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jc w:val="right"/>
        <w:spacing w:line="520" w:lineRule="atLeast"/>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p>
      <w:pPr>
        <w:ind w:firstLine="560"/>
        <w:jc w:val="left"/>
        <w:spacing w:line="520" w:lineRule="atLeast"/>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p>
      <w:pPr>
        <w:jc w:val="center"/>
        <w:spacing w:before="100" w:after="100" w:line="360" w:lineRule="auto"/>
        <w:rPr>
          <w:b/>
          <w:color w:val="auto"/>
          <w:sz w:val="52"/>
          <w:szCs w:val="52"/>
        </w:rPr>
      </w:pPr>
      <w:r/>
      <w:bookmarkStart w:id="0" w:name="_Hlk114783487"/>
      <w:r>
        <w:rPr>
          <w:rFonts w:hint="eastAsia"/>
          <w:b/>
          <w:color w:val="auto"/>
          <w:sz w:val="52"/>
          <w:szCs w:val="52"/>
        </w:rPr>
        <w:t xml:space="preserve">江苏省血吸虫病防治研究所</w:t>
      </w:r>
      <w:r/>
    </w:p>
    <w:p>
      <w:pPr>
        <w:jc w:val="center"/>
        <w:spacing w:before="100" w:after="100" w:line="360" w:lineRule="auto"/>
        <w:rPr>
          <w:rFonts w:ascii="Microsoft New Tai Lue" w:hAnsi="Microsoft New Tai Lue" w:cs="Microsoft New Tai Lue"/>
          <w:b/>
          <w:color w:val="auto"/>
          <w:sz w:val="60"/>
          <w:szCs w:val="60"/>
        </w:rPr>
      </w:pPr>
      <w:r>
        <w:rPr>
          <w:rFonts w:hint="eastAsia"/>
          <w:b/>
          <w:color w:val="auto"/>
          <w:sz w:val="52"/>
          <w:szCs w:val="52"/>
        </w:rPr>
        <w:t xml:space="preserve">智能语音视讯监测预警终端</w:t>
      </w:r>
      <w:bookmarkEnd w:id="0"/>
      <w:r/>
      <w:r/>
    </w:p>
    <w:p>
      <w:pPr>
        <w:pStyle w:val="916"/>
        <w:rPr>
          <w:rFonts w:ascii="Microsoft New Tai Lue" w:hAnsi="Microsoft New Tai Lue" w:cs="Microsoft New Tai Lue"/>
          <w:b/>
          <w:color w:val="auto"/>
          <w:sz w:val="84"/>
          <w:szCs w:val="84"/>
        </w:rPr>
      </w:pPr>
      <w:r>
        <w:rPr>
          <w:rFonts w:hint="eastAsia" w:ascii="Microsoft New Tai Lue" w:hAnsi="Microsoft New Tai Lue" w:cs="Microsoft New Tai Lue"/>
          <w:b/>
          <w:color w:val="auto"/>
          <w:sz w:val="84"/>
          <w:szCs w:val="84"/>
        </w:rPr>
        <w:t xml:space="preserve">              </w:t>
      </w:r>
      <w:r/>
    </w:p>
    <w:p>
      <w:pPr>
        <w:pStyle w:val="916"/>
        <w:rPr>
          <w:rFonts w:ascii="Microsoft New Tai Lue" w:hAnsi="Microsoft New Tai Lue" w:cs="Microsoft New Tai Lue"/>
          <w:b/>
          <w:color w:val="auto"/>
          <w:sz w:val="84"/>
          <w:szCs w:val="84"/>
        </w:rPr>
      </w:pPr>
      <w:r>
        <w:rPr>
          <w:rFonts w:hint="eastAsia" w:ascii="Microsoft New Tai Lue" w:hAnsi="Microsoft New Tai Lue" w:cs="Microsoft New Tai Lue"/>
          <w:b/>
          <w:color w:val="auto"/>
          <w:sz w:val="84"/>
          <w:szCs w:val="84"/>
        </w:rPr>
        <w:t xml:space="preserve">  </w:t>
      </w:r>
      <w:r/>
    </w:p>
    <w:p>
      <w:pPr>
        <w:pStyle w:val="916"/>
        <w:jc w:val="center"/>
        <w:rPr>
          <w:rFonts w:ascii="Microsoft New Tai Lue" w:hAnsi="Microsoft New Tai Lue" w:cs="Microsoft New Tai Lue"/>
          <w:b/>
          <w:color w:val="auto"/>
          <w:sz w:val="84"/>
          <w:szCs w:val="84"/>
        </w:rPr>
      </w:pPr>
      <w:r>
        <w:rPr>
          <w:rFonts w:ascii="Microsoft New Tai Lue" w:hAnsi="Microsoft New Tai Lue" w:cs="Microsoft New Tai Lue"/>
          <w:b/>
          <w:color w:val="auto"/>
          <w:sz w:val="84"/>
          <w:szCs w:val="84"/>
        </w:rPr>
        <w:t xml:space="preserve">招 标 文 件</w:t>
      </w:r>
      <w:r/>
    </w:p>
    <w:p>
      <w:pPr>
        <w:jc w:val="center"/>
        <w:spacing w:line="440" w:lineRule="exact"/>
        <w:rPr>
          <w:rFonts w:ascii="Microsoft New Tai Lue" w:hAnsi="Microsoft New Tai Lue" w:cs="Microsoft New Tai Lue"/>
          <w:b/>
          <w:color w:val="auto"/>
          <w:sz w:val="96"/>
        </w:rPr>
      </w:pPr>
      <w:r>
        <w:rPr>
          <w:rFonts w:ascii="Microsoft New Tai Lue" w:hAnsi="Microsoft New Tai Lue" w:cs="Microsoft New Tai Lue"/>
          <w:b/>
          <w:color w:val="auto"/>
          <w:sz w:val="96"/>
        </w:rPr>
      </w:r>
      <w:r/>
    </w:p>
    <w:p>
      <w:pPr>
        <w:ind w:right="24"/>
        <w:jc w:val="center"/>
        <w:spacing w:line="360" w:lineRule="auto"/>
        <w:rPr>
          <w:rFonts w:hint="eastAsia" w:ascii="Microsoft New Tai Lue" w:hAnsi="Microsoft New Tai Lue" w:eastAsia="宋体" w:cs="Microsoft New Tai Lue"/>
          <w:b/>
          <w:color w:val="auto"/>
          <w:sz w:val="44"/>
          <w:szCs w:val="44"/>
          <w:lang w:eastAsia="zh-CN"/>
        </w:rPr>
      </w:pPr>
      <w:r>
        <w:rPr>
          <w:rFonts w:ascii="Microsoft New Tai Lue" w:hAnsi="Microsoft New Tai Lue" w:cs="Microsoft New Tai Lue"/>
          <w:b/>
          <w:color w:val="auto"/>
          <w:sz w:val="52"/>
          <w:szCs w:val="52"/>
        </w:rPr>
        <w:t xml:space="preserve"> </w:t>
      </w:r>
      <w:r>
        <w:rPr>
          <w:rFonts w:ascii="Microsoft New Tai Lue" w:hAnsi="Microsoft New Tai Lue" w:cs="Microsoft New Tai Lue"/>
          <w:b/>
          <w:color w:val="auto"/>
          <w:sz w:val="44"/>
          <w:szCs w:val="44"/>
        </w:rPr>
        <w:t xml:space="preserve">  项目编号：</w:t>
      </w:r>
      <w:r>
        <w:rPr>
          <w:rFonts w:hint="eastAsia" w:ascii="Microsoft New Tai Lue" w:hAnsi="Microsoft New Tai Lue" w:cs="Microsoft New Tai Lue"/>
          <w:b/>
          <w:color w:val="auto"/>
          <w:sz w:val="44"/>
          <w:szCs w:val="44"/>
          <w:lang w:eastAsia="zh-CN"/>
        </w:rPr>
        <w:t xml:space="preserve">JSZC-320000-JITC-G2026-0097</w:t>
      </w:r>
      <w:r/>
    </w:p>
    <w:p>
      <w:pPr>
        <w:ind w:right="640"/>
        <w:jc w:val="center"/>
        <w:spacing w:line="360" w:lineRule="auto"/>
        <w:rPr>
          <w:rFonts w:ascii="Microsoft New Tai Lue" w:hAnsi="Microsoft New Tai Lue" w:cs="Microsoft New Tai Lue"/>
          <w:b/>
          <w:color w:val="auto"/>
          <w:sz w:val="44"/>
          <w:szCs w:val="44"/>
        </w:rPr>
      </w:pPr>
      <w:r>
        <w:rPr>
          <w:rFonts w:ascii="Microsoft New Tai Lue" w:hAnsi="Microsoft New Tai Lue" w:cs="Microsoft New Tai Lue"/>
          <w:b/>
          <w:color w:val="auto"/>
          <w:sz w:val="44"/>
          <w:szCs w:val="44"/>
        </w:rPr>
      </w:r>
      <w:r/>
    </w:p>
    <w:p>
      <w:pPr>
        <w:ind w:right="640"/>
        <w:spacing w:line="360" w:lineRule="auto"/>
        <w:rPr>
          <w:rFonts w:ascii="Microsoft New Tai Lue" w:hAnsi="Microsoft New Tai Lue" w:cs="Microsoft New Tai Lue"/>
          <w:color w:val="auto"/>
          <w:sz w:val="32"/>
        </w:rPr>
      </w:pPr>
      <w:r>
        <w:rPr>
          <w:rFonts w:ascii="Microsoft New Tai Lue" w:hAnsi="Microsoft New Tai Lue" w:cs="Microsoft New Tai Lue"/>
          <w:color w:val="auto"/>
          <w:sz w:val="32"/>
        </w:rPr>
      </w:r>
      <w:r/>
    </w:p>
    <w:p>
      <w:pPr>
        <w:ind w:right="640"/>
        <w:spacing w:line="360" w:lineRule="auto"/>
        <w:rPr>
          <w:rFonts w:ascii="Microsoft New Tai Lue" w:hAnsi="Microsoft New Tai Lue" w:cs="Microsoft New Tai Lue"/>
          <w:color w:val="auto"/>
          <w:sz w:val="32"/>
        </w:rPr>
      </w:pPr>
      <w:r>
        <w:rPr>
          <w:rFonts w:hint="eastAsia" w:ascii="Microsoft New Tai Lue" w:hAnsi="Microsoft New Tai Lue" w:cs="Microsoft New Tai Lue"/>
          <w:color w:val="auto"/>
          <w:sz w:val="32"/>
        </w:rPr>
        <w:t xml:space="preserve">  </w:t>
      </w:r>
      <w:r/>
    </w:p>
    <w:p>
      <w:pPr>
        <w:ind w:right="640"/>
        <w:spacing w:line="360" w:lineRule="auto"/>
        <w:rPr>
          <w:rFonts w:ascii="Microsoft New Tai Lue" w:hAnsi="Microsoft New Tai Lue" w:cs="Microsoft New Tai Lue"/>
          <w:color w:val="auto"/>
          <w:sz w:val="32"/>
        </w:rPr>
      </w:pPr>
      <w:r>
        <w:rPr>
          <w:rFonts w:ascii="Microsoft New Tai Lue" w:hAnsi="Microsoft New Tai Lue" w:cs="Microsoft New Tai Lue"/>
          <w:color w:val="auto"/>
          <w:sz w:val="32"/>
        </w:rPr>
      </w:r>
      <w:r/>
    </w:p>
    <w:p>
      <w:pPr>
        <w:jc w:val="center"/>
        <w:spacing w:line="360" w:lineRule="auto"/>
        <w:tabs>
          <w:tab w:val="left" w:pos="360" w:leader="none"/>
        </w:tabs>
        <w:rPr>
          <w:rFonts w:ascii="Microsoft New Tai Lue" w:hAnsi="Microsoft New Tai Lue" w:cs="Microsoft New Tai Lue"/>
          <w:b/>
          <w:color w:val="auto"/>
          <w:sz w:val="32"/>
        </w:rPr>
      </w:pPr>
      <w:r>
        <w:rPr>
          <w:rFonts w:ascii="Microsoft New Tai Lue" w:hAnsi="Microsoft New Tai Lue" w:cs="Microsoft New Tai Lue"/>
          <w:b/>
          <w:color w:val="auto"/>
          <w:sz w:val="32"/>
        </w:rPr>
        <w:t xml:space="preserve">采购人：</w:t>
      </w:r>
      <w:r>
        <w:rPr>
          <w:rFonts w:hint="eastAsia" w:ascii="Microsoft New Tai Lue" w:hAnsi="Microsoft New Tai Lue" w:cs="Microsoft New Tai Lue"/>
          <w:b/>
          <w:color w:val="auto"/>
          <w:sz w:val="32"/>
        </w:rPr>
        <w:t xml:space="preserve">江苏省血吸虫病防治研究所</w:t>
      </w:r>
      <w:r/>
    </w:p>
    <w:p>
      <w:pPr>
        <w:jc w:val="center"/>
        <w:spacing w:line="360" w:lineRule="auto"/>
        <w:tabs>
          <w:tab w:val="left" w:pos="360" w:leader="none"/>
        </w:tabs>
        <w:rPr>
          <w:rFonts w:ascii="Microsoft New Tai Lue" w:hAnsi="Microsoft New Tai Lue" w:cs="Microsoft New Tai Lue"/>
          <w:b/>
          <w:color w:val="auto"/>
          <w:sz w:val="32"/>
        </w:rPr>
      </w:pPr>
      <w:r>
        <w:rPr>
          <w:rFonts w:ascii="Microsoft New Tai Lue" w:hAnsi="Microsoft New Tai Lue" w:cs="Microsoft New Tai Lue"/>
          <w:b/>
          <w:color w:val="auto"/>
          <w:sz w:val="32"/>
        </w:rPr>
        <w:t xml:space="preserve">采购代理机构：江苏省招标中心有限公司</w:t>
      </w:r>
      <w:r/>
    </w:p>
    <w:p>
      <w:pPr>
        <w:pStyle w:val="931"/>
        <w:rPr>
          <w:rFonts w:ascii="Microsoft New Tai Lue" w:hAnsi="Microsoft New Tai Lue" w:cs="Microsoft New Tai Lue"/>
          <w:color w:val="auto"/>
        </w:rPr>
        <w:sectPr>
          <w:footerReference w:type="default" r:id="rId9"/>
          <w:footnotePr/>
          <w:endnotePr/>
          <w:type w:val="nextPage"/>
          <w:pgSz w:w="11906" w:h="16838" w:orient="portrait"/>
          <w:pgMar w:top="1474" w:right="1531" w:bottom="1474" w:left="1531" w:header="737" w:footer="992" w:gutter="0"/>
          <w:pgNumType w:start="1"/>
          <w:cols w:num="1" w:sep="0" w:space="720" w:equalWidth="1"/>
          <w:docGrid w:linePitch="360"/>
        </w:sectPr>
      </w:pPr>
      <w:r>
        <w:rPr>
          <w:rFonts w:hint="eastAsia" w:ascii="Microsoft New Tai Lue" w:hAnsi="Microsoft New Tai Lue" w:cs="Microsoft New Tai Lue"/>
          <w:color w:val="auto"/>
        </w:rPr>
        <w:t xml:space="preserve">二O二六年四月</w:t>
      </w:r>
      <w:r/>
    </w:p>
    <w:p>
      <w:pPr>
        <w:jc w:val="center"/>
        <w:spacing w:line="500" w:lineRule="exact"/>
        <w:rPr>
          <w:rFonts w:ascii="Microsoft New Tai Lue" w:hAnsi="Microsoft New Tai Lue" w:cs="Microsoft New Tai Lue"/>
          <w:b/>
          <w:color w:val="auto"/>
          <w:sz w:val="32"/>
          <w:szCs w:val="32"/>
        </w:rPr>
      </w:pPr>
      <w:r/>
      <w:bookmarkStart w:id="1" w:name="_Toc80264696"/>
      <w:r/>
      <w:bookmarkStart w:id="2" w:name="_Toc531620161"/>
      <w:r>
        <w:rPr>
          <w:rFonts w:ascii="Microsoft New Tai Lue" w:hAnsi="Microsoft New Tai Lue" w:cs="Microsoft New Tai Lue"/>
          <w:b/>
          <w:color w:val="auto"/>
          <w:sz w:val="32"/>
          <w:szCs w:val="32"/>
        </w:rPr>
        <w:t xml:space="preserve">目   录</w:t>
      </w:r>
      <w:r/>
    </w:p>
    <w:p>
      <w:pPr>
        <w:pStyle w:val="923"/>
        <w:ind w:right="210"/>
        <w:spacing w:line="360" w:lineRule="auto"/>
        <w:tabs>
          <w:tab w:val="right" w:pos="8834" w:leader="dot"/>
        </w:tabs>
        <w:rPr>
          <w:rFonts w:hint="eastAsia" w:ascii="等线" w:hAnsi="等线" w:eastAsia="等线"/>
          <w:color w:val="auto"/>
          <w:sz w:val="21"/>
          <w:szCs w:val="22"/>
        </w:rPr>
      </w:pPr>
      <w:r>
        <w:rPr>
          <w:rFonts w:ascii="宋体" w:hAnsi="宋体" w:eastAsia="宋体"/>
          <w:color w:val="auto"/>
        </w:rPr>
        <w:fldChar w:fldCharType="begin"/>
      </w:r>
      <w:r>
        <w:rPr>
          <w:rFonts w:ascii="宋体" w:hAnsi="宋体" w:eastAsia="宋体"/>
          <w:color w:val="auto"/>
        </w:rPr>
        <w:instrText xml:space="preserve"> TOC \o "1-3" \h \z \u </w:instrText>
      </w:r>
      <w:r>
        <w:rPr>
          <w:rFonts w:ascii="宋体" w:hAnsi="宋体" w:eastAsia="宋体"/>
          <w:color w:val="auto"/>
        </w:rPr>
        <w:fldChar w:fldCharType="separate"/>
      </w:r>
      <w:r/>
    </w:p>
    <w:p>
      <w:pPr>
        <w:pStyle w:val="923"/>
        <w:ind w:right="210"/>
        <w:spacing w:line="360" w:lineRule="auto"/>
        <w:tabs>
          <w:tab w:val="left" w:pos="780" w:leader="none"/>
          <w:tab w:val="right" w:pos="8834" w:leader="dot"/>
        </w:tabs>
        <w:rPr>
          <w:rFonts w:hint="eastAsia" w:ascii="宋体" w:hAnsi="宋体" w:eastAsia="宋体"/>
          <w:color w:val="auto"/>
        </w:rPr>
      </w:pPr>
      <w:r>
        <w:rPr>
          <w:color w:val="auto"/>
        </w:rPr>
        <w:fldChar w:fldCharType="begin"/>
      </w:r>
      <w:r>
        <w:rPr>
          <w:color w:val="auto"/>
        </w:rPr>
        <w:instrText xml:space="preserve"> HYPERLINK \l "_Toc107246211" </w:instrText>
      </w:r>
      <w:r>
        <w:rPr>
          <w:color w:val="auto"/>
        </w:rPr>
        <w:fldChar w:fldCharType="separate"/>
      </w:r>
      <w:r>
        <w:rPr>
          <w:rStyle w:val="939"/>
          <w:rFonts w:ascii="宋体" w:hAnsi="宋体" w:eastAsia="宋体" w:cs="Microsoft New Tai Lue"/>
          <w:color w:val="auto"/>
        </w:rPr>
        <w:t xml:space="preserve">第一章</w:t>
      </w:r>
      <w:r>
        <w:rPr>
          <w:rStyle w:val="939"/>
          <w:rFonts w:hint="eastAsia" w:ascii="宋体" w:hAnsi="宋体" w:eastAsia="宋体" w:cs="Microsoft New Tai Lue"/>
          <w:color w:val="auto"/>
        </w:rPr>
        <w:t xml:space="preserve"> </w:t>
      </w:r>
      <w:r>
        <w:rPr>
          <w:rStyle w:val="939"/>
          <w:rFonts w:ascii="宋体" w:hAnsi="宋体" w:eastAsia="宋体" w:cs="Microsoft New Tai Lue"/>
          <w:color w:val="auto"/>
        </w:rPr>
        <w:t xml:space="preserve">招标公告</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_Toc107246211 \h </w:instrText>
      </w:r>
      <w:r>
        <w:rPr>
          <w:rFonts w:ascii="宋体" w:hAnsi="宋体" w:eastAsia="宋体"/>
          <w:color w:val="auto"/>
        </w:rPr>
        <w:fldChar w:fldCharType="separate"/>
      </w:r>
      <w:r>
        <w:rPr>
          <w:rFonts w:ascii="宋体" w:hAnsi="宋体" w:eastAsia="宋体"/>
          <w:color w:val="auto"/>
        </w:rPr>
        <w:t xml:space="preserve">2</w:t>
      </w:r>
      <w:r>
        <w:rPr>
          <w:rFonts w:ascii="宋体" w:hAnsi="宋体" w:eastAsia="宋体"/>
          <w:color w:val="auto"/>
        </w:rPr>
        <w:fldChar w:fldCharType="end"/>
      </w:r>
      <w:r>
        <w:rPr>
          <w:rFonts w:ascii="宋体" w:hAnsi="宋体" w:eastAsia="宋体"/>
          <w:color w:val="auto"/>
        </w:rPr>
        <w:fldChar w:fldCharType="end"/>
      </w:r>
      <w:r/>
    </w:p>
    <w:p>
      <w:pPr>
        <w:pStyle w:val="923"/>
        <w:ind w:right="210"/>
        <w:spacing w:line="360" w:lineRule="auto"/>
        <w:tabs>
          <w:tab w:val="left" w:pos="780" w:leader="none"/>
          <w:tab w:val="right" w:pos="8834" w:leader="dot"/>
        </w:tabs>
        <w:rPr>
          <w:rFonts w:hint="eastAsia" w:ascii="宋体" w:hAnsi="宋体" w:eastAsia="宋体"/>
          <w:color w:val="auto"/>
        </w:rPr>
      </w:pPr>
      <w:r>
        <w:rPr>
          <w:color w:val="auto"/>
        </w:rPr>
        <w:fldChar w:fldCharType="begin"/>
      </w:r>
      <w:r>
        <w:rPr>
          <w:color w:val="auto"/>
        </w:rPr>
        <w:instrText xml:space="preserve"> HYPERLINK \l "_Toc107246212" </w:instrText>
      </w:r>
      <w:r>
        <w:rPr>
          <w:color w:val="auto"/>
        </w:rPr>
        <w:fldChar w:fldCharType="separate"/>
      </w:r>
      <w:r>
        <w:rPr>
          <w:rStyle w:val="939"/>
          <w:rFonts w:ascii="宋体" w:hAnsi="宋体" w:eastAsia="宋体" w:cs="Microsoft New Tai Lue"/>
          <w:color w:val="auto"/>
        </w:rPr>
        <w:t xml:space="preserve">第二章</w:t>
      </w:r>
      <w:r>
        <w:rPr>
          <w:rStyle w:val="939"/>
          <w:rFonts w:hint="eastAsia" w:ascii="宋体" w:hAnsi="宋体" w:eastAsia="宋体" w:cs="Microsoft New Tai Lue"/>
          <w:color w:val="auto"/>
        </w:rPr>
        <w:t xml:space="preserve"> </w:t>
      </w:r>
      <w:r>
        <w:rPr>
          <w:rStyle w:val="939"/>
          <w:rFonts w:ascii="宋体" w:hAnsi="宋体" w:eastAsia="宋体" w:cs="Microsoft New Tai Lue"/>
          <w:color w:val="auto"/>
        </w:rPr>
        <w:t xml:space="preserve">投标人须知</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_Toc107246212 \h </w:instrText>
      </w:r>
      <w:r>
        <w:rPr>
          <w:rFonts w:ascii="宋体" w:hAnsi="宋体" w:eastAsia="宋体"/>
          <w:color w:val="auto"/>
        </w:rPr>
        <w:fldChar w:fldCharType="separate"/>
      </w:r>
      <w:r>
        <w:rPr>
          <w:rFonts w:ascii="宋体" w:hAnsi="宋体" w:eastAsia="宋体"/>
          <w:color w:val="auto"/>
        </w:rPr>
        <w:t xml:space="preserve">5</w:t>
      </w:r>
      <w:r>
        <w:rPr>
          <w:rFonts w:ascii="宋体" w:hAnsi="宋体" w:eastAsia="宋体"/>
          <w:color w:val="auto"/>
        </w:rPr>
        <w:fldChar w:fldCharType="end"/>
      </w:r>
      <w:r>
        <w:rPr>
          <w:rFonts w:ascii="宋体" w:hAnsi="宋体" w:eastAsia="宋体"/>
          <w:color w:val="auto"/>
        </w:rPr>
        <w:fldChar w:fldCharType="end"/>
      </w:r>
      <w:r/>
    </w:p>
    <w:p>
      <w:pPr>
        <w:pStyle w:val="923"/>
        <w:ind w:right="210"/>
        <w:spacing w:line="360" w:lineRule="auto"/>
        <w:tabs>
          <w:tab w:val="right" w:pos="8834" w:leader="dot"/>
        </w:tabs>
        <w:rPr>
          <w:rFonts w:hint="eastAsia" w:ascii="宋体" w:hAnsi="宋体" w:eastAsia="宋体"/>
          <w:color w:val="auto"/>
        </w:rPr>
      </w:pPr>
      <w:r>
        <w:rPr>
          <w:color w:val="auto"/>
        </w:rPr>
        <w:fldChar w:fldCharType="begin"/>
      </w:r>
      <w:r>
        <w:rPr>
          <w:color w:val="auto"/>
        </w:rPr>
        <w:instrText xml:space="preserve"> HYPERLINK \l "_Toc107246270" </w:instrText>
      </w:r>
      <w:r>
        <w:rPr>
          <w:color w:val="auto"/>
        </w:rPr>
        <w:fldChar w:fldCharType="separate"/>
      </w:r>
      <w:r>
        <w:rPr>
          <w:rStyle w:val="939"/>
          <w:rFonts w:ascii="宋体" w:hAnsi="宋体" w:eastAsia="宋体" w:cs="Microsoft New Tai Lue"/>
          <w:color w:val="auto"/>
        </w:rPr>
        <w:t xml:space="preserve">第三章 政府采购合同条款及格式</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_Toc107246270 \h </w:instrText>
      </w:r>
      <w:r>
        <w:rPr>
          <w:rFonts w:ascii="宋体" w:hAnsi="宋体" w:eastAsia="宋体"/>
          <w:color w:val="auto"/>
        </w:rPr>
        <w:fldChar w:fldCharType="separate"/>
      </w:r>
      <w:r>
        <w:rPr>
          <w:rFonts w:ascii="宋体" w:hAnsi="宋体" w:eastAsia="宋体"/>
          <w:color w:val="auto"/>
        </w:rPr>
        <w:t xml:space="preserve">24</w:t>
      </w:r>
      <w:r>
        <w:rPr>
          <w:rFonts w:ascii="宋体" w:hAnsi="宋体" w:eastAsia="宋体"/>
          <w:color w:val="auto"/>
        </w:rPr>
        <w:fldChar w:fldCharType="end"/>
      </w:r>
      <w:r>
        <w:rPr>
          <w:rFonts w:ascii="宋体" w:hAnsi="宋体" w:eastAsia="宋体"/>
          <w:color w:val="auto"/>
        </w:rPr>
        <w:fldChar w:fldCharType="end"/>
      </w:r>
      <w:r/>
    </w:p>
    <w:p>
      <w:pPr>
        <w:pStyle w:val="923"/>
        <w:ind w:right="210"/>
        <w:spacing w:line="360" w:lineRule="auto"/>
        <w:tabs>
          <w:tab w:val="right" w:pos="8834" w:leader="dot"/>
        </w:tabs>
        <w:rPr>
          <w:rFonts w:hint="eastAsia" w:ascii="宋体" w:hAnsi="宋体" w:eastAsia="宋体"/>
          <w:color w:val="auto"/>
        </w:rPr>
      </w:pPr>
      <w:r>
        <w:rPr>
          <w:color w:val="auto"/>
        </w:rPr>
        <w:fldChar w:fldCharType="begin"/>
      </w:r>
      <w:r>
        <w:rPr>
          <w:color w:val="auto"/>
        </w:rPr>
        <w:instrText xml:space="preserve"> HYPERLINK \l "_Toc107246271" </w:instrText>
      </w:r>
      <w:r>
        <w:rPr>
          <w:color w:val="auto"/>
        </w:rPr>
        <w:fldChar w:fldCharType="separate"/>
      </w:r>
      <w:r>
        <w:rPr>
          <w:rStyle w:val="939"/>
          <w:rFonts w:ascii="宋体" w:hAnsi="宋体" w:eastAsia="宋体" w:cs="Microsoft New Tai Lue"/>
          <w:color w:val="auto"/>
        </w:rPr>
        <w:t xml:space="preserve">第四章 采购需求</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_Toc107246271 \h </w:instrText>
      </w:r>
      <w:r>
        <w:rPr>
          <w:rFonts w:ascii="宋体" w:hAnsi="宋体" w:eastAsia="宋体"/>
          <w:color w:val="auto"/>
        </w:rPr>
        <w:fldChar w:fldCharType="separate"/>
      </w:r>
      <w:r>
        <w:rPr>
          <w:rFonts w:ascii="宋体" w:hAnsi="宋体" w:eastAsia="宋体"/>
          <w:color w:val="auto"/>
        </w:rPr>
        <w:t xml:space="preserve">31</w:t>
      </w:r>
      <w:r>
        <w:rPr>
          <w:rFonts w:ascii="宋体" w:hAnsi="宋体" w:eastAsia="宋体"/>
          <w:color w:val="auto"/>
        </w:rPr>
        <w:fldChar w:fldCharType="end"/>
      </w:r>
      <w:r>
        <w:rPr>
          <w:rFonts w:ascii="宋体" w:hAnsi="宋体" w:eastAsia="宋体"/>
          <w:color w:val="auto"/>
        </w:rPr>
        <w:fldChar w:fldCharType="end"/>
      </w:r>
      <w:r/>
    </w:p>
    <w:p>
      <w:pPr>
        <w:pStyle w:val="923"/>
        <w:ind w:right="210"/>
        <w:spacing w:line="360" w:lineRule="auto"/>
        <w:tabs>
          <w:tab w:val="right" w:pos="8834" w:leader="dot"/>
        </w:tabs>
        <w:rPr>
          <w:rFonts w:hint="eastAsia" w:ascii="宋体" w:hAnsi="宋体" w:eastAsia="宋体"/>
          <w:color w:val="auto"/>
        </w:rPr>
      </w:pPr>
      <w:r>
        <w:rPr>
          <w:color w:val="auto"/>
        </w:rPr>
        <w:fldChar w:fldCharType="begin"/>
      </w:r>
      <w:r>
        <w:rPr>
          <w:color w:val="auto"/>
        </w:rPr>
        <w:instrText xml:space="preserve"> HYPERLINK \l "_Toc107246272" </w:instrText>
      </w:r>
      <w:r>
        <w:rPr>
          <w:color w:val="auto"/>
        </w:rPr>
        <w:fldChar w:fldCharType="separate"/>
      </w:r>
      <w:r>
        <w:rPr>
          <w:rStyle w:val="939"/>
          <w:rFonts w:ascii="宋体" w:hAnsi="宋体" w:eastAsia="宋体" w:cs="Microsoft New Tai Lue"/>
          <w:color w:val="auto"/>
        </w:rPr>
        <w:t xml:space="preserve">第五章 评标方法与评标标准</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_Toc107246272 \h </w:instrText>
      </w:r>
      <w:r>
        <w:rPr>
          <w:rFonts w:ascii="宋体" w:hAnsi="宋体" w:eastAsia="宋体"/>
          <w:color w:val="auto"/>
        </w:rPr>
        <w:fldChar w:fldCharType="separate"/>
      </w:r>
      <w:r>
        <w:rPr>
          <w:rFonts w:ascii="宋体" w:hAnsi="宋体" w:eastAsia="宋体"/>
          <w:color w:val="auto"/>
        </w:rPr>
        <w:t xml:space="preserve">31</w:t>
      </w:r>
      <w:r>
        <w:rPr>
          <w:rFonts w:ascii="宋体" w:hAnsi="宋体" w:eastAsia="宋体"/>
          <w:color w:val="auto"/>
        </w:rPr>
        <w:fldChar w:fldCharType="end"/>
      </w:r>
      <w:r>
        <w:rPr>
          <w:rFonts w:ascii="宋体" w:hAnsi="宋体" w:eastAsia="宋体"/>
          <w:color w:val="auto"/>
        </w:rPr>
        <w:fldChar w:fldCharType="end"/>
      </w:r>
      <w:r/>
    </w:p>
    <w:p>
      <w:pPr>
        <w:pStyle w:val="923"/>
        <w:ind w:right="210"/>
        <w:spacing w:line="360" w:lineRule="auto"/>
        <w:tabs>
          <w:tab w:val="right" w:pos="8834" w:leader="dot"/>
        </w:tabs>
        <w:rPr>
          <w:rFonts w:hint="eastAsia" w:ascii="等线" w:hAnsi="等线" w:eastAsia="等线"/>
          <w:color w:val="auto"/>
          <w:sz w:val="21"/>
          <w:szCs w:val="22"/>
        </w:rPr>
      </w:pPr>
      <w:r>
        <w:rPr>
          <w:color w:val="auto"/>
        </w:rPr>
        <w:fldChar w:fldCharType="begin"/>
      </w:r>
      <w:r>
        <w:rPr>
          <w:color w:val="auto"/>
        </w:rPr>
        <w:instrText xml:space="preserve"> HYPERLINK \l "_Toc107246273" </w:instrText>
      </w:r>
      <w:r>
        <w:rPr>
          <w:color w:val="auto"/>
        </w:rPr>
        <w:fldChar w:fldCharType="separate"/>
      </w:r>
      <w:r>
        <w:rPr>
          <w:rStyle w:val="939"/>
          <w:rFonts w:ascii="宋体" w:hAnsi="宋体" w:eastAsia="宋体" w:cs="Microsoft New Tai Lue"/>
          <w:color w:val="auto"/>
        </w:rPr>
        <w:t xml:space="preserve">第六章 投标文件格式</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_Toc107246273 \h </w:instrText>
      </w:r>
      <w:r>
        <w:rPr>
          <w:rFonts w:ascii="宋体" w:hAnsi="宋体" w:eastAsia="宋体"/>
          <w:color w:val="auto"/>
        </w:rPr>
        <w:fldChar w:fldCharType="separate"/>
      </w:r>
      <w:r>
        <w:rPr>
          <w:rFonts w:ascii="宋体" w:hAnsi="宋体" w:eastAsia="宋体"/>
          <w:color w:val="auto"/>
        </w:rPr>
        <w:t xml:space="preserve">40</w:t>
      </w:r>
      <w:r>
        <w:rPr>
          <w:rFonts w:ascii="宋体" w:hAnsi="宋体" w:eastAsia="宋体"/>
          <w:color w:val="auto"/>
        </w:rPr>
        <w:fldChar w:fldCharType="end"/>
      </w:r>
      <w:r>
        <w:rPr>
          <w:rFonts w:ascii="宋体" w:hAnsi="宋体" w:eastAsia="宋体"/>
          <w:color w:val="auto"/>
        </w:rPr>
        <w:fldChar w:fldCharType="end"/>
      </w:r>
      <w:r>
        <w:rPr>
          <w:rFonts w:ascii="宋体" w:hAnsi="宋体" w:eastAsia="宋体"/>
          <w:color w:val="auto"/>
        </w:rPr>
        <w:fldChar w:fldCharType="end"/>
      </w:r>
      <w:r/>
    </w:p>
    <w:p>
      <w:pPr>
        <w:spacing w:line="360" w:lineRule="auto"/>
        <w:rPr>
          <w:rFonts w:ascii="Microsoft New Tai Lue" w:hAnsi="Microsoft New Tai Lue" w:cs="Microsoft New Tai Lue"/>
          <w:color w:val="auto"/>
        </w:rPr>
      </w:pPr>
      <w:r>
        <w:rPr>
          <w:rFonts w:ascii="Microsoft New Tai Lue" w:hAnsi="Microsoft New Tai Lue" w:cs="Microsoft New Tai Lue"/>
          <w:b/>
          <w:bCs/>
          <w:color w:val="auto"/>
          <w:sz w:val="32"/>
          <w:lang w:val="zh-CN"/>
        </w:rPr>
        <w:br w:type="page" w:clear="all"/>
      </w:r>
      <w:bookmarkEnd w:id="1"/>
      <w:r/>
      <w:bookmarkEnd w:id="2"/>
      <w:r/>
      <w:r/>
    </w:p>
    <w:p>
      <w:pPr>
        <w:pStyle w:val="931"/>
        <w:numPr>
          <w:ilvl w:val="0"/>
          <w:numId w:val="2"/>
        </w:numPr>
        <w:rPr>
          <w:rFonts w:ascii="Microsoft New Tai Lue" w:hAnsi="Microsoft New Tai Lue" w:cs="Microsoft New Tai Lue"/>
          <w:color w:val="auto"/>
        </w:rPr>
      </w:pPr>
      <w:r/>
      <w:bookmarkStart w:id="3" w:name="_Toc107246211"/>
      <w:r/>
      <w:bookmarkStart w:id="4" w:name="_Toc80264697"/>
      <w:r/>
      <w:bookmarkStart w:id="5" w:name="_Toc80792688"/>
      <w:r>
        <w:rPr>
          <w:rFonts w:hint="eastAsia" w:ascii="Microsoft New Tai Lue" w:hAnsi="Microsoft New Tai Lue" w:cs="Microsoft New Tai Lue"/>
          <w:color w:val="auto"/>
        </w:rPr>
        <w:t xml:space="preserve">招标公告</w:t>
      </w:r>
      <w:bookmarkEnd w:id="3"/>
      <w:r/>
      <w:r/>
    </w:p>
    <w:p>
      <w:pPr>
        <w:ind w:firstLine="420"/>
        <w:spacing w:line="360" w:lineRule="auto"/>
        <w:rPr>
          <w:rFonts w:ascii="Microsoft New Tai Lue" w:hAnsi="Microsoft New Tai Lue" w:cs="Microsoft New Tai Lue"/>
          <w:bCs/>
          <w:color w:val="auto"/>
          <w:szCs w:val="21"/>
        </w:rPr>
        <w:pBdr>
          <w:top w:val="single" w:color="auto" w:sz="4" w:space="1"/>
          <w:left w:val="single" w:color="auto" w:sz="4" w:space="4"/>
          <w:bottom w:val="single" w:color="auto" w:sz="4" w:space="1"/>
          <w:right w:val="single" w:color="auto" w:sz="4" w:space="4"/>
        </w:pBdr>
      </w:pPr>
      <w:r>
        <w:rPr>
          <w:rFonts w:ascii="Microsoft New Tai Lue" w:hAnsi="Microsoft New Tai Lue" w:cs="Microsoft New Tai Lue"/>
          <w:bCs/>
          <w:color w:val="auto"/>
          <w:szCs w:val="21"/>
        </w:rPr>
        <w:t xml:space="preserve">项目概况</w:t>
      </w:r>
      <w:r/>
    </w:p>
    <w:p>
      <w:pPr>
        <w:ind w:firstLine="420"/>
        <w:spacing w:line="360" w:lineRule="auto"/>
        <w:rPr>
          <w:rFonts w:ascii="Microsoft New Tai Lue" w:hAnsi="Microsoft New Tai Lue" w:cs="Microsoft New Tai Lue"/>
          <w:bCs/>
          <w:color w:val="auto"/>
          <w:szCs w:val="21"/>
        </w:rPr>
        <w:pBdr>
          <w:top w:val="single" w:color="auto" w:sz="4" w:space="1"/>
          <w:left w:val="single" w:color="auto" w:sz="4" w:space="4"/>
          <w:bottom w:val="single" w:color="auto" w:sz="4" w:space="1"/>
          <w:right w:val="single" w:color="auto" w:sz="4" w:space="4"/>
        </w:pBdr>
      </w:pPr>
      <w:r>
        <w:rPr>
          <w:rFonts w:hint="eastAsia"/>
          <w:bCs/>
          <w:color w:val="auto"/>
          <w:szCs w:val="21"/>
          <w:u w:val="single"/>
        </w:rPr>
        <w:t xml:space="preserve">江苏省血吸虫病防治研究所智能语音视讯监测预警终端</w:t>
      </w:r>
      <w:r>
        <w:rPr>
          <w:rFonts w:hint="eastAsia"/>
          <w:bCs/>
          <w:color w:val="auto"/>
          <w:szCs w:val="21"/>
        </w:rPr>
        <w:t xml:space="preserve"> </w:t>
      </w:r>
      <w:r>
        <w:rPr>
          <w:rFonts w:hint="eastAsia"/>
          <w:bCs/>
          <w:color w:val="auto"/>
          <w:szCs w:val="21"/>
          <w:u w:val="single"/>
          <w:lang w:eastAsia="zh-CN"/>
        </w:rPr>
        <w:t xml:space="preserve">JSZC-320000-JITC-G2026-0097</w:t>
      </w:r>
      <w:r>
        <w:rPr>
          <w:rFonts w:hint="eastAsia"/>
          <w:bCs/>
          <w:color w:val="auto"/>
          <w:szCs w:val="21"/>
        </w:rPr>
        <w:t xml:space="preserve">招标项目</w:t>
      </w:r>
      <w:r>
        <w:rPr>
          <w:rFonts w:ascii="Microsoft New Tai Lue" w:hAnsi="Microsoft New Tai Lue" w:cs="Microsoft New Tai Lue"/>
          <w:bCs/>
          <w:color w:val="auto"/>
          <w:szCs w:val="21"/>
        </w:rPr>
        <w:t xml:space="preserve">的潜在投标人应在</w:t>
      </w:r>
      <w:r>
        <w:rPr>
          <w:rFonts w:hint="eastAsia" w:ascii="Microsoft New Tai Lue" w:hAnsi="Microsoft New Tai Lue" w:cs="Microsoft New Tai Lue"/>
          <w:color w:val="auto"/>
          <w:szCs w:val="21"/>
        </w:rPr>
        <w:t xml:space="preserve">在“苏采云”政府采购交易系统获</w:t>
      </w:r>
      <w:r>
        <w:rPr>
          <w:rFonts w:hint="eastAsia" w:ascii="Microsoft New Tai Lue" w:hAnsi="Microsoft New Tai Lue" w:cs="Microsoft New Tai Lue"/>
          <w:color w:val="auto"/>
          <w:szCs w:val="21"/>
          <w:lang w:val="en-US" w:eastAsia="zh-CN"/>
        </w:rPr>
        <w:t xml:space="preserve">取</w:t>
      </w:r>
      <w:r>
        <w:rPr>
          <w:rFonts w:ascii="Microsoft New Tai Lue" w:hAnsi="Microsoft New Tai Lue" w:cs="Microsoft New Tai Lue"/>
          <w:bCs/>
          <w:color w:val="auto"/>
          <w:szCs w:val="21"/>
        </w:rPr>
        <w:t xml:space="preserve">招标文件，并于</w:t>
      </w:r>
      <w:r>
        <w:rPr>
          <w:rFonts w:hint="eastAsia" w:ascii="Microsoft New Tai Lue" w:hAnsi="Microsoft New Tai Lue" w:cs="Microsoft New Tai Lue"/>
          <w:bCs/>
          <w:color w:val="auto"/>
          <w:szCs w:val="21"/>
          <w:u w:val="single"/>
        </w:rPr>
        <w:t xml:space="preserve">2026</w:t>
      </w:r>
      <w:r>
        <w:rPr>
          <w:rFonts w:hint="eastAsia" w:ascii="Microsoft New Tai Lue" w:hAnsi="Microsoft New Tai Lue" w:cs="Microsoft New Tai Lue"/>
          <w:bCs/>
          <w:color w:val="auto"/>
          <w:szCs w:val="21"/>
          <w:u w:val="single"/>
          <w:lang w:val="en-US" w:eastAsia="zh-CN"/>
        </w:rPr>
        <w:t xml:space="preserve">年</w:t>
      </w:r>
      <w:r>
        <w:rPr>
          <w:rFonts w:hint="eastAsia" w:ascii="Microsoft New Tai Lue" w:hAnsi="Microsoft New Tai Lue" w:cs="Microsoft New Tai Lue"/>
          <w:bCs/>
          <w:color w:val="auto"/>
          <w:szCs w:val="21"/>
          <w:u w:val="single"/>
        </w:rPr>
        <w:t xml:space="preserve">05</w:t>
      </w:r>
      <w:r>
        <w:rPr>
          <w:rFonts w:hint="eastAsia" w:ascii="Microsoft New Tai Lue" w:hAnsi="Microsoft New Tai Lue" w:cs="Microsoft New Tai Lue"/>
          <w:bCs/>
          <w:color w:val="auto"/>
          <w:szCs w:val="21"/>
          <w:u w:val="single"/>
          <w:lang w:val="en-US" w:eastAsia="zh-CN"/>
        </w:rPr>
        <w:t xml:space="preserve">月20日</w:t>
      </w:r>
      <w:r>
        <w:rPr>
          <w:rFonts w:hint="eastAsia" w:ascii="Microsoft New Tai Lue" w:hAnsi="Microsoft New Tai Lue" w:cs="Microsoft New Tai Lue"/>
          <w:bCs/>
          <w:color w:val="auto"/>
          <w:szCs w:val="21"/>
          <w:u w:val="single"/>
        </w:rPr>
        <w:t xml:space="preserve"> </w:t>
      </w:r>
      <w:r>
        <w:rPr>
          <w:rFonts w:ascii="Microsoft New Tai Lue" w:hAnsi="Microsoft New Tai Lue" w:cs="Microsoft New Tai Lue"/>
          <w:bCs/>
          <w:color w:val="auto"/>
          <w:szCs w:val="21"/>
          <w:u w:val="single"/>
        </w:rPr>
        <w:t xml:space="preserve">1</w:t>
      </w:r>
      <w:r>
        <w:rPr>
          <w:rFonts w:hint="eastAsia" w:ascii="Microsoft New Tai Lue" w:hAnsi="Microsoft New Tai Lue" w:cs="Microsoft New Tai Lue"/>
          <w:bCs/>
          <w:color w:val="auto"/>
          <w:szCs w:val="21"/>
          <w:u w:val="single"/>
          <w:lang w:val="en-US" w:eastAsia="zh-CN"/>
        </w:rPr>
        <w:t xml:space="preserve">4</w:t>
      </w:r>
      <w:r>
        <w:rPr>
          <w:rFonts w:hint="eastAsia" w:ascii="Microsoft New Tai Lue" w:hAnsi="Microsoft New Tai Lue" w:cs="Microsoft New Tai Lue"/>
          <w:bCs/>
          <w:color w:val="auto"/>
          <w:szCs w:val="21"/>
          <w:u w:val="single"/>
        </w:rPr>
        <w:t xml:space="preserve">：0</w:t>
      </w:r>
      <w:r>
        <w:rPr>
          <w:rFonts w:hint="eastAsia" w:ascii="Microsoft New Tai Lue" w:hAnsi="Microsoft New Tai Lue" w:cs="Microsoft New Tai Lue"/>
          <w:bCs/>
          <w:color w:val="auto"/>
          <w:szCs w:val="21"/>
          <w:u w:val="single"/>
        </w:rPr>
        <w:t xml:space="preserve">0</w:t>
      </w:r>
      <w:r>
        <w:rPr>
          <w:rFonts w:ascii="Microsoft New Tai Lue" w:hAnsi="Microsoft New Tai Lue" w:cs="Microsoft New Tai Lue"/>
          <w:bCs/>
          <w:color w:val="auto"/>
          <w:szCs w:val="21"/>
        </w:rPr>
        <w:t xml:space="preserve">（北京时间）前递交投标文件。</w:t>
      </w:r>
      <w:r/>
    </w:p>
    <w:p>
      <w:pPr>
        <w:spacing w:line="360" w:lineRule="auto"/>
        <w:rPr>
          <w:rFonts w:ascii="Microsoft New Tai Lue" w:hAnsi="Microsoft New Tai Lue" w:cs="Microsoft New Tai Lue"/>
          <w:b/>
          <w:bCs/>
          <w:color w:val="auto"/>
          <w:szCs w:val="44"/>
        </w:rPr>
      </w:pPr>
      <w:r/>
      <w:bookmarkStart w:id="6" w:name="_Toc96347851"/>
      <w:r/>
      <w:bookmarkStart w:id="7" w:name="_Toc93909065"/>
      <w:r>
        <w:rPr>
          <w:rFonts w:ascii="Microsoft New Tai Lue" w:hAnsi="Microsoft New Tai Lue" w:cs="Microsoft New Tai Lue"/>
          <w:b/>
          <w:bCs/>
          <w:color w:val="auto"/>
          <w:szCs w:val="44"/>
        </w:rPr>
        <w:t xml:space="preserve">一、项目</w:t>
      </w:r>
      <w:bookmarkEnd w:id="4"/>
      <w:r>
        <w:rPr>
          <w:rFonts w:ascii="Microsoft New Tai Lue" w:hAnsi="Microsoft New Tai Lue" w:cs="Microsoft New Tai Lue"/>
          <w:b/>
          <w:bCs/>
          <w:color w:val="auto"/>
          <w:szCs w:val="44"/>
        </w:rPr>
        <w:t xml:space="preserve">基本情况</w:t>
      </w:r>
      <w:bookmarkEnd w:id="5"/>
      <w:r/>
      <w:bookmarkEnd w:id="6"/>
      <w:r/>
      <w:bookmarkEnd w:id="7"/>
      <w:r/>
      <w:r/>
    </w:p>
    <w:p>
      <w:pPr>
        <w:ind w:firstLine="420"/>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项目编号：</w:t>
      </w:r>
      <w:r>
        <w:rPr>
          <w:rFonts w:hint="eastAsia" w:ascii="Microsoft New Tai Lue" w:hAnsi="Microsoft New Tai Lue" w:cs="Microsoft New Tai Lue"/>
          <w:bCs/>
          <w:color w:val="auto"/>
          <w:szCs w:val="21"/>
          <w:lang w:eastAsia="zh-CN"/>
        </w:rPr>
        <w:t xml:space="preserve">JSZC-320000-JITC-G2026-0097</w:t>
      </w:r>
      <w:r>
        <w:rPr>
          <w:rFonts w:hint="eastAsia" w:ascii="Microsoft New Tai Lue" w:hAnsi="Microsoft New Tai Lue" w:cs="Microsoft New Tai Lue"/>
          <w:bCs/>
          <w:color w:val="auto"/>
          <w:szCs w:val="21"/>
        </w:rPr>
        <w:t xml:space="preserve">    </w:t>
      </w:r>
      <w:r/>
    </w:p>
    <w:p>
      <w:pPr>
        <w:ind w:firstLine="420"/>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项目名称：</w:t>
      </w:r>
      <w:r>
        <w:rPr>
          <w:rFonts w:hint="eastAsia"/>
          <w:bCs/>
          <w:color w:val="auto"/>
          <w:szCs w:val="21"/>
        </w:rPr>
        <w:t xml:space="preserve">江苏省血吸虫病防治研究所智能语音视讯监测预警终端   </w:t>
      </w:r>
      <w:r/>
    </w:p>
    <w:p>
      <w:pPr>
        <w:ind w:firstLine="420"/>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预算金额：</w:t>
      </w:r>
      <w:r>
        <w:rPr>
          <w:rFonts w:hint="eastAsia" w:ascii="Microsoft New Tai Lue" w:hAnsi="Microsoft New Tai Lue" w:cs="Microsoft New Tai Lue"/>
          <w:bCs/>
          <w:color w:val="auto"/>
          <w:szCs w:val="21"/>
        </w:rPr>
        <w:t xml:space="preserve">350万元</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最高限价</w:t>
      </w:r>
      <w:r>
        <w:rPr>
          <w:rFonts w:ascii="Microsoft New Tai Lue" w:hAnsi="Microsoft New Tai Lue" w:cs="Microsoft New Tai Lue"/>
          <w:bCs/>
          <w:color w:val="auto"/>
          <w:szCs w:val="21"/>
        </w:rPr>
        <w:t xml:space="preserve">：</w:t>
      </w:r>
      <w:r>
        <w:rPr>
          <w:rFonts w:hint="eastAsia" w:ascii="Microsoft New Tai Lue" w:hAnsi="Microsoft New Tai Lue" w:cs="Microsoft New Tai Lue"/>
          <w:bCs/>
          <w:color w:val="auto"/>
          <w:szCs w:val="21"/>
        </w:rPr>
        <w:t xml:space="preserve">350万元        </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采购方式：公开招标</w:t>
      </w:r>
      <w:r/>
    </w:p>
    <w:p>
      <w:pPr>
        <w:ind w:firstLine="420"/>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采购需求：</w:t>
      </w:r>
      <w:r/>
    </w:p>
    <w:tbl>
      <w:tblPr>
        <w:tblStyle w:val="902"/>
        <w:tblW w:w="474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0"/>
        <w:gridCol w:w="3138"/>
        <w:gridCol w:w="1197"/>
        <w:gridCol w:w="2304"/>
        <w:gridCol w:w="1164"/>
      </w:tblGrid>
      <w:tr>
        <w:trPr>
          <w:jc w:val="center"/>
          <w:trHeight w:val="1096"/>
        </w:trPr>
        <w:tc>
          <w:tcPr>
            <w:shd w:val="clear" w:color="000000" w:fill="ffffff"/>
            <w:tcW w:w="460" w:type="pct"/>
            <w:vAlign w:val="center"/>
            <w:textDirection w:val="lrTb"/>
            <w:noWrap w:val="false"/>
          </w:tcPr>
          <w:p>
            <w:pPr>
              <w:jc w:val="center"/>
              <w:rPr>
                <w:rFonts w:hint="eastAsia" w:ascii="宋体" w:hAnsi="宋体" w:cs="宋体"/>
                <w:b/>
                <w:bCs/>
                <w:color w:val="auto"/>
                <w:szCs w:val="21"/>
              </w:rPr>
            </w:pPr>
            <w:r>
              <w:rPr>
                <w:rFonts w:hint="eastAsia" w:ascii="宋体" w:hAnsi="宋体" w:cs="宋体"/>
                <w:b/>
                <w:bCs/>
                <w:color w:val="auto"/>
                <w:szCs w:val="21"/>
              </w:rPr>
              <w:t xml:space="preserve">序号</w:t>
            </w:r>
            <w:r/>
          </w:p>
        </w:tc>
        <w:tc>
          <w:tcPr>
            <w:shd w:val="clear" w:color="000000" w:fill="ffffff"/>
            <w:tcW w:w="1825" w:type="pct"/>
            <w:vAlign w:val="center"/>
            <w:textDirection w:val="lrTb"/>
            <w:noWrap w:val="false"/>
          </w:tcPr>
          <w:p>
            <w:pPr>
              <w:jc w:val="center"/>
              <w:rPr>
                <w:rFonts w:hint="eastAsia" w:ascii="宋体" w:hAnsi="宋体" w:cs="宋体"/>
                <w:b/>
                <w:bCs/>
                <w:color w:val="auto"/>
                <w:szCs w:val="21"/>
              </w:rPr>
            </w:pPr>
            <w:r>
              <w:rPr>
                <w:rFonts w:hint="eastAsia" w:ascii="宋体" w:hAnsi="宋体" w:cs="宋体"/>
                <w:b/>
                <w:bCs/>
                <w:color w:val="auto"/>
                <w:szCs w:val="21"/>
              </w:rPr>
              <w:t xml:space="preserve">标的名称</w:t>
            </w:r>
            <w:r/>
          </w:p>
        </w:tc>
        <w:tc>
          <w:tcPr>
            <w:shd w:val="clear" w:color="000000" w:fill="ffffff"/>
            <w:tcW w:w="696" w:type="pct"/>
            <w:vAlign w:val="center"/>
            <w:textDirection w:val="lrTb"/>
            <w:noWrap w:val="false"/>
          </w:tcPr>
          <w:p>
            <w:pPr>
              <w:jc w:val="center"/>
              <w:rPr>
                <w:rFonts w:hint="eastAsia" w:ascii="宋体" w:hAnsi="宋体" w:cs="宋体"/>
                <w:b/>
                <w:bCs/>
                <w:color w:val="auto"/>
                <w:szCs w:val="21"/>
              </w:rPr>
            </w:pPr>
            <w:r>
              <w:rPr>
                <w:rFonts w:hint="eastAsia" w:ascii="宋体" w:hAnsi="宋体" w:cs="宋体"/>
                <w:b/>
                <w:bCs/>
                <w:color w:val="auto"/>
                <w:szCs w:val="21"/>
              </w:rPr>
              <w:t xml:space="preserve">数量</w:t>
            </w:r>
            <w:r/>
          </w:p>
          <w:p>
            <w:pPr>
              <w:jc w:val="center"/>
              <w:rPr>
                <w:rFonts w:hint="eastAsia" w:ascii="宋体" w:hAnsi="宋体" w:cs="宋体"/>
                <w:b/>
                <w:bCs/>
                <w:color w:val="auto"/>
                <w:szCs w:val="21"/>
              </w:rPr>
            </w:pPr>
            <w:r>
              <w:rPr>
                <w:rFonts w:hint="eastAsia" w:ascii="宋体" w:hAnsi="宋体" w:cs="宋体"/>
                <w:b/>
                <w:bCs/>
                <w:color w:val="auto"/>
                <w:szCs w:val="21"/>
              </w:rPr>
              <w:t xml:space="preserve">（台/套）</w:t>
            </w:r>
            <w:r/>
          </w:p>
        </w:tc>
        <w:tc>
          <w:tcPr>
            <w:shd w:val="clear" w:color="000000" w:fill="ffffff"/>
            <w:tcW w:w="1340" w:type="pct"/>
            <w:vAlign w:val="center"/>
            <w:textDirection w:val="lrTb"/>
            <w:noWrap w:val="false"/>
          </w:tcPr>
          <w:p>
            <w:pPr>
              <w:jc w:val="center"/>
              <w:rPr>
                <w:rFonts w:hint="eastAsia" w:ascii="宋体" w:hAnsi="宋体" w:cs="宋体"/>
                <w:b/>
                <w:bCs/>
                <w:color w:val="auto"/>
                <w:szCs w:val="21"/>
              </w:rPr>
            </w:pPr>
            <w:r>
              <w:rPr>
                <w:rFonts w:hint="eastAsia" w:ascii="宋体" w:hAnsi="宋体" w:cs="宋体"/>
                <w:b/>
                <w:bCs/>
                <w:color w:val="auto"/>
                <w:szCs w:val="21"/>
              </w:rPr>
              <w:t xml:space="preserve">技术指标</w:t>
            </w:r>
            <w:r/>
          </w:p>
        </w:tc>
        <w:tc>
          <w:tcPr>
            <w:shd w:val="clear" w:color="000000" w:fill="ffffff"/>
            <w:tcW w:w="677" w:type="pct"/>
            <w:vAlign w:val="center"/>
            <w:textDirection w:val="lrTb"/>
            <w:noWrap w:val="false"/>
          </w:tcPr>
          <w:p>
            <w:pPr>
              <w:jc w:val="center"/>
              <w:rPr>
                <w:rFonts w:hint="eastAsia" w:ascii="宋体" w:hAnsi="宋体" w:cs="宋体"/>
                <w:b/>
                <w:bCs/>
                <w:color w:val="auto"/>
                <w:szCs w:val="21"/>
              </w:rPr>
            </w:pPr>
            <w:r>
              <w:rPr>
                <w:rFonts w:hint="eastAsia" w:ascii="宋体" w:hAnsi="宋体" w:cs="宋体"/>
                <w:b/>
                <w:bCs/>
                <w:color w:val="auto"/>
                <w:szCs w:val="21"/>
              </w:rPr>
              <w:t xml:space="preserve">是否接受进口产品投标</w:t>
            </w:r>
            <w:r/>
          </w:p>
        </w:tc>
      </w:tr>
      <w:tr>
        <w:trPr>
          <w:jc w:val="center"/>
          <w:trHeight w:val="748" w:hRule="exact"/>
        </w:trPr>
        <w:tc>
          <w:tcPr>
            <w:tcW w:w="460" w:type="pct"/>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1</w:t>
            </w:r>
            <w:r/>
          </w:p>
        </w:tc>
        <w:tc>
          <w:tcPr>
            <w:tcW w:w="3138"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智能语音视讯监测预警终端</w:t>
            </w:r>
            <w:r/>
          </w:p>
        </w:tc>
        <w:tc>
          <w:tcPr>
            <w:tcW w:w="1197" w:type="dxa"/>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100</w:t>
            </w:r>
            <w:r/>
          </w:p>
        </w:tc>
        <w:tc>
          <w:tcPr>
            <w:shd w:val="clear" w:color="000000" w:fill="ffffff"/>
            <w:tcW w:w="1340" w:type="pct"/>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详见技术规格要求</w:t>
            </w:r>
            <w:r/>
          </w:p>
        </w:tc>
        <w:tc>
          <w:tcPr>
            <w:shd w:val="clear" w:color="000000" w:fill="ffffff"/>
            <w:tcW w:w="677" w:type="pct"/>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否</w:t>
            </w:r>
            <w:r/>
          </w:p>
        </w:tc>
      </w:tr>
    </w:tbl>
    <w:p>
      <w:pPr>
        <w:ind w:firstLine="420"/>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r>
      <w:r/>
    </w:p>
    <w:p>
      <w:pPr>
        <w:ind w:firstLine="420"/>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合同履行期限</w:t>
      </w:r>
      <w:r>
        <w:rPr>
          <w:rFonts w:hint="eastAsia"/>
          <w:color w:val="auto"/>
        </w:rPr>
        <w:t xml:space="preserve">（交货期）</w:t>
      </w:r>
      <w:r>
        <w:rPr>
          <w:rFonts w:ascii="Microsoft New Tai Lue" w:hAnsi="Microsoft New Tai Lue" w:cs="Microsoft New Tai Lue"/>
          <w:bCs/>
          <w:color w:val="auto"/>
          <w:szCs w:val="21"/>
        </w:rPr>
        <w:t xml:space="preserve">：</w:t>
      </w:r>
      <w:r>
        <w:rPr>
          <w:rFonts w:hint="eastAsia" w:ascii="Microsoft New Tai Lue" w:hAnsi="Microsoft New Tai Lue" w:cs="Microsoft New Tai Lue"/>
          <w:bCs/>
          <w:color w:val="auto"/>
          <w:szCs w:val="21"/>
        </w:rPr>
        <w:t xml:space="preserve">合同签订之日起60个工作日完成设备交付、及买方验收确认，具体以采购人要求为准。</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本项目（是/否）接受联合体投标：否。</w:t>
      </w:r>
      <w:r/>
    </w:p>
    <w:p>
      <w:pPr>
        <w:spacing w:line="360" w:lineRule="auto"/>
        <w:rPr>
          <w:rFonts w:ascii="Microsoft New Tai Lue" w:hAnsi="Microsoft New Tai Lue" w:cs="Microsoft New Tai Lue"/>
          <w:b/>
          <w:bCs/>
          <w:color w:val="auto"/>
          <w:szCs w:val="44"/>
        </w:rPr>
      </w:pPr>
      <w:r/>
      <w:bookmarkStart w:id="8" w:name="_Toc80264698"/>
      <w:r/>
      <w:bookmarkStart w:id="9" w:name="_Toc93909066"/>
      <w:r/>
      <w:bookmarkStart w:id="10" w:name="_Toc80792689"/>
      <w:r/>
      <w:bookmarkStart w:id="11" w:name="_Toc96347852"/>
      <w:r>
        <w:rPr>
          <w:rFonts w:ascii="Microsoft New Tai Lue" w:hAnsi="Microsoft New Tai Lue" w:cs="Microsoft New Tai Lue"/>
          <w:b/>
          <w:bCs/>
          <w:color w:val="auto"/>
          <w:szCs w:val="44"/>
        </w:rPr>
        <w:t xml:space="preserve">二、</w:t>
      </w:r>
      <w:bookmarkEnd w:id="8"/>
      <w:r>
        <w:rPr>
          <w:rFonts w:ascii="Microsoft New Tai Lue" w:hAnsi="Microsoft New Tai Lue" w:cs="Microsoft New Tai Lue"/>
          <w:b/>
          <w:bCs/>
          <w:color w:val="auto"/>
          <w:szCs w:val="44"/>
        </w:rPr>
        <w:t xml:space="preserve">申请人的资格要求</w:t>
      </w:r>
      <w:bookmarkEnd w:id="9"/>
      <w:r/>
      <w:bookmarkEnd w:id="10"/>
      <w:r>
        <w:rPr>
          <w:rFonts w:ascii="Microsoft New Tai Lue" w:hAnsi="Microsoft New Tai Lue" w:cs="Microsoft New Tai Lue"/>
          <w:b/>
          <w:bCs/>
          <w:color w:val="auto"/>
          <w:szCs w:val="44"/>
        </w:rPr>
        <w:t xml:space="preserve">：</w:t>
      </w:r>
      <w:bookmarkEnd w:id="11"/>
      <w:r/>
      <w:r/>
    </w:p>
    <w:p>
      <w:pPr>
        <w:ind w:firstLine="420"/>
        <w:spacing w:line="360" w:lineRule="auto"/>
        <w:rPr>
          <w:rFonts w:ascii="Microsoft New Tai Lue" w:hAnsi="Microsoft New Tai Lue" w:cs="Microsoft New Tai Lue"/>
          <w:bCs/>
          <w:color w:val="auto"/>
          <w:szCs w:val="21"/>
        </w:rPr>
      </w:pPr>
      <w:r/>
      <w:bookmarkStart w:id="12" w:name="_Toc93909067"/>
      <w:r/>
      <w:bookmarkStart w:id="13" w:name="_Toc96347853"/>
      <w:r/>
      <w:bookmarkStart w:id="14" w:name="_Toc80264699"/>
      <w:r/>
      <w:bookmarkStart w:id="15" w:name="_Toc80792690"/>
      <w:r>
        <w:rPr>
          <w:rFonts w:ascii="Microsoft New Tai Lue" w:hAnsi="Microsoft New Tai Lue" w:cs="Microsoft New Tai Lue"/>
          <w:bCs/>
          <w:color w:val="auto"/>
          <w:szCs w:val="21"/>
        </w:rPr>
        <w:t xml:space="preserve">2.1</w:t>
      </w:r>
      <w:r>
        <w:rPr>
          <w:rFonts w:hint="eastAsia" w:ascii="Microsoft New Tai Lue" w:hAnsi="Microsoft New Tai Lue" w:cs="Microsoft New Tai Lue"/>
          <w:bCs/>
          <w:color w:val="auto"/>
          <w:szCs w:val="21"/>
        </w:rPr>
        <w:t xml:space="preserve">满足《中华人民共和国政府采购法》第二十二条规定：</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（1）</w:t>
      </w:r>
      <w:r>
        <w:rPr>
          <w:rFonts w:hint="eastAsia" w:ascii="宋体" w:hAnsi="宋体"/>
          <w:color w:val="auto"/>
        </w:rPr>
        <w:t xml:space="preserve">具有独立承担民事责任的能力（提供</w:t>
      </w:r>
      <w:r>
        <w:rPr>
          <w:rFonts w:hint="eastAsia" w:ascii="Microsoft New Tai Lue" w:hAnsi="Microsoft New Tai Lue" w:cs="Microsoft New Tai Lue"/>
          <w:bCs/>
          <w:color w:val="auto"/>
          <w:szCs w:val="21"/>
        </w:rPr>
        <w:t xml:space="preserve">法人或者其他组织的营业执照等证明文件，自然人的身份证明，或具有同等法律效力的证照</w:t>
      </w:r>
      <w:r>
        <w:rPr>
          <w:rFonts w:hint="eastAsia" w:ascii="宋体" w:hAnsi="宋体"/>
          <w:color w:val="auto"/>
        </w:rPr>
        <w:t xml:space="preserve">）</w:t>
      </w:r>
      <w:r>
        <w:rPr>
          <w:rFonts w:hint="eastAsia" w:ascii="Microsoft New Tai Lue" w:hAnsi="Microsoft New Tai Lue" w:cs="Microsoft New Tai Lue"/>
          <w:bCs/>
          <w:color w:val="auto"/>
          <w:szCs w:val="21"/>
        </w:rPr>
        <w:t xml:space="preserve">； </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2）具有良好的商业信誉和健全的财务会计制度（提供2024年度或2025年度经审计的财务报告或投标截止时间前6个月内任意一个月的财务报表（至少包括资产负债表和利润表）或投标截止时间前6个月内，由其基本开户银行出具的资信证明或财政部门认可的政府采购专业担保机构出具的投标担保函或提供承诺（成立未满1年的可以不提供佐证材料））；</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（3）具有履行合同所必需的设备和专业技术能力（提供具备履行合同所必需的设备和专业技术能力的证明材料或承诺函，由供应商根据项目需求提供说明材料或承诺）；</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（4）有依法缴纳税收和社会保障资金的良好记录（提供本次采购活动前</w:t>
      </w:r>
      <w:r>
        <w:rPr>
          <w:rFonts w:ascii="Microsoft New Tai Lue" w:hAnsi="Microsoft New Tai Lue" w:cs="Microsoft New Tai Lue"/>
          <w:bCs/>
          <w:color w:val="auto"/>
          <w:szCs w:val="21"/>
          <w:u w:val="single"/>
        </w:rPr>
        <w:t xml:space="preserve">6</w:t>
      </w:r>
      <w:r>
        <w:rPr>
          <w:rFonts w:hint="eastAsia" w:ascii="Microsoft New Tai Lue" w:hAnsi="Microsoft New Tai Lue" w:cs="Microsoft New Tai Lue"/>
          <w:bCs/>
          <w:color w:val="auto"/>
          <w:szCs w:val="21"/>
        </w:rPr>
        <w:t xml:space="preserve">个月内，至少1个月缴纳税收和社会保险的凭证，依法享受免缴、缓缴的，提供无欠税证明材料，或提供承诺）；</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（5）参加政府采购活动前三年内，在经营活动中没有重大违法记录（提供声明函原件，重大违法记录是指供应商因违法经营受到刑事处罚或责令停产停业、吊销许可证或者执照、较大数额罚款等行政处罚）。</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（6）法律、行政法规规定的其他条件。</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2.2落实政府采购政策需满足的资格要求：</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（1）本项目不属于专门面向中小企业采购的项目</w:t>
      </w:r>
      <w:r/>
    </w:p>
    <w:p>
      <w:pPr>
        <w:ind w:firstLine="420"/>
        <w:spacing w:line="360" w:lineRule="auto"/>
        <w:rPr>
          <w:rFonts w:ascii="Microsoft New Tai Lue" w:hAnsi="Microsoft New Tai Lue" w:cs="Microsoft New Tai Lue"/>
          <w:bCs/>
          <w:color w:val="auto"/>
          <w:szCs w:val="21"/>
          <w:u w:val="single"/>
        </w:rPr>
      </w:pPr>
      <w:r>
        <w:rPr>
          <w:rFonts w:ascii="Microsoft New Tai Lue" w:hAnsi="Microsoft New Tai Lue" w:cs="Microsoft New Tai Lue"/>
          <w:bCs/>
          <w:color w:val="auto"/>
          <w:szCs w:val="21"/>
        </w:rPr>
        <w:t xml:space="preserve">2.</w:t>
      </w:r>
      <w:r>
        <w:rPr>
          <w:rFonts w:hint="eastAsia" w:ascii="Microsoft New Tai Lue" w:hAnsi="Microsoft New Tai Lue" w:cs="Microsoft New Tai Lue"/>
          <w:bCs/>
          <w:color w:val="auto"/>
          <w:szCs w:val="21"/>
        </w:rPr>
        <w:t xml:space="preserve">3本项目的特定资格要求：</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（1）单位负责人为同一人或者存在直接控股、管理关系的不同供应商，不得参加同一合同项下的政府采购活动。</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（2）除单一来源项目外，凡为采购项目提供整体设计、规范编制或者项目管理、监理、检测等服务的供应商不得再参加本项目的采购活动。</w:t>
      </w:r>
      <w:r/>
    </w:p>
    <w:p>
      <w:pPr>
        <w:ind w:firstLine="420"/>
        <w:spacing w:line="360" w:lineRule="auto"/>
        <w:rPr>
          <w:rFonts w:hint="eastAsia" w:ascii="Microsoft New Tai Lue" w:hAnsi="Microsoft New Tai Lue" w:eastAsia="宋体" w:cs="Microsoft New Tai Lue"/>
          <w:bCs/>
          <w:color w:val="auto"/>
          <w:szCs w:val="21"/>
          <w:lang w:eastAsia="zh-CN"/>
        </w:rPr>
      </w:pPr>
      <w:r>
        <w:rPr>
          <w:rFonts w:hint="eastAsia" w:ascii="Microsoft New Tai Lue" w:hAnsi="Microsoft New Tai Lue" w:cs="Microsoft New Tai Lue"/>
          <w:bCs/>
          <w:color w:val="auto"/>
          <w:szCs w:val="21"/>
        </w:rPr>
        <w:t xml:space="preserve">（3）</w:t>
      </w:r>
      <w:r>
        <w:rPr>
          <w:rFonts w:hint="eastAsia" w:ascii="Microsoft New Tai Lue" w:hAnsi="Microsoft New Tai Lue" w:cs="Microsoft New Tai Lue"/>
          <w:bCs/>
          <w:color w:val="auto"/>
          <w:szCs w:val="21"/>
          <w:lang w:eastAsia="zh-CN"/>
        </w:rPr>
        <w:t xml:space="preserve">通过“信用中国”网站（http://www.creditchina.gov.cn）、中国政府采购网（www.ccgp.gov.cn）查询供应商在投标截止时间前的信用记录，通过以上查询渠道，供应商</w:t>
      </w:r>
      <w:r>
        <w:rPr>
          <w:rFonts w:hint="eastAsia" w:ascii="Microsoft New Tai Lue" w:hAnsi="Microsoft New Tai Lue" w:cs="Microsoft New Tai Lue"/>
          <w:bCs/>
          <w:color w:val="auto"/>
          <w:szCs w:val="21"/>
          <w:lang w:eastAsia="zh-CN"/>
        </w:rPr>
        <w:t xml:space="preserve">未</w:t>
      </w:r>
      <w:r>
        <w:rPr>
          <w:rFonts w:hint="eastAsia" w:ascii="Microsoft New Tai Lue" w:hAnsi="Microsoft New Tai Lue" w:cs="Microsoft New Tai Lue"/>
          <w:bCs/>
          <w:color w:val="auto"/>
          <w:szCs w:val="21"/>
          <w:lang w:eastAsia="zh-CN"/>
        </w:rPr>
        <w:t xml:space="preserve">被列入失信被执行人、重大税收违法失信主体名单、政府采购严重违法失信行为记录名单。</w:t>
      </w:r>
      <w:r/>
    </w:p>
    <w:p>
      <w:pPr>
        <w:spacing w:line="360" w:lineRule="auto"/>
        <w:rPr>
          <w:rFonts w:ascii="Microsoft New Tai Lue" w:hAnsi="Microsoft New Tai Lue" w:cs="Microsoft New Tai Lue"/>
          <w:b/>
          <w:bCs/>
          <w:color w:val="auto"/>
          <w:szCs w:val="44"/>
        </w:rPr>
      </w:pPr>
      <w:r>
        <w:rPr>
          <w:rFonts w:ascii="Microsoft New Tai Lue" w:hAnsi="Microsoft New Tai Lue" w:cs="Microsoft New Tai Lue"/>
          <w:b/>
          <w:bCs/>
          <w:color w:val="auto"/>
          <w:szCs w:val="44"/>
        </w:rPr>
        <w:t xml:space="preserve">三、获取招标文件</w:t>
      </w:r>
      <w:bookmarkEnd w:id="12"/>
      <w:r/>
      <w:bookmarkEnd w:id="13"/>
      <w:r/>
      <w:bookmarkEnd w:id="14"/>
      <w:r/>
      <w:bookmarkEnd w:id="15"/>
      <w:r/>
      <w:r/>
    </w:p>
    <w:p>
      <w:pPr>
        <w:ind w:firstLine="525"/>
        <w:spacing w:line="360" w:lineRule="auto"/>
        <w:rPr>
          <w:rFonts w:ascii="Microsoft New Tai Lue" w:hAnsi="Microsoft New Tai Lue" w:cs="Microsoft New Tai Lue"/>
          <w:bCs/>
          <w:color w:val="auto"/>
          <w:szCs w:val="21"/>
        </w:rPr>
      </w:pPr>
      <w:r/>
      <w:bookmarkStart w:id="16" w:name="_Toc80264700"/>
      <w:r>
        <w:rPr>
          <w:rFonts w:ascii="Microsoft New Tai Lue" w:hAnsi="Microsoft New Tai Lue" w:cs="Microsoft New Tai Lue"/>
          <w:bCs/>
          <w:color w:val="auto"/>
          <w:szCs w:val="21"/>
        </w:rPr>
        <w:t xml:space="preserve">时间：</w:t>
      </w:r>
      <w:r>
        <w:rPr>
          <w:rFonts w:hint="eastAsia" w:ascii="Microsoft New Tai Lue" w:hAnsi="Microsoft New Tai Lue" w:cs="Microsoft New Tai Lue"/>
          <w:bCs/>
          <w:color w:val="auto"/>
          <w:szCs w:val="21"/>
        </w:rPr>
        <w:t xml:space="preserve">自招标文件公告发布之日起5个工作日</w:t>
      </w:r>
      <w:r/>
    </w:p>
    <w:p>
      <w:pPr>
        <w:ind w:firstLine="525"/>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地点：</w:t>
      </w:r>
      <w:r>
        <w:rPr>
          <w:rFonts w:hint="eastAsia" w:ascii="Microsoft New Tai Lue" w:hAnsi="Microsoft New Tai Lue" w:cs="Microsoft New Tai Lue"/>
          <w:bCs/>
          <w:color w:val="auto"/>
          <w:szCs w:val="21"/>
        </w:rPr>
        <w:t xml:space="preserve">江苏省政府采购管理交易系统（苏采云）（以下简称“苏采云”）（网址：http://jszfcg.jsczt.cn/） </w:t>
      </w:r>
      <w:r/>
    </w:p>
    <w:p>
      <w:pPr>
        <w:ind w:firstLine="525"/>
        <w:spacing w:line="360" w:lineRule="auto"/>
        <w:rPr>
          <w:rFonts w:hint="eastAsia"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方式：网上下载。</w:t>
      </w:r>
      <w:r>
        <w:rPr>
          <w:rFonts w:hint="eastAsia" w:ascii="Microsoft New Tai Lue" w:hAnsi="Microsoft New Tai Lue" w:cs="Microsoft New Tai Lue"/>
          <w:bCs/>
          <w:color w:val="auto"/>
          <w:szCs w:val="21"/>
        </w:rPr>
        <w:t xml:space="preserve"> </w:t>
      </w:r>
      <w:r/>
    </w:p>
    <w:p>
      <w:pPr>
        <w:ind w:firstLine="525"/>
        <w:spacing w:line="360" w:lineRule="auto"/>
        <w:rPr>
          <w:rFonts w:hint="default" w:ascii="Microsoft New Tai Lue" w:hAnsi="Microsoft New Tai Lue" w:cs="Microsoft New Tai Lue"/>
          <w:bCs/>
          <w:color w:val="auto"/>
          <w:szCs w:val="21"/>
          <w:lang w:val="en-US" w:eastAsia="zh-CN"/>
        </w:rPr>
      </w:pPr>
      <w:r>
        <w:rPr>
          <w:rFonts w:hint="eastAsia" w:ascii="Microsoft New Tai Lue" w:hAnsi="Microsoft New Tai Lue" w:cs="Microsoft New Tai Lue"/>
          <w:bCs/>
          <w:color w:val="auto"/>
          <w:szCs w:val="21"/>
          <w:lang w:val="en-US" w:eastAsia="zh-CN"/>
        </w:rPr>
        <w:t xml:space="preserve">售价：0元。</w:t>
      </w:r>
      <w:r/>
    </w:p>
    <w:p>
      <w:pPr>
        <w:spacing w:line="360" w:lineRule="auto"/>
        <w:rPr>
          <w:rFonts w:ascii="Microsoft New Tai Lue" w:hAnsi="Microsoft New Tai Lue" w:cs="Microsoft New Tai Lue"/>
          <w:b/>
          <w:bCs/>
          <w:color w:val="auto"/>
          <w:szCs w:val="44"/>
        </w:rPr>
      </w:pPr>
      <w:r/>
      <w:bookmarkStart w:id="17" w:name="_Toc80792691"/>
      <w:r/>
      <w:bookmarkStart w:id="18" w:name="_Toc93909068"/>
      <w:r/>
      <w:bookmarkStart w:id="19" w:name="_Toc96347854"/>
      <w:r>
        <w:rPr>
          <w:rFonts w:ascii="Microsoft New Tai Lue" w:hAnsi="Microsoft New Tai Lue" w:cs="Microsoft New Tai Lue"/>
          <w:b/>
          <w:bCs/>
          <w:color w:val="auto"/>
          <w:szCs w:val="44"/>
        </w:rPr>
        <w:t xml:space="preserve">四、</w:t>
      </w:r>
      <w:bookmarkEnd w:id="16"/>
      <w:r/>
      <w:bookmarkEnd w:id="17"/>
      <w:r>
        <w:rPr>
          <w:rFonts w:ascii="Microsoft New Tai Lue" w:hAnsi="Microsoft New Tai Lue" w:cs="Microsoft New Tai Lue"/>
          <w:b/>
          <w:bCs/>
          <w:color w:val="auto"/>
          <w:szCs w:val="44"/>
        </w:rPr>
        <w:t xml:space="preserve">提交投标文件截止时间、开标时间和地点</w:t>
      </w:r>
      <w:bookmarkEnd w:id="18"/>
      <w:r/>
      <w:bookmarkEnd w:id="19"/>
      <w:r/>
      <w:r/>
    </w:p>
    <w:p>
      <w:pPr>
        <w:ind w:firstLine="525"/>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时间：</w:t>
      </w:r>
      <w:r>
        <w:rPr>
          <w:rFonts w:hint="eastAsia" w:ascii="Microsoft New Tai Lue" w:hAnsi="Microsoft New Tai Lue" w:cs="Microsoft New Tai Lue"/>
          <w:bCs/>
          <w:color w:val="auto"/>
          <w:szCs w:val="21"/>
          <w:u w:val="single"/>
        </w:rPr>
        <w:t xml:space="preserve">2026</w:t>
      </w:r>
      <w:r>
        <w:rPr>
          <w:rFonts w:hint="eastAsia" w:ascii="Microsoft New Tai Lue" w:hAnsi="Microsoft New Tai Lue" w:cs="Microsoft New Tai Lue"/>
          <w:bCs/>
          <w:color w:val="auto"/>
          <w:szCs w:val="21"/>
          <w:u w:val="single"/>
          <w:lang w:val="en-US" w:eastAsia="zh-CN"/>
        </w:rPr>
        <w:t xml:space="preserve">年</w:t>
      </w:r>
      <w:r>
        <w:rPr>
          <w:rFonts w:hint="eastAsia" w:ascii="Microsoft New Tai Lue" w:hAnsi="Microsoft New Tai Lue" w:cs="Microsoft New Tai Lue"/>
          <w:bCs/>
          <w:color w:val="auto"/>
          <w:szCs w:val="21"/>
          <w:u w:val="single"/>
        </w:rPr>
        <w:t xml:space="preserve">05</w:t>
      </w:r>
      <w:r>
        <w:rPr>
          <w:rFonts w:hint="eastAsia" w:ascii="Microsoft New Tai Lue" w:hAnsi="Microsoft New Tai Lue" w:cs="Microsoft New Tai Lue"/>
          <w:bCs/>
          <w:color w:val="auto"/>
          <w:szCs w:val="21"/>
          <w:u w:val="single"/>
          <w:lang w:val="en-US" w:eastAsia="zh-CN"/>
        </w:rPr>
        <w:t xml:space="preserve">月20日</w:t>
      </w:r>
      <w:r>
        <w:rPr>
          <w:rFonts w:hint="eastAsia" w:ascii="Microsoft New Tai Lue" w:hAnsi="Microsoft New Tai Lue" w:cs="Microsoft New Tai Lue"/>
          <w:bCs/>
          <w:color w:val="auto"/>
          <w:szCs w:val="21"/>
          <w:u w:val="single"/>
        </w:rPr>
        <w:t xml:space="preserve"> </w:t>
      </w:r>
      <w:r>
        <w:rPr>
          <w:rFonts w:hint="eastAsia" w:ascii="Microsoft New Tai Lue" w:hAnsi="Microsoft New Tai Lue" w:cs="Microsoft New Tai Lue"/>
          <w:bCs/>
          <w:color w:val="auto"/>
          <w:szCs w:val="21"/>
          <w:u w:val="single"/>
          <w:lang w:val="en-US" w:eastAsia="zh-CN"/>
        </w:rPr>
        <w:t xml:space="preserve">14</w:t>
      </w:r>
      <w:r>
        <w:rPr>
          <w:rFonts w:hint="eastAsia" w:ascii="Microsoft New Tai Lue" w:hAnsi="Microsoft New Tai Lue" w:cs="Microsoft New Tai Lue"/>
          <w:bCs/>
          <w:color w:val="auto"/>
          <w:szCs w:val="21"/>
          <w:u w:val="single"/>
        </w:rPr>
        <w:t xml:space="preserve">：0</w:t>
      </w:r>
      <w:r>
        <w:rPr>
          <w:rFonts w:hint="eastAsia" w:ascii="Microsoft New Tai Lue" w:hAnsi="Microsoft New Tai Lue" w:cs="Microsoft New Tai Lue"/>
          <w:bCs/>
          <w:color w:val="auto"/>
          <w:szCs w:val="21"/>
          <w:u w:val="single"/>
        </w:rPr>
        <w:t xml:space="preserve">0</w:t>
      </w:r>
      <w:r>
        <w:rPr>
          <w:rFonts w:ascii="Microsoft New Tai Lue" w:hAnsi="Microsoft New Tai Lue" w:cs="Microsoft New Tai Lue"/>
          <w:bCs/>
          <w:color w:val="auto"/>
          <w:szCs w:val="21"/>
        </w:rPr>
        <w:t xml:space="preserve">（北京时间）</w:t>
      </w:r>
      <w:r/>
    </w:p>
    <w:p>
      <w:pPr>
        <w:ind w:firstLine="525"/>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地点：</w:t>
      </w:r>
      <w:r>
        <w:rPr>
          <w:rFonts w:ascii="宋体" w:hAnsi="宋体" w:eastAsia="宋体"/>
          <w:b/>
          <w:bCs/>
          <w:color w:val="auto"/>
          <w:szCs w:val="21"/>
        </w:rPr>
        <w:t xml:space="preserve">“苏采云”网上开标大厅</w:t>
      </w:r>
      <w:r/>
    </w:p>
    <w:p>
      <w:pPr>
        <w:spacing w:line="360" w:lineRule="auto"/>
        <w:rPr>
          <w:rFonts w:ascii="Microsoft New Tai Lue" w:hAnsi="Microsoft New Tai Lue" w:cs="Microsoft New Tai Lue"/>
          <w:b/>
          <w:bCs/>
          <w:color w:val="auto"/>
          <w:szCs w:val="44"/>
        </w:rPr>
      </w:pPr>
      <w:r/>
      <w:bookmarkStart w:id="20" w:name="_Toc80792693"/>
      <w:r/>
      <w:bookmarkStart w:id="21" w:name="_Toc93909069"/>
      <w:r/>
      <w:bookmarkStart w:id="22" w:name="_Toc96347855"/>
      <w:r>
        <w:rPr>
          <w:rFonts w:ascii="Microsoft New Tai Lue" w:hAnsi="Microsoft New Tai Lue" w:cs="Microsoft New Tai Lue"/>
          <w:b/>
          <w:bCs/>
          <w:color w:val="auto"/>
          <w:szCs w:val="44"/>
        </w:rPr>
        <w:t xml:space="preserve">五、</w:t>
      </w:r>
      <w:bookmarkEnd w:id="20"/>
      <w:r>
        <w:rPr>
          <w:rFonts w:ascii="Microsoft New Tai Lue" w:hAnsi="Microsoft New Tai Lue" w:cs="Microsoft New Tai Lue"/>
          <w:b/>
          <w:bCs/>
          <w:color w:val="auto"/>
          <w:szCs w:val="44"/>
        </w:rPr>
        <w:t xml:space="preserve">公告期</w:t>
      </w:r>
      <w:bookmarkEnd w:id="21"/>
      <w:r/>
      <w:bookmarkEnd w:id="22"/>
      <w:r>
        <w:rPr>
          <w:rFonts w:hint="eastAsia" w:ascii="Microsoft New Tai Lue" w:hAnsi="Microsoft New Tai Lue" w:cs="Microsoft New Tai Lue"/>
          <w:b/>
          <w:bCs/>
          <w:color w:val="auto"/>
          <w:szCs w:val="44"/>
        </w:rPr>
        <w:t xml:space="preserve">限</w:t>
      </w:r>
      <w:r/>
    </w:p>
    <w:p>
      <w:pPr>
        <w:ind w:firstLine="525"/>
        <w:spacing w:line="360" w:lineRule="auto"/>
        <w:rPr>
          <w:rFonts w:ascii="Microsoft New Tai Lue" w:hAnsi="Microsoft New Tai Lue" w:cs="Microsoft New Tai Lue"/>
          <w:color w:val="auto"/>
        </w:rPr>
      </w:pPr>
      <w:r>
        <w:rPr>
          <w:rFonts w:ascii="Microsoft New Tai Lue" w:hAnsi="Microsoft New Tai Lue" w:cs="Microsoft New Tai Lue"/>
          <w:color w:val="auto"/>
        </w:rPr>
        <w:t xml:space="preserve">自本公告发布之日起5个工作日。</w:t>
      </w:r>
      <w:r/>
    </w:p>
    <w:p>
      <w:pPr>
        <w:spacing w:line="360" w:lineRule="auto"/>
        <w:rPr>
          <w:rFonts w:ascii="Microsoft New Tai Lue" w:hAnsi="Microsoft New Tai Lue" w:cs="Microsoft New Tai Lue"/>
          <w:b/>
          <w:bCs/>
          <w:color w:val="auto"/>
          <w:szCs w:val="44"/>
        </w:rPr>
      </w:pPr>
      <w:r/>
      <w:bookmarkStart w:id="23" w:name="_Toc96347856"/>
      <w:r/>
      <w:bookmarkStart w:id="24" w:name="_Toc93909070"/>
      <w:r>
        <w:rPr>
          <w:rFonts w:ascii="Microsoft New Tai Lue" w:hAnsi="Microsoft New Tai Lue" w:cs="Microsoft New Tai Lue"/>
          <w:b/>
          <w:bCs/>
          <w:color w:val="auto"/>
          <w:szCs w:val="44"/>
        </w:rPr>
        <w:t xml:space="preserve">六、其他补充事宜</w:t>
      </w:r>
      <w:bookmarkEnd w:id="23"/>
      <w:r/>
      <w:bookmarkEnd w:id="24"/>
      <w:r/>
      <w:r/>
    </w:p>
    <w:p>
      <w:pPr>
        <w:ind w:firstLine="420"/>
        <w:spacing w:line="360" w:lineRule="auto"/>
        <w:rPr>
          <w:rFonts w:ascii="Microsoft New Tai Lue" w:hAnsi="Microsoft New Tai Lue" w:cs="Microsoft New Tai Lue"/>
          <w:bCs/>
          <w:color w:val="auto"/>
          <w:szCs w:val="21"/>
        </w:rPr>
      </w:pPr>
      <w:r/>
      <w:bookmarkStart w:id="25" w:name="_Toc80264702"/>
      <w:r/>
      <w:bookmarkStart w:id="26" w:name="_Toc80792694"/>
      <w:r/>
      <w:bookmarkStart w:id="27" w:name="_Toc96347857"/>
      <w:r/>
      <w:bookmarkStart w:id="28" w:name="_Toc93909071"/>
      <w:r>
        <w:rPr>
          <w:rFonts w:ascii="Microsoft New Tai Lue" w:hAnsi="Microsoft New Tai Lue" w:cs="Microsoft New Tai Lue"/>
          <w:color w:val="auto"/>
          <w:szCs w:val="21"/>
        </w:rPr>
        <w:t xml:space="preserve">1．</w:t>
      </w:r>
      <w:r>
        <w:rPr>
          <w:rFonts w:ascii="Microsoft New Tai Lue" w:hAnsi="Microsoft New Tai Lue" w:cs="Microsoft New Tai Lue"/>
          <w:bCs/>
          <w:color w:val="auto"/>
          <w:szCs w:val="21"/>
        </w:rPr>
        <w:t xml:space="preserve">政府采购支持政策:</w:t>
      </w:r>
      <w:r/>
    </w:p>
    <w:p>
      <w:pPr>
        <w:ind w:firstLine="420"/>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（一）《政府采购促进中小企业发展管理办法》</w:t>
      </w:r>
      <w:r/>
    </w:p>
    <w:p>
      <w:pPr>
        <w:ind w:firstLine="420"/>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（二）《关于政府采购支持监狱企业发展有关问题的通知》</w:t>
      </w:r>
      <w:r/>
    </w:p>
    <w:p>
      <w:pPr>
        <w:ind w:firstLine="420"/>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（三）《关于促进残疾人就业政府采购政策的通知》</w:t>
      </w:r>
      <w:r/>
    </w:p>
    <w:p>
      <w:pPr>
        <w:ind w:firstLine="420"/>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（四）《关于调整优化节能产品、环境标志产品政府采购执行机制的通知》</w:t>
      </w:r>
      <w:r/>
    </w:p>
    <w:p>
      <w:pPr>
        <w:ind w:firstLine="420"/>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w:t>
      </w:r>
      <w:r>
        <w:rPr>
          <w:rFonts w:hint="eastAsia" w:ascii="Microsoft New Tai Lue" w:hAnsi="Microsoft New Tai Lue" w:cs="Microsoft New Tai Lue"/>
          <w:bCs/>
          <w:color w:val="auto"/>
          <w:szCs w:val="21"/>
        </w:rPr>
        <w:t xml:space="preserve">五</w:t>
      </w:r>
      <w:r>
        <w:rPr>
          <w:rFonts w:ascii="Microsoft New Tai Lue" w:hAnsi="Microsoft New Tai Lue" w:cs="Microsoft New Tai Lue"/>
          <w:bCs/>
          <w:color w:val="auto"/>
          <w:szCs w:val="21"/>
        </w:rPr>
        <w:t xml:space="preserve">）《关于做好政府采购支持企业发展有关事项的通知》</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（六）《国务院办公厅关于在政府采购中实施本国产品标准及相关政策的通知》、关于贯彻落实《国务院办公厅关于在政府采购中实施本国产品标准及相关政策的通知》的意见</w:t>
      </w:r>
      <w:r/>
    </w:p>
    <w:p>
      <w:pPr>
        <w:ind w:firstLine="420"/>
        <w:spacing w:line="360" w:lineRule="auto"/>
        <w:rPr>
          <w:color w:val="auto"/>
          <w:szCs w:val="21"/>
        </w:rPr>
      </w:pPr>
      <w:r>
        <w:rPr>
          <w:rFonts w:hint="eastAsia"/>
          <w:color w:val="auto"/>
          <w:szCs w:val="21"/>
          <w:lang w:val="en-US" w:eastAsia="zh-CN"/>
        </w:rPr>
        <w:t xml:space="preserve">2</w:t>
      </w:r>
      <w:r>
        <w:rPr>
          <w:rFonts w:hint="eastAsia"/>
          <w:color w:val="auto"/>
          <w:szCs w:val="21"/>
        </w:rPr>
        <w:t xml:space="preserve">、潜在供应商访问电子招标响应交易平台的网络地址和方法：</w:t>
      </w:r>
      <w:r/>
    </w:p>
    <w:p>
      <w:pPr>
        <w:ind w:firstLine="420"/>
        <w:spacing w:line="360" w:lineRule="auto"/>
        <w:rPr>
          <w:color w:val="auto"/>
          <w:szCs w:val="21"/>
        </w:rPr>
      </w:pPr>
      <w:r>
        <w:rPr>
          <w:rFonts w:hint="eastAsia"/>
          <w:color w:val="auto"/>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20"/>
        <w:spacing w:line="360" w:lineRule="auto"/>
        <w:rPr>
          <w:color w:val="auto"/>
          <w:szCs w:val="21"/>
        </w:rPr>
      </w:pPr>
      <w:r>
        <w:rPr>
          <w:rFonts w:hint="eastAsia"/>
          <w:color w:val="auto"/>
          <w:szCs w:val="21"/>
          <w:lang w:val="en-US" w:eastAsia="zh-CN"/>
        </w:rPr>
        <w:t xml:space="preserve">3</w:t>
      </w:r>
      <w:r>
        <w:rPr>
          <w:rFonts w:hint="eastAsia"/>
          <w:color w:val="auto"/>
          <w:szCs w:val="21"/>
        </w:rPr>
        <w:t xml:space="preserve">、潜在供应商访问“苏采云”系统的网络地址和方法：“苏采云”系统的网址：http://jszfcg.jsczt.cn/。</w:t>
      </w:r>
      <w:r/>
    </w:p>
    <w:p>
      <w:pPr>
        <w:ind w:firstLine="420"/>
        <w:spacing w:line="360" w:lineRule="auto"/>
        <w:rPr>
          <w:color w:val="auto"/>
          <w:szCs w:val="21"/>
        </w:rPr>
      </w:pPr>
      <w:r>
        <w:rPr>
          <w:rFonts w:hint="eastAsia"/>
          <w:color w:val="auto"/>
          <w:szCs w:val="21"/>
          <w:lang w:val="en-US" w:eastAsia="zh-CN"/>
        </w:rPr>
        <w:t xml:space="preserve">4</w:t>
      </w:r>
      <w:r>
        <w:rPr>
          <w:rFonts w:hint="eastAsia"/>
          <w:color w:val="auto"/>
          <w:szCs w:val="21"/>
        </w:rPr>
        <w:t xml:space="preserve">、“CA数字证书”的获取：</w:t>
      </w:r>
      <w:r/>
    </w:p>
    <w:p>
      <w:pPr>
        <w:ind w:firstLine="420"/>
        <w:spacing w:line="360" w:lineRule="auto"/>
        <w:rPr>
          <w:color w:val="auto"/>
          <w:szCs w:val="21"/>
        </w:rPr>
      </w:pPr>
      <w:r>
        <w:rPr>
          <w:rFonts w:hint="eastAsia"/>
          <w:color w:val="auto"/>
          <w:szCs w:val="21"/>
        </w:rPr>
        <w:t xml:space="preserve">响应供应商需办理“CA数字证书”，CA办理指南及“苏采云”操作手册可至江苏省政府采购网―办事指南-资料下载中心下载。</w:t>
      </w:r>
      <w:r/>
    </w:p>
    <w:p>
      <w:pPr>
        <w:ind w:firstLine="420"/>
        <w:spacing w:line="360" w:lineRule="auto"/>
        <w:rPr>
          <w:color w:val="auto"/>
          <w:szCs w:val="21"/>
        </w:rPr>
      </w:pPr>
      <w:r>
        <w:rPr>
          <w:rFonts w:hint="eastAsia"/>
          <w:color w:val="auto"/>
          <w:szCs w:val="21"/>
        </w:rPr>
        <w:t xml:space="preserve">通过苏采云系统首页（http://jszfcg.jscz.gov.cn/）的“苏采云控件驱动下载”，选择“政务CA、方正签章控件驱动安装包及安装说明”下载安装，具体安装方法详见下载文件内的《安装说明》。</w:t>
      </w:r>
      <w:r/>
    </w:p>
    <w:p>
      <w:pPr>
        <w:ind w:firstLine="420"/>
        <w:spacing w:line="360" w:lineRule="auto"/>
        <w:rPr>
          <w:color w:val="auto"/>
          <w:szCs w:val="21"/>
        </w:rPr>
      </w:pPr>
      <w:r>
        <w:rPr>
          <w:rFonts w:hint="eastAsia"/>
          <w:color w:val="auto"/>
          <w:szCs w:val="21"/>
          <w:lang w:val="en-US" w:eastAsia="zh-CN"/>
        </w:rPr>
        <w:t xml:space="preserve">5</w:t>
      </w:r>
      <w:r>
        <w:rPr>
          <w:rFonts w:hint="eastAsia"/>
          <w:color w:val="auto"/>
          <w:szCs w:val="21"/>
        </w:rPr>
        <w:t xml:space="preserve">、采购文件（后缀名为“.kedt”）、供应商操作手册及政府采购客户端工具可通过“苏采云”系统--已报名项目--报名详情页面内相应链接进行下载。</w:t>
      </w:r>
      <w:r/>
    </w:p>
    <w:p>
      <w:pPr>
        <w:ind w:firstLine="420"/>
        <w:spacing w:line="360" w:lineRule="auto"/>
        <w:rPr>
          <w:color w:val="auto"/>
          <w:szCs w:val="21"/>
        </w:rPr>
      </w:pPr>
      <w:r>
        <w:rPr>
          <w:rFonts w:hint="eastAsia"/>
          <w:color w:val="auto"/>
          <w:szCs w:val="21"/>
          <w:lang w:val="en-US" w:eastAsia="zh-CN"/>
        </w:rPr>
        <w:t xml:space="preserve">6</w:t>
      </w:r>
      <w:r>
        <w:rPr>
          <w:rFonts w:hint="eastAsia"/>
          <w:color w:val="auto"/>
          <w:szCs w:val="21"/>
        </w:rPr>
        <w:t xml:space="preserve">、请潜在供应商提前安装相应的控件（详见《江苏省政府采购管理交易系统（苏采云）供应商操作手册》）并使用谷歌浏览器登录“苏采云”系统参与不见面开评标。</w:t>
      </w:r>
      <w:r/>
    </w:p>
    <w:p>
      <w:pPr>
        <w:ind w:firstLine="420"/>
        <w:spacing w:line="360" w:lineRule="auto"/>
        <w:rPr>
          <w:color w:val="auto"/>
          <w:szCs w:val="21"/>
        </w:rPr>
      </w:pPr>
      <w:r>
        <w:rPr>
          <w:rFonts w:hint="eastAsia"/>
          <w:color w:val="auto"/>
          <w:szCs w:val="21"/>
        </w:rPr>
        <w:t xml:space="preserve">注：如潜在供应商未按上述要求操作，将自行承担所产生的风险。</w:t>
      </w:r>
      <w:r/>
    </w:p>
    <w:p>
      <w:pPr>
        <w:ind w:firstLine="420"/>
        <w:spacing w:line="360" w:lineRule="auto"/>
        <w:rPr>
          <w:color w:val="auto"/>
          <w:szCs w:val="21"/>
        </w:rPr>
      </w:pPr>
      <w:r>
        <w:rPr>
          <w:rFonts w:hint="eastAsia"/>
          <w:color w:val="auto"/>
          <w:szCs w:val="21"/>
          <w:lang w:val="en-US" w:eastAsia="zh-CN"/>
        </w:rPr>
        <w:t xml:space="preserve">7</w:t>
      </w:r>
      <w:r>
        <w:rPr>
          <w:rFonts w:hint="eastAsia"/>
          <w:color w:val="auto"/>
          <w:szCs w:val="21"/>
        </w:rPr>
        <w:t xml:space="preserve">、项目开标活动模式：不见面远程开标模式，供应商在各自地点通过不见面交易系统参加开标会。</w:t>
      </w:r>
      <w:r/>
    </w:p>
    <w:p>
      <w:pPr>
        <w:ind w:firstLine="420"/>
        <w:spacing w:line="360" w:lineRule="auto"/>
        <w:rPr>
          <w:rFonts w:ascii="Microsoft New Tai Lue" w:hAnsi="Microsoft New Tai Lue" w:cs="Microsoft New Tai Lue"/>
          <w:bCs/>
          <w:color w:val="auto"/>
          <w:szCs w:val="21"/>
        </w:rPr>
      </w:pPr>
      <w:r>
        <w:rPr>
          <w:rFonts w:hint="eastAsia"/>
          <w:color w:val="auto"/>
          <w:szCs w:val="21"/>
          <w:lang w:val="en-US" w:eastAsia="zh-CN"/>
        </w:rPr>
        <w:t xml:space="preserve">8</w:t>
      </w:r>
      <w:r>
        <w:rPr>
          <w:rFonts w:hint="eastAsia"/>
          <w:color w:val="auto"/>
          <w:szCs w:val="21"/>
        </w:rPr>
        <w:t xml:space="preserve">、投标文件的解密：开标当天各供应商及时登录不见面开标大厅，投标文件递交截止时间后，采购人将在系统内公布供应商名单，然后通</w:t>
      </w:r>
      <w:r>
        <w:rPr>
          <w:rFonts w:hint="eastAsia"/>
          <w:color w:val="auto"/>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spacing w:line="360" w:lineRule="auto"/>
        <w:rPr>
          <w:rFonts w:ascii="Microsoft New Tai Lue" w:hAnsi="Microsoft New Tai Lue" w:cs="Microsoft New Tai Lue"/>
          <w:b/>
          <w:bCs/>
          <w:color w:val="auto"/>
          <w:szCs w:val="44"/>
        </w:rPr>
      </w:pPr>
      <w:r>
        <w:rPr>
          <w:rFonts w:ascii="Microsoft New Tai Lue" w:hAnsi="Microsoft New Tai Lue" w:cs="Microsoft New Tai Lue"/>
          <w:b/>
          <w:bCs/>
          <w:color w:val="auto"/>
          <w:szCs w:val="44"/>
        </w:rPr>
        <w:t xml:space="preserve">七、</w:t>
      </w:r>
      <w:bookmarkEnd w:id="25"/>
      <w:r/>
      <w:bookmarkEnd w:id="26"/>
      <w:r>
        <w:rPr>
          <w:rFonts w:ascii="Microsoft New Tai Lue" w:hAnsi="Microsoft New Tai Lue" w:cs="Microsoft New Tai Lue"/>
          <w:b/>
          <w:bCs/>
          <w:color w:val="auto"/>
          <w:szCs w:val="44"/>
        </w:rPr>
        <w:t xml:space="preserve">对本次招标提出询问，请按以下方式联系。</w:t>
      </w:r>
      <w:bookmarkEnd w:id="27"/>
      <w:r/>
      <w:bookmarkEnd w:id="28"/>
      <w:r/>
      <w:r/>
    </w:p>
    <w:p>
      <w:pPr>
        <w:ind w:firstLine="525"/>
        <w:spacing w:line="360" w:lineRule="auto"/>
        <w:rPr>
          <w:rFonts w:ascii="Microsoft New Tai Lue" w:hAnsi="Microsoft New Tai Lue" w:cs="Microsoft New Tai Lue"/>
          <w:color w:val="auto"/>
          <w:szCs w:val="21"/>
        </w:rPr>
      </w:pPr>
      <w:r/>
      <w:bookmarkStart w:id="29" w:name="_Toc28359085"/>
      <w:r>
        <w:rPr>
          <w:rFonts w:ascii="Microsoft New Tai Lue" w:hAnsi="Microsoft New Tai Lue" w:cs="Microsoft New Tai Lue"/>
          <w:color w:val="auto"/>
          <w:szCs w:val="21"/>
        </w:rPr>
        <w:t xml:space="preserve">1．</w:t>
      </w:r>
      <w:r>
        <w:rPr>
          <w:rFonts w:ascii="Microsoft New Tai Lue" w:hAnsi="Microsoft New Tai Lue" w:cs="Microsoft New Tai Lue"/>
          <w:color w:val="auto"/>
          <w:szCs w:val="21"/>
        </w:rPr>
        <w:t xml:space="preserve">采购人信息</w:t>
      </w:r>
      <w:r/>
    </w:p>
    <w:p>
      <w:pPr>
        <w:ind w:firstLine="525"/>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名 称：</w:t>
      </w:r>
      <w:r>
        <w:rPr>
          <w:rFonts w:hint="eastAsia" w:ascii="Microsoft New Tai Lue" w:hAnsi="Microsoft New Tai Lue" w:cs="Microsoft New Tai Lue"/>
          <w:color w:val="auto"/>
          <w:szCs w:val="21"/>
        </w:rPr>
        <w:t xml:space="preserve">江苏省血吸虫病防治研究所</w:t>
      </w:r>
      <w:r/>
    </w:p>
    <w:p>
      <w:pPr>
        <w:ind w:firstLine="525"/>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地 址：</w:t>
      </w:r>
      <w:r>
        <w:rPr>
          <w:rFonts w:hint="eastAsia" w:ascii="Microsoft New Tai Lue" w:hAnsi="Microsoft New Tai Lue" w:cs="Microsoft New Tai Lue"/>
          <w:color w:val="auto"/>
          <w:szCs w:val="21"/>
        </w:rPr>
        <w:t xml:space="preserve">江苏省无锡市梅园杨巷117号</w:t>
      </w:r>
      <w:r/>
    </w:p>
    <w:p>
      <w:pPr>
        <w:ind w:firstLine="525"/>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联系人</w:t>
      </w:r>
      <w:r>
        <w:rPr>
          <w:rFonts w:hint="eastAsia" w:ascii="Microsoft New Tai Lue" w:hAnsi="Microsoft New Tai Lue" w:cs="Microsoft New Tai Lue"/>
          <w:color w:val="auto"/>
          <w:szCs w:val="21"/>
        </w:rPr>
        <w:t xml:space="preserve">：宋文静</w:t>
      </w:r>
      <w:r/>
    </w:p>
    <w:p>
      <w:pPr>
        <w:ind w:firstLine="525"/>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联系方式：0510-68781026   18852461867</w:t>
      </w:r>
      <w:r/>
    </w:p>
    <w:p>
      <w:pPr>
        <w:ind w:firstLine="525"/>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2．</w:t>
      </w:r>
      <w:r>
        <w:rPr>
          <w:rFonts w:ascii="Microsoft New Tai Lue" w:hAnsi="Microsoft New Tai Lue" w:cs="Microsoft New Tai Lue"/>
          <w:color w:val="auto"/>
          <w:szCs w:val="21"/>
        </w:rPr>
        <w:t xml:space="preserve">采购代理机构信息</w:t>
      </w:r>
      <w:bookmarkEnd w:id="29"/>
      <w:r/>
      <w:r/>
    </w:p>
    <w:p>
      <w:pPr>
        <w:ind w:firstLine="525"/>
        <w:spacing w:line="360" w:lineRule="auto"/>
        <w:rPr>
          <w:rFonts w:ascii="Microsoft New Tai Lue" w:hAnsi="Microsoft New Tai Lue" w:cs="Microsoft New Tai Lue"/>
          <w:color w:val="auto"/>
          <w:szCs w:val="21"/>
        </w:rPr>
      </w:pPr>
      <w:r/>
      <w:bookmarkStart w:id="30" w:name="_Toc71561877"/>
      <w:r/>
      <w:bookmarkStart w:id="31" w:name="_Toc80264704"/>
      <w:r>
        <w:rPr>
          <w:rFonts w:ascii="Microsoft New Tai Lue" w:hAnsi="Microsoft New Tai Lue" w:cs="Microsoft New Tai Lue"/>
          <w:color w:val="auto"/>
          <w:szCs w:val="21"/>
        </w:rPr>
        <w:t xml:space="preserve">名 称：</w:t>
      </w:r>
      <w:r>
        <w:rPr>
          <w:rFonts w:hint="eastAsia" w:ascii="Microsoft New Tai Lue" w:hAnsi="Microsoft New Tai Lue" w:cs="Microsoft New Tai Lue"/>
          <w:color w:val="auto"/>
          <w:szCs w:val="21"/>
        </w:rPr>
        <w:t xml:space="preserve">江苏省招标中心有限公司</w:t>
      </w:r>
      <w:r/>
    </w:p>
    <w:p>
      <w:pPr>
        <w:ind w:firstLine="525"/>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地 址：</w:t>
      </w:r>
      <w:r>
        <w:rPr>
          <w:rFonts w:hint="eastAsia" w:ascii="Microsoft New Tai Lue" w:hAnsi="Microsoft New Tai Lue" w:cs="Microsoft New Tai Lue"/>
          <w:color w:val="auto"/>
          <w:szCs w:val="21"/>
        </w:rPr>
        <w:t xml:space="preserve">南京市鼓楼区郑和中路118号1</w:t>
      </w:r>
      <w:r>
        <w:rPr>
          <w:rFonts w:ascii="Microsoft New Tai Lue" w:hAnsi="Microsoft New Tai Lue" w:cs="Microsoft New Tai Lue"/>
          <w:color w:val="auto"/>
          <w:szCs w:val="21"/>
        </w:rPr>
        <w:t xml:space="preserve">3</w:t>
      </w:r>
      <w:r>
        <w:rPr>
          <w:rFonts w:hint="eastAsia" w:ascii="Microsoft New Tai Lue" w:hAnsi="Microsoft New Tai Lue" w:cs="Microsoft New Tai Lue"/>
          <w:color w:val="auto"/>
          <w:szCs w:val="21"/>
        </w:rPr>
        <w:t xml:space="preserve">楼1606室</w:t>
      </w:r>
      <w:r/>
    </w:p>
    <w:p>
      <w:pPr>
        <w:ind w:firstLine="525"/>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联系人：</w:t>
      </w:r>
      <w:r>
        <w:rPr>
          <w:rFonts w:hint="eastAsia" w:ascii="Microsoft New Tai Lue" w:hAnsi="Microsoft New Tai Lue" w:cs="Microsoft New Tai Lue"/>
          <w:color w:val="auto"/>
          <w:szCs w:val="21"/>
        </w:rPr>
        <w:t xml:space="preserve">张慧、黄志浩</w:t>
      </w:r>
      <w:r/>
    </w:p>
    <w:p>
      <w:pPr>
        <w:ind w:firstLine="525"/>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联系方式：</w:t>
      </w:r>
      <w:r>
        <w:rPr>
          <w:rFonts w:hint="eastAsia" w:ascii="Microsoft New Tai Lue" w:hAnsi="Microsoft New Tai Lue" w:cs="Microsoft New Tai Lue"/>
          <w:color w:val="auto"/>
          <w:szCs w:val="21"/>
        </w:rPr>
        <w:t xml:space="preserve">15996219587  15252912937</w:t>
      </w:r>
      <w:r/>
    </w:p>
    <w:p>
      <w:pPr>
        <w:ind w:firstLine="525"/>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3．</w:t>
      </w:r>
      <w:r>
        <w:rPr>
          <w:rFonts w:ascii="Microsoft New Tai Lue" w:hAnsi="Microsoft New Tai Lue" w:cs="Microsoft New Tai Lue"/>
          <w:color w:val="auto"/>
          <w:szCs w:val="21"/>
        </w:rPr>
        <w:t xml:space="preserve">项目联系方式</w:t>
      </w:r>
      <w:r/>
    </w:p>
    <w:p>
      <w:pPr>
        <w:ind w:firstLine="525"/>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项目联系人：</w:t>
      </w:r>
      <w:r>
        <w:rPr>
          <w:rFonts w:hint="eastAsia" w:ascii="Microsoft New Tai Lue" w:hAnsi="Microsoft New Tai Lue" w:cs="Microsoft New Tai Lue"/>
          <w:color w:val="auto"/>
          <w:szCs w:val="21"/>
        </w:rPr>
        <w:t xml:space="preserve">张慧</w:t>
      </w:r>
      <w:r/>
    </w:p>
    <w:p>
      <w:pPr>
        <w:ind w:firstLine="525"/>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电 话：</w:t>
      </w:r>
      <w:r>
        <w:rPr>
          <w:rFonts w:hint="eastAsia" w:ascii="Microsoft New Tai Lue" w:hAnsi="Microsoft New Tai Lue" w:cs="Microsoft New Tai Lue"/>
          <w:color w:val="auto"/>
          <w:szCs w:val="21"/>
        </w:rPr>
        <w:t xml:space="preserve">15996219587  15252912937</w:t>
      </w:r>
      <w:r/>
    </w:p>
    <w:p>
      <w:pPr>
        <w:ind w:firstLine="525"/>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邮</w:t>
      </w:r>
      <w:r>
        <w:rPr>
          <w:rFonts w:hint="eastAsia" w:ascii="Microsoft New Tai Lue" w:hAnsi="Microsoft New Tai Lue" w:cs="Microsoft New Tai Lue"/>
          <w:color w:val="auto"/>
          <w:szCs w:val="21"/>
        </w:rPr>
        <w:t xml:space="preserve"> </w:t>
      </w:r>
      <w:r>
        <w:rPr>
          <w:rFonts w:ascii="Microsoft New Tai Lue" w:hAnsi="Microsoft New Tai Lue" w:cs="Microsoft New Tai Lue"/>
          <w:color w:val="auto"/>
          <w:szCs w:val="21"/>
        </w:rPr>
        <w:t xml:space="preserve">箱：</w:t>
      </w:r>
      <w:r>
        <w:rPr>
          <w:rFonts w:hint="eastAsia" w:ascii="Microsoft New Tai Lue" w:hAnsi="Microsoft New Tai Lue" w:cs="Microsoft New Tai Lue"/>
          <w:color w:val="auto"/>
          <w:szCs w:val="21"/>
        </w:rPr>
        <w:t xml:space="preserve">79279026@qq.com</w:t>
      </w:r>
      <w:r/>
    </w:p>
    <w:p>
      <w:pPr>
        <w:pStyle w:val="931"/>
        <w:numPr>
          <w:ilvl w:val="0"/>
          <w:numId w:val="2"/>
        </w:numPr>
        <w:rPr>
          <w:rFonts w:ascii="Microsoft New Tai Lue" w:hAnsi="Microsoft New Tai Lue" w:cs="Microsoft New Tai Lue"/>
          <w:color w:val="auto"/>
        </w:rPr>
      </w:pPr>
      <w:r>
        <w:rPr>
          <w:rFonts w:ascii="Microsoft New Tai Lue" w:hAnsi="Microsoft New Tai Lue" w:cs="Microsoft New Tai Lue"/>
          <w:color w:val="auto"/>
        </w:rPr>
        <w:br w:type="page" w:clear="all"/>
      </w:r>
      <w:bookmarkEnd w:id="30"/>
      <w:r/>
      <w:bookmarkStart w:id="32" w:name="_Toc107246212"/>
      <w:r>
        <w:rPr>
          <w:rFonts w:ascii="Microsoft New Tai Lue" w:hAnsi="Microsoft New Tai Lue" w:cs="Microsoft New Tai Lue"/>
          <w:color w:val="auto"/>
        </w:rPr>
        <w:t xml:space="preserve">投标人须知</w:t>
      </w:r>
      <w:bookmarkEnd w:id="32"/>
      <w:r/>
      <w:bookmarkEnd w:id="31"/>
      <w:r/>
      <w:r/>
    </w:p>
    <w:p>
      <w:pPr>
        <w:jc w:val="center"/>
        <w:rPr>
          <w:rFonts w:ascii="Microsoft New Tai Lue" w:hAnsi="Microsoft New Tai Lue" w:cs="Microsoft New Tai Lue"/>
          <w:b/>
          <w:bCs/>
          <w:color w:val="auto"/>
          <w:sz w:val="32"/>
          <w:szCs w:val="32"/>
        </w:rPr>
      </w:pPr>
      <w:r>
        <w:rPr>
          <w:rFonts w:ascii="Microsoft New Tai Lue" w:hAnsi="Microsoft New Tai Lue" w:cs="Microsoft New Tai Lue"/>
          <w:b/>
          <w:bCs/>
          <w:color w:val="auto"/>
          <w:sz w:val="32"/>
          <w:szCs w:val="32"/>
        </w:rPr>
        <w:t xml:space="preserve">投标人须知前附表</w:t>
      </w:r>
      <w:r/>
    </w:p>
    <w:p>
      <w:pPr>
        <w:jc w:val="left"/>
        <w:rPr>
          <w:rFonts w:ascii="Microsoft New Tai Lue" w:hAnsi="Microsoft New Tai Lue" w:cs="Microsoft New Tai Lue"/>
          <w:color w:val="auto"/>
        </w:rPr>
      </w:pPr>
      <w:r>
        <w:rPr>
          <w:rFonts w:ascii="Microsoft New Tai Lue" w:hAnsi="Microsoft New Tai Lue" w:cs="Microsoft New Tai Lue"/>
          <w:color w:val="auto"/>
        </w:rPr>
        <w:t xml:space="preserve">本</w:t>
      </w:r>
      <w:r>
        <w:rPr>
          <w:rFonts w:hint="eastAsia" w:ascii="Microsoft New Tai Lue" w:hAnsi="Microsoft New Tai Lue" w:cs="Microsoft New Tai Lue"/>
          <w:color w:val="auto"/>
        </w:rPr>
        <w:t xml:space="preserve">表</w:t>
      </w:r>
      <w:r>
        <w:rPr>
          <w:rFonts w:ascii="Microsoft New Tai Lue" w:hAnsi="Microsoft New Tai Lue" w:cs="Microsoft New Tai Lue"/>
          <w:color w:val="auto"/>
        </w:rPr>
        <w:t xml:space="preserve">是对《投标人须知》正文的具体补充和修改，如有矛盾，以本《前附表》为准。</w:t>
      </w:r>
      <w:r/>
    </w:p>
    <w:p>
      <w:pPr>
        <w:jc w:val="left"/>
        <w:rPr>
          <w:rFonts w:ascii="Microsoft New Tai Lue" w:hAnsi="Microsoft New Tai Lue" w:cs="Microsoft New Tai Lue"/>
          <w:color w:val="auto"/>
        </w:rPr>
      </w:pPr>
      <w:r>
        <w:rPr>
          <w:rFonts w:hint="eastAsia" w:ascii="Microsoft New Tai Lue" w:hAnsi="Microsoft New Tai Lue" w:cs="Microsoft New Tai Lue"/>
          <w:color w:val="auto"/>
        </w:rPr>
        <w:t xml:space="preserve">标记“</w:t>
      </w:r>
      <w:r>
        <w:rPr>
          <w:rFonts w:hint="eastAsia" w:ascii="宋体" w:hAnsi="宋体"/>
          <w:b/>
          <w:color w:val="auto"/>
          <w:sz w:val="24"/>
        </w:rPr>
        <w:t xml:space="preserve">■</w:t>
      </w:r>
      <w:r>
        <w:rPr>
          <w:rFonts w:hint="eastAsia" w:ascii="Microsoft New Tai Lue" w:hAnsi="Microsoft New Tai Lue" w:cs="Microsoft New Tai Lue"/>
          <w:color w:val="auto"/>
        </w:rPr>
        <w:t xml:space="preserve">”的选项意为适用于本项目，标记“□”的选项意为不适用于本项目。</w:t>
      </w:r>
      <w:r/>
    </w:p>
    <w:tbl>
      <w:tblPr>
        <w:tblStyle w:val="902"/>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val="false"/>
          </w:tcPr>
          <w:p>
            <w:pPr>
              <w:pStyle w:val="978"/>
              <w:jc w:val="center"/>
              <w:rPr>
                <w:rFonts w:ascii="Microsoft New Tai Lue" w:hAnsi="Microsoft New Tai Lue" w:cs="Microsoft New Tai Lue"/>
                <w:b/>
                <w:color w:val="auto"/>
                <w:sz w:val="21"/>
              </w:rPr>
            </w:pPr>
            <w:r>
              <w:rPr>
                <w:rFonts w:hint="eastAsia" w:ascii="Microsoft New Tai Lue" w:hAnsi="Microsoft New Tai Lue" w:cs="Microsoft New Tai Lue"/>
                <w:b/>
                <w:color w:val="auto"/>
                <w:sz w:val="21"/>
              </w:rPr>
              <w:t xml:space="preserve">序号</w:t>
            </w:r>
            <w:r/>
          </w:p>
        </w:tc>
        <w:tc>
          <w:tcPr>
            <w:tcW w:w="850" w:type="dxa"/>
            <w:vAlign w:val="center"/>
            <w:textDirection w:val="lrTb"/>
            <w:noWrap w:val="false"/>
          </w:tcPr>
          <w:p>
            <w:pPr>
              <w:pStyle w:val="978"/>
              <w:jc w:val="center"/>
              <w:rPr>
                <w:rFonts w:ascii="Microsoft New Tai Lue" w:hAnsi="Microsoft New Tai Lue" w:cs="Microsoft New Tai Lue"/>
                <w:b/>
                <w:color w:val="auto"/>
                <w:sz w:val="21"/>
              </w:rPr>
            </w:pPr>
            <w:r>
              <w:rPr>
                <w:rFonts w:hint="eastAsia" w:ascii="Microsoft New Tai Lue" w:hAnsi="Microsoft New Tai Lue" w:cs="Microsoft New Tai Lue"/>
                <w:b/>
                <w:color w:val="auto"/>
                <w:sz w:val="21"/>
              </w:rPr>
              <w:t xml:space="preserve">条款号</w:t>
            </w:r>
            <w:r/>
          </w:p>
        </w:tc>
        <w:tc>
          <w:tcPr>
            <w:tcW w:w="2835" w:type="dxa"/>
            <w:vAlign w:val="center"/>
            <w:textDirection w:val="lrTb"/>
            <w:noWrap w:val="false"/>
          </w:tcPr>
          <w:p>
            <w:pPr>
              <w:pStyle w:val="978"/>
              <w:jc w:val="center"/>
              <w:rPr>
                <w:rFonts w:ascii="Microsoft New Tai Lue" w:hAnsi="Microsoft New Tai Lue" w:cs="Microsoft New Tai Lue"/>
                <w:b/>
                <w:color w:val="auto"/>
                <w:sz w:val="21"/>
              </w:rPr>
            </w:pPr>
            <w:r>
              <w:rPr>
                <w:rFonts w:ascii="Microsoft New Tai Lue" w:hAnsi="Microsoft New Tai Lue" w:cs="Microsoft New Tai Lue"/>
                <w:b/>
                <w:color w:val="auto"/>
                <w:sz w:val="21"/>
              </w:rPr>
              <w:t xml:space="preserve">条款名称</w:t>
            </w:r>
            <w:r/>
          </w:p>
        </w:tc>
        <w:tc>
          <w:tcPr>
            <w:tcW w:w="4982" w:type="dxa"/>
            <w:vAlign w:val="center"/>
            <w:textDirection w:val="lrTb"/>
            <w:noWrap w:val="false"/>
          </w:tcPr>
          <w:p>
            <w:pPr>
              <w:pStyle w:val="978"/>
              <w:jc w:val="center"/>
              <w:rPr>
                <w:rFonts w:ascii="Microsoft New Tai Lue" w:hAnsi="Microsoft New Tai Lue" w:cs="Microsoft New Tai Lue"/>
                <w:b/>
                <w:color w:val="auto"/>
                <w:sz w:val="21"/>
              </w:rPr>
            </w:pPr>
            <w:r>
              <w:rPr>
                <w:rFonts w:ascii="Microsoft New Tai Lue" w:hAnsi="Microsoft New Tai Lue" w:cs="Microsoft New Tai Lue"/>
                <w:b/>
                <w:color w:val="auto"/>
                <w:sz w:val="21"/>
              </w:rPr>
              <w:t xml:space="preserve">编列内容规定</w:t>
            </w:r>
            <w:r/>
          </w:p>
        </w:tc>
      </w:tr>
      <w:tr>
        <w:trPr>
          <w:jc w:val="center"/>
        </w:trPr>
        <w:tc>
          <w:tcPr>
            <w:tcW w:w="675" w:type="dxa"/>
            <w:vAlign w:val="center"/>
            <w:textDirection w:val="lrTb"/>
            <w:noWrap w:val="false"/>
          </w:tcPr>
          <w:p>
            <w:pPr>
              <w:pStyle w:val="978"/>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p>
        </w:tc>
        <w:tc>
          <w:tcPr>
            <w:tcW w:w="850" w:type="dxa"/>
            <w:vAlign w:val="center"/>
            <w:textDirection w:val="lrTb"/>
            <w:noWrap w:val="false"/>
          </w:tcPr>
          <w:p>
            <w:pPr>
              <w:pStyle w:val="978"/>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2.1</w:t>
            </w:r>
            <w:r/>
          </w:p>
        </w:tc>
        <w:tc>
          <w:tcPr>
            <w:tcW w:w="2835" w:type="dxa"/>
            <w:vAlign w:val="center"/>
            <w:textDirection w:val="lrTb"/>
            <w:noWrap w:val="false"/>
          </w:tcPr>
          <w:p>
            <w:pPr>
              <w:pStyle w:val="978"/>
              <w:jc w:val="left"/>
              <w:rPr>
                <w:rFonts w:hint="eastAsia" w:hAnsi="宋体" w:cs="Microsoft New Tai Lue"/>
                <w:color w:val="auto"/>
                <w:sz w:val="21"/>
              </w:rPr>
            </w:pPr>
            <w:r>
              <w:rPr>
                <w:rFonts w:hAnsi="宋体" w:cs="Microsoft New Tai Lue"/>
                <w:color w:val="auto"/>
                <w:sz w:val="21"/>
              </w:rPr>
              <w:t xml:space="preserve">采购人</w:t>
            </w:r>
            <w:r/>
          </w:p>
        </w:tc>
        <w:tc>
          <w:tcPr>
            <w:tcW w:w="4982" w:type="dxa"/>
            <w:vAlign w:val="center"/>
            <w:textDirection w:val="lrTb"/>
            <w:noWrap w:val="false"/>
          </w:tcPr>
          <w:p>
            <w:pPr>
              <w:pStyle w:val="979"/>
              <w:spacing w:before="160"/>
              <w:rPr>
                <w:rFonts w:hint="eastAsia" w:cs="Microsoft New Tai Lue"/>
                <w:color w:val="auto"/>
                <w:sz w:val="21"/>
                <w:szCs w:val="21"/>
                <w:lang w:val="en-US" w:bidi="ar-SA"/>
              </w:rPr>
            </w:pPr>
            <w:r>
              <w:rPr>
                <w:rFonts w:hint="eastAsia" w:cs="Microsoft New Tai Lue"/>
                <w:color w:val="auto"/>
                <w:sz w:val="21"/>
                <w:szCs w:val="21"/>
                <w:lang w:val="en-US" w:bidi="ar-SA"/>
              </w:rPr>
              <w:t xml:space="preserve">名 称：江苏省血吸虫病防治研究所</w:t>
            </w:r>
            <w:r/>
          </w:p>
          <w:p>
            <w:pPr>
              <w:pStyle w:val="979"/>
              <w:spacing w:before="160"/>
              <w:rPr>
                <w:rFonts w:hint="eastAsia" w:cs="Microsoft New Tai Lue"/>
                <w:color w:val="auto"/>
                <w:sz w:val="21"/>
                <w:szCs w:val="21"/>
                <w:lang w:val="en-US" w:bidi="ar-SA"/>
              </w:rPr>
            </w:pPr>
            <w:r>
              <w:rPr>
                <w:rFonts w:hint="eastAsia" w:cs="Microsoft New Tai Lue"/>
                <w:color w:val="auto"/>
                <w:sz w:val="21"/>
                <w:szCs w:val="21"/>
                <w:lang w:val="en-US" w:bidi="ar-SA"/>
              </w:rPr>
              <w:t xml:space="preserve">地 址：江苏省无锡市梅园杨巷117号</w:t>
            </w:r>
            <w:r/>
          </w:p>
          <w:p>
            <w:pPr>
              <w:pStyle w:val="979"/>
              <w:spacing w:before="160"/>
              <w:rPr>
                <w:rFonts w:hint="eastAsia" w:cs="Microsoft New Tai Lue"/>
                <w:color w:val="auto"/>
                <w:sz w:val="21"/>
                <w:szCs w:val="21"/>
                <w:lang w:val="en-US" w:bidi="ar-SA"/>
              </w:rPr>
            </w:pPr>
            <w:r>
              <w:rPr>
                <w:rFonts w:hint="eastAsia" w:cs="Microsoft New Tai Lue"/>
                <w:color w:val="auto"/>
                <w:sz w:val="21"/>
                <w:szCs w:val="21"/>
                <w:lang w:val="en-US" w:bidi="ar-SA"/>
              </w:rPr>
              <w:t xml:space="preserve">联系人：宋文静</w:t>
            </w:r>
            <w:r/>
          </w:p>
          <w:p>
            <w:pPr>
              <w:pStyle w:val="979"/>
              <w:spacing w:before="160"/>
              <w:rPr>
                <w:rFonts w:hint="eastAsia" w:cs="Microsoft New Tai Lue"/>
                <w:color w:val="auto"/>
                <w:sz w:val="21"/>
                <w:szCs w:val="21"/>
                <w:lang w:val="en-US" w:bidi="ar-SA"/>
              </w:rPr>
            </w:pPr>
            <w:r>
              <w:rPr>
                <w:rFonts w:hint="eastAsia" w:cs="Microsoft New Tai Lue"/>
                <w:color w:val="auto"/>
                <w:sz w:val="21"/>
                <w:szCs w:val="21"/>
                <w:lang w:val="en-US" w:bidi="ar-SA"/>
              </w:rPr>
              <w:t xml:space="preserve">电 话：0510-68781026  </w:t>
            </w:r>
            <w:r/>
          </w:p>
        </w:tc>
      </w:tr>
      <w:tr>
        <w:trPr>
          <w:jc w:val="center"/>
          <w:trHeight w:val="2023"/>
        </w:trPr>
        <w:tc>
          <w:tcPr>
            <w:tcW w:w="675" w:type="dxa"/>
            <w:vAlign w:val="center"/>
            <w:textDirection w:val="lrTb"/>
            <w:noWrap w:val="false"/>
          </w:tcPr>
          <w:p>
            <w:pPr>
              <w:pStyle w:val="978"/>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2</w:t>
            </w:r>
            <w:r/>
          </w:p>
        </w:tc>
        <w:tc>
          <w:tcPr>
            <w:tcW w:w="850" w:type="dxa"/>
            <w:vAlign w:val="center"/>
            <w:textDirection w:val="lrTb"/>
            <w:noWrap w:val="false"/>
          </w:tcPr>
          <w:p>
            <w:pPr>
              <w:pStyle w:val="978"/>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2.2</w:t>
            </w:r>
            <w:r/>
          </w:p>
        </w:tc>
        <w:tc>
          <w:tcPr>
            <w:tcW w:w="2835" w:type="dxa"/>
            <w:vAlign w:val="center"/>
            <w:textDirection w:val="lrTb"/>
            <w:noWrap w:val="false"/>
          </w:tcPr>
          <w:p>
            <w:pPr>
              <w:pStyle w:val="978"/>
              <w:jc w:val="left"/>
              <w:rPr>
                <w:rFonts w:hint="eastAsia" w:hAnsi="宋体" w:cs="Microsoft New Tai Lue"/>
                <w:color w:val="auto"/>
                <w:sz w:val="21"/>
              </w:rPr>
            </w:pPr>
            <w:r>
              <w:rPr>
                <w:rFonts w:hAnsi="宋体" w:cs="Microsoft New Tai Lue"/>
                <w:color w:val="auto"/>
                <w:sz w:val="21"/>
              </w:rPr>
              <w:t xml:space="preserve">采购代理机构</w:t>
            </w:r>
            <w:r/>
          </w:p>
        </w:tc>
        <w:tc>
          <w:tcPr>
            <w:tcW w:w="4982" w:type="dxa"/>
            <w:vAlign w:val="center"/>
            <w:textDirection w:val="lrTb"/>
            <w:noWrap w:val="false"/>
          </w:tcPr>
          <w:p>
            <w:pPr>
              <w:pStyle w:val="979"/>
              <w:spacing w:before="160"/>
              <w:rPr>
                <w:rFonts w:hint="eastAsia" w:cs="Microsoft New Tai Lue"/>
                <w:color w:val="auto"/>
                <w:sz w:val="21"/>
                <w:szCs w:val="21"/>
                <w:lang w:val="en-US" w:bidi="ar-SA"/>
              </w:rPr>
            </w:pPr>
            <w:r>
              <w:rPr>
                <w:rFonts w:hint="eastAsia" w:cs="Microsoft New Tai Lue"/>
                <w:color w:val="auto"/>
                <w:sz w:val="21"/>
                <w:szCs w:val="21"/>
                <w:lang w:val="en-US" w:bidi="ar-SA"/>
              </w:rPr>
              <w:t xml:space="preserve">名 称：江苏省招标中心有限公司</w:t>
            </w:r>
            <w:r/>
          </w:p>
          <w:p>
            <w:pPr>
              <w:pStyle w:val="979"/>
              <w:spacing w:before="160"/>
              <w:rPr>
                <w:rFonts w:hint="eastAsia" w:cs="Microsoft New Tai Lue"/>
                <w:color w:val="auto"/>
                <w:sz w:val="21"/>
                <w:szCs w:val="21"/>
                <w:lang w:val="en-US" w:bidi="ar-SA"/>
              </w:rPr>
            </w:pPr>
            <w:r>
              <w:rPr>
                <w:rFonts w:hint="eastAsia" w:cs="Microsoft New Tai Lue"/>
                <w:color w:val="auto"/>
                <w:sz w:val="21"/>
                <w:szCs w:val="21"/>
                <w:lang w:val="en-US" w:bidi="ar-SA"/>
              </w:rPr>
              <w:t xml:space="preserve">地 址：南京市鼓楼区郑和中路118号13楼1606室</w:t>
            </w:r>
            <w:r/>
          </w:p>
          <w:p>
            <w:pPr>
              <w:pStyle w:val="979"/>
              <w:spacing w:before="160"/>
              <w:rPr>
                <w:rFonts w:hint="eastAsia" w:cs="Microsoft New Tai Lue"/>
                <w:color w:val="auto"/>
                <w:sz w:val="21"/>
                <w:szCs w:val="21"/>
                <w:lang w:val="en-US" w:bidi="ar-SA"/>
              </w:rPr>
            </w:pPr>
            <w:r>
              <w:rPr>
                <w:rFonts w:hint="eastAsia" w:cs="Microsoft New Tai Lue"/>
                <w:color w:val="auto"/>
                <w:sz w:val="21"/>
                <w:szCs w:val="21"/>
                <w:lang w:val="en-US" w:bidi="ar-SA"/>
              </w:rPr>
              <w:t xml:space="preserve">联系人：张慧、黄志浩</w:t>
            </w:r>
            <w:r/>
          </w:p>
          <w:p>
            <w:pPr>
              <w:pStyle w:val="979"/>
              <w:spacing w:before="160"/>
              <w:rPr>
                <w:rFonts w:hint="eastAsia" w:cs="Microsoft New Tai Lue"/>
                <w:color w:val="auto"/>
                <w:sz w:val="21"/>
                <w:szCs w:val="21"/>
                <w:lang w:val="en-US" w:bidi="ar-SA"/>
              </w:rPr>
            </w:pPr>
            <w:r>
              <w:rPr>
                <w:rFonts w:hint="eastAsia" w:cs="Microsoft New Tai Lue"/>
                <w:color w:val="auto"/>
                <w:sz w:val="21"/>
                <w:szCs w:val="21"/>
                <w:lang w:val="en-US" w:bidi="ar-SA"/>
              </w:rPr>
              <w:t xml:space="preserve">联系方式：15996219587  15252912937</w:t>
            </w:r>
            <w:r/>
          </w:p>
        </w:tc>
      </w:tr>
      <w:tr>
        <w:trPr>
          <w:jc w:val="center"/>
        </w:trPr>
        <w:tc>
          <w:tcPr>
            <w:tcW w:w="675" w:type="dxa"/>
            <w:vAlign w:val="center"/>
            <w:textDirection w:val="lrTb"/>
            <w:noWrap w:val="false"/>
          </w:tcPr>
          <w:p>
            <w:pPr>
              <w:pStyle w:val="978"/>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3</w:t>
            </w:r>
            <w:r/>
          </w:p>
        </w:tc>
        <w:tc>
          <w:tcPr>
            <w:tcW w:w="850" w:type="dxa"/>
            <w:vAlign w:val="center"/>
            <w:textDirection w:val="lrTb"/>
            <w:noWrap w:val="false"/>
          </w:tcPr>
          <w:p>
            <w:pPr>
              <w:pStyle w:val="978"/>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4</w:t>
            </w:r>
            <w:r/>
          </w:p>
        </w:tc>
        <w:tc>
          <w:tcPr>
            <w:tcW w:w="2835" w:type="dxa"/>
            <w:vAlign w:val="center"/>
            <w:textDirection w:val="lrTb"/>
            <w:noWrap w:val="false"/>
          </w:tcPr>
          <w:p>
            <w:pPr>
              <w:pStyle w:val="978"/>
              <w:jc w:val="left"/>
              <w:rPr>
                <w:rFonts w:hint="eastAsia" w:hAnsi="宋体" w:cs="Microsoft New Tai Lue"/>
                <w:color w:val="auto"/>
                <w:sz w:val="21"/>
              </w:rPr>
            </w:pPr>
            <w:r>
              <w:rPr>
                <w:rFonts w:hAnsi="宋体" w:cs="Microsoft New Tai Lue"/>
                <w:color w:val="auto"/>
                <w:sz w:val="21"/>
              </w:rPr>
              <w:t xml:space="preserve">本项目执行的政府采购政策</w:t>
            </w:r>
            <w:r/>
          </w:p>
        </w:tc>
        <w:tc>
          <w:tcPr>
            <w:tcW w:w="4982" w:type="dxa"/>
            <w:vAlign w:val="center"/>
            <w:textDirection w:val="lrTb"/>
            <w:noWrap w:val="false"/>
          </w:tcPr>
          <w:p>
            <w:pPr>
              <w:jc w:val="left"/>
              <w:rPr>
                <w:rFonts w:hint="eastAsia" w:ascii="宋体" w:hAnsi="宋体" w:cs="Microsoft New Tai Lue"/>
                <w:bCs/>
                <w:color w:val="auto"/>
                <w:szCs w:val="21"/>
              </w:rPr>
            </w:pPr>
            <w:r>
              <w:rPr>
                <w:rFonts w:ascii="宋体" w:hAnsi="宋体" w:cs="Microsoft New Tai Lue"/>
                <w:bCs/>
                <w:color w:val="auto"/>
                <w:szCs w:val="21"/>
              </w:rPr>
              <w:t xml:space="preserve">详见</w:t>
            </w:r>
            <w:r>
              <w:rPr>
                <w:rFonts w:ascii="宋体" w:hAnsi="宋体" w:cs="Microsoft New Tai Lue"/>
                <w:color w:val="auto"/>
                <w:szCs w:val="21"/>
              </w:rPr>
              <w:t xml:space="preserve">招标文件第</w:t>
            </w:r>
            <w:r>
              <w:rPr>
                <w:rFonts w:hint="eastAsia" w:ascii="宋体" w:hAnsi="宋体" w:cs="Microsoft New Tai Lue"/>
                <w:color w:val="auto"/>
                <w:szCs w:val="21"/>
              </w:rPr>
              <w:t xml:space="preserve">一</w:t>
            </w:r>
            <w:r>
              <w:rPr>
                <w:rFonts w:ascii="宋体" w:hAnsi="宋体" w:cs="Microsoft New Tai Lue"/>
                <w:color w:val="auto"/>
                <w:szCs w:val="21"/>
              </w:rPr>
              <w:t xml:space="preserve">章《</w:t>
            </w:r>
            <w:r>
              <w:rPr>
                <w:rFonts w:hint="eastAsia" w:ascii="宋体" w:hAnsi="宋体" w:cs="Microsoft New Tai Lue"/>
                <w:color w:val="auto"/>
                <w:szCs w:val="21"/>
              </w:rPr>
              <w:t xml:space="preserve">招标公告</w:t>
            </w:r>
            <w:r>
              <w:rPr>
                <w:rFonts w:ascii="宋体" w:hAnsi="宋体" w:cs="Microsoft New Tai Lue"/>
                <w:color w:val="auto"/>
                <w:szCs w:val="21"/>
              </w:rPr>
              <w:t xml:space="preserve">》</w:t>
            </w:r>
            <w:r/>
          </w:p>
        </w:tc>
      </w:tr>
      <w:tr>
        <w:trPr>
          <w:jc w:val="center"/>
        </w:trPr>
        <w:tc>
          <w:tcPr>
            <w:tcW w:w="675" w:type="dxa"/>
            <w:vAlign w:val="center"/>
            <w:textDirection w:val="lrTb"/>
            <w:noWrap w:val="false"/>
          </w:tcPr>
          <w:p>
            <w:pPr>
              <w:pStyle w:val="978"/>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4</w:t>
            </w:r>
            <w:r/>
          </w:p>
        </w:tc>
        <w:tc>
          <w:tcPr>
            <w:tcW w:w="850" w:type="dxa"/>
            <w:vAlign w:val="center"/>
            <w:textDirection w:val="lrTb"/>
            <w:noWrap w:val="false"/>
          </w:tcPr>
          <w:p>
            <w:pPr>
              <w:pStyle w:val="978"/>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8.1</w:t>
            </w:r>
            <w:r/>
          </w:p>
        </w:tc>
        <w:tc>
          <w:tcPr>
            <w:tcW w:w="2835" w:type="dxa"/>
            <w:vAlign w:val="center"/>
            <w:textDirection w:val="lrTb"/>
            <w:noWrap w:val="false"/>
          </w:tcPr>
          <w:p>
            <w:pPr>
              <w:pStyle w:val="978"/>
              <w:jc w:val="left"/>
              <w:rPr>
                <w:rFonts w:hint="eastAsia" w:hAnsi="宋体" w:cs="Microsoft New Tai Lue"/>
                <w:color w:val="auto"/>
                <w:sz w:val="21"/>
              </w:rPr>
            </w:pPr>
            <w:r>
              <w:rPr>
                <w:rFonts w:hAnsi="宋体" w:cs="Microsoft New Tai Lue"/>
                <w:color w:val="auto"/>
                <w:sz w:val="21"/>
              </w:rPr>
              <w:t xml:space="preserve">现场考察</w:t>
            </w:r>
            <w:r/>
          </w:p>
        </w:tc>
        <w:tc>
          <w:tcPr>
            <w:tcW w:w="4982" w:type="dxa"/>
            <w:vAlign w:val="center"/>
            <w:textDirection w:val="lrTb"/>
            <w:noWrap w:val="false"/>
          </w:tcPr>
          <w:p>
            <w:pPr>
              <w:spacing w:before="156"/>
              <w:rPr>
                <w:rFonts w:hint="eastAsia" w:ascii="宋体" w:hAnsi="宋体" w:cs="Microsoft New Tai Lue"/>
                <w:bCs/>
                <w:color w:val="auto"/>
                <w:szCs w:val="21"/>
              </w:rPr>
            </w:pPr>
            <w:r>
              <w:rPr>
                <w:rFonts w:hint="eastAsia" w:ascii="宋体" w:hAnsi="宋体"/>
                <w:b/>
                <w:color w:val="auto"/>
                <w:sz w:val="24"/>
              </w:rPr>
              <w:t xml:space="preserve">■</w:t>
            </w:r>
            <w:r>
              <w:rPr>
                <w:rFonts w:ascii="宋体" w:hAnsi="宋体" w:cs="Microsoft New Tai Lue"/>
                <w:bCs/>
                <w:color w:val="auto"/>
                <w:szCs w:val="21"/>
              </w:rPr>
              <w:t xml:space="preserve">不组织</w:t>
            </w:r>
            <w:r>
              <w:rPr>
                <w:rFonts w:hint="eastAsia" w:ascii="宋体" w:hAnsi="宋体" w:cs="Microsoft New Tai Lue"/>
                <w:bCs/>
                <w:color w:val="auto"/>
                <w:szCs w:val="21"/>
              </w:rPr>
              <w:t xml:space="preserve">，</w:t>
            </w:r>
            <w:r>
              <w:rPr>
                <w:rFonts w:ascii="宋体" w:hAnsi="宋体" w:cs="Microsoft New Tai Lue"/>
                <w:color w:val="auto"/>
                <w:szCs w:val="21"/>
              </w:rPr>
              <w:t xml:space="preserve">供应商</w:t>
            </w:r>
            <w:r>
              <w:rPr>
                <w:rFonts w:hint="eastAsia" w:ascii="宋体" w:hAnsi="宋体" w:cs="Microsoft New Tai Lue"/>
                <w:color w:val="auto"/>
                <w:szCs w:val="21"/>
              </w:rPr>
              <w:t xml:space="preserve">须自行考察。</w:t>
            </w:r>
            <w:r/>
          </w:p>
          <w:p>
            <w:pPr>
              <w:spacing w:before="156"/>
              <w:rPr>
                <w:rFonts w:hint="eastAsia" w:ascii="宋体" w:hAnsi="宋体" w:cs="Microsoft New Tai Lue"/>
                <w:bCs/>
                <w:color w:val="auto"/>
                <w:szCs w:val="21"/>
              </w:rPr>
            </w:pPr>
            <w:r>
              <w:rPr>
                <w:rFonts w:ascii="Segoe UI Symbol" w:hAnsi="Segoe UI Symbol" w:cs="Segoe UI Symbol"/>
                <w:bCs/>
                <w:color w:val="auto"/>
                <w:szCs w:val="21"/>
              </w:rPr>
              <w:t xml:space="preserve">☐</w:t>
            </w:r>
            <w:r>
              <w:rPr>
                <w:rFonts w:ascii="宋体" w:hAnsi="宋体" w:cs="Microsoft New Tai Lue"/>
                <w:bCs/>
                <w:color w:val="auto"/>
                <w:szCs w:val="21"/>
              </w:rPr>
              <w:t xml:space="preserve">组织</w:t>
            </w:r>
            <w:r/>
          </w:p>
          <w:p>
            <w:pPr>
              <w:jc w:val="left"/>
              <w:rPr>
                <w:rFonts w:hint="eastAsia" w:ascii="宋体" w:hAnsi="宋体" w:cs="Microsoft New Tai Lue"/>
                <w:color w:val="auto"/>
                <w:szCs w:val="21"/>
              </w:rPr>
            </w:pPr>
            <w:r>
              <w:rPr>
                <w:rFonts w:ascii="宋体" w:hAnsi="宋体" w:cs="Microsoft New Tai Lue"/>
                <w:color w:val="auto"/>
                <w:szCs w:val="21"/>
              </w:rPr>
              <w:t xml:space="preserve">（1）考察时间：</w:t>
            </w:r>
            <w:r>
              <w:rPr>
                <w:rFonts w:hint="eastAsia" w:ascii="宋体" w:hAnsi="宋体" w:cs="Microsoft New Tai Lue"/>
                <w:color w:val="auto"/>
                <w:szCs w:val="21"/>
              </w:rPr>
              <w:t xml:space="preserve">  年  月  日前，考察前请与采购人联系。</w:t>
            </w:r>
            <w:r/>
          </w:p>
          <w:p>
            <w:pPr>
              <w:jc w:val="left"/>
              <w:rPr>
                <w:rFonts w:hint="eastAsia" w:ascii="宋体" w:hAnsi="宋体" w:cs="Microsoft New Tai Lue"/>
                <w:color w:val="auto"/>
                <w:szCs w:val="21"/>
              </w:rPr>
            </w:pPr>
            <w:r>
              <w:rPr>
                <w:rFonts w:ascii="宋体" w:hAnsi="宋体" w:cs="Microsoft New Tai Lue"/>
                <w:color w:val="auto"/>
                <w:szCs w:val="21"/>
              </w:rPr>
              <w:t xml:space="preserve">（2）考察地点：</w:t>
            </w:r>
            <w:r>
              <w:rPr>
                <w:rFonts w:hint="eastAsia" w:ascii="宋体" w:hAnsi="宋体" w:cs="Microsoft New Tai Lue"/>
                <w:color w:val="auto"/>
                <w:szCs w:val="21"/>
              </w:rPr>
              <w:t xml:space="preserve">  </w:t>
            </w:r>
            <w:r/>
          </w:p>
          <w:p>
            <w:pPr>
              <w:jc w:val="left"/>
              <w:rPr>
                <w:rFonts w:hint="eastAsia" w:ascii="宋体" w:hAnsi="宋体" w:cs="Microsoft New Tai Lue"/>
                <w:color w:val="auto"/>
                <w:szCs w:val="21"/>
              </w:rPr>
            </w:pPr>
            <w:r>
              <w:rPr>
                <w:rFonts w:ascii="宋体" w:hAnsi="宋体" w:cs="Microsoft New Tai Lue"/>
                <w:color w:val="auto"/>
                <w:szCs w:val="21"/>
              </w:rPr>
              <w:t xml:space="preserve">（3）联系人：</w:t>
            </w:r>
            <w:r>
              <w:rPr>
                <w:rFonts w:hint="eastAsia" w:ascii="宋体" w:hAnsi="宋体" w:cs="Microsoft New Tai Lue"/>
                <w:color w:val="auto"/>
                <w:szCs w:val="21"/>
              </w:rPr>
              <w:t xml:space="preserve">         </w:t>
            </w:r>
            <w:r>
              <w:rPr>
                <w:rFonts w:ascii="宋体" w:hAnsi="宋体" w:cs="Microsoft New Tai Lue"/>
                <w:color w:val="auto"/>
                <w:szCs w:val="21"/>
              </w:rPr>
              <w:t xml:space="preserve">联系方式：</w:t>
            </w:r>
            <w:r>
              <w:rPr>
                <w:rFonts w:hint="eastAsia" w:ascii="宋体" w:hAnsi="宋体" w:cs="Microsoft New Tai Lue"/>
                <w:color w:val="auto"/>
                <w:szCs w:val="21"/>
              </w:rPr>
              <w:t xml:space="preserve">  </w:t>
            </w:r>
            <w:r/>
          </w:p>
          <w:p>
            <w:pPr>
              <w:jc w:val="left"/>
              <w:rPr>
                <w:rFonts w:hint="eastAsia" w:ascii="宋体" w:hAnsi="宋体" w:cs="Microsoft New Tai Lue"/>
                <w:bCs/>
                <w:color w:val="auto"/>
                <w:szCs w:val="21"/>
              </w:rPr>
            </w:pPr>
            <w:r>
              <w:rPr>
                <w:rFonts w:ascii="宋体" w:hAnsi="宋体" w:cs="Microsoft New Tai Lue"/>
                <w:color w:val="auto"/>
                <w:szCs w:val="21"/>
              </w:rPr>
              <w:t xml:space="preserve">（4）参加人员要求：</w:t>
            </w:r>
            <w:r/>
          </w:p>
        </w:tc>
      </w:tr>
      <w:tr>
        <w:trPr>
          <w:jc w:val="center"/>
        </w:trPr>
        <w:tc>
          <w:tcPr>
            <w:tcW w:w="675" w:type="dxa"/>
            <w:vAlign w:val="center"/>
            <w:textDirection w:val="lrTb"/>
            <w:noWrap w:val="false"/>
          </w:tcPr>
          <w:p>
            <w:pPr>
              <w:pStyle w:val="978"/>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5</w:t>
            </w:r>
            <w:r/>
          </w:p>
        </w:tc>
        <w:tc>
          <w:tcPr>
            <w:tcW w:w="850" w:type="dxa"/>
            <w:vAlign w:val="center"/>
            <w:textDirection w:val="lrTb"/>
            <w:noWrap w:val="false"/>
          </w:tcPr>
          <w:p>
            <w:pPr>
              <w:pStyle w:val="978"/>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9</w:t>
            </w:r>
            <w:r>
              <w:rPr>
                <w:rFonts w:ascii="Microsoft New Tai Lue" w:hAnsi="Microsoft New Tai Lue" w:cs="Microsoft New Tai Lue"/>
                <w:color w:val="auto"/>
                <w:sz w:val="21"/>
              </w:rPr>
              <w:t xml:space="preserve">.1</w:t>
            </w:r>
            <w:r/>
          </w:p>
        </w:tc>
        <w:tc>
          <w:tcPr>
            <w:tcW w:w="2835" w:type="dxa"/>
            <w:vAlign w:val="center"/>
            <w:textDirection w:val="lrTb"/>
            <w:noWrap w:val="false"/>
          </w:tcPr>
          <w:p>
            <w:pPr>
              <w:pStyle w:val="978"/>
              <w:jc w:val="left"/>
              <w:rPr>
                <w:rFonts w:hint="eastAsia" w:hAnsi="宋体" w:cs="Microsoft New Tai Lue"/>
                <w:color w:val="auto"/>
                <w:sz w:val="21"/>
              </w:rPr>
            </w:pPr>
            <w:r>
              <w:rPr>
                <w:rFonts w:hint="eastAsia" w:hAnsi="宋体" w:cs="Microsoft New Tai Lue"/>
                <w:color w:val="auto"/>
                <w:sz w:val="21"/>
              </w:rPr>
              <w:t xml:space="preserve">开标</w:t>
            </w:r>
            <w:r>
              <w:rPr>
                <w:rFonts w:hAnsi="宋体" w:cs="Microsoft New Tai Lue"/>
                <w:color w:val="auto"/>
                <w:sz w:val="21"/>
              </w:rPr>
              <w:t xml:space="preserve">前答疑会</w:t>
            </w:r>
            <w:r/>
          </w:p>
        </w:tc>
        <w:tc>
          <w:tcPr>
            <w:tcW w:w="4982" w:type="dxa"/>
            <w:vAlign w:val="center"/>
            <w:textDirection w:val="lrTb"/>
            <w:noWrap w:val="false"/>
          </w:tcPr>
          <w:p>
            <w:pPr>
              <w:pStyle w:val="979"/>
              <w:spacing w:before="160"/>
              <w:rPr>
                <w:rFonts w:hint="eastAsia" w:cs="Times New Roman"/>
                <w:color w:val="auto"/>
                <w:sz w:val="21"/>
                <w:szCs w:val="21"/>
                <w:lang w:val="en-US" w:bidi="ar-SA"/>
              </w:rPr>
            </w:pPr>
            <w:r>
              <w:rPr>
                <w:rFonts w:hint="eastAsia"/>
                <w:b/>
                <w:color w:val="auto"/>
                <w:sz w:val="24"/>
              </w:rPr>
              <w:t xml:space="preserve">■</w:t>
            </w:r>
            <w:r>
              <w:rPr>
                <w:rFonts w:hint="eastAsia" w:cs="Times New Roman"/>
                <w:color w:val="auto"/>
                <w:sz w:val="21"/>
                <w:szCs w:val="21"/>
                <w:lang w:val="en-US" w:bidi="ar-SA"/>
              </w:rPr>
              <w:t xml:space="preserve">不召开</w:t>
            </w:r>
            <w:r/>
          </w:p>
          <w:p>
            <w:pPr>
              <w:pStyle w:val="979"/>
              <w:spacing w:before="160"/>
              <w:rPr>
                <w:rFonts w:hint="eastAsia" w:cs="Times New Roman"/>
                <w:color w:val="auto"/>
                <w:sz w:val="21"/>
                <w:szCs w:val="21"/>
                <w:lang w:val="en-US" w:bidi="ar-SA"/>
              </w:rPr>
            </w:pPr>
            <w:r>
              <w:rPr>
                <w:rFonts w:ascii="Segoe UI Symbol" w:hAnsi="Segoe UI Symbol" w:cs="Segoe UI Symbol"/>
                <w:bCs/>
                <w:color w:val="auto"/>
                <w:sz w:val="21"/>
                <w:szCs w:val="21"/>
              </w:rPr>
              <w:t xml:space="preserve">☐</w:t>
            </w:r>
            <w:r>
              <w:rPr>
                <w:rFonts w:hint="eastAsia" w:cs="Times New Roman"/>
                <w:color w:val="auto"/>
                <w:sz w:val="21"/>
                <w:szCs w:val="21"/>
                <w:lang w:val="en-US" w:bidi="ar-SA"/>
              </w:rPr>
              <w:t xml:space="preserve">召开</w:t>
            </w:r>
            <w:r/>
          </w:p>
          <w:p>
            <w:pPr>
              <w:spacing w:before="156"/>
              <w:rPr>
                <w:rFonts w:hint="eastAsia" w:ascii="宋体" w:hAnsi="宋体" w:cs="Microsoft New Tai Lue"/>
                <w:bCs/>
                <w:color w:val="auto"/>
                <w:szCs w:val="21"/>
              </w:rPr>
            </w:pPr>
            <w:r>
              <w:rPr>
                <w:rFonts w:hint="eastAsia" w:ascii="宋体" w:hAnsi="宋体" w:cs="Microsoft New Tai Lue"/>
                <w:bCs/>
                <w:color w:val="auto"/>
                <w:szCs w:val="21"/>
              </w:rPr>
              <w:t xml:space="preserve">（1）召开</w:t>
            </w:r>
            <w:r>
              <w:rPr>
                <w:rFonts w:ascii="宋体" w:hAnsi="宋体" w:cs="Microsoft New Tai Lue"/>
                <w:bCs/>
                <w:color w:val="auto"/>
                <w:szCs w:val="21"/>
              </w:rPr>
              <w:t xml:space="preserve">时间：</w:t>
            </w:r>
            <w:r/>
          </w:p>
          <w:p>
            <w:pPr>
              <w:spacing w:before="156"/>
              <w:rPr>
                <w:rFonts w:hint="eastAsia" w:ascii="宋体" w:hAnsi="宋体" w:cs="Segoe UI Symbol"/>
                <w:bCs/>
                <w:color w:val="auto"/>
                <w:szCs w:val="21"/>
              </w:rPr>
            </w:pPr>
            <w:r>
              <w:rPr>
                <w:rFonts w:hint="eastAsia" w:ascii="宋体" w:hAnsi="宋体" w:cs="Microsoft New Tai Lue"/>
                <w:bCs/>
                <w:color w:val="auto"/>
                <w:szCs w:val="21"/>
              </w:rPr>
              <w:t xml:space="preserve">（2）召开</w:t>
            </w:r>
            <w:r>
              <w:rPr>
                <w:rFonts w:ascii="宋体" w:hAnsi="宋体" w:cs="Microsoft New Tai Lue"/>
                <w:bCs/>
                <w:color w:val="auto"/>
                <w:szCs w:val="21"/>
              </w:rPr>
              <w:t xml:space="preserve">地点</w:t>
            </w:r>
            <w:r>
              <w:rPr>
                <w:rFonts w:hint="eastAsia" w:ascii="宋体" w:hAnsi="宋体" w:cs="Microsoft New Tai Lue"/>
                <w:bCs/>
                <w:color w:val="auto"/>
                <w:szCs w:val="21"/>
              </w:rPr>
              <w:t xml:space="preserve">：</w:t>
            </w:r>
            <w:r/>
          </w:p>
        </w:tc>
      </w:tr>
      <w:tr>
        <w:trPr>
          <w:jc w:val="center"/>
        </w:trPr>
        <w:tc>
          <w:tcPr>
            <w:tcW w:w="675" w:type="dxa"/>
            <w:vAlign w:val="center"/>
            <w:textDirection w:val="lrTb"/>
            <w:noWrap w:val="false"/>
          </w:tcPr>
          <w:p>
            <w:pPr>
              <w:pStyle w:val="978"/>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6</w:t>
            </w:r>
            <w:r/>
          </w:p>
        </w:tc>
        <w:tc>
          <w:tcPr>
            <w:tcW w:w="850" w:type="dxa"/>
            <w:vAlign w:val="center"/>
            <w:textDirection w:val="lrTb"/>
            <w:noWrap w:val="false"/>
          </w:tcPr>
          <w:p>
            <w:pPr>
              <w:pStyle w:val="978"/>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10.1</w:t>
            </w:r>
            <w:r/>
          </w:p>
        </w:tc>
        <w:tc>
          <w:tcPr>
            <w:tcW w:w="2835" w:type="dxa"/>
            <w:vAlign w:val="center"/>
            <w:textDirection w:val="lrTb"/>
            <w:noWrap w:val="false"/>
          </w:tcPr>
          <w:p>
            <w:pPr>
              <w:pStyle w:val="978"/>
              <w:jc w:val="left"/>
              <w:rPr>
                <w:rFonts w:hint="eastAsia" w:hAnsi="宋体" w:cs="Microsoft New Tai Lue"/>
                <w:color w:val="auto"/>
                <w:sz w:val="21"/>
              </w:rPr>
            </w:pPr>
            <w:r>
              <w:rPr>
                <w:rFonts w:hAnsi="宋体" w:cs="Microsoft New Tai Lue"/>
                <w:color w:val="auto"/>
                <w:sz w:val="21"/>
              </w:rPr>
              <w:t xml:space="preserve">联合体投标</w:t>
            </w:r>
            <w:r/>
          </w:p>
        </w:tc>
        <w:tc>
          <w:tcPr>
            <w:tcW w:w="4982" w:type="dxa"/>
            <w:vAlign w:val="center"/>
            <w:textDirection w:val="lrTb"/>
            <w:noWrap w:val="false"/>
          </w:tcPr>
          <w:p>
            <w:pPr>
              <w:spacing w:before="156"/>
              <w:rPr>
                <w:rFonts w:hint="eastAsia" w:ascii="宋体" w:hAnsi="宋体" w:cs="Microsoft New Tai Lue"/>
                <w:bCs/>
                <w:color w:val="auto"/>
                <w:szCs w:val="21"/>
              </w:rPr>
            </w:pPr>
            <w:r>
              <w:rPr>
                <w:rFonts w:hint="eastAsia" w:ascii="宋体" w:hAnsi="宋体"/>
                <w:b/>
                <w:color w:val="auto"/>
                <w:sz w:val="24"/>
              </w:rPr>
              <w:t xml:space="preserve">■</w:t>
            </w:r>
            <w:r>
              <w:rPr>
                <w:rFonts w:ascii="宋体" w:hAnsi="宋体" w:cs="Microsoft New Tai Lue"/>
                <w:bCs/>
                <w:color w:val="auto"/>
                <w:szCs w:val="21"/>
              </w:rPr>
              <w:t xml:space="preserve">不接受</w:t>
            </w:r>
            <w:r/>
          </w:p>
          <w:p>
            <w:pPr>
              <w:spacing w:before="156"/>
              <w:rPr>
                <w:rFonts w:hint="eastAsia" w:ascii="宋体" w:hAnsi="宋体" w:cs="Microsoft New Tai Lue"/>
                <w:bCs/>
                <w:color w:val="auto"/>
                <w:szCs w:val="21"/>
              </w:rPr>
            </w:pPr>
            <w:r>
              <w:rPr>
                <w:rFonts w:ascii="Segoe UI Symbol" w:hAnsi="Segoe UI Symbol" w:cs="Segoe UI Symbol"/>
                <w:bCs/>
                <w:color w:val="auto"/>
                <w:szCs w:val="21"/>
              </w:rPr>
              <w:t xml:space="preserve">☐</w:t>
            </w:r>
            <w:r>
              <w:rPr>
                <w:rFonts w:ascii="宋体" w:hAnsi="宋体" w:cs="Microsoft New Tai Lue"/>
                <w:bCs/>
                <w:color w:val="auto"/>
                <w:szCs w:val="21"/>
              </w:rPr>
              <w:t xml:space="preserve">接受</w:t>
            </w:r>
            <w:r/>
          </w:p>
          <w:p>
            <w:pPr>
              <w:spacing w:before="156"/>
              <w:rPr>
                <w:rFonts w:hint="eastAsia" w:ascii="宋体" w:hAnsi="宋体" w:cs="Microsoft New Tai Lue"/>
                <w:color w:val="auto"/>
                <w:szCs w:val="21"/>
              </w:rPr>
            </w:pPr>
            <w:r>
              <w:rPr>
                <w:rFonts w:ascii="宋体" w:hAnsi="宋体" w:cs="Microsoft New Tai Lue"/>
                <w:bCs/>
                <w:color w:val="auto"/>
                <w:szCs w:val="21"/>
              </w:rPr>
              <w:t xml:space="preserve">联合体要求：详见</w:t>
            </w:r>
            <w:r>
              <w:rPr>
                <w:rFonts w:ascii="宋体" w:hAnsi="宋体" w:cs="Microsoft New Tai Lue"/>
                <w:color w:val="auto"/>
                <w:szCs w:val="21"/>
              </w:rPr>
              <w:t xml:space="preserve">招标文件</w:t>
            </w:r>
            <w:r>
              <w:rPr>
                <w:rFonts w:ascii="宋体" w:hAnsi="宋体" w:cs="Microsoft New Tai Lue"/>
                <w:bCs/>
                <w:color w:val="auto"/>
                <w:szCs w:val="21"/>
              </w:rPr>
              <w:t xml:space="preserve">第</w:t>
            </w:r>
            <w:r>
              <w:rPr>
                <w:rFonts w:hint="eastAsia" w:ascii="宋体" w:hAnsi="宋体" w:cs="Microsoft New Tai Lue"/>
                <w:bCs/>
                <w:color w:val="auto"/>
                <w:szCs w:val="21"/>
              </w:rPr>
              <w:t xml:space="preserve">一</w:t>
            </w:r>
            <w:r>
              <w:rPr>
                <w:rFonts w:ascii="宋体" w:hAnsi="宋体" w:cs="Microsoft New Tai Lue"/>
                <w:bCs/>
                <w:color w:val="auto"/>
                <w:szCs w:val="21"/>
              </w:rPr>
              <w:t xml:space="preserve">章《</w:t>
            </w:r>
            <w:r>
              <w:rPr>
                <w:rFonts w:hint="eastAsia" w:ascii="宋体" w:hAnsi="宋体" w:cs="Microsoft New Tai Lue"/>
                <w:bCs/>
                <w:color w:val="auto"/>
                <w:szCs w:val="21"/>
              </w:rPr>
              <w:t xml:space="preserve">招标公告</w:t>
            </w:r>
            <w:r>
              <w:rPr>
                <w:rFonts w:ascii="宋体" w:hAnsi="宋体" w:cs="Microsoft New Tai Lue"/>
                <w:bCs/>
                <w:color w:val="auto"/>
                <w:szCs w:val="21"/>
              </w:rPr>
              <w:t xml:space="preserve">》</w:t>
            </w:r>
            <w:r/>
          </w:p>
        </w:tc>
      </w:tr>
      <w:tr>
        <w:trPr>
          <w:jc w:val="center"/>
        </w:trPr>
        <w:tc>
          <w:tcPr>
            <w:tcW w:w="675" w:type="dxa"/>
            <w:vAlign w:val="center"/>
            <w:textDirection w:val="lrTb"/>
            <w:noWrap w:val="false"/>
          </w:tcPr>
          <w:p>
            <w:pPr>
              <w:pStyle w:val="978"/>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7</w:t>
            </w:r>
            <w:r/>
          </w:p>
        </w:tc>
        <w:tc>
          <w:tcPr>
            <w:tcW w:w="850" w:type="dxa"/>
            <w:vAlign w:val="center"/>
            <w:textDirection w:val="lrTb"/>
            <w:noWrap w:val="false"/>
          </w:tcPr>
          <w:p>
            <w:pPr>
              <w:pStyle w:val="978"/>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1</w:t>
            </w:r>
            <w:r>
              <w:rPr>
                <w:rFonts w:hint="eastAsia" w:ascii="Microsoft New Tai Lue" w:hAnsi="Microsoft New Tai Lue" w:cs="Microsoft New Tai Lue"/>
                <w:color w:val="auto"/>
                <w:sz w:val="21"/>
              </w:rPr>
              <w:t xml:space="preserve">.1</w:t>
            </w:r>
            <w:r/>
          </w:p>
        </w:tc>
        <w:tc>
          <w:tcPr>
            <w:tcW w:w="2835" w:type="dxa"/>
            <w:vAlign w:val="center"/>
            <w:textDirection w:val="lrTb"/>
            <w:noWrap w:val="false"/>
          </w:tcPr>
          <w:p>
            <w:pPr>
              <w:pStyle w:val="978"/>
              <w:jc w:val="left"/>
              <w:rPr>
                <w:rFonts w:hint="eastAsia" w:hAnsi="宋体" w:cs="Microsoft New Tai Lue"/>
                <w:color w:val="auto"/>
                <w:sz w:val="21"/>
              </w:rPr>
            </w:pPr>
            <w:r>
              <w:rPr>
                <w:rFonts w:hAnsi="宋体" w:cs="Microsoft New Tai Lue"/>
                <w:color w:val="auto"/>
                <w:sz w:val="21"/>
              </w:rPr>
              <w:t xml:space="preserve">分包</w:t>
            </w:r>
            <w:r/>
          </w:p>
        </w:tc>
        <w:tc>
          <w:tcPr>
            <w:tcW w:w="4982" w:type="dxa"/>
            <w:vAlign w:val="center"/>
            <w:textDirection w:val="lrTb"/>
            <w:noWrap w:val="false"/>
          </w:tcPr>
          <w:p>
            <w:pPr>
              <w:spacing w:before="156"/>
              <w:rPr>
                <w:rFonts w:hint="eastAsia" w:ascii="宋体" w:hAnsi="宋体" w:cs="Segoe UI Symbol"/>
                <w:bCs/>
                <w:color w:val="auto"/>
                <w:szCs w:val="21"/>
              </w:rPr>
            </w:pPr>
            <w:r>
              <w:rPr>
                <w:rFonts w:ascii="宋体" w:hAnsi="宋体"/>
                <w:color w:val="auto"/>
                <w:szCs w:val="21"/>
              </w:rPr>
              <w:t xml:space="preserve">本项目的非主体、非关键性工作是否允许分包： </w:t>
            </w:r>
            <w:r/>
          </w:p>
          <w:p>
            <w:pPr>
              <w:spacing w:before="156"/>
              <w:rPr>
                <w:rFonts w:hint="eastAsia" w:ascii="宋体" w:hAnsi="宋体" w:cs="Microsoft New Tai Lue"/>
                <w:bCs/>
                <w:color w:val="auto"/>
                <w:szCs w:val="21"/>
              </w:rPr>
            </w:pPr>
            <w:r>
              <w:rPr>
                <w:rFonts w:hint="eastAsia" w:ascii="宋体" w:hAnsi="宋体"/>
                <w:b/>
                <w:color w:val="auto"/>
                <w:sz w:val="24"/>
              </w:rPr>
              <w:t xml:space="preserve">■</w:t>
            </w:r>
            <w:r>
              <w:rPr>
                <w:rFonts w:ascii="宋体" w:hAnsi="宋体" w:cs="Microsoft New Tai Lue"/>
                <w:bCs/>
                <w:color w:val="auto"/>
                <w:szCs w:val="21"/>
              </w:rPr>
              <w:t xml:space="preserve">不</w:t>
            </w:r>
            <w:r>
              <w:rPr>
                <w:rFonts w:hint="eastAsia" w:ascii="宋体" w:hAnsi="宋体" w:cs="Microsoft New Tai Lue"/>
                <w:bCs/>
                <w:color w:val="auto"/>
                <w:szCs w:val="21"/>
              </w:rPr>
              <w:t xml:space="preserve">允许</w:t>
            </w:r>
            <w:r/>
          </w:p>
          <w:p>
            <w:pPr>
              <w:spacing w:before="156"/>
              <w:rPr>
                <w:rFonts w:hint="eastAsia" w:ascii="宋体" w:hAnsi="宋体"/>
                <w:color w:val="auto"/>
                <w:szCs w:val="21"/>
              </w:rPr>
            </w:pPr>
            <w:r>
              <w:rPr>
                <w:rFonts w:ascii="Segoe UI Symbol" w:hAnsi="Segoe UI Symbol" w:cs="Segoe UI Symbol"/>
                <w:bCs/>
                <w:color w:val="auto"/>
                <w:szCs w:val="21"/>
              </w:rPr>
              <w:t xml:space="preserve">☐</w:t>
            </w:r>
            <w:r>
              <w:rPr>
                <w:rFonts w:hint="eastAsia" w:ascii="宋体" w:hAnsi="宋体" w:cs="Segoe UI Symbol"/>
                <w:bCs/>
                <w:color w:val="auto"/>
                <w:szCs w:val="21"/>
              </w:rPr>
              <w:t xml:space="preserve">允许</w:t>
            </w:r>
            <w:r/>
          </w:p>
          <w:p>
            <w:pPr>
              <w:spacing w:before="156"/>
              <w:rPr>
                <w:rFonts w:hint="eastAsia" w:ascii="宋体" w:hAnsi="宋体"/>
                <w:color w:val="auto"/>
                <w:szCs w:val="21"/>
              </w:rPr>
            </w:pPr>
            <w:r>
              <w:rPr>
                <w:rFonts w:ascii="宋体" w:hAnsi="宋体"/>
                <w:color w:val="auto"/>
                <w:szCs w:val="21"/>
              </w:rPr>
              <w:t xml:space="preserve">具体要求：</w:t>
            </w:r>
            <w:r/>
          </w:p>
          <w:p>
            <w:pPr>
              <w:spacing w:before="156"/>
              <w:rPr>
                <w:rFonts w:hint="eastAsia" w:ascii="宋体" w:hAnsi="宋体"/>
                <w:color w:val="auto"/>
                <w:szCs w:val="21"/>
              </w:rPr>
            </w:pPr>
            <w:r>
              <w:rPr>
                <w:rFonts w:hint="eastAsia" w:ascii="宋体" w:hAnsi="宋体"/>
                <w:color w:val="auto"/>
                <w:szCs w:val="21"/>
              </w:rPr>
              <w:t xml:space="preserve">1、可以分包履行的具体内容：_____。</w:t>
            </w:r>
            <w:r/>
          </w:p>
          <w:p>
            <w:pPr>
              <w:spacing w:before="156"/>
              <w:rPr>
                <w:rFonts w:hint="eastAsia" w:ascii="宋体" w:hAnsi="宋体"/>
                <w:color w:val="auto"/>
                <w:szCs w:val="21"/>
              </w:rPr>
            </w:pPr>
            <w:r>
              <w:rPr>
                <w:rFonts w:hint="eastAsia" w:ascii="宋体" w:hAnsi="宋体"/>
                <w:color w:val="auto"/>
                <w:szCs w:val="21"/>
              </w:rPr>
              <w:t xml:space="preserve">2、允许分包的金额：_____。</w:t>
            </w:r>
            <w:r/>
          </w:p>
          <w:p>
            <w:pPr>
              <w:spacing w:before="156"/>
              <w:rPr>
                <w:rFonts w:hint="eastAsia" w:ascii="宋体" w:hAnsi="宋体"/>
                <w:color w:val="auto"/>
                <w:szCs w:val="21"/>
              </w:rPr>
            </w:pPr>
            <w:r>
              <w:rPr>
                <w:rFonts w:hint="eastAsia" w:ascii="宋体" w:hAnsi="宋体"/>
                <w:color w:val="auto"/>
                <w:szCs w:val="21"/>
              </w:rPr>
              <w:t xml:space="preserve">3、允许分包的比例：_____。 </w:t>
            </w:r>
            <w:r/>
          </w:p>
        </w:tc>
      </w:tr>
      <w:tr>
        <w:trPr>
          <w:jc w:val="center"/>
        </w:trPr>
        <w:tc>
          <w:tcPr>
            <w:tcW w:w="675" w:type="dxa"/>
            <w:vAlign w:val="center"/>
            <w:textDirection w:val="lrTb"/>
            <w:noWrap w:val="false"/>
          </w:tcPr>
          <w:p>
            <w:pPr>
              <w:pStyle w:val="978"/>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8</w:t>
            </w:r>
            <w:r/>
          </w:p>
        </w:tc>
        <w:tc>
          <w:tcPr>
            <w:tcW w:w="850" w:type="dxa"/>
            <w:vAlign w:val="center"/>
            <w:textDirection w:val="lrTb"/>
            <w:noWrap w:val="false"/>
          </w:tcPr>
          <w:p>
            <w:pPr>
              <w:pStyle w:val="978"/>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12.1</w:t>
            </w:r>
            <w:r/>
          </w:p>
        </w:tc>
        <w:tc>
          <w:tcPr>
            <w:tcW w:w="2835" w:type="dxa"/>
            <w:vAlign w:val="center"/>
            <w:textDirection w:val="lrTb"/>
            <w:noWrap w:val="false"/>
          </w:tcPr>
          <w:p>
            <w:pPr>
              <w:pStyle w:val="978"/>
              <w:jc w:val="left"/>
              <w:rPr>
                <w:rFonts w:hint="eastAsia" w:hAnsi="宋体" w:cs="Microsoft New Tai Lue"/>
                <w:color w:val="auto"/>
                <w:sz w:val="21"/>
              </w:rPr>
            </w:pPr>
            <w:r>
              <w:rPr>
                <w:rFonts w:hAnsi="宋体" w:cs="Microsoft New Tai Lue"/>
                <w:color w:val="auto"/>
                <w:sz w:val="21"/>
              </w:rPr>
              <w:t xml:space="preserve">样品</w:t>
            </w:r>
            <w:r/>
          </w:p>
        </w:tc>
        <w:tc>
          <w:tcPr>
            <w:tcW w:w="4982" w:type="dxa"/>
            <w:vAlign w:val="center"/>
            <w:textDirection w:val="lrTb"/>
            <w:noWrap w:val="false"/>
          </w:tcPr>
          <w:p>
            <w:pPr>
              <w:spacing w:before="156"/>
              <w:rPr>
                <w:rFonts w:hint="eastAsia" w:ascii="宋体" w:hAnsi="宋体" w:cs="Microsoft New Tai Lue"/>
                <w:bCs/>
                <w:color w:val="auto"/>
                <w:szCs w:val="21"/>
              </w:rPr>
            </w:pPr>
            <w:r>
              <w:rPr>
                <w:rFonts w:ascii="宋体" w:hAnsi="宋体" w:cs="Microsoft New Tai Lue"/>
                <w:bCs/>
                <w:color w:val="auto"/>
                <w:szCs w:val="21"/>
              </w:rPr>
              <w:t xml:space="preserve">投标样品递交：</w:t>
            </w:r>
            <w:r/>
          </w:p>
          <w:p>
            <w:pPr>
              <w:spacing w:before="156"/>
              <w:rPr>
                <w:rFonts w:hint="eastAsia" w:ascii="宋体" w:hAnsi="宋体" w:cs="Microsoft New Tai Lue"/>
                <w:bCs/>
                <w:color w:val="auto"/>
                <w:szCs w:val="21"/>
              </w:rPr>
            </w:pPr>
            <w:r>
              <w:rPr>
                <w:rFonts w:hint="eastAsia" w:ascii="宋体" w:hAnsi="宋体"/>
                <w:b/>
                <w:color w:val="auto"/>
                <w:sz w:val="24"/>
              </w:rPr>
              <w:t xml:space="preserve">■</w:t>
            </w:r>
            <w:r>
              <w:rPr>
                <w:rFonts w:ascii="宋体" w:hAnsi="宋体" w:cs="Microsoft New Tai Lue"/>
                <w:bCs/>
                <w:color w:val="auto"/>
                <w:szCs w:val="21"/>
              </w:rPr>
              <w:t xml:space="preserve">不需要</w:t>
            </w:r>
            <w:r/>
          </w:p>
          <w:p>
            <w:pPr>
              <w:spacing w:before="156"/>
              <w:rPr>
                <w:rFonts w:hint="eastAsia" w:ascii="宋体" w:hAnsi="宋体" w:cs="Microsoft New Tai Lue"/>
                <w:bCs/>
                <w:color w:val="auto"/>
                <w:szCs w:val="21"/>
              </w:rPr>
            </w:pPr>
            <w:r>
              <w:rPr>
                <w:rFonts w:ascii="宋体" w:hAnsi="宋体" w:cs="Microsoft New Tai Lue"/>
                <w:bCs/>
                <w:color w:val="auto"/>
                <w:szCs w:val="21"/>
              </w:rPr>
              <w:t xml:space="preserve">□需要，具体要求如下：</w:t>
            </w:r>
            <w:r/>
          </w:p>
          <w:p>
            <w:pPr>
              <w:spacing w:before="156"/>
              <w:rPr>
                <w:rFonts w:hint="eastAsia" w:ascii="宋体" w:hAnsi="宋体" w:cs="Microsoft New Tai Lue"/>
                <w:bCs/>
                <w:color w:val="auto"/>
                <w:szCs w:val="21"/>
              </w:rPr>
            </w:pPr>
            <w:r>
              <w:rPr>
                <w:rFonts w:ascii="宋体" w:hAnsi="宋体" w:cs="Microsoft New Tai Lue"/>
                <w:bCs/>
                <w:color w:val="auto"/>
                <w:szCs w:val="21"/>
              </w:rPr>
              <w:t xml:space="preserve">（1）样品制作的标准和要求：_________；</w:t>
            </w:r>
            <w:r/>
          </w:p>
          <w:p>
            <w:pPr>
              <w:spacing w:before="156"/>
              <w:rPr>
                <w:rFonts w:hint="eastAsia" w:ascii="宋体" w:hAnsi="宋体" w:cs="Microsoft New Tai Lue"/>
                <w:bCs/>
                <w:color w:val="auto"/>
                <w:szCs w:val="21"/>
              </w:rPr>
            </w:pPr>
            <w:r>
              <w:rPr>
                <w:rFonts w:ascii="宋体" w:hAnsi="宋体" w:cs="Microsoft New Tai Lue"/>
                <w:bCs/>
                <w:color w:val="auto"/>
                <w:szCs w:val="21"/>
              </w:rPr>
              <w:t xml:space="preserve">（2）是否需要随样品提交相关检测报告：</w:t>
            </w:r>
            <w:r/>
          </w:p>
          <w:p>
            <w:pPr>
              <w:spacing w:before="156"/>
              <w:rPr>
                <w:rFonts w:hint="eastAsia" w:ascii="宋体" w:hAnsi="宋体" w:cs="Microsoft New Tai Lue"/>
                <w:bCs/>
                <w:color w:val="auto"/>
                <w:szCs w:val="21"/>
              </w:rPr>
            </w:pPr>
            <w:r>
              <w:rPr>
                <w:rFonts w:ascii="宋体" w:hAnsi="宋体" w:cs="Microsoft New Tai Lue"/>
                <w:bCs/>
                <w:color w:val="auto"/>
                <w:szCs w:val="21"/>
              </w:rPr>
              <w:t xml:space="preserve">□不需要</w:t>
            </w:r>
            <w:r/>
          </w:p>
          <w:p>
            <w:pPr>
              <w:spacing w:before="156"/>
              <w:rPr>
                <w:rFonts w:hint="eastAsia" w:ascii="宋体" w:hAnsi="宋体" w:cs="Microsoft New Tai Lue"/>
                <w:bCs/>
                <w:color w:val="auto"/>
                <w:szCs w:val="21"/>
              </w:rPr>
            </w:pPr>
            <w:r>
              <w:rPr>
                <w:rFonts w:ascii="宋体" w:hAnsi="宋体" w:cs="Microsoft New Tai Lue"/>
                <w:bCs/>
                <w:color w:val="auto"/>
                <w:szCs w:val="21"/>
              </w:rPr>
              <w:t xml:space="preserve">□需要</w:t>
            </w:r>
            <w:r>
              <w:rPr>
                <w:rFonts w:hint="eastAsia" w:ascii="宋体" w:hAnsi="宋体" w:cs="Microsoft New Tai Lue"/>
                <w:bCs/>
                <w:color w:val="auto"/>
                <w:szCs w:val="21"/>
              </w:rPr>
              <w:t xml:space="preserve">，</w:t>
            </w:r>
            <w:r>
              <w:rPr>
                <w:rFonts w:ascii="宋体" w:hAnsi="宋体" w:cs="宋体"/>
                <w:color w:val="auto"/>
                <w:szCs w:val="21"/>
              </w:rPr>
              <w:t xml:space="preserve">检测机构</w:t>
            </w:r>
            <w:r>
              <w:rPr>
                <w:rFonts w:ascii="宋体" w:hAnsi="宋体" w:cs="Microsoft New Tai Lue"/>
                <w:bCs/>
                <w:color w:val="auto"/>
                <w:szCs w:val="21"/>
              </w:rPr>
              <w:t xml:space="preserve">的要求：_________；检测内容：_________；</w:t>
            </w:r>
            <w:r/>
          </w:p>
          <w:p>
            <w:pPr>
              <w:spacing w:before="156"/>
              <w:rPr>
                <w:rFonts w:hint="eastAsia" w:ascii="宋体" w:hAnsi="宋体" w:cs="Microsoft New Tai Lue"/>
                <w:bCs/>
                <w:color w:val="auto"/>
                <w:szCs w:val="21"/>
              </w:rPr>
            </w:pPr>
            <w:r>
              <w:rPr>
                <w:rFonts w:ascii="宋体" w:hAnsi="宋体" w:cs="Microsoft New Tai Lue"/>
                <w:bCs/>
                <w:color w:val="auto"/>
                <w:szCs w:val="21"/>
              </w:rPr>
              <w:t xml:space="preserve">（3）样品递交要求：_________；</w:t>
            </w:r>
            <w:r/>
          </w:p>
          <w:p>
            <w:pPr>
              <w:spacing w:before="156"/>
              <w:rPr>
                <w:rFonts w:hint="eastAsia" w:ascii="宋体" w:hAnsi="宋体" w:cs="Microsoft New Tai Lue"/>
                <w:bCs/>
                <w:color w:val="auto"/>
                <w:szCs w:val="21"/>
              </w:rPr>
            </w:pPr>
            <w:r>
              <w:rPr>
                <w:rFonts w:ascii="宋体" w:hAnsi="宋体" w:cs="Microsoft New Tai Lue"/>
                <w:bCs/>
                <w:color w:val="auto"/>
                <w:szCs w:val="21"/>
              </w:rPr>
              <w:t xml:space="preserve">（4）未中标人样品退还：_________；</w:t>
            </w:r>
            <w:r/>
          </w:p>
          <w:p>
            <w:pPr>
              <w:spacing w:before="156"/>
              <w:rPr>
                <w:rFonts w:hint="eastAsia" w:ascii="宋体" w:hAnsi="宋体" w:cs="Microsoft New Tai Lue"/>
                <w:bCs/>
                <w:color w:val="auto"/>
                <w:szCs w:val="21"/>
              </w:rPr>
            </w:pPr>
            <w:r>
              <w:rPr>
                <w:rFonts w:ascii="宋体" w:hAnsi="宋体" w:cs="Microsoft New Tai Lue"/>
                <w:bCs/>
                <w:color w:val="auto"/>
                <w:szCs w:val="21"/>
              </w:rPr>
              <w:t xml:space="preserve">（5）中标人样品保管、封存及退还：_________；</w:t>
            </w:r>
            <w:r/>
          </w:p>
          <w:p>
            <w:pPr>
              <w:spacing w:before="156"/>
              <w:rPr>
                <w:rFonts w:hint="eastAsia" w:ascii="宋体" w:hAnsi="宋体" w:cs="Microsoft New Tai Lue"/>
                <w:color w:val="auto"/>
                <w:szCs w:val="21"/>
              </w:rPr>
            </w:pPr>
            <w:r>
              <w:rPr>
                <w:rFonts w:ascii="宋体" w:hAnsi="宋体" w:cs="Microsoft New Tai Lue"/>
                <w:bCs/>
                <w:color w:val="auto"/>
                <w:szCs w:val="21"/>
              </w:rPr>
              <w:t xml:space="preserve">（6）其他要求（如有）：_________。</w:t>
            </w:r>
            <w:r/>
          </w:p>
        </w:tc>
      </w:tr>
      <w:tr>
        <w:trPr>
          <w:jc w:val="center"/>
          <w:trHeight w:val="734"/>
        </w:trPr>
        <w:tc>
          <w:tcPr>
            <w:tcW w:w="675" w:type="dxa"/>
            <w:vAlign w:val="center"/>
            <w:textDirection w:val="lrTb"/>
            <w:noWrap w:val="false"/>
          </w:tcPr>
          <w:p>
            <w:pPr>
              <w:pStyle w:val="978"/>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9</w:t>
            </w:r>
            <w:r/>
          </w:p>
        </w:tc>
        <w:tc>
          <w:tcPr>
            <w:tcW w:w="850" w:type="dxa"/>
            <w:vAlign w:val="center"/>
            <w:textDirection w:val="lrTb"/>
            <w:noWrap w:val="false"/>
          </w:tcPr>
          <w:p>
            <w:pPr>
              <w:pStyle w:val="978"/>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13.1</w:t>
            </w:r>
            <w:r/>
          </w:p>
        </w:tc>
        <w:tc>
          <w:tcPr>
            <w:tcW w:w="2835" w:type="dxa"/>
            <w:vAlign w:val="center"/>
            <w:textDirection w:val="lrTb"/>
            <w:noWrap w:val="false"/>
          </w:tcPr>
          <w:p>
            <w:pPr>
              <w:pStyle w:val="978"/>
              <w:jc w:val="left"/>
              <w:rPr>
                <w:rFonts w:hint="eastAsia" w:hAnsi="宋体" w:cs="Microsoft New Tai Lue"/>
                <w:color w:val="auto"/>
                <w:sz w:val="21"/>
              </w:rPr>
            </w:pPr>
            <w:r>
              <w:rPr>
                <w:rFonts w:hAnsi="宋体" w:cs="Microsoft New Tai Lue"/>
                <w:color w:val="auto"/>
                <w:sz w:val="21"/>
              </w:rPr>
              <w:t xml:space="preserve">采购进口产品</w:t>
            </w:r>
            <w:r/>
          </w:p>
        </w:tc>
        <w:tc>
          <w:tcPr>
            <w:tcW w:w="4982" w:type="dxa"/>
            <w:vAlign w:val="center"/>
            <w:textDirection w:val="lrTb"/>
            <w:noWrap w:val="false"/>
          </w:tcPr>
          <w:p>
            <w:pPr>
              <w:spacing w:before="156"/>
              <w:rPr>
                <w:rFonts w:hint="eastAsia" w:ascii="宋体" w:hAnsi="宋体" w:cs="Microsoft New Tai Lue"/>
                <w:bCs/>
                <w:color w:val="auto"/>
                <w:szCs w:val="21"/>
              </w:rPr>
            </w:pPr>
            <w:r>
              <w:rPr>
                <w:rFonts w:hint="eastAsia" w:ascii="宋体" w:hAnsi="宋体" w:cs="Segoe UI Symbol"/>
                <w:bCs/>
                <w:color w:val="auto"/>
                <w:szCs w:val="21"/>
              </w:rPr>
              <w:t xml:space="preserve">详见招标文件第一章《招标公告》</w:t>
            </w:r>
            <w:r/>
          </w:p>
        </w:tc>
      </w:tr>
      <w:tr>
        <w:trPr>
          <w:jc w:val="center"/>
          <w:trHeight w:val="656"/>
        </w:trPr>
        <w:tc>
          <w:tcPr>
            <w:tcW w:w="675" w:type="dxa"/>
            <w:vAlign w:val="center"/>
            <w:textDirection w:val="lrTb"/>
            <w:noWrap w:val="false"/>
          </w:tcPr>
          <w:p>
            <w:pPr>
              <w:pStyle w:val="978"/>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10</w:t>
            </w:r>
            <w:r/>
          </w:p>
        </w:tc>
        <w:tc>
          <w:tcPr>
            <w:tcW w:w="850" w:type="dxa"/>
            <w:vAlign w:val="center"/>
            <w:textDirection w:val="lrTb"/>
            <w:noWrap w:val="false"/>
          </w:tcPr>
          <w:p>
            <w:pPr>
              <w:pStyle w:val="978"/>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4</w:t>
            </w:r>
            <w:r>
              <w:rPr>
                <w:rFonts w:hint="eastAsia" w:ascii="Microsoft New Tai Lue" w:hAnsi="Microsoft New Tai Lue" w:cs="Microsoft New Tai Lue"/>
                <w:color w:val="auto"/>
                <w:sz w:val="21"/>
              </w:rPr>
              <w:t xml:space="preserve">.1</w:t>
            </w:r>
            <w:r/>
          </w:p>
        </w:tc>
        <w:tc>
          <w:tcPr>
            <w:tcW w:w="2835" w:type="dxa"/>
            <w:vAlign w:val="center"/>
            <w:textDirection w:val="lrTb"/>
            <w:noWrap w:val="false"/>
          </w:tcPr>
          <w:p>
            <w:pPr>
              <w:pStyle w:val="978"/>
              <w:jc w:val="left"/>
              <w:rPr>
                <w:rFonts w:hint="eastAsia" w:hAnsi="宋体" w:cs="Microsoft New Tai Lue"/>
                <w:color w:val="auto"/>
                <w:sz w:val="21"/>
              </w:rPr>
            </w:pPr>
            <w:r>
              <w:rPr>
                <w:rFonts w:hint="eastAsia" w:hAnsi="宋体" w:cs="Microsoft New Tai Lue"/>
                <w:color w:val="auto"/>
                <w:sz w:val="21"/>
              </w:rPr>
              <w:t xml:space="preserve">采购</w:t>
            </w:r>
            <w:r>
              <w:rPr>
                <w:rFonts w:hAnsi="宋体" w:cs="Microsoft New Tai Lue"/>
                <w:color w:val="auto"/>
                <w:sz w:val="21"/>
              </w:rPr>
              <w:t xml:space="preserve">预算</w:t>
            </w:r>
            <w:r/>
          </w:p>
        </w:tc>
        <w:tc>
          <w:tcPr>
            <w:tcW w:w="4982" w:type="dxa"/>
            <w:vAlign w:val="center"/>
            <w:textDirection w:val="lrTb"/>
            <w:noWrap w:val="false"/>
          </w:tcPr>
          <w:p>
            <w:pPr>
              <w:jc w:val="left"/>
              <w:rPr>
                <w:rFonts w:hint="eastAsia" w:ascii="宋体" w:hAnsi="宋体" w:cs="Microsoft New Tai Lue"/>
                <w:color w:val="auto"/>
                <w:szCs w:val="21"/>
              </w:rPr>
            </w:pPr>
            <w:r>
              <w:rPr>
                <w:rFonts w:ascii="宋体" w:hAnsi="宋体" w:cs="Microsoft New Tai Lue"/>
                <w:bCs/>
                <w:color w:val="auto"/>
                <w:szCs w:val="21"/>
              </w:rPr>
              <w:t xml:space="preserve">详见</w:t>
            </w:r>
            <w:r>
              <w:rPr>
                <w:rFonts w:ascii="宋体" w:hAnsi="宋体" w:cs="Microsoft New Tai Lue"/>
                <w:color w:val="auto"/>
                <w:szCs w:val="21"/>
              </w:rPr>
              <w:t xml:space="preserve">招标文件第</w:t>
            </w:r>
            <w:r>
              <w:rPr>
                <w:rFonts w:hint="eastAsia" w:ascii="宋体" w:hAnsi="宋体" w:cs="Microsoft New Tai Lue"/>
                <w:color w:val="auto"/>
                <w:szCs w:val="21"/>
              </w:rPr>
              <w:t xml:space="preserve">一</w:t>
            </w:r>
            <w:r>
              <w:rPr>
                <w:rFonts w:ascii="宋体" w:hAnsi="宋体" w:cs="Microsoft New Tai Lue"/>
                <w:color w:val="auto"/>
                <w:szCs w:val="21"/>
              </w:rPr>
              <w:t xml:space="preserve">章《</w:t>
            </w:r>
            <w:r>
              <w:rPr>
                <w:rFonts w:hint="eastAsia" w:ascii="宋体" w:hAnsi="宋体" w:cs="Microsoft New Tai Lue"/>
                <w:color w:val="auto"/>
                <w:szCs w:val="21"/>
              </w:rPr>
              <w:t xml:space="preserve">招标公告</w:t>
            </w:r>
            <w:r>
              <w:rPr>
                <w:rFonts w:ascii="宋体" w:hAnsi="宋体" w:cs="Microsoft New Tai Lue"/>
                <w:color w:val="auto"/>
                <w:szCs w:val="21"/>
              </w:rPr>
              <w:t xml:space="preserve">》</w:t>
            </w:r>
            <w:r/>
          </w:p>
        </w:tc>
      </w:tr>
      <w:tr>
        <w:trPr>
          <w:jc w:val="center"/>
          <w:trHeight w:val="746"/>
        </w:trPr>
        <w:tc>
          <w:tcPr>
            <w:tcW w:w="675" w:type="dxa"/>
            <w:vAlign w:val="center"/>
            <w:textDirection w:val="lrTb"/>
            <w:noWrap w:val="false"/>
          </w:tcPr>
          <w:p>
            <w:pPr>
              <w:pStyle w:val="978"/>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1</w:t>
            </w:r>
            <w:r/>
          </w:p>
        </w:tc>
        <w:tc>
          <w:tcPr>
            <w:tcW w:w="850" w:type="dxa"/>
            <w:vAlign w:val="center"/>
            <w:textDirection w:val="lrTb"/>
            <w:noWrap w:val="false"/>
          </w:tcPr>
          <w:p>
            <w:pPr>
              <w:pStyle w:val="978"/>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4</w:t>
            </w:r>
            <w:r>
              <w:rPr>
                <w:rFonts w:hint="eastAsia" w:ascii="Microsoft New Tai Lue" w:hAnsi="Microsoft New Tai Lue" w:cs="Microsoft New Tai Lue"/>
                <w:color w:val="auto"/>
                <w:sz w:val="21"/>
              </w:rPr>
              <w:t xml:space="preserve">.2</w:t>
            </w:r>
            <w:r/>
          </w:p>
        </w:tc>
        <w:tc>
          <w:tcPr>
            <w:tcW w:w="2835" w:type="dxa"/>
            <w:vAlign w:val="center"/>
            <w:textDirection w:val="lrTb"/>
            <w:noWrap w:val="false"/>
          </w:tcPr>
          <w:p>
            <w:pPr>
              <w:pStyle w:val="978"/>
              <w:jc w:val="left"/>
              <w:rPr>
                <w:rFonts w:hint="eastAsia" w:hAnsi="宋体" w:cs="Microsoft New Tai Lue"/>
                <w:color w:val="auto"/>
                <w:sz w:val="21"/>
              </w:rPr>
            </w:pPr>
            <w:r>
              <w:rPr>
                <w:rFonts w:hAnsi="宋体" w:cs="Microsoft New Tai Lue"/>
                <w:color w:val="auto"/>
                <w:sz w:val="21"/>
              </w:rPr>
              <w:t xml:space="preserve">本项目设定的最高限价</w:t>
            </w:r>
            <w:r/>
          </w:p>
        </w:tc>
        <w:tc>
          <w:tcPr>
            <w:tcW w:w="4982" w:type="dxa"/>
            <w:vAlign w:val="center"/>
            <w:textDirection w:val="lrTb"/>
            <w:noWrap w:val="false"/>
          </w:tcPr>
          <w:p>
            <w:pPr>
              <w:jc w:val="left"/>
              <w:rPr>
                <w:rFonts w:hint="eastAsia" w:ascii="宋体" w:hAnsi="宋体" w:cs="Microsoft New Tai Lue"/>
                <w:color w:val="auto"/>
                <w:szCs w:val="21"/>
              </w:rPr>
            </w:pPr>
            <w:r>
              <w:rPr>
                <w:rFonts w:ascii="宋体" w:hAnsi="宋体" w:cs="Microsoft New Tai Lue"/>
                <w:bCs/>
                <w:color w:val="auto"/>
                <w:szCs w:val="21"/>
              </w:rPr>
              <w:t xml:space="preserve">详见</w:t>
            </w:r>
            <w:r>
              <w:rPr>
                <w:rFonts w:ascii="宋体" w:hAnsi="宋体" w:cs="Microsoft New Tai Lue"/>
                <w:color w:val="auto"/>
                <w:szCs w:val="21"/>
              </w:rPr>
              <w:t xml:space="preserve">招标文件第</w:t>
            </w:r>
            <w:r>
              <w:rPr>
                <w:rFonts w:hint="eastAsia" w:ascii="宋体" w:hAnsi="宋体" w:cs="Microsoft New Tai Lue"/>
                <w:color w:val="auto"/>
                <w:szCs w:val="21"/>
              </w:rPr>
              <w:t xml:space="preserve">一</w:t>
            </w:r>
            <w:r>
              <w:rPr>
                <w:rFonts w:ascii="宋体" w:hAnsi="宋体" w:cs="Microsoft New Tai Lue"/>
                <w:color w:val="auto"/>
                <w:szCs w:val="21"/>
              </w:rPr>
              <w:t xml:space="preserve">章《</w:t>
            </w:r>
            <w:r>
              <w:rPr>
                <w:rFonts w:hint="eastAsia" w:ascii="宋体" w:hAnsi="宋体" w:cs="Microsoft New Tai Lue"/>
                <w:color w:val="auto"/>
                <w:szCs w:val="21"/>
              </w:rPr>
              <w:t xml:space="preserve">招标公告</w:t>
            </w:r>
            <w:r>
              <w:rPr>
                <w:rFonts w:ascii="宋体" w:hAnsi="宋体" w:cs="Microsoft New Tai Lue"/>
                <w:color w:val="auto"/>
                <w:szCs w:val="21"/>
              </w:rPr>
              <w:t xml:space="preserve">》</w:t>
            </w:r>
            <w:r/>
          </w:p>
        </w:tc>
      </w:tr>
      <w:tr>
        <w:trPr>
          <w:jc w:val="center"/>
          <w:trHeight w:val="656"/>
        </w:trPr>
        <w:tc>
          <w:tcPr>
            <w:tcW w:w="675" w:type="dxa"/>
            <w:vAlign w:val="center"/>
            <w:textDirection w:val="lrTb"/>
            <w:noWrap w:val="false"/>
          </w:tcPr>
          <w:p>
            <w:pPr>
              <w:pStyle w:val="978"/>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2</w:t>
            </w:r>
            <w:r/>
          </w:p>
        </w:tc>
        <w:tc>
          <w:tcPr>
            <w:tcW w:w="850" w:type="dxa"/>
            <w:vAlign w:val="center"/>
            <w:textDirection w:val="lrTb"/>
            <w:noWrap w:val="false"/>
          </w:tcPr>
          <w:p>
            <w:pPr>
              <w:pStyle w:val="978"/>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5</w:t>
            </w:r>
            <w:r>
              <w:rPr>
                <w:rFonts w:hint="eastAsia" w:ascii="Microsoft New Tai Lue" w:hAnsi="Microsoft New Tai Lue" w:cs="Microsoft New Tai Lue"/>
                <w:color w:val="auto"/>
                <w:sz w:val="21"/>
              </w:rPr>
              <w:t xml:space="preserve">.1</w:t>
            </w:r>
            <w:r/>
          </w:p>
        </w:tc>
        <w:tc>
          <w:tcPr>
            <w:tcW w:w="2835" w:type="dxa"/>
            <w:vAlign w:val="center"/>
            <w:textDirection w:val="lrTb"/>
            <w:noWrap w:val="false"/>
          </w:tcPr>
          <w:p>
            <w:pPr>
              <w:jc w:val="left"/>
              <w:rPr>
                <w:rFonts w:hint="eastAsia" w:ascii="宋体" w:hAnsi="宋体" w:cs="Microsoft New Tai Lue"/>
                <w:bCs/>
                <w:color w:val="auto"/>
                <w:szCs w:val="21"/>
              </w:rPr>
            </w:pPr>
            <w:r>
              <w:rPr>
                <w:rFonts w:hint="eastAsia" w:ascii="宋体" w:hAnsi="宋体" w:cs="Microsoft New Tai Lue"/>
                <w:bCs/>
                <w:color w:val="auto"/>
                <w:szCs w:val="21"/>
              </w:rPr>
              <w:t xml:space="preserve">供应商</w:t>
            </w:r>
            <w:r>
              <w:rPr>
                <w:rFonts w:ascii="宋体" w:hAnsi="宋体" w:cs="Microsoft New Tai Lue"/>
                <w:bCs/>
                <w:color w:val="auto"/>
                <w:szCs w:val="21"/>
              </w:rPr>
              <w:t xml:space="preserve">资格条件</w:t>
            </w:r>
            <w:r>
              <w:rPr>
                <w:rFonts w:hint="eastAsia" w:ascii="宋体" w:hAnsi="宋体" w:cs="Microsoft New Tai Lue"/>
                <w:bCs/>
                <w:color w:val="auto"/>
                <w:szCs w:val="21"/>
              </w:rPr>
              <w:t xml:space="preserve">/申请人的资格要求</w:t>
            </w:r>
            <w:r/>
          </w:p>
        </w:tc>
        <w:tc>
          <w:tcPr>
            <w:tcW w:w="4982" w:type="dxa"/>
            <w:vAlign w:val="center"/>
            <w:textDirection w:val="lrTb"/>
            <w:noWrap w:val="false"/>
          </w:tcPr>
          <w:p>
            <w:pPr>
              <w:jc w:val="left"/>
              <w:rPr>
                <w:rFonts w:hint="eastAsia" w:ascii="宋体" w:hAnsi="宋体" w:cs="Microsoft New Tai Lue"/>
                <w:bCs/>
                <w:color w:val="auto"/>
                <w:szCs w:val="21"/>
              </w:rPr>
            </w:pPr>
            <w:r>
              <w:rPr>
                <w:rFonts w:ascii="宋体" w:hAnsi="宋体" w:cs="Microsoft New Tai Lue"/>
                <w:bCs/>
                <w:color w:val="auto"/>
                <w:szCs w:val="21"/>
              </w:rPr>
              <w:t xml:space="preserve">详见招标文件第一章《</w:t>
            </w:r>
            <w:r>
              <w:rPr>
                <w:rFonts w:hint="eastAsia" w:ascii="宋体" w:hAnsi="宋体" w:cs="Microsoft New Tai Lue"/>
                <w:bCs/>
                <w:color w:val="auto"/>
                <w:szCs w:val="21"/>
              </w:rPr>
              <w:t xml:space="preserve">招标公告</w:t>
            </w:r>
            <w:r>
              <w:rPr>
                <w:rFonts w:ascii="宋体" w:hAnsi="宋体" w:cs="Microsoft New Tai Lue"/>
                <w:bCs/>
                <w:color w:val="auto"/>
                <w:szCs w:val="21"/>
              </w:rPr>
              <w:t xml:space="preserve">》</w:t>
            </w:r>
            <w:r/>
          </w:p>
        </w:tc>
      </w:tr>
      <w:tr>
        <w:trPr>
          <w:jc w:val="center"/>
          <w:trHeight w:val="656"/>
        </w:trPr>
        <w:tc>
          <w:tcPr>
            <w:tcW w:w="675" w:type="dxa"/>
            <w:vAlign w:val="center"/>
            <w:textDirection w:val="lrTb"/>
            <w:noWrap w:val="false"/>
          </w:tcPr>
          <w:p>
            <w:pPr>
              <w:pStyle w:val="978"/>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3</w:t>
            </w:r>
            <w:r/>
          </w:p>
        </w:tc>
        <w:tc>
          <w:tcPr>
            <w:tcW w:w="850" w:type="dxa"/>
            <w:vAlign w:val="center"/>
            <w:textDirection w:val="lrTb"/>
            <w:noWrap w:val="false"/>
          </w:tcPr>
          <w:p>
            <w:pPr>
              <w:pStyle w:val="978"/>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20.5</w:t>
            </w:r>
            <w:r/>
          </w:p>
        </w:tc>
        <w:tc>
          <w:tcPr>
            <w:tcW w:w="2835" w:type="dxa"/>
            <w:vAlign w:val="center"/>
            <w:textDirection w:val="lrTb"/>
            <w:noWrap w:val="false"/>
          </w:tcPr>
          <w:p>
            <w:pPr>
              <w:pStyle w:val="978"/>
              <w:jc w:val="left"/>
              <w:rPr>
                <w:rFonts w:hint="eastAsia" w:hAnsi="宋体" w:cs="Microsoft New Tai Lue"/>
                <w:color w:val="auto"/>
                <w:sz w:val="21"/>
              </w:rPr>
            </w:pPr>
            <w:r>
              <w:rPr>
                <w:rFonts w:hAnsi="宋体" w:cs="Microsoft New Tai Lue"/>
                <w:color w:val="auto"/>
                <w:sz w:val="21"/>
              </w:rPr>
              <w:t xml:space="preserve">投标报价</w:t>
            </w:r>
            <w:r/>
          </w:p>
        </w:tc>
        <w:tc>
          <w:tcPr>
            <w:tcW w:w="4982" w:type="dxa"/>
            <w:vAlign w:val="center"/>
            <w:textDirection w:val="lrTb"/>
            <w:noWrap w:val="false"/>
          </w:tcPr>
          <w:p>
            <w:pPr>
              <w:pStyle w:val="978"/>
              <w:rPr>
                <w:rFonts w:hint="eastAsia" w:hAnsi="宋体" w:cs="Microsoft New Tai Lue"/>
                <w:bCs/>
                <w:color w:val="auto"/>
                <w:sz w:val="21"/>
              </w:rPr>
            </w:pPr>
            <w:r>
              <w:rPr>
                <w:rFonts w:hint="eastAsia" w:hAnsi="宋体" w:cs="Microsoft New Tai Lue"/>
                <w:bCs/>
                <w:color w:val="auto"/>
                <w:sz w:val="21"/>
              </w:rPr>
              <w:t xml:space="preserve">投标报价的其他要求：</w:t>
            </w:r>
            <w:r/>
          </w:p>
          <w:p>
            <w:pPr>
              <w:pStyle w:val="978"/>
              <w:rPr>
                <w:rFonts w:hint="eastAsia" w:hAnsi="宋体" w:cs="Microsoft New Tai Lue"/>
                <w:bCs/>
                <w:color w:val="auto"/>
                <w:sz w:val="21"/>
              </w:rPr>
            </w:pPr>
            <w:r>
              <w:rPr>
                <w:rFonts w:hint="eastAsia" w:hAnsi="宋体" w:cs="Microsoft New Tai Lue"/>
                <w:bCs/>
                <w:color w:val="auto"/>
                <w:sz w:val="21"/>
              </w:rPr>
              <w:t xml:space="preserve">（1）投标报价应为完成本项目工作所发生的一切预见和不可预见费用；（2）采购人不再支付其他任何费用。</w:t>
            </w:r>
            <w:r/>
          </w:p>
        </w:tc>
      </w:tr>
      <w:tr>
        <w:trPr>
          <w:jc w:val="center"/>
          <w:trHeight w:val="469"/>
        </w:trPr>
        <w:tc>
          <w:tcPr>
            <w:tcW w:w="675" w:type="dxa"/>
            <w:vAlign w:val="center"/>
            <w:textDirection w:val="lrTb"/>
            <w:noWrap w:val="false"/>
          </w:tcPr>
          <w:p>
            <w:pPr>
              <w:pStyle w:val="978"/>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4</w:t>
            </w:r>
            <w:r/>
          </w:p>
        </w:tc>
        <w:tc>
          <w:tcPr>
            <w:tcW w:w="850" w:type="dxa"/>
            <w:vAlign w:val="center"/>
            <w:textDirection w:val="lrTb"/>
            <w:noWrap w:val="false"/>
          </w:tcPr>
          <w:p>
            <w:pPr>
              <w:pStyle w:val="978"/>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21.1</w:t>
            </w:r>
            <w:r/>
          </w:p>
        </w:tc>
        <w:tc>
          <w:tcPr>
            <w:tcW w:w="2835" w:type="dxa"/>
            <w:vAlign w:val="center"/>
            <w:textDirection w:val="lrTb"/>
            <w:noWrap w:val="false"/>
          </w:tcPr>
          <w:p>
            <w:pPr>
              <w:pStyle w:val="978"/>
              <w:jc w:val="left"/>
              <w:rPr>
                <w:rFonts w:hint="eastAsia" w:hAnsi="宋体" w:cs="Microsoft New Tai Lue"/>
                <w:color w:val="auto"/>
                <w:sz w:val="21"/>
              </w:rPr>
            </w:pPr>
            <w:r>
              <w:rPr>
                <w:rFonts w:hAnsi="宋体" w:cs="Microsoft New Tai Lue"/>
                <w:color w:val="auto"/>
                <w:sz w:val="21"/>
              </w:rPr>
              <w:t xml:space="preserve">投标有效期</w:t>
            </w:r>
            <w:r/>
          </w:p>
        </w:tc>
        <w:tc>
          <w:tcPr>
            <w:tcW w:w="4982" w:type="dxa"/>
            <w:vAlign w:val="center"/>
            <w:textDirection w:val="lrTb"/>
            <w:noWrap w:val="false"/>
          </w:tcPr>
          <w:p>
            <w:pPr>
              <w:pStyle w:val="978"/>
              <w:rPr>
                <w:rFonts w:hint="eastAsia" w:hAnsi="宋体" w:cs="Microsoft New Tai Lue"/>
                <w:bCs/>
                <w:color w:val="auto"/>
                <w:sz w:val="21"/>
              </w:rPr>
            </w:pPr>
            <w:r>
              <w:rPr>
                <w:rFonts w:hint="eastAsia" w:hAnsi="宋体" w:cs="Microsoft New Tai Lue"/>
                <w:bCs/>
                <w:color w:val="auto"/>
                <w:sz w:val="21"/>
              </w:rPr>
              <w:t xml:space="preserve">自提交投标文件的截止之日起算</w:t>
            </w:r>
            <w:r>
              <w:rPr>
                <w:rFonts w:hAnsi="宋体" w:cs="Microsoft New Tai Lue"/>
                <w:bCs/>
                <w:color w:val="auto"/>
                <w:sz w:val="21"/>
              </w:rPr>
              <w:t xml:space="preserve">90</w:t>
            </w:r>
            <w:r>
              <w:rPr>
                <w:rFonts w:hint="eastAsia" w:hAnsi="宋体" w:cs="Microsoft New Tai Lue"/>
                <w:bCs/>
                <w:color w:val="auto"/>
                <w:sz w:val="21"/>
              </w:rPr>
              <w:t xml:space="preserve">日历天</w:t>
            </w:r>
            <w:r/>
          </w:p>
        </w:tc>
      </w:tr>
      <w:tr>
        <w:trPr>
          <w:jc w:val="center"/>
          <w:trHeight w:val="54"/>
        </w:trPr>
        <w:tc>
          <w:tcPr>
            <w:tcW w:w="675" w:type="dxa"/>
            <w:vAlign w:val="center"/>
            <w:textDirection w:val="lrTb"/>
            <w:noWrap w:val="false"/>
          </w:tcPr>
          <w:p>
            <w:pPr>
              <w:pStyle w:val="978"/>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5</w:t>
            </w:r>
            <w:r/>
          </w:p>
        </w:tc>
        <w:tc>
          <w:tcPr>
            <w:tcW w:w="850" w:type="dxa"/>
            <w:vAlign w:val="center"/>
            <w:textDirection w:val="lrTb"/>
            <w:noWrap w:val="false"/>
          </w:tcPr>
          <w:p>
            <w:pPr>
              <w:pStyle w:val="978"/>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22.1</w:t>
            </w:r>
            <w:r/>
          </w:p>
        </w:tc>
        <w:tc>
          <w:tcPr>
            <w:tcW w:w="2835" w:type="dxa"/>
            <w:vAlign w:val="center"/>
            <w:textDirection w:val="lrTb"/>
            <w:noWrap w:val="false"/>
          </w:tcPr>
          <w:p>
            <w:pPr>
              <w:pStyle w:val="978"/>
              <w:jc w:val="left"/>
              <w:rPr>
                <w:rFonts w:hint="eastAsia" w:hAnsi="宋体" w:cs="Microsoft New Tai Lue"/>
                <w:color w:val="auto"/>
                <w:sz w:val="21"/>
              </w:rPr>
            </w:pPr>
            <w:r>
              <w:rPr>
                <w:rFonts w:hAnsi="宋体" w:cs="Microsoft New Tai Lue"/>
                <w:color w:val="auto"/>
                <w:sz w:val="21"/>
              </w:rPr>
              <w:t xml:space="preserve">投标保证金</w:t>
            </w:r>
            <w:r/>
          </w:p>
        </w:tc>
        <w:tc>
          <w:tcPr>
            <w:tcW w:w="4982" w:type="dxa"/>
            <w:vAlign w:val="center"/>
            <w:textDirection w:val="lrTb"/>
            <w:noWrap w:val="false"/>
          </w:tcPr>
          <w:p>
            <w:pPr>
              <w:spacing w:before="156"/>
              <w:rPr>
                <w:rFonts w:hint="eastAsia" w:ascii="宋体" w:hAnsi="宋体" w:cs="Segoe UI Symbol"/>
                <w:bCs/>
                <w:color w:val="auto"/>
                <w:szCs w:val="21"/>
              </w:rPr>
            </w:pPr>
            <w:r>
              <w:rPr>
                <w:rFonts w:hint="eastAsia" w:ascii="宋体" w:hAnsi="宋体"/>
                <w:b/>
                <w:color w:val="auto"/>
                <w:sz w:val="24"/>
              </w:rPr>
              <w:t xml:space="preserve">■</w:t>
            </w:r>
            <w:r>
              <w:rPr>
                <w:rFonts w:hint="eastAsia" w:ascii="宋体" w:hAnsi="宋体" w:cs="Segoe UI Symbol"/>
                <w:bCs/>
                <w:color w:val="auto"/>
                <w:szCs w:val="21"/>
              </w:rPr>
              <w:t xml:space="preserve">不需要</w:t>
            </w:r>
            <w:r/>
          </w:p>
          <w:p>
            <w:pPr>
              <w:spacing w:before="156"/>
              <w:rPr>
                <w:rFonts w:hint="eastAsia" w:ascii="宋体" w:hAnsi="宋体" w:cs="Microsoft New Tai Lue"/>
                <w:bCs/>
                <w:color w:val="auto"/>
                <w:szCs w:val="21"/>
              </w:rPr>
            </w:pPr>
            <w:r>
              <w:rPr>
                <w:rFonts w:ascii="Segoe UI Symbol" w:hAnsi="Segoe UI Symbol" w:cs="Segoe UI Symbol"/>
                <w:bCs/>
                <w:color w:val="auto"/>
                <w:szCs w:val="21"/>
              </w:rPr>
              <w:t xml:space="preserve">☐</w:t>
            </w:r>
            <w:r>
              <w:rPr>
                <w:rFonts w:hint="eastAsia" w:ascii="宋体" w:hAnsi="宋体" w:cs="Segoe UI Symbol"/>
                <w:bCs/>
                <w:color w:val="auto"/>
                <w:szCs w:val="21"/>
              </w:rPr>
              <w:t xml:space="preserve">需要</w:t>
            </w:r>
            <w:r/>
          </w:p>
        </w:tc>
      </w:tr>
      <w:tr>
        <w:trPr>
          <w:jc w:val="center"/>
          <w:trHeight w:val="90"/>
        </w:trPr>
        <w:tc>
          <w:tcPr>
            <w:tcW w:w="675" w:type="dxa"/>
            <w:vAlign w:val="center"/>
            <w:textDirection w:val="lrTb"/>
            <w:noWrap w:val="false"/>
          </w:tcPr>
          <w:p>
            <w:pPr>
              <w:pStyle w:val="978"/>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6</w:t>
            </w:r>
            <w:r/>
          </w:p>
        </w:tc>
        <w:tc>
          <w:tcPr>
            <w:tcW w:w="850" w:type="dxa"/>
            <w:vAlign w:val="center"/>
            <w:textDirection w:val="lrTb"/>
            <w:noWrap w:val="false"/>
          </w:tcPr>
          <w:p>
            <w:pPr>
              <w:pStyle w:val="978"/>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23.1</w:t>
            </w:r>
            <w:r/>
          </w:p>
        </w:tc>
        <w:tc>
          <w:tcPr>
            <w:tcW w:w="2835" w:type="dxa"/>
            <w:vAlign w:val="center"/>
            <w:textDirection w:val="lrTb"/>
            <w:noWrap w:val="false"/>
          </w:tcPr>
          <w:p>
            <w:pPr>
              <w:pStyle w:val="978"/>
              <w:jc w:val="left"/>
              <w:rPr>
                <w:rFonts w:hint="eastAsia" w:hAnsi="宋体" w:cs="Microsoft New Tai Lue"/>
                <w:color w:val="auto"/>
                <w:sz w:val="21"/>
              </w:rPr>
            </w:pPr>
            <w:r>
              <w:rPr>
                <w:rFonts w:hAnsi="宋体" w:cs="Microsoft New Tai Lue"/>
                <w:color w:val="auto"/>
                <w:sz w:val="21"/>
              </w:rPr>
              <w:t xml:space="preserve">投标文件份数</w:t>
            </w:r>
            <w:r/>
          </w:p>
        </w:tc>
        <w:tc>
          <w:tcPr>
            <w:tcW w:w="4982" w:type="dxa"/>
            <w:vAlign w:val="center"/>
            <w:textDirection w:val="lrTb"/>
            <w:noWrap w:val="false"/>
          </w:tcPr>
          <w:p>
            <w:pPr>
              <w:pStyle w:val="978"/>
              <w:rPr>
                <w:rFonts w:hint="eastAsia" w:hAnsi="宋体" w:cs="Microsoft New Tai Lue"/>
                <w:bCs/>
                <w:color w:val="auto"/>
                <w:sz w:val="21"/>
              </w:rPr>
            </w:pPr>
            <w:r>
              <w:rPr>
                <w:rFonts w:hint="eastAsia"/>
                <w:color w:val="auto"/>
              </w:rPr>
              <w:t xml:space="preserve">电子投标文件一份(通过系统提交)</w:t>
            </w:r>
            <w:r/>
          </w:p>
        </w:tc>
      </w:tr>
      <w:tr>
        <w:trPr>
          <w:jc w:val="center"/>
          <w:trHeight w:val="656"/>
        </w:trPr>
        <w:tc>
          <w:tcPr>
            <w:tcW w:w="675" w:type="dxa"/>
            <w:vAlign w:val="center"/>
            <w:textDirection w:val="lrTb"/>
            <w:noWrap w:val="false"/>
          </w:tcPr>
          <w:p>
            <w:pPr>
              <w:pStyle w:val="978"/>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7</w:t>
            </w:r>
            <w:r/>
          </w:p>
        </w:tc>
        <w:tc>
          <w:tcPr>
            <w:tcW w:w="850" w:type="dxa"/>
            <w:vAlign w:val="center"/>
            <w:textDirection w:val="lrTb"/>
            <w:noWrap w:val="false"/>
          </w:tcPr>
          <w:p>
            <w:pPr>
              <w:pStyle w:val="978"/>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24.1</w:t>
            </w:r>
            <w:r/>
          </w:p>
        </w:tc>
        <w:tc>
          <w:tcPr>
            <w:tcW w:w="2835" w:type="dxa"/>
            <w:vAlign w:val="center"/>
            <w:textDirection w:val="lrTb"/>
            <w:noWrap w:val="false"/>
          </w:tcPr>
          <w:p>
            <w:pPr>
              <w:pStyle w:val="978"/>
              <w:jc w:val="left"/>
              <w:rPr>
                <w:rFonts w:hint="eastAsia" w:hAnsi="宋体" w:cs="Microsoft New Tai Lue"/>
                <w:color w:val="auto"/>
                <w:sz w:val="21"/>
              </w:rPr>
            </w:pPr>
            <w:r>
              <w:rPr>
                <w:rFonts w:hint="eastAsia" w:hAnsi="宋体" w:cs="Microsoft New Tai Lue"/>
                <w:color w:val="auto"/>
                <w:sz w:val="21"/>
              </w:rPr>
              <w:t xml:space="preserve">投标文件的递交</w:t>
            </w:r>
            <w:r/>
          </w:p>
        </w:tc>
        <w:tc>
          <w:tcPr>
            <w:tcW w:w="4982" w:type="dxa"/>
            <w:vAlign w:val="center"/>
            <w:textDirection w:val="lrTb"/>
            <w:noWrap w:val="false"/>
          </w:tcPr>
          <w:p>
            <w:pPr>
              <w:spacing w:before="156"/>
              <w:rPr>
                <w:rFonts w:hint="eastAsia" w:ascii="宋体" w:hAnsi="宋体" w:cs="Microsoft New Tai Lue"/>
                <w:bCs/>
                <w:color w:val="auto"/>
                <w:szCs w:val="21"/>
              </w:rPr>
            </w:pPr>
            <w:r>
              <w:rPr>
                <w:rFonts w:hint="eastAsia"/>
                <w:color w:val="auto"/>
              </w:rPr>
              <w:t xml:space="preserve">供应商应当按照《</w:t>
            </w:r>
            <w:r>
              <w:rPr>
                <w:rFonts w:hint="eastAsia"/>
                <w:color w:val="auto"/>
                <w:szCs w:val="21"/>
              </w:rPr>
              <w:t xml:space="preserve">详见《江苏省政府采购管理交易系统（苏采云）供应商操作手册》</w:t>
            </w:r>
            <w:r>
              <w:rPr>
                <w:rFonts w:hint="eastAsia"/>
                <w:color w:val="auto"/>
              </w:rPr>
              <w:t xml:space="preserve">规定，在招标公告规定的投标截止时间前制作并上传电子投标文件。招标代理机构拒绝接收提交投标文件截止时间后上传的任何电子投标文件。</w:t>
            </w:r>
            <w:r/>
          </w:p>
        </w:tc>
      </w:tr>
      <w:tr>
        <w:trPr>
          <w:jc w:val="center"/>
          <w:trHeight w:val="656"/>
        </w:trPr>
        <w:tc>
          <w:tcPr>
            <w:tcW w:w="675" w:type="dxa"/>
            <w:vAlign w:val="center"/>
            <w:textDirection w:val="lrTb"/>
            <w:noWrap w:val="false"/>
          </w:tcPr>
          <w:p>
            <w:pPr>
              <w:pStyle w:val="978"/>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8</w:t>
            </w:r>
            <w:r/>
          </w:p>
        </w:tc>
        <w:tc>
          <w:tcPr>
            <w:tcW w:w="850" w:type="dxa"/>
            <w:vAlign w:val="center"/>
            <w:textDirection w:val="lrTb"/>
            <w:noWrap w:val="false"/>
          </w:tcPr>
          <w:p>
            <w:pPr>
              <w:pStyle w:val="978"/>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25</w:t>
            </w:r>
            <w:r>
              <w:rPr>
                <w:rFonts w:hint="eastAsia" w:ascii="Microsoft New Tai Lue" w:hAnsi="Microsoft New Tai Lue" w:cs="Microsoft New Tai Lue"/>
                <w:color w:val="auto"/>
                <w:sz w:val="21"/>
              </w:rPr>
              <w:t xml:space="preserve">.1</w:t>
            </w:r>
            <w:r/>
          </w:p>
        </w:tc>
        <w:tc>
          <w:tcPr>
            <w:tcW w:w="2835" w:type="dxa"/>
            <w:vAlign w:val="center"/>
            <w:textDirection w:val="lrTb"/>
            <w:noWrap w:val="false"/>
          </w:tcPr>
          <w:p>
            <w:pPr>
              <w:pStyle w:val="978"/>
              <w:jc w:val="left"/>
              <w:rPr>
                <w:rFonts w:hint="eastAsia" w:hAnsi="宋体" w:cs="Microsoft New Tai Lue"/>
                <w:color w:val="auto"/>
                <w:sz w:val="21"/>
              </w:rPr>
            </w:pPr>
            <w:r>
              <w:rPr>
                <w:rFonts w:hAnsi="宋体" w:cs="Microsoft New Tai Lue"/>
                <w:color w:val="auto"/>
                <w:sz w:val="21"/>
              </w:rPr>
              <w:t xml:space="preserve">提交投标文件的截止时间、地点</w:t>
            </w:r>
            <w:r/>
          </w:p>
        </w:tc>
        <w:tc>
          <w:tcPr>
            <w:tcW w:w="4982" w:type="dxa"/>
            <w:vAlign w:val="center"/>
            <w:textDirection w:val="lrTb"/>
            <w:noWrap w:val="false"/>
          </w:tcPr>
          <w:p>
            <w:pPr>
              <w:pStyle w:val="978"/>
              <w:jc w:val="left"/>
              <w:rPr>
                <w:rFonts w:hint="eastAsia" w:hAnsi="宋体" w:cs="Microsoft New Tai Lue"/>
                <w:color w:val="auto"/>
                <w:sz w:val="21"/>
              </w:rPr>
            </w:pPr>
            <w:r>
              <w:rPr>
                <w:rFonts w:hAnsi="宋体" w:cs="Microsoft New Tai Lue"/>
                <w:color w:val="auto"/>
                <w:sz w:val="21"/>
              </w:rPr>
              <w:t xml:space="preserve">详见招标文件第一章《</w:t>
            </w:r>
            <w:r>
              <w:rPr>
                <w:rFonts w:hint="eastAsia" w:hAnsi="宋体" w:cs="Microsoft New Tai Lue"/>
                <w:color w:val="auto"/>
                <w:sz w:val="21"/>
              </w:rPr>
              <w:t xml:space="preserve">招标公告</w:t>
            </w:r>
            <w:r>
              <w:rPr>
                <w:rFonts w:hAnsi="宋体" w:cs="Microsoft New Tai Lue"/>
                <w:color w:val="auto"/>
                <w:sz w:val="21"/>
              </w:rPr>
              <w:t xml:space="preserve">》</w:t>
            </w:r>
            <w:r/>
          </w:p>
        </w:tc>
      </w:tr>
      <w:tr>
        <w:trPr>
          <w:jc w:val="center"/>
          <w:trHeight w:val="656"/>
        </w:trPr>
        <w:tc>
          <w:tcPr>
            <w:tcW w:w="675" w:type="dxa"/>
            <w:vAlign w:val="center"/>
            <w:textDirection w:val="lrTb"/>
            <w:noWrap w:val="false"/>
          </w:tcPr>
          <w:p>
            <w:pPr>
              <w:pStyle w:val="978"/>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9</w:t>
            </w:r>
            <w:r/>
          </w:p>
        </w:tc>
        <w:tc>
          <w:tcPr>
            <w:tcW w:w="850" w:type="dxa"/>
            <w:vAlign w:val="center"/>
            <w:textDirection w:val="lrTb"/>
            <w:noWrap w:val="false"/>
          </w:tcPr>
          <w:p>
            <w:pPr>
              <w:pStyle w:val="978"/>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28.1</w:t>
            </w:r>
            <w:r/>
          </w:p>
        </w:tc>
        <w:tc>
          <w:tcPr>
            <w:tcW w:w="2835" w:type="dxa"/>
            <w:vAlign w:val="center"/>
            <w:textDirection w:val="lrTb"/>
            <w:noWrap w:val="false"/>
          </w:tcPr>
          <w:p>
            <w:pPr>
              <w:pStyle w:val="978"/>
              <w:jc w:val="left"/>
              <w:rPr>
                <w:rFonts w:hint="eastAsia" w:hAnsi="宋体" w:cs="Microsoft New Tai Lue"/>
                <w:color w:val="auto"/>
                <w:sz w:val="21"/>
              </w:rPr>
            </w:pPr>
            <w:r>
              <w:rPr>
                <w:rFonts w:hAnsi="宋体" w:cs="Microsoft New Tai Lue"/>
                <w:color w:val="auto"/>
                <w:sz w:val="21"/>
              </w:rPr>
              <w:t xml:space="preserve">开标时间、地点</w:t>
            </w:r>
            <w:r/>
          </w:p>
        </w:tc>
        <w:tc>
          <w:tcPr>
            <w:tcW w:w="4982" w:type="dxa"/>
            <w:vAlign w:val="center"/>
            <w:textDirection w:val="lrTb"/>
            <w:noWrap w:val="false"/>
          </w:tcPr>
          <w:p>
            <w:pPr>
              <w:pStyle w:val="978"/>
              <w:jc w:val="left"/>
              <w:rPr>
                <w:rFonts w:hint="eastAsia" w:hAnsi="宋体"/>
                <w:color w:val="auto"/>
              </w:rPr>
            </w:pPr>
            <w:r>
              <w:rPr>
                <w:rFonts w:hAnsi="宋体" w:cs="Microsoft New Tai Lue"/>
                <w:color w:val="auto"/>
                <w:sz w:val="21"/>
              </w:rPr>
              <w:t xml:space="preserve">详见招标文件第一章《</w:t>
            </w:r>
            <w:r>
              <w:rPr>
                <w:rFonts w:hint="eastAsia" w:hAnsi="宋体" w:cs="Microsoft New Tai Lue"/>
                <w:color w:val="auto"/>
                <w:sz w:val="21"/>
              </w:rPr>
              <w:t xml:space="preserve">招标公告</w:t>
            </w:r>
            <w:r>
              <w:rPr>
                <w:rFonts w:hAnsi="宋体" w:cs="Microsoft New Tai Lue"/>
                <w:color w:val="auto"/>
                <w:sz w:val="21"/>
              </w:rPr>
              <w:t xml:space="preserve">》</w:t>
            </w:r>
            <w:r/>
          </w:p>
        </w:tc>
      </w:tr>
      <w:tr>
        <w:trPr>
          <w:jc w:val="center"/>
          <w:trHeight w:val="656"/>
        </w:trPr>
        <w:tc>
          <w:tcPr>
            <w:tcW w:w="675" w:type="dxa"/>
            <w:vAlign w:val="center"/>
            <w:textDirection w:val="lrTb"/>
            <w:noWrap w:val="false"/>
          </w:tcPr>
          <w:p>
            <w:pPr>
              <w:pStyle w:val="978"/>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20</w:t>
            </w:r>
            <w:r/>
          </w:p>
        </w:tc>
        <w:tc>
          <w:tcPr>
            <w:tcW w:w="850" w:type="dxa"/>
            <w:vAlign w:val="center"/>
            <w:textDirection w:val="lrTb"/>
            <w:noWrap w:val="false"/>
          </w:tcPr>
          <w:p>
            <w:pPr>
              <w:pStyle w:val="978"/>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29.2.1</w:t>
            </w:r>
            <w:r/>
          </w:p>
        </w:tc>
        <w:tc>
          <w:tcPr>
            <w:tcW w:w="2835" w:type="dxa"/>
            <w:vAlign w:val="center"/>
            <w:textDirection w:val="lrTb"/>
            <w:noWrap w:val="false"/>
          </w:tcPr>
          <w:p>
            <w:pPr>
              <w:pStyle w:val="978"/>
              <w:jc w:val="left"/>
              <w:rPr>
                <w:rFonts w:hint="eastAsia" w:hAnsi="宋体" w:cs="Microsoft New Tai Lue"/>
                <w:color w:val="auto"/>
                <w:sz w:val="21"/>
              </w:rPr>
            </w:pPr>
            <w:r>
              <w:rPr>
                <w:rFonts w:hAnsi="宋体" w:cs="Microsoft New Tai Lue"/>
                <w:color w:val="auto"/>
                <w:sz w:val="21"/>
              </w:rPr>
              <w:t xml:space="preserve">信用查询</w:t>
            </w:r>
            <w:r/>
          </w:p>
        </w:tc>
        <w:tc>
          <w:tcPr>
            <w:tcW w:w="4982" w:type="dxa"/>
            <w:vAlign w:val="center"/>
            <w:textDirection w:val="lrTb"/>
            <w:noWrap w:val="false"/>
          </w:tcPr>
          <w:p>
            <w:pPr>
              <w:pStyle w:val="978"/>
              <w:rPr>
                <w:rFonts w:hint="eastAsia" w:hAnsi="宋体" w:cs="Microsoft New Tai Lue"/>
                <w:bCs/>
                <w:color w:val="auto"/>
                <w:sz w:val="21"/>
              </w:rPr>
            </w:pPr>
            <w:r>
              <w:rPr>
                <w:rFonts w:hint="eastAsia" w:hAnsi="宋体"/>
                <w:b/>
                <w:color w:val="auto"/>
                <w:sz w:val="24"/>
              </w:rPr>
              <w:t xml:space="preserve">■</w:t>
            </w:r>
            <w:r>
              <w:rPr>
                <w:rFonts w:hint="eastAsia" w:hAnsi="宋体" w:cs="Microsoft New Tai Lue"/>
                <w:bCs/>
                <w:color w:val="auto"/>
                <w:sz w:val="21"/>
              </w:rPr>
              <w:t xml:space="preserve">采购人或采购代理机构将通过“信用中国”网站</w:t>
            </w:r>
            <w:r>
              <w:rPr>
                <w:rFonts w:hAnsi="宋体" w:cs="Microsoft New Tai Lue"/>
                <w:bCs/>
                <w:color w:val="auto"/>
                <w:sz w:val="21"/>
              </w:rPr>
              <w:t xml:space="preserve">(www.creditchina.gov.cn)</w:t>
            </w:r>
            <w:r>
              <w:rPr>
                <w:rFonts w:hint="eastAsia" w:hAnsi="宋体" w:cs="Microsoft New Tai Lue"/>
                <w:bCs/>
                <w:color w:val="auto"/>
                <w:sz w:val="21"/>
              </w:rPr>
              <w:t xml:space="preserve">查询相关主体信用记录（查询内容详见第一章《招标公告》）。本次查询的信用记录打印的网页版将留存在评标报告中。查询时间</w:t>
            </w:r>
            <w:r>
              <w:rPr>
                <w:rFonts w:hAnsi="宋体" w:cs="Microsoft New Tai Lue"/>
                <w:bCs/>
                <w:color w:val="auto"/>
                <w:sz w:val="21"/>
              </w:rPr>
              <w:t xml:space="preserve">：投标截止时间以后、资格审查阶段采购人或采购代理机构的实际查询时间</w:t>
            </w:r>
            <w:r>
              <w:rPr>
                <w:rFonts w:hint="eastAsia" w:hAnsi="宋体" w:cs="Microsoft New Tai Lue"/>
                <w:bCs/>
                <w:color w:val="auto"/>
                <w:sz w:val="21"/>
              </w:rPr>
              <w:t xml:space="preserve">。</w:t>
            </w:r>
            <w:r/>
          </w:p>
          <w:p>
            <w:pPr>
              <w:pStyle w:val="978"/>
              <w:rPr>
                <w:rFonts w:hint="eastAsia" w:hAnsi="宋体" w:cs="Microsoft New Tai Lue"/>
                <w:bCs/>
                <w:color w:val="auto"/>
                <w:sz w:val="21"/>
              </w:rPr>
            </w:pPr>
            <w:r>
              <w:rPr>
                <w:rFonts w:ascii="Segoe UI Symbol" w:hAnsi="Segoe UI Symbol" w:cs="Segoe UI Symbol"/>
                <w:bCs/>
                <w:color w:val="auto"/>
                <w:szCs w:val="21"/>
              </w:rPr>
              <w:t xml:space="preserve">☐</w:t>
            </w:r>
            <w:r>
              <w:rPr>
                <w:rFonts w:hint="eastAsia" w:hAnsi="宋体" w:cs="Microsoft New Tai Lue"/>
                <w:bCs/>
                <w:color w:val="auto"/>
                <w:sz w:val="21"/>
              </w:rPr>
              <w:t xml:space="preserve">投标人自行查询信用记录，如实提供《无不良信用记录承诺》并加盖投标人公章。联合体参加投标的，所有联合体成员均须加盖公章。本项目信用记录查询截止时点为</w:t>
            </w:r>
            <w:r>
              <w:rPr>
                <w:rFonts w:hint="eastAsia" w:hAnsi="宋体" w:cs="Microsoft New Tai Lue"/>
                <w:bCs/>
                <w:color w:val="auto"/>
                <w:sz w:val="21"/>
                <w:u w:val="single"/>
              </w:rPr>
              <w:t xml:space="preserve">公告发布之日起至投标截止时间前</w:t>
            </w:r>
            <w:r>
              <w:rPr>
                <w:rFonts w:hint="eastAsia" w:hAnsi="宋体" w:cs="Microsoft New Tai Lue"/>
                <w:bCs/>
                <w:color w:val="auto"/>
                <w:sz w:val="21"/>
              </w:rPr>
              <w:t xml:space="preserve">。</w:t>
            </w:r>
            <w:r/>
          </w:p>
        </w:tc>
      </w:tr>
      <w:tr>
        <w:trPr>
          <w:jc w:val="center"/>
          <w:trHeight w:val="656"/>
        </w:trPr>
        <w:tc>
          <w:tcPr>
            <w:tcW w:w="675" w:type="dxa"/>
            <w:vAlign w:val="center"/>
            <w:textDirection w:val="lrTb"/>
            <w:noWrap w:val="false"/>
          </w:tcPr>
          <w:p>
            <w:pPr>
              <w:pStyle w:val="978"/>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21</w:t>
            </w:r>
            <w:r/>
          </w:p>
        </w:tc>
        <w:tc>
          <w:tcPr>
            <w:tcW w:w="850" w:type="dxa"/>
            <w:vAlign w:val="center"/>
            <w:textDirection w:val="lrTb"/>
            <w:noWrap w:val="false"/>
          </w:tcPr>
          <w:p>
            <w:pPr>
              <w:pStyle w:val="978"/>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30.1.1</w:t>
            </w:r>
            <w:r/>
          </w:p>
        </w:tc>
        <w:tc>
          <w:tcPr>
            <w:tcW w:w="2835" w:type="dxa"/>
            <w:vAlign w:val="center"/>
            <w:textDirection w:val="lrTb"/>
            <w:noWrap w:val="false"/>
          </w:tcPr>
          <w:p>
            <w:pPr>
              <w:pStyle w:val="978"/>
              <w:jc w:val="left"/>
              <w:rPr>
                <w:rFonts w:hint="eastAsia" w:hAnsi="宋体" w:cs="Microsoft New Tai Lue"/>
                <w:color w:val="auto"/>
                <w:sz w:val="21"/>
              </w:rPr>
            </w:pPr>
            <w:r>
              <w:rPr>
                <w:rFonts w:hAnsi="宋体" w:cs="Microsoft New Tai Lue"/>
                <w:color w:val="auto"/>
                <w:sz w:val="21"/>
              </w:rPr>
              <w:t xml:space="preserve">评标委员会</w:t>
            </w:r>
            <w:r/>
          </w:p>
        </w:tc>
        <w:tc>
          <w:tcPr>
            <w:tcW w:w="4982" w:type="dxa"/>
            <w:vAlign w:val="center"/>
            <w:textDirection w:val="lrTb"/>
            <w:noWrap w:val="false"/>
          </w:tcPr>
          <w:p>
            <w:pPr>
              <w:pStyle w:val="978"/>
              <w:rPr>
                <w:rFonts w:hint="eastAsia" w:hAnsi="宋体" w:cs="Microsoft New Tai Lue"/>
                <w:bCs/>
                <w:color w:val="auto"/>
                <w:sz w:val="21"/>
              </w:rPr>
            </w:pPr>
            <w:r>
              <w:rPr>
                <w:rFonts w:hint="eastAsia" w:hAnsi="宋体" w:cs="Microsoft New Tai Lue"/>
                <w:bCs/>
                <w:color w:val="auto"/>
                <w:sz w:val="21"/>
              </w:rPr>
              <w:t xml:space="preserve">5人以上单数</w:t>
            </w:r>
            <w:r>
              <w:rPr>
                <w:rFonts w:hAnsi="宋体" w:cs="Microsoft New Tai Lue"/>
                <w:bCs/>
                <w:color w:val="auto"/>
                <w:sz w:val="21"/>
              </w:rPr>
              <w:t xml:space="preserve">。</w:t>
            </w:r>
            <w:r/>
          </w:p>
        </w:tc>
      </w:tr>
      <w:tr>
        <w:trPr>
          <w:jc w:val="center"/>
          <w:trHeight w:val="656"/>
        </w:trPr>
        <w:tc>
          <w:tcPr>
            <w:tcW w:w="675" w:type="dxa"/>
            <w:vAlign w:val="center"/>
            <w:textDirection w:val="lrTb"/>
            <w:noWrap w:val="false"/>
          </w:tcPr>
          <w:p>
            <w:pPr>
              <w:pStyle w:val="978"/>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2</w:t>
            </w:r>
            <w:r>
              <w:rPr>
                <w:rFonts w:ascii="Microsoft New Tai Lue" w:hAnsi="Microsoft New Tai Lue" w:cs="Microsoft New Tai Lue"/>
                <w:color w:val="auto"/>
                <w:sz w:val="21"/>
              </w:rPr>
              <w:t xml:space="preserve">2</w:t>
            </w:r>
            <w:r/>
          </w:p>
        </w:tc>
        <w:tc>
          <w:tcPr>
            <w:tcW w:w="850" w:type="dxa"/>
            <w:vAlign w:val="center"/>
            <w:textDirection w:val="lrTb"/>
            <w:noWrap w:val="false"/>
          </w:tcPr>
          <w:p>
            <w:pPr>
              <w:pStyle w:val="978"/>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30.5.3</w:t>
            </w:r>
            <w:r/>
          </w:p>
        </w:tc>
        <w:tc>
          <w:tcPr>
            <w:tcW w:w="2835" w:type="dxa"/>
            <w:vAlign w:val="center"/>
            <w:textDirection w:val="lrTb"/>
            <w:noWrap w:val="false"/>
          </w:tcPr>
          <w:p>
            <w:pPr>
              <w:pStyle w:val="978"/>
              <w:jc w:val="left"/>
              <w:rPr>
                <w:rFonts w:hint="eastAsia" w:hAnsi="宋体" w:cs="Microsoft New Tai Lue"/>
                <w:color w:val="auto"/>
                <w:sz w:val="21"/>
              </w:rPr>
            </w:pPr>
            <w:r>
              <w:rPr>
                <w:rFonts w:hAnsi="宋体" w:cs="Microsoft New Tai Lue"/>
                <w:color w:val="auto"/>
                <w:sz w:val="21"/>
              </w:rPr>
              <w:t xml:space="preserve">核心产品</w:t>
            </w:r>
            <w:r>
              <w:rPr>
                <w:rFonts w:hAnsi="宋体" w:cs="Microsoft New Tai Lue"/>
                <w:color w:val="auto"/>
                <w:sz w:val="21"/>
              </w:rPr>
              <w:tab/>
            </w:r>
            <w:r/>
          </w:p>
        </w:tc>
        <w:tc>
          <w:tcPr>
            <w:tcW w:w="4982" w:type="dxa"/>
            <w:vAlign w:val="center"/>
            <w:textDirection w:val="lrTb"/>
            <w:noWrap w:val="false"/>
          </w:tcPr>
          <w:p>
            <w:pPr>
              <w:pStyle w:val="978"/>
              <w:rPr>
                <w:rFonts w:hint="eastAsia" w:hAnsi="宋体" w:cs="宋体"/>
                <w:bCs/>
                <w:color w:val="auto"/>
                <w:sz w:val="21"/>
              </w:rPr>
            </w:pPr>
            <w:r>
              <w:rPr>
                <w:rFonts w:hint="eastAsia" w:hAnsi="宋体"/>
                <w:b/>
                <w:color w:val="auto"/>
                <w:sz w:val="24"/>
              </w:rPr>
              <w:t xml:space="preserve">■</w:t>
            </w:r>
            <w:r>
              <w:rPr>
                <w:rFonts w:hint="eastAsia" w:hAnsi="宋体" w:cs="宋体"/>
                <w:bCs/>
                <w:color w:val="auto"/>
                <w:sz w:val="21"/>
              </w:rPr>
              <w:t xml:space="preserve">货物类，单一产品或核心产品为：</w:t>
            </w:r>
            <w:r>
              <w:rPr>
                <w:rFonts w:hint="eastAsia"/>
                <w:bCs/>
                <w:color w:val="auto"/>
                <w:szCs w:val="21"/>
              </w:rPr>
              <w:t xml:space="preserve">智能语音视讯监测预警终端</w:t>
            </w:r>
            <w:r>
              <w:rPr>
                <w:rFonts w:hint="eastAsia" w:hAnsi="宋体" w:cs="宋体"/>
                <w:bCs/>
                <w:color w:val="auto"/>
                <w:sz w:val="21"/>
              </w:rPr>
            </w:r>
            <w:r/>
          </w:p>
          <w:p>
            <w:pPr>
              <w:pStyle w:val="978"/>
              <w:rPr>
                <w:rFonts w:hint="eastAsia" w:hAnsi="宋体" w:cs="Microsoft New Tai Lue"/>
                <w:bCs/>
                <w:color w:val="auto"/>
                <w:sz w:val="21"/>
              </w:rPr>
            </w:pPr>
            <w:r>
              <w:rPr>
                <w:rFonts w:ascii="Segoe UI Symbol" w:hAnsi="Segoe UI Symbol" w:cs="Segoe UI Symbol"/>
                <w:bCs/>
                <w:color w:val="auto"/>
                <w:sz w:val="21"/>
              </w:rPr>
              <w:t xml:space="preserve">☐</w:t>
            </w:r>
            <w:r>
              <w:rPr>
                <w:rFonts w:hint="eastAsia" w:hAnsi="宋体" w:cs="宋体"/>
                <w:bCs/>
                <w:color w:val="auto"/>
                <w:sz w:val="21"/>
              </w:rPr>
              <w:t xml:space="preserve">服务类</w:t>
            </w:r>
            <w:r>
              <w:rPr>
                <w:rFonts w:hint="eastAsia" w:hAnsi="宋体" w:cs="Microsoft New Tai Lue"/>
                <w:bCs/>
                <w:color w:val="auto"/>
                <w:sz w:val="21"/>
              </w:rPr>
              <w:t xml:space="preserve">。</w:t>
            </w:r>
            <w:r/>
          </w:p>
        </w:tc>
      </w:tr>
      <w:tr>
        <w:trPr>
          <w:jc w:val="center"/>
          <w:trHeight w:val="432"/>
        </w:trPr>
        <w:tc>
          <w:tcPr>
            <w:tcW w:w="675" w:type="dxa"/>
            <w:vAlign w:val="center"/>
            <w:textDirection w:val="lrTb"/>
            <w:noWrap w:val="false"/>
          </w:tcPr>
          <w:p>
            <w:pPr>
              <w:pStyle w:val="978"/>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2</w:t>
            </w:r>
            <w:r>
              <w:rPr>
                <w:rFonts w:ascii="Microsoft New Tai Lue" w:hAnsi="Microsoft New Tai Lue" w:cs="Microsoft New Tai Lue"/>
                <w:color w:val="auto"/>
                <w:sz w:val="21"/>
              </w:rPr>
              <w:t xml:space="preserve">3</w:t>
            </w:r>
            <w:r/>
          </w:p>
        </w:tc>
        <w:tc>
          <w:tcPr>
            <w:tcW w:w="850" w:type="dxa"/>
            <w:vAlign w:val="center"/>
            <w:textDirection w:val="lrTb"/>
            <w:noWrap w:val="false"/>
          </w:tcPr>
          <w:p>
            <w:pPr>
              <w:pStyle w:val="978"/>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31.3</w:t>
            </w:r>
            <w:r/>
          </w:p>
        </w:tc>
        <w:tc>
          <w:tcPr>
            <w:tcW w:w="2835" w:type="dxa"/>
            <w:vAlign w:val="center"/>
            <w:textDirection w:val="lrTb"/>
            <w:noWrap w:val="false"/>
          </w:tcPr>
          <w:p>
            <w:pPr>
              <w:pStyle w:val="978"/>
              <w:jc w:val="left"/>
              <w:rPr>
                <w:rFonts w:hint="eastAsia" w:hAnsi="宋体" w:cs="Microsoft New Tai Lue"/>
                <w:bCs/>
                <w:color w:val="auto"/>
                <w:sz w:val="21"/>
              </w:rPr>
            </w:pPr>
            <w:r>
              <w:rPr>
                <w:rFonts w:hint="eastAsia" w:hAnsi="宋体" w:cs="Microsoft New Tai Lue"/>
                <w:bCs/>
                <w:color w:val="auto"/>
                <w:sz w:val="21"/>
              </w:rPr>
              <w:t xml:space="preserve">确定中标单位</w:t>
            </w:r>
            <w:r/>
          </w:p>
        </w:tc>
        <w:tc>
          <w:tcPr>
            <w:tcW w:w="4982" w:type="dxa"/>
            <w:vAlign w:val="center"/>
            <w:textDirection w:val="lrTb"/>
            <w:noWrap w:val="false"/>
          </w:tcPr>
          <w:p>
            <w:pPr>
              <w:spacing w:before="156"/>
              <w:rPr>
                <w:rFonts w:hint="eastAsia" w:ascii="宋体" w:hAnsi="宋体" w:cs="Microsoft New Tai Lue"/>
                <w:bCs/>
                <w:color w:val="auto"/>
                <w:szCs w:val="21"/>
              </w:rPr>
            </w:pPr>
            <w:r>
              <w:rPr>
                <w:rFonts w:ascii="宋体" w:hAnsi="宋体" w:cs="Microsoft New Tai Lue"/>
                <w:bCs/>
                <w:color w:val="auto"/>
                <w:szCs w:val="21"/>
              </w:rPr>
              <w:t xml:space="preserve">1</w:t>
            </w:r>
            <w:r>
              <w:rPr>
                <w:rFonts w:hint="eastAsia" w:ascii="宋体" w:hAnsi="宋体" w:cs="Microsoft New Tai Lue"/>
                <w:bCs/>
                <w:color w:val="auto"/>
                <w:szCs w:val="21"/>
              </w:rPr>
              <w:t xml:space="preserve">、从</w:t>
            </w:r>
            <w:r>
              <w:rPr>
                <w:rFonts w:ascii="宋体" w:hAnsi="宋体" w:cs="Microsoft New Tai Lue"/>
                <w:bCs/>
                <w:color w:val="auto"/>
                <w:szCs w:val="21"/>
              </w:rPr>
              <w:t xml:space="preserve">评标报告确定的中标候选人名单中按顺序确定排名第1名的为中标人。</w:t>
            </w:r>
            <w:r/>
          </w:p>
          <w:p>
            <w:pPr>
              <w:spacing w:before="156"/>
              <w:rPr>
                <w:rFonts w:hint="eastAsia" w:ascii="宋体" w:hAnsi="宋体" w:cs="Microsoft New Tai Lue"/>
                <w:bCs/>
                <w:color w:val="auto"/>
                <w:szCs w:val="21"/>
              </w:rPr>
            </w:pPr>
            <w:r>
              <w:rPr>
                <w:rFonts w:ascii="宋体" w:hAnsi="宋体" w:cs="Microsoft New Tai Lue"/>
                <w:bCs/>
                <w:color w:val="auto"/>
                <w:szCs w:val="21"/>
              </w:rPr>
              <w:t xml:space="preserve">2</w:t>
            </w:r>
            <w:r>
              <w:rPr>
                <w:rFonts w:hint="eastAsia" w:ascii="宋体" w:hAnsi="宋体" w:cs="Microsoft New Tai Lue"/>
                <w:bCs/>
                <w:color w:val="auto"/>
                <w:szCs w:val="21"/>
              </w:rPr>
              <w:t xml:space="preserve">、</w:t>
            </w:r>
            <w:r>
              <w:rPr>
                <w:rFonts w:ascii="宋体" w:hAnsi="宋体" w:cs="Microsoft New Tai Lue"/>
                <w:bCs/>
                <w:color w:val="auto"/>
                <w:szCs w:val="21"/>
              </w:rPr>
              <w:t xml:space="preserve">中标候选人并列的，按照以下方式确定中标人。</w:t>
            </w:r>
            <w:r/>
          </w:p>
          <w:p>
            <w:pPr>
              <w:spacing w:before="156"/>
              <w:rPr>
                <w:rFonts w:hint="eastAsia" w:ascii="宋体" w:hAnsi="宋体" w:cs="Microsoft New Tai Lue"/>
                <w:bCs/>
                <w:color w:val="auto"/>
                <w:szCs w:val="21"/>
              </w:rPr>
            </w:pPr>
            <w:r>
              <w:rPr>
                <w:rFonts w:ascii="Segoe UI Symbol" w:hAnsi="Segoe UI Symbol" w:cs="Segoe UI Symbol"/>
                <w:bCs/>
                <w:color w:val="auto"/>
                <w:szCs w:val="21"/>
              </w:rPr>
              <w:t xml:space="preserve">☐</w:t>
            </w:r>
            <w:r>
              <w:rPr>
                <w:rFonts w:ascii="宋体" w:hAnsi="宋体" w:cs="Microsoft New Tai Lue"/>
                <w:bCs/>
                <w:color w:val="auto"/>
                <w:szCs w:val="21"/>
              </w:rPr>
              <w:t xml:space="preserve">随机抽取</w:t>
            </w:r>
            <w:r/>
          </w:p>
          <w:p>
            <w:pPr>
              <w:jc w:val="left"/>
              <w:rPr>
                <w:rFonts w:hint="eastAsia" w:ascii="宋体" w:hAnsi="宋体" w:cs="Microsoft New Tai Lue"/>
                <w:bCs/>
                <w:color w:val="auto"/>
                <w:szCs w:val="21"/>
              </w:rPr>
            </w:pPr>
            <w:r>
              <w:rPr>
                <w:rFonts w:ascii="Segoe UI Symbol" w:hAnsi="Segoe UI Symbol" w:cs="Segoe UI Symbol"/>
                <w:bCs/>
                <w:color w:val="auto"/>
                <w:szCs w:val="21"/>
              </w:rPr>
              <w:t xml:space="preserve">☑</w:t>
            </w:r>
            <w:r>
              <w:rPr>
                <w:rFonts w:ascii="宋体" w:hAnsi="宋体" w:cs="Microsoft New Tai Lue"/>
                <w:bCs/>
                <w:color w:val="auto"/>
                <w:szCs w:val="21"/>
              </w:rPr>
              <w:t xml:space="preserve">其他</w:t>
            </w:r>
            <w:r>
              <w:rPr>
                <w:rFonts w:hint="eastAsia" w:ascii="宋体" w:hAnsi="宋体" w:cs="Microsoft New Tai Lue"/>
                <w:bCs/>
                <w:color w:val="auto"/>
                <w:szCs w:val="21"/>
              </w:rPr>
              <w:t xml:space="preserve">：</w:t>
            </w:r>
            <w:r>
              <w:rPr>
                <w:rFonts w:hint="eastAsia" w:hAnsi="宋体"/>
                <w:color w:val="auto"/>
                <w:szCs w:val="21"/>
                <w:u w:val="single"/>
              </w:rPr>
              <w:t xml:space="preserve">按投标报价低的为中标人，投标报价相同的，按技术指标优劣顺序排列在前的为中标人。</w:t>
            </w:r>
            <w:r/>
          </w:p>
        </w:tc>
      </w:tr>
      <w:tr>
        <w:trPr>
          <w:jc w:val="center"/>
          <w:trHeight w:val="656"/>
        </w:trPr>
        <w:tc>
          <w:tcPr>
            <w:tcW w:w="675" w:type="dxa"/>
            <w:vAlign w:val="center"/>
            <w:textDirection w:val="lrTb"/>
            <w:noWrap w:val="false"/>
          </w:tcPr>
          <w:p>
            <w:pPr>
              <w:pStyle w:val="978"/>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2</w:t>
            </w:r>
            <w:r>
              <w:rPr>
                <w:rFonts w:ascii="Microsoft New Tai Lue" w:hAnsi="Microsoft New Tai Lue" w:cs="Microsoft New Tai Lue"/>
                <w:color w:val="auto"/>
                <w:sz w:val="21"/>
              </w:rPr>
              <w:t xml:space="preserve">4</w:t>
            </w:r>
            <w:r/>
          </w:p>
        </w:tc>
        <w:tc>
          <w:tcPr>
            <w:tcW w:w="850" w:type="dxa"/>
            <w:vAlign w:val="center"/>
            <w:textDirection w:val="lrTb"/>
            <w:noWrap w:val="false"/>
          </w:tcPr>
          <w:p>
            <w:pPr>
              <w:pStyle w:val="978"/>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31.4</w:t>
            </w:r>
            <w:r/>
          </w:p>
        </w:tc>
        <w:tc>
          <w:tcPr>
            <w:tcW w:w="2835" w:type="dxa"/>
            <w:vAlign w:val="center"/>
            <w:textDirection w:val="lrTb"/>
            <w:noWrap w:val="false"/>
          </w:tcPr>
          <w:p>
            <w:pPr>
              <w:pStyle w:val="978"/>
              <w:jc w:val="left"/>
              <w:rPr>
                <w:rFonts w:hint="eastAsia" w:hAnsi="宋体" w:cs="Microsoft New Tai Lue"/>
                <w:color w:val="auto"/>
                <w:sz w:val="21"/>
              </w:rPr>
            </w:pPr>
            <w:r>
              <w:rPr>
                <w:rFonts w:hAnsi="宋体" w:cs="Microsoft New Tai Lue"/>
                <w:color w:val="auto"/>
                <w:sz w:val="21"/>
              </w:rPr>
              <w:t xml:space="preserve">公告媒体</w:t>
            </w:r>
            <w:r/>
          </w:p>
        </w:tc>
        <w:tc>
          <w:tcPr>
            <w:tcW w:w="4982" w:type="dxa"/>
            <w:vAlign w:val="center"/>
            <w:textDirection w:val="lrTb"/>
            <w:noWrap w:val="false"/>
          </w:tcPr>
          <w:p>
            <w:pPr>
              <w:spacing w:before="156"/>
              <w:rPr>
                <w:rFonts w:hint="eastAsia" w:ascii="宋体" w:hAnsi="宋体" w:cs="Microsoft New Tai Lue"/>
                <w:color w:val="auto"/>
                <w:szCs w:val="21"/>
              </w:rPr>
            </w:pPr>
            <w:r>
              <w:rPr>
                <w:rFonts w:hint="eastAsia" w:ascii="宋体" w:hAnsi="宋体" w:cs="Microsoft New Tai Lue"/>
                <w:color w:val="auto"/>
                <w:szCs w:val="21"/>
              </w:rPr>
              <w:t xml:space="preserve">江苏省政府采购网</w:t>
            </w:r>
            <w:r/>
          </w:p>
        </w:tc>
      </w:tr>
      <w:tr>
        <w:trPr>
          <w:jc w:val="center"/>
          <w:trHeight w:val="656"/>
        </w:trPr>
        <w:tc>
          <w:tcPr>
            <w:tcW w:w="675" w:type="dxa"/>
            <w:vAlign w:val="center"/>
            <w:textDirection w:val="lrTb"/>
            <w:noWrap w:val="false"/>
          </w:tcPr>
          <w:p>
            <w:pPr>
              <w:pStyle w:val="978"/>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2</w:t>
            </w:r>
            <w:r>
              <w:rPr>
                <w:rFonts w:ascii="Microsoft New Tai Lue" w:hAnsi="Microsoft New Tai Lue" w:cs="Microsoft New Tai Lue"/>
                <w:color w:val="auto"/>
                <w:sz w:val="21"/>
              </w:rPr>
              <w:t xml:space="preserve">5</w:t>
            </w:r>
            <w:r/>
          </w:p>
        </w:tc>
        <w:tc>
          <w:tcPr>
            <w:tcW w:w="850" w:type="dxa"/>
            <w:vAlign w:val="center"/>
            <w:textDirection w:val="lrTb"/>
            <w:noWrap w:val="false"/>
          </w:tcPr>
          <w:p>
            <w:pPr>
              <w:pStyle w:val="978"/>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35.1</w:t>
            </w:r>
            <w:r/>
          </w:p>
        </w:tc>
        <w:tc>
          <w:tcPr>
            <w:tcW w:w="2835" w:type="dxa"/>
            <w:vAlign w:val="center"/>
            <w:textDirection w:val="lrTb"/>
            <w:noWrap w:val="false"/>
          </w:tcPr>
          <w:p>
            <w:pPr>
              <w:pStyle w:val="978"/>
              <w:jc w:val="left"/>
              <w:rPr>
                <w:rFonts w:hint="eastAsia" w:hAnsi="宋体" w:cs="Microsoft New Tai Lue"/>
                <w:color w:val="auto"/>
                <w:sz w:val="21"/>
              </w:rPr>
            </w:pPr>
            <w:r>
              <w:rPr>
                <w:rFonts w:hAnsi="宋体" w:cs="Microsoft New Tai Lue"/>
                <w:color w:val="auto"/>
                <w:sz w:val="21"/>
              </w:rPr>
              <w:t xml:space="preserve">履约保证金</w:t>
            </w:r>
            <w:r/>
          </w:p>
        </w:tc>
        <w:tc>
          <w:tcPr>
            <w:tcW w:w="4982" w:type="dxa"/>
            <w:vAlign w:val="center"/>
            <w:textDirection w:val="lrTb"/>
            <w:noWrap w:val="false"/>
          </w:tcPr>
          <w:p>
            <w:pPr>
              <w:pStyle w:val="978"/>
              <w:rPr>
                <w:rFonts w:hint="eastAsia" w:hAnsi="宋体" w:cs="Microsoft New Tai Lue"/>
                <w:bCs/>
                <w:color w:val="auto"/>
                <w:sz w:val="21"/>
              </w:rPr>
            </w:pPr>
            <w:r>
              <w:rPr>
                <w:rFonts w:hint="eastAsia" w:hAnsi="宋体" w:cs="Microsoft New Tai Lue"/>
                <w:color w:val="auto"/>
                <w:sz w:val="21"/>
              </w:rPr>
              <w:t xml:space="preserve">详见合同</w:t>
            </w:r>
            <w:r/>
          </w:p>
        </w:tc>
      </w:tr>
      <w:tr>
        <w:trPr>
          <w:jc w:val="center"/>
          <w:trHeight w:val="656"/>
        </w:trPr>
        <w:tc>
          <w:tcPr>
            <w:tcW w:w="675" w:type="dxa"/>
            <w:vAlign w:val="center"/>
            <w:textDirection w:val="lrTb"/>
            <w:noWrap w:val="false"/>
          </w:tcPr>
          <w:p>
            <w:pPr>
              <w:pStyle w:val="978"/>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2</w:t>
            </w:r>
            <w:r>
              <w:rPr>
                <w:rFonts w:ascii="Microsoft New Tai Lue" w:hAnsi="Microsoft New Tai Lue" w:cs="Microsoft New Tai Lue"/>
                <w:color w:val="auto"/>
                <w:sz w:val="21"/>
              </w:rPr>
              <w:t xml:space="preserve">6</w:t>
            </w:r>
            <w:r/>
          </w:p>
        </w:tc>
        <w:tc>
          <w:tcPr>
            <w:tcW w:w="850" w:type="dxa"/>
            <w:vAlign w:val="center"/>
            <w:textDirection w:val="lrTb"/>
            <w:noWrap w:val="false"/>
          </w:tcPr>
          <w:p>
            <w:pPr>
              <w:pStyle w:val="978"/>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36.1</w:t>
            </w:r>
            <w:r/>
          </w:p>
        </w:tc>
        <w:tc>
          <w:tcPr>
            <w:tcW w:w="2835" w:type="dxa"/>
            <w:vAlign w:val="center"/>
            <w:textDirection w:val="lrTb"/>
            <w:noWrap w:val="false"/>
          </w:tcPr>
          <w:p>
            <w:pPr>
              <w:ind w:left="-533" w:firstLine="533"/>
              <w:jc w:val="left"/>
              <w:spacing w:before="156"/>
              <w:rPr>
                <w:rFonts w:hint="eastAsia" w:ascii="宋体" w:hAnsi="宋体"/>
                <w:color w:val="auto"/>
                <w:szCs w:val="21"/>
              </w:rPr>
            </w:pPr>
            <w:r>
              <w:rPr>
                <w:rFonts w:ascii="宋体" w:hAnsi="宋体"/>
                <w:color w:val="auto"/>
                <w:szCs w:val="21"/>
              </w:rPr>
              <w:t xml:space="preserve">供应商对采购文件的</w:t>
            </w:r>
            <w:r/>
          </w:p>
          <w:p>
            <w:pPr>
              <w:pStyle w:val="978"/>
              <w:jc w:val="left"/>
              <w:rPr>
                <w:rFonts w:hint="eastAsia" w:hAnsi="宋体" w:cs="Microsoft New Tai Lue"/>
                <w:color w:val="auto"/>
                <w:sz w:val="21"/>
              </w:rPr>
            </w:pPr>
            <w:r>
              <w:rPr>
                <w:rFonts w:hAnsi="宋体"/>
                <w:color w:val="auto"/>
                <w:sz w:val="21"/>
              </w:rPr>
              <w:t xml:space="preserve">询问</w:t>
            </w:r>
            <w:r/>
          </w:p>
        </w:tc>
        <w:tc>
          <w:tcPr>
            <w:tcW w:w="4982" w:type="dxa"/>
            <w:vAlign w:val="center"/>
            <w:textDirection w:val="lrTb"/>
            <w:noWrap w:val="false"/>
          </w:tcPr>
          <w:p>
            <w:pPr>
              <w:pStyle w:val="916"/>
              <w:rPr>
                <w:rFonts w:hint="eastAsia" w:hAnsi="宋体"/>
                <w:color w:val="auto"/>
              </w:rPr>
            </w:pPr>
            <w:r>
              <w:rPr>
                <w:rFonts w:hAnsi="宋体"/>
                <w:bCs/>
                <w:color w:val="auto"/>
              </w:rPr>
              <w:t xml:space="preserve">时间：</w:t>
            </w:r>
            <w:r>
              <w:rPr>
                <w:rFonts w:hint="eastAsia" w:hAnsi="宋体"/>
                <w:bCs/>
                <w:color w:val="auto"/>
                <w:u w:val="single"/>
              </w:rPr>
              <w:t xml:space="preserve">投标截止之日起15日前</w:t>
            </w:r>
            <w:r>
              <w:rPr>
                <w:rFonts w:hAnsi="宋体"/>
                <w:color w:val="auto"/>
              </w:rPr>
              <w:t xml:space="preserve"> </w:t>
            </w:r>
            <w:r/>
          </w:p>
          <w:p>
            <w:pPr>
              <w:pStyle w:val="916"/>
              <w:rPr>
                <w:rFonts w:hint="eastAsia" w:hAnsi="宋体" w:cs="Microsoft New Tai Lue"/>
                <w:bCs/>
                <w:color w:val="auto"/>
              </w:rPr>
            </w:pPr>
            <w:r>
              <w:rPr>
                <w:rFonts w:hAnsi="宋体"/>
                <w:bCs/>
                <w:color w:val="auto"/>
              </w:rPr>
              <w:t xml:space="preserve">形式：以书面形式（盖章扫描件及WPS兼容格式文件发至</w:t>
            </w:r>
            <w:r>
              <w:rPr>
                <w:rFonts w:hAnsi="宋体"/>
                <w:bCs/>
                <w:color w:val="auto"/>
                <w:u w:val="single"/>
              </w:rPr>
              <w:t xml:space="preserve"> </w:t>
            </w:r>
            <w:r>
              <w:rPr>
                <w:rFonts w:hint="eastAsia" w:hAnsi="宋体"/>
                <w:bCs/>
                <w:color w:val="auto"/>
                <w:u w:val="single"/>
                <w:lang w:val="en-US" w:eastAsia="zh-CN"/>
              </w:rPr>
              <w:t xml:space="preserve">79279026</w:t>
            </w:r>
            <w:r>
              <w:rPr>
                <w:rFonts w:hint="eastAsia" w:hAnsi="宋体"/>
                <w:bCs/>
                <w:color w:val="auto"/>
                <w:u w:val="single"/>
              </w:rPr>
              <w:t xml:space="preserve">@qq.com</w:t>
            </w:r>
            <w:r>
              <w:rPr>
                <w:rFonts w:hAnsi="宋体"/>
                <w:bCs/>
                <w:color w:val="auto"/>
                <w:u w:val="single"/>
              </w:rPr>
              <w:t xml:space="preserve"> </w:t>
            </w:r>
            <w:r>
              <w:rPr>
                <w:rFonts w:hAnsi="宋体"/>
                <w:bCs/>
                <w:color w:val="auto"/>
              </w:rPr>
              <w:t xml:space="preserve">邮箱）通知</w:t>
            </w:r>
            <w:r>
              <w:rPr>
                <w:rFonts w:hint="eastAsia" w:hAnsi="宋体" w:cs="Microsoft New Tai Lue"/>
                <w:bCs/>
                <w:color w:val="auto"/>
              </w:rPr>
              <w:t xml:space="preserve">采购代理机构</w:t>
            </w:r>
            <w:r>
              <w:rPr>
                <w:rFonts w:hAnsi="宋体"/>
                <w:bCs/>
                <w:color w:val="auto"/>
              </w:rPr>
              <w:t xml:space="preserve">。</w:t>
            </w:r>
            <w:r/>
          </w:p>
        </w:tc>
      </w:tr>
      <w:tr>
        <w:trPr>
          <w:jc w:val="center"/>
          <w:trHeight w:val="603"/>
        </w:trPr>
        <w:tc>
          <w:tcPr>
            <w:tcW w:w="675" w:type="dxa"/>
            <w:vAlign w:val="center"/>
            <w:textDirection w:val="lrTb"/>
            <w:noWrap w:val="false"/>
          </w:tcPr>
          <w:p>
            <w:pPr>
              <w:pStyle w:val="978"/>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2</w:t>
            </w:r>
            <w:r>
              <w:rPr>
                <w:rFonts w:ascii="Microsoft New Tai Lue" w:hAnsi="Microsoft New Tai Lue" w:cs="Microsoft New Tai Lue"/>
                <w:color w:val="auto"/>
                <w:sz w:val="21"/>
              </w:rPr>
              <w:t xml:space="preserve">7</w:t>
            </w:r>
            <w:r/>
          </w:p>
        </w:tc>
        <w:tc>
          <w:tcPr>
            <w:tcW w:w="850" w:type="dxa"/>
            <w:vAlign w:val="center"/>
            <w:textDirection w:val="lrTb"/>
            <w:noWrap w:val="false"/>
          </w:tcPr>
          <w:p>
            <w:pPr>
              <w:pStyle w:val="978"/>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37.1</w:t>
            </w:r>
            <w:r/>
          </w:p>
        </w:tc>
        <w:tc>
          <w:tcPr>
            <w:tcW w:w="2835" w:type="dxa"/>
            <w:vAlign w:val="center"/>
            <w:textDirection w:val="lrTb"/>
            <w:noWrap w:val="false"/>
          </w:tcPr>
          <w:p>
            <w:pPr>
              <w:ind w:left="-533" w:firstLine="533"/>
              <w:jc w:val="left"/>
              <w:spacing w:before="156"/>
              <w:rPr>
                <w:rFonts w:hint="eastAsia" w:ascii="宋体" w:hAnsi="宋体" w:cs="Microsoft New Tai Lue"/>
                <w:color w:val="auto"/>
                <w:szCs w:val="21"/>
              </w:rPr>
            </w:pPr>
            <w:r>
              <w:rPr>
                <w:rFonts w:hint="eastAsia" w:ascii="宋体" w:hAnsi="宋体" w:cs="Microsoft New Tai Lue"/>
                <w:color w:val="auto"/>
                <w:szCs w:val="21"/>
              </w:rPr>
              <w:t xml:space="preserve">供应商</w:t>
            </w:r>
            <w:r>
              <w:rPr>
                <w:rFonts w:ascii="宋体" w:hAnsi="宋体" w:cs="Microsoft New Tai Lue"/>
                <w:color w:val="auto"/>
                <w:szCs w:val="21"/>
              </w:rPr>
              <w:t xml:space="preserve">对采购文件提出</w:t>
            </w:r>
            <w:r>
              <w:rPr>
                <w:rFonts w:hint="eastAsia" w:ascii="宋体" w:hAnsi="宋体" w:cs="Microsoft New Tai Lue"/>
                <w:color w:val="auto"/>
                <w:szCs w:val="21"/>
              </w:rPr>
              <w:t xml:space="preserve">的</w:t>
            </w:r>
            <w:r/>
          </w:p>
          <w:p>
            <w:pPr>
              <w:ind w:left="-533" w:firstLine="533"/>
              <w:jc w:val="left"/>
              <w:spacing w:before="156"/>
              <w:rPr>
                <w:rFonts w:hint="eastAsia" w:ascii="宋体" w:hAnsi="宋体"/>
                <w:color w:val="auto"/>
                <w:szCs w:val="21"/>
              </w:rPr>
            </w:pPr>
            <w:r>
              <w:rPr>
                <w:rFonts w:ascii="宋体" w:hAnsi="宋体" w:cs="Microsoft New Tai Lue"/>
                <w:color w:val="auto"/>
                <w:szCs w:val="21"/>
              </w:rPr>
              <w:t xml:space="preserve">质疑</w:t>
            </w:r>
            <w:r/>
          </w:p>
        </w:tc>
        <w:tc>
          <w:tcPr>
            <w:tcW w:w="4982" w:type="dxa"/>
            <w:vAlign w:val="center"/>
            <w:textDirection w:val="lrTb"/>
            <w:noWrap w:val="false"/>
          </w:tcPr>
          <w:p>
            <w:pPr>
              <w:pStyle w:val="916"/>
              <w:rPr>
                <w:rFonts w:hint="eastAsia" w:hAnsi="宋体"/>
                <w:color w:val="auto"/>
              </w:rPr>
            </w:pPr>
            <w:r>
              <w:rPr>
                <w:rFonts w:hint="eastAsia" w:hAnsi="宋体" w:cs="Microsoft New Tai Lue"/>
                <w:bCs/>
                <w:color w:val="auto"/>
              </w:rPr>
              <w:t xml:space="preserve">形式：规定时间内以书面形式通知采购代理机构。如采用邮件形式（盖章扫描件及WPS兼容格式文件发至</w:t>
            </w:r>
            <w:r>
              <w:rPr>
                <w:rFonts w:hint="eastAsia" w:hAnsi="宋体"/>
                <w:bCs/>
                <w:color w:val="auto"/>
                <w:u w:val="single"/>
              </w:rPr>
              <w:t xml:space="preserve"> </w:t>
            </w:r>
            <w:r>
              <w:rPr>
                <w:rFonts w:hint="eastAsia" w:hAnsi="宋体"/>
                <w:bCs/>
                <w:color w:val="auto"/>
                <w:u w:val="single"/>
                <w:lang w:eastAsia="zh-CN"/>
              </w:rPr>
              <w:t xml:space="preserve">79279026</w:t>
            </w:r>
            <w:r>
              <w:rPr>
                <w:rFonts w:hint="eastAsia" w:hAnsi="宋体"/>
                <w:bCs/>
                <w:color w:val="auto"/>
                <w:u w:val="single"/>
              </w:rPr>
              <w:t xml:space="preserve">@qq.com</w:t>
            </w:r>
            <w:r>
              <w:rPr>
                <w:rFonts w:hint="eastAsia" w:hAnsi="宋体" w:cs="Microsoft New Tai Lue"/>
                <w:bCs/>
                <w:color w:val="auto"/>
              </w:rPr>
              <w:t xml:space="preserve"> 邮箱）通知，采购代理机构将以邮件形式进行答复。</w:t>
            </w:r>
            <w:r/>
          </w:p>
        </w:tc>
      </w:tr>
      <w:tr>
        <w:trPr>
          <w:jc w:val="center"/>
          <w:trHeight w:val="1019"/>
        </w:trPr>
        <w:tc>
          <w:tcPr>
            <w:tcW w:w="675" w:type="dxa"/>
            <w:vAlign w:val="center"/>
            <w:textDirection w:val="lrTb"/>
            <w:noWrap w:val="false"/>
          </w:tcPr>
          <w:p>
            <w:pPr>
              <w:pStyle w:val="978"/>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2</w:t>
            </w:r>
            <w:r>
              <w:rPr>
                <w:rFonts w:ascii="Microsoft New Tai Lue" w:hAnsi="Microsoft New Tai Lue" w:cs="Microsoft New Tai Lue"/>
                <w:color w:val="auto"/>
                <w:sz w:val="21"/>
              </w:rPr>
              <w:t xml:space="preserve">8</w:t>
            </w:r>
            <w:r/>
          </w:p>
        </w:tc>
        <w:tc>
          <w:tcPr>
            <w:tcW w:w="850" w:type="dxa"/>
            <w:vAlign w:val="center"/>
            <w:textDirection w:val="lrTb"/>
            <w:noWrap w:val="false"/>
          </w:tcPr>
          <w:p>
            <w:pPr>
              <w:pStyle w:val="978"/>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38.1</w:t>
            </w:r>
            <w:r/>
          </w:p>
        </w:tc>
        <w:tc>
          <w:tcPr>
            <w:tcW w:w="2835" w:type="dxa"/>
            <w:vAlign w:val="center"/>
            <w:textDirection w:val="lrTb"/>
            <w:noWrap w:val="false"/>
          </w:tcPr>
          <w:p>
            <w:pPr>
              <w:pStyle w:val="978"/>
              <w:jc w:val="left"/>
              <w:rPr>
                <w:rFonts w:hint="eastAsia" w:hAnsi="宋体" w:cs="Microsoft New Tai Lue"/>
                <w:color w:val="auto"/>
                <w:sz w:val="21"/>
              </w:rPr>
            </w:pPr>
            <w:r>
              <w:rPr>
                <w:rFonts w:hAnsi="宋体" w:cs="Microsoft New Tai Lue"/>
                <w:color w:val="auto"/>
                <w:sz w:val="21"/>
              </w:rPr>
              <w:t xml:space="preserve">招标代理服务费</w:t>
            </w:r>
            <w:r/>
          </w:p>
        </w:tc>
        <w:tc>
          <w:tcPr>
            <w:tcW w:w="4982" w:type="dxa"/>
            <w:vAlign w:val="center"/>
            <w:textDirection w:val="lrTb"/>
            <w:noWrap w:val="false"/>
          </w:tcPr>
          <w:p>
            <w:pPr>
              <w:pStyle w:val="916"/>
              <w:rPr>
                <w:rFonts w:hint="eastAsia" w:hAnsi="宋体" w:cs="Microsoft New Tai Lue"/>
                <w:bCs/>
                <w:color w:val="auto"/>
              </w:rPr>
            </w:pPr>
            <w:r>
              <w:rPr>
                <w:rFonts w:hint="eastAsia"/>
                <w:color w:val="auto"/>
              </w:rPr>
              <w:t xml:space="preserve">招标</w:t>
            </w:r>
            <w:r>
              <w:rPr>
                <w:color w:val="auto"/>
              </w:rPr>
              <w:t xml:space="preserve">代理</w:t>
            </w:r>
            <w:r>
              <w:rPr>
                <w:rFonts w:hint="eastAsia"/>
                <w:color w:val="auto"/>
              </w:rPr>
              <w:t xml:space="preserve">将根据中标</w:t>
            </w:r>
            <w:r>
              <w:rPr>
                <w:color w:val="auto"/>
              </w:rPr>
              <w:t xml:space="preserve">金额</w:t>
            </w:r>
            <w:r>
              <w:rPr>
                <w:rFonts w:hint="eastAsia"/>
                <w:color w:val="auto"/>
              </w:rPr>
              <w:t xml:space="preserve">向中标人收取</w:t>
            </w:r>
            <w:r>
              <w:rPr>
                <w:color w:val="auto"/>
              </w:rPr>
              <w:t xml:space="preserve">招标代理</w:t>
            </w:r>
            <w:r>
              <w:rPr>
                <w:rFonts w:hint="eastAsia"/>
                <w:color w:val="auto"/>
              </w:rPr>
              <w:t xml:space="preserve">服务费（中标服务费），招标代理服务费参照《江苏省政府采购协会文件》（苏政采协[2024]20号文）货物的</w:t>
            </w:r>
            <w:r>
              <w:rPr>
                <w:rFonts w:hint="eastAsia"/>
                <w:color w:val="auto"/>
                <w:u w:val="single"/>
              </w:rPr>
              <w:t xml:space="preserve">80</w:t>
            </w:r>
            <w:r>
              <w:rPr>
                <w:rFonts w:hint="eastAsia"/>
                <w:color w:val="auto"/>
              </w:rPr>
              <w:t xml:space="preserve">%计算，费用</w:t>
            </w:r>
            <w:r>
              <w:rPr>
                <w:color w:val="auto"/>
              </w:rPr>
              <w:t xml:space="preserve">一次性</w:t>
            </w:r>
            <w:r>
              <w:rPr>
                <w:rFonts w:hint="eastAsia"/>
                <w:color w:val="auto"/>
              </w:rPr>
              <w:t xml:space="preserve">付清。</w:t>
            </w:r>
            <w:r/>
          </w:p>
        </w:tc>
      </w:tr>
      <w:tr>
        <w:trPr>
          <w:jc w:val="center"/>
          <w:trHeight w:val="600"/>
        </w:trPr>
        <w:tc>
          <w:tcPr>
            <w:tcW w:w="675" w:type="dxa"/>
            <w:vAlign w:val="center"/>
            <w:vMerge w:val="restart"/>
            <w:textDirection w:val="lrTb"/>
            <w:noWrap w:val="false"/>
          </w:tcPr>
          <w:p>
            <w:pPr>
              <w:pStyle w:val="978"/>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2</w:t>
            </w:r>
            <w:r>
              <w:rPr>
                <w:rFonts w:ascii="Microsoft New Tai Lue" w:hAnsi="Microsoft New Tai Lue" w:cs="Microsoft New Tai Lue"/>
                <w:color w:val="auto"/>
                <w:sz w:val="21"/>
              </w:rPr>
              <w:t xml:space="preserve">9</w:t>
            </w:r>
            <w:r/>
          </w:p>
        </w:tc>
        <w:tc>
          <w:tcPr>
            <w:tcW w:w="850" w:type="dxa"/>
            <w:vAlign w:val="center"/>
            <w:vMerge w:val="restart"/>
            <w:textDirection w:val="lrTb"/>
            <w:noWrap w:val="false"/>
          </w:tcPr>
          <w:p>
            <w:pPr>
              <w:pStyle w:val="978"/>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39.1</w:t>
            </w:r>
            <w:r/>
          </w:p>
        </w:tc>
        <w:tc>
          <w:tcPr>
            <w:tcW w:w="2835" w:type="dxa"/>
            <w:vAlign w:val="center"/>
            <w:vMerge w:val="restart"/>
            <w:textDirection w:val="lrTb"/>
            <w:noWrap w:val="false"/>
          </w:tcPr>
          <w:p>
            <w:pPr>
              <w:pStyle w:val="978"/>
              <w:jc w:val="left"/>
              <w:rPr>
                <w:rFonts w:hint="eastAsia" w:hAnsi="宋体" w:cs="Microsoft New Tai Lue"/>
                <w:color w:val="auto"/>
                <w:sz w:val="21"/>
              </w:rPr>
            </w:pPr>
            <w:r>
              <w:rPr>
                <w:rFonts w:hAnsi="宋体" w:cs="Microsoft New Tai Lue"/>
                <w:color w:val="auto"/>
                <w:sz w:val="21"/>
              </w:rPr>
              <w:t xml:space="preserve">其他规定</w:t>
            </w:r>
            <w:r/>
          </w:p>
        </w:tc>
        <w:tc>
          <w:tcPr>
            <w:tcW w:w="4982" w:type="dxa"/>
            <w:vAlign w:val="center"/>
            <w:textDirection w:val="lrTb"/>
            <w:noWrap w:val="false"/>
          </w:tcPr>
          <w:p>
            <w:pPr>
              <w:pStyle w:val="916"/>
              <w:rPr>
                <w:rFonts w:hint="eastAsia" w:hAnsi="宋体" w:cs="Microsoft New Tai Lue"/>
                <w:bCs/>
                <w:color w:val="auto"/>
              </w:rPr>
            </w:pPr>
            <w:r>
              <w:rPr>
                <w:rFonts w:hint="eastAsia" w:hAnsi="宋体" w:cs="Microsoft New Tai Lue"/>
                <w:color w:val="auto"/>
              </w:rPr>
              <w:t xml:space="preserve">采购项目类型：货物</w:t>
            </w:r>
            <w:r/>
          </w:p>
        </w:tc>
      </w:tr>
      <w:tr>
        <w:trPr>
          <w:jc w:val="center"/>
          <w:trHeight w:val="552"/>
        </w:trPr>
        <w:tc>
          <w:tcPr>
            <w:tcW w:w="675" w:type="dxa"/>
            <w:vAlign w:val="center"/>
            <w:vMerge w:val="continue"/>
            <w:textDirection w:val="lrTb"/>
            <w:noWrap w:val="false"/>
          </w:tcPr>
          <w:p>
            <w:pPr>
              <w:pStyle w:val="978"/>
              <w:jc w:val="center"/>
              <w:rPr>
                <w:rFonts w:ascii="Microsoft New Tai Lue" w:hAnsi="Microsoft New Tai Lue" w:cs="Microsoft New Tai Lue"/>
                <w:color w:val="auto"/>
                <w:sz w:val="21"/>
              </w:rPr>
            </w:pPr>
            <w:r>
              <w:rPr>
                <w:rFonts w:ascii="Microsoft New Tai Lue" w:hAnsi="Microsoft New Tai Lue" w:cs="Microsoft New Tai Lue"/>
                <w:color w:val="auto"/>
                <w:sz w:val="21"/>
              </w:rPr>
            </w:r>
            <w:r/>
          </w:p>
        </w:tc>
        <w:tc>
          <w:tcPr>
            <w:tcW w:w="850" w:type="dxa"/>
            <w:vAlign w:val="center"/>
            <w:vMerge w:val="continue"/>
            <w:textDirection w:val="lrTb"/>
            <w:noWrap w:val="false"/>
          </w:tcPr>
          <w:p>
            <w:pPr>
              <w:pStyle w:val="978"/>
              <w:jc w:val="center"/>
              <w:rPr>
                <w:rFonts w:ascii="Microsoft New Tai Lue" w:hAnsi="Microsoft New Tai Lue" w:cs="Microsoft New Tai Lue"/>
                <w:color w:val="auto"/>
                <w:sz w:val="21"/>
              </w:rPr>
            </w:pPr>
            <w:r>
              <w:rPr>
                <w:rFonts w:ascii="Microsoft New Tai Lue" w:hAnsi="Microsoft New Tai Lue" w:cs="Microsoft New Tai Lue"/>
                <w:color w:val="auto"/>
                <w:sz w:val="21"/>
              </w:rPr>
            </w:r>
            <w:r/>
          </w:p>
        </w:tc>
        <w:tc>
          <w:tcPr>
            <w:tcW w:w="2835" w:type="dxa"/>
            <w:vAlign w:val="center"/>
            <w:vMerge w:val="continue"/>
            <w:textDirection w:val="lrTb"/>
            <w:noWrap w:val="false"/>
          </w:tcPr>
          <w:p>
            <w:pPr>
              <w:pStyle w:val="978"/>
              <w:jc w:val="left"/>
              <w:rPr>
                <w:rFonts w:hint="eastAsia" w:hAnsi="宋体" w:cs="Microsoft New Tai Lue"/>
                <w:color w:val="auto"/>
                <w:sz w:val="21"/>
              </w:rPr>
            </w:pPr>
            <w:r>
              <w:rPr>
                <w:rFonts w:hint="eastAsia" w:hAnsi="宋体" w:cs="Microsoft New Tai Lue"/>
                <w:color w:val="auto"/>
                <w:sz w:val="21"/>
              </w:rPr>
            </w:r>
            <w:r/>
          </w:p>
        </w:tc>
        <w:tc>
          <w:tcPr>
            <w:tcW w:w="4982" w:type="dxa"/>
            <w:vAlign w:val="center"/>
            <w:textDirection w:val="lrTb"/>
            <w:noWrap w:val="false"/>
          </w:tcPr>
          <w:p>
            <w:pPr>
              <w:pStyle w:val="916"/>
              <w:rPr>
                <w:rFonts w:hint="eastAsia" w:hAnsi="宋体" w:cs="Microsoft New Tai Lue"/>
                <w:bCs/>
                <w:color w:val="auto"/>
              </w:rPr>
            </w:pPr>
            <w:r>
              <w:rPr>
                <w:rFonts w:hint="eastAsia"/>
                <w:color w:val="auto"/>
              </w:rPr>
              <w:t xml:space="preserve">标的对应的中小企业划分标准所属行业：</w:t>
            </w:r>
            <w:r>
              <w:rPr>
                <w:rFonts w:hint="eastAsia"/>
                <w:color w:val="auto"/>
                <w:u w:val="single"/>
              </w:rPr>
              <w:t xml:space="preserve">工业，相应规划划分如下：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中小企业划型标准依据工信部联企业〔2011〕300号文相关要求（招标文件提供的规模划分信息仅供参考，最终以“工信部联企业〔2011〕300号文相关要求”为准）  </w:t>
            </w:r>
            <w:r/>
          </w:p>
        </w:tc>
      </w:tr>
      <w:tr>
        <w:trPr>
          <w:jc w:val="center"/>
          <w:trHeight w:val="656"/>
        </w:trPr>
        <w:tc>
          <w:tcPr>
            <w:tcW w:w="675" w:type="dxa"/>
            <w:vAlign w:val="center"/>
            <w:vMerge w:val="continue"/>
            <w:textDirection w:val="lrTb"/>
            <w:noWrap w:val="false"/>
          </w:tcPr>
          <w:p>
            <w:pPr>
              <w:pStyle w:val="978"/>
              <w:jc w:val="center"/>
              <w:rPr>
                <w:rFonts w:ascii="Microsoft New Tai Lue" w:hAnsi="Microsoft New Tai Lue" w:cs="Microsoft New Tai Lue"/>
                <w:color w:val="auto"/>
                <w:sz w:val="21"/>
              </w:rPr>
            </w:pPr>
            <w:r>
              <w:rPr>
                <w:rFonts w:ascii="Microsoft New Tai Lue" w:hAnsi="Microsoft New Tai Lue" w:cs="Microsoft New Tai Lue"/>
                <w:color w:val="auto"/>
                <w:sz w:val="21"/>
              </w:rPr>
            </w:r>
            <w:r/>
          </w:p>
        </w:tc>
        <w:tc>
          <w:tcPr>
            <w:tcW w:w="850" w:type="dxa"/>
            <w:vAlign w:val="center"/>
            <w:vMerge w:val="continue"/>
            <w:textDirection w:val="lrTb"/>
            <w:noWrap w:val="false"/>
          </w:tcPr>
          <w:p>
            <w:pPr>
              <w:pStyle w:val="978"/>
              <w:jc w:val="center"/>
              <w:rPr>
                <w:rFonts w:ascii="Microsoft New Tai Lue" w:hAnsi="Microsoft New Tai Lue" w:cs="Microsoft New Tai Lue"/>
                <w:color w:val="auto"/>
                <w:sz w:val="21"/>
              </w:rPr>
            </w:pPr>
            <w:r>
              <w:rPr>
                <w:rFonts w:ascii="Microsoft New Tai Lue" w:hAnsi="Microsoft New Tai Lue" w:cs="Microsoft New Tai Lue"/>
                <w:color w:val="auto"/>
                <w:sz w:val="21"/>
              </w:rPr>
            </w:r>
            <w:r/>
          </w:p>
        </w:tc>
        <w:tc>
          <w:tcPr>
            <w:tcW w:w="2835" w:type="dxa"/>
            <w:vAlign w:val="center"/>
            <w:vMerge w:val="continue"/>
            <w:textDirection w:val="lrTb"/>
            <w:noWrap w:val="false"/>
          </w:tcPr>
          <w:p>
            <w:pPr>
              <w:pStyle w:val="978"/>
              <w:jc w:val="left"/>
              <w:rPr>
                <w:rFonts w:hint="eastAsia" w:hAnsi="宋体" w:cs="Microsoft New Tai Lue"/>
                <w:color w:val="auto"/>
                <w:sz w:val="21"/>
              </w:rPr>
            </w:pPr>
            <w:r>
              <w:rPr>
                <w:rFonts w:hint="eastAsia" w:hAnsi="宋体" w:cs="Microsoft New Tai Lue"/>
                <w:color w:val="auto"/>
                <w:sz w:val="21"/>
              </w:rPr>
            </w:r>
            <w:r/>
          </w:p>
        </w:tc>
        <w:tc>
          <w:tcPr>
            <w:tcW w:w="4982" w:type="dxa"/>
            <w:vAlign w:val="center"/>
            <w:textDirection w:val="lrTb"/>
            <w:noWrap w:val="false"/>
          </w:tcPr>
          <w:p>
            <w:pPr>
              <w:pStyle w:val="978"/>
              <w:rPr>
                <w:rFonts w:hint="eastAsia" w:hAnsi="宋体" w:cs="Microsoft New Tai Lue"/>
                <w:bCs/>
                <w:color w:val="auto"/>
                <w:sz w:val="21"/>
              </w:rPr>
            </w:pPr>
            <w:r>
              <w:rPr>
                <w:rFonts w:hint="eastAsia" w:hAnsi="宋体" w:cs="Microsoft New Tai Lue"/>
                <w:bCs/>
                <w:color w:val="auto"/>
                <w:sz w:val="21"/>
              </w:rPr>
              <w:t xml:space="preserve">其他规定：</w:t>
            </w:r>
            <w:r>
              <w:rPr>
                <w:rFonts w:hAnsi="宋体" w:cs="Courier New"/>
                <w:color w:val="auto"/>
                <w:sz w:val="21"/>
              </w:rPr>
              <w:t xml:space="preserve">依据</w:t>
            </w:r>
            <w:r>
              <w:rPr>
                <w:rFonts w:hint="eastAsia" w:hAnsi="宋体" w:cs="Courier New"/>
                <w:color w:val="auto"/>
                <w:sz w:val="21"/>
              </w:rPr>
              <w:t xml:space="preserve">《政府采购促进中小企业发展管理办法》</w:t>
            </w:r>
            <w:r>
              <w:rPr>
                <w:rFonts w:hAnsi="宋体" w:cs="Courier New"/>
                <w:color w:val="auto"/>
                <w:sz w:val="21"/>
              </w:rPr>
              <w:t xml:space="preserve">规定享受扶持政策获得政府采购合同的，小微企业不得将合同分包给大中型企业，中型企业不得将合同分包给大型企业。</w:t>
            </w:r>
            <w:r/>
          </w:p>
        </w:tc>
      </w:tr>
      <w:tr>
        <w:trPr>
          <w:jc w:val="center"/>
          <w:trHeight w:val="324"/>
        </w:trPr>
        <w:tc>
          <w:tcPr>
            <w:tcW w:w="675" w:type="dxa"/>
            <w:vAlign w:val="center"/>
            <w:textDirection w:val="lrTb"/>
            <w:noWrap w:val="false"/>
          </w:tcPr>
          <w:p>
            <w:pPr>
              <w:pStyle w:val="978"/>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30</w:t>
            </w:r>
            <w:r/>
          </w:p>
        </w:tc>
        <w:tc>
          <w:tcPr>
            <w:tcW w:w="850" w:type="dxa"/>
            <w:vAlign w:val="center"/>
            <w:textDirection w:val="lrTb"/>
            <w:noWrap w:val="false"/>
          </w:tcPr>
          <w:p>
            <w:pPr>
              <w:pStyle w:val="978"/>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40.1</w:t>
            </w:r>
            <w:r/>
          </w:p>
        </w:tc>
        <w:tc>
          <w:tcPr>
            <w:tcW w:w="2835" w:type="dxa"/>
            <w:vAlign w:val="center"/>
            <w:textDirection w:val="lrTb"/>
            <w:noWrap w:val="false"/>
          </w:tcPr>
          <w:p>
            <w:pPr>
              <w:pStyle w:val="978"/>
              <w:jc w:val="center"/>
              <w:rPr>
                <w:rFonts w:hint="eastAsia" w:hAnsi="宋体" w:cs="Microsoft New Tai Lue"/>
                <w:color w:val="auto"/>
                <w:sz w:val="21"/>
              </w:rPr>
            </w:pPr>
            <w:r>
              <w:rPr>
                <w:rFonts w:hint="eastAsia" w:hAnsi="宋体" w:cs="Microsoft New Tai Lue"/>
                <w:color w:val="auto"/>
                <w:sz w:val="21"/>
              </w:rPr>
              <w:t xml:space="preserve">异常低价处理</w:t>
            </w:r>
            <w:r/>
          </w:p>
        </w:tc>
        <w:tc>
          <w:tcPr>
            <w:tcW w:w="4982" w:type="dxa"/>
            <w:vAlign w:val="center"/>
            <w:textDirection w:val="lrTb"/>
            <w:noWrap w:val="false"/>
          </w:tcPr>
          <w:p>
            <w:pPr>
              <w:pStyle w:val="978"/>
              <w:rPr>
                <w:rFonts w:hint="eastAsia" w:hAnsi="宋体" w:cs="Microsoft New Tai Lue"/>
                <w:bCs/>
                <w:color w:val="auto"/>
                <w:sz w:val="21"/>
              </w:rPr>
            </w:pPr>
            <w:r>
              <w:rPr>
                <w:rFonts w:hint="eastAsia" w:hAnsi="宋体" w:cs="Microsoft New Tai Lue"/>
                <w:bCs/>
                <w:color w:val="auto"/>
                <w:sz w:val="21"/>
              </w:rPr>
              <w:t xml:space="preserve">（一）采购评审中出现下列情形之一的，评审委员会应当启动异常低价投标（响应）审查程序：</w:t>
            </w:r>
            <w:r/>
          </w:p>
          <w:p>
            <w:pPr>
              <w:pStyle w:val="978"/>
              <w:rPr>
                <w:rFonts w:hint="eastAsia" w:hAnsi="宋体" w:cs="Microsoft New Tai Lue"/>
                <w:bCs/>
                <w:color w:val="auto"/>
                <w:sz w:val="21"/>
              </w:rPr>
            </w:pPr>
            <w:r>
              <w:rPr>
                <w:rFonts w:hint="eastAsia" w:hAnsi="宋体" w:cs="Microsoft New Tai Lue"/>
                <w:bCs/>
                <w:color w:val="auto"/>
                <w:sz w:val="21"/>
              </w:rPr>
              <w:t xml:space="preserve">1.投标（响应）报价低于全部通过符合性审查供应商投标（响应）报价平均值50%的，即投标（响应）报价&lt;全部通过符合性审查供应商投标（响应）报价平均值×50%；</w:t>
            </w:r>
            <w:r/>
          </w:p>
          <w:p>
            <w:pPr>
              <w:pStyle w:val="978"/>
              <w:rPr>
                <w:rFonts w:hint="eastAsia" w:hAnsi="宋体" w:cs="Microsoft New Tai Lue"/>
                <w:bCs/>
                <w:color w:val="auto"/>
                <w:sz w:val="21"/>
              </w:rPr>
            </w:pPr>
            <w:r>
              <w:rPr>
                <w:rFonts w:hint="eastAsia" w:hAnsi="宋体" w:cs="Microsoft New Tai Lue"/>
                <w:bCs/>
                <w:color w:val="auto"/>
                <w:sz w:val="21"/>
              </w:rPr>
              <w:t xml:space="preserve">2.投标（响应）报价低于通过符合性审查的次低报价供应商投标（响应）报价50%的，即投标（响应）报价&lt;通过符合性审查的次低报价供应商投标（响应）报价×50%；</w:t>
            </w:r>
            <w:r/>
          </w:p>
          <w:p>
            <w:pPr>
              <w:pStyle w:val="978"/>
              <w:rPr>
                <w:rFonts w:hint="eastAsia" w:hAnsi="宋体" w:cs="Microsoft New Tai Lue"/>
                <w:bCs/>
                <w:color w:val="auto"/>
                <w:sz w:val="21"/>
              </w:rPr>
            </w:pPr>
            <w:r>
              <w:rPr>
                <w:rFonts w:hint="eastAsia" w:hAnsi="宋体" w:cs="Microsoft New Tai Lue"/>
                <w:bCs/>
                <w:color w:val="auto"/>
                <w:sz w:val="21"/>
              </w:rPr>
              <w:t xml:space="preserve">3.投标（响应）报价低于采购项目最高限价45%的，即投标（响应）报价&lt;采购项目最高限价×45%（未设定最高限价的采购项目，以采购项目预算金额作为最高限价）；</w:t>
            </w:r>
            <w:r/>
          </w:p>
          <w:p>
            <w:pPr>
              <w:pStyle w:val="978"/>
              <w:rPr>
                <w:rFonts w:hint="eastAsia" w:hAnsi="宋体" w:cs="Microsoft New Tai Lue"/>
                <w:bCs/>
                <w:color w:val="auto"/>
                <w:sz w:val="21"/>
              </w:rPr>
            </w:pPr>
            <w:r>
              <w:rPr>
                <w:rFonts w:hint="eastAsia" w:hAnsi="宋体" w:cs="Microsoft New Tai Lue"/>
                <w:bCs/>
                <w:color w:val="auto"/>
                <w:sz w:val="21"/>
              </w:rPr>
              <w:t xml:space="preserve">4.评审委员会基于专业判断，认为供应商报价过低，有可能影响产品质量或者不能诚信履约的其他情形。</w:t>
            </w:r>
            <w:r/>
          </w:p>
          <w:p>
            <w:pPr>
              <w:pStyle w:val="978"/>
              <w:rPr>
                <w:rFonts w:hint="eastAsia" w:hAnsi="宋体" w:cs="Microsoft New Tai Lue"/>
                <w:bCs/>
                <w:color w:val="auto"/>
                <w:sz w:val="21"/>
              </w:rPr>
            </w:pPr>
            <w:r>
              <w:rPr>
                <w:rFonts w:hint="eastAsia" w:hAnsi="宋体" w:cs="Microsoft New Tai Lue"/>
                <w:bCs/>
                <w:color w:val="auto"/>
                <w:sz w:val="21"/>
              </w:rPr>
              <w:t xml:space="preserve">（二）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978"/>
              <w:ind w:firstLine="420"/>
              <w:rPr>
                <w:rFonts w:hint="eastAsia" w:hAnsi="宋体" w:cs="Microsoft New Tai Lue"/>
                <w:bCs/>
                <w:color w:val="auto"/>
                <w:sz w:val="21"/>
              </w:rPr>
            </w:pPr>
            <w:r>
              <w:rPr>
                <w:rFonts w:hint="eastAsia" w:hAnsi="宋体" w:cs="Microsoft New Tai Lue"/>
                <w:bCs/>
                <w:color w:val="auto"/>
                <w:sz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tc>
      </w:tr>
    </w:tbl>
    <w:p>
      <w:pPr>
        <w:rPr>
          <w:rFonts w:ascii="Microsoft New Tai Lue" w:hAnsi="Microsoft New Tai Lue" w:cs="Microsoft New Tai Lue"/>
          <w:color w:val="auto"/>
        </w:rPr>
      </w:pPr>
      <w:r>
        <w:rPr>
          <w:rFonts w:ascii="Microsoft New Tai Lue" w:hAnsi="Microsoft New Tai Lue" w:cs="Microsoft New Tai Lue"/>
          <w:color w:val="auto"/>
        </w:rPr>
      </w:r>
      <w:r/>
    </w:p>
    <w:p>
      <w:pPr>
        <w:pStyle w:val="916"/>
        <w:spacing w:line="360" w:lineRule="auto"/>
        <w:rPr>
          <w:rFonts w:ascii="Microsoft New Tai Lue" w:hAnsi="Microsoft New Tai Lue" w:cs="Microsoft New Tai Lue"/>
          <w:b/>
          <w:bCs/>
          <w:color w:val="auto"/>
          <w:spacing w:val="100"/>
          <w:sz w:val="72"/>
        </w:rPr>
        <w:sectPr>
          <w:footerReference w:type="default" r:id="rId10"/>
          <w:footnotePr/>
          <w:endnotePr/>
          <w:type w:val="nextPage"/>
          <w:pgSz w:w="11906" w:h="16838" w:orient="portrait"/>
          <w:pgMar w:top="1474" w:right="1531" w:bottom="1474" w:left="1531" w:header="737" w:footer="992" w:gutter="0"/>
          <w:pgNumType w:start="1"/>
          <w:cols w:num="1" w:sep="0" w:space="720" w:equalWidth="1"/>
          <w:docGrid w:linePitch="360"/>
        </w:sectPr>
      </w:pPr>
      <w:r>
        <w:rPr>
          <w:rFonts w:ascii="Microsoft New Tai Lue" w:hAnsi="Microsoft New Tai Lue" w:cs="Microsoft New Tai Lue"/>
          <w:b/>
          <w:bCs/>
          <w:color w:val="auto"/>
          <w:spacing w:val="100"/>
          <w:sz w:val="72"/>
        </w:rPr>
      </w:r>
      <w:r/>
    </w:p>
    <w:p>
      <w:pPr>
        <w:pStyle w:val="931"/>
        <w:rPr>
          <w:rFonts w:ascii="Microsoft New Tai Lue" w:hAnsi="Microsoft New Tai Lue" w:cs="Microsoft New Tai Lue"/>
          <w:color w:val="auto"/>
        </w:rPr>
      </w:pPr>
      <w:r/>
      <w:bookmarkStart w:id="33" w:name="_Toc103848526"/>
      <w:r/>
      <w:bookmarkStart w:id="34" w:name="_Toc107246213"/>
      <w:r/>
      <w:bookmarkStart w:id="35" w:name="_Toc104560837"/>
      <w:r/>
      <w:bookmarkStart w:id="36" w:name="_Toc100905199"/>
      <w:r>
        <w:rPr>
          <w:rFonts w:ascii="Microsoft New Tai Lue" w:hAnsi="Microsoft New Tai Lue" w:cs="Microsoft New Tai Lue"/>
          <w:color w:val="auto"/>
        </w:rPr>
        <w:t xml:space="preserve">投标人须知</w:t>
      </w:r>
      <w:bookmarkEnd w:id="33"/>
      <w:r/>
      <w:bookmarkEnd w:id="34"/>
      <w:r/>
      <w:bookmarkEnd w:id="35"/>
      <w:r/>
      <w:bookmarkEnd w:id="36"/>
      <w:r/>
      <w:r/>
    </w:p>
    <w:p>
      <w:pPr>
        <w:pStyle w:val="894"/>
        <w:ind w:left="210" w:right="210" w:firstLine="422"/>
        <w:spacing w:before="0" w:after="0" w:line="360" w:lineRule="auto"/>
        <w:rPr>
          <w:rFonts w:hint="eastAsia" w:ascii="宋体" w:hAnsi="宋体" w:cs="宋体"/>
          <w:b/>
          <w:bCs/>
          <w:color w:val="auto"/>
          <w:szCs w:val="21"/>
        </w:rPr>
      </w:pPr>
      <w:r/>
      <w:bookmarkStart w:id="37" w:name="_Toc80264706"/>
      <w:r/>
      <w:bookmarkStart w:id="38" w:name="_Toc107246214"/>
      <w:r/>
      <w:bookmarkStart w:id="39" w:name="_Toc80264714"/>
      <w:r>
        <w:rPr>
          <w:rFonts w:hint="eastAsia" w:ascii="宋体" w:hAnsi="宋体" w:cs="宋体"/>
          <w:b/>
          <w:bCs/>
          <w:color w:val="auto"/>
          <w:szCs w:val="21"/>
        </w:rPr>
        <w:t xml:space="preserve">一．</w:t>
      </w:r>
      <w:bookmarkEnd w:id="37"/>
      <w:r>
        <w:rPr>
          <w:rFonts w:hint="eastAsia" w:ascii="宋体" w:hAnsi="宋体" w:cs="宋体"/>
          <w:b/>
          <w:bCs/>
          <w:color w:val="auto"/>
          <w:szCs w:val="21"/>
        </w:rPr>
        <w:t xml:space="preserve">总则</w:t>
      </w:r>
      <w:bookmarkEnd w:id="38"/>
      <w:r/>
      <w:r/>
    </w:p>
    <w:p>
      <w:pPr>
        <w:pStyle w:val="894"/>
        <w:ind w:left="210" w:right="210" w:firstLine="422"/>
        <w:spacing w:before="0" w:after="0" w:line="360" w:lineRule="auto"/>
        <w:rPr>
          <w:rFonts w:hint="eastAsia" w:ascii="宋体" w:hAnsi="宋体" w:cs="宋体"/>
          <w:b/>
          <w:bCs/>
          <w:color w:val="auto"/>
          <w:szCs w:val="21"/>
        </w:rPr>
      </w:pPr>
      <w:r/>
      <w:bookmarkStart w:id="40" w:name="_Toc96347862"/>
      <w:r/>
      <w:bookmarkStart w:id="41" w:name="_Toc100905201"/>
      <w:r/>
      <w:bookmarkStart w:id="42" w:name="_Toc104560839"/>
      <w:r/>
      <w:bookmarkStart w:id="43" w:name="_Toc103848528"/>
      <w:r/>
      <w:bookmarkStart w:id="44" w:name="_Toc107246215"/>
      <w:r>
        <w:rPr>
          <w:rFonts w:hint="eastAsia" w:ascii="宋体" w:hAnsi="宋体" w:cs="宋体"/>
          <w:b/>
          <w:bCs/>
          <w:color w:val="auto"/>
          <w:szCs w:val="21"/>
        </w:rPr>
        <w:t xml:space="preserve">1.采购方式</w:t>
      </w:r>
      <w:bookmarkEnd w:id="40"/>
      <w:r/>
      <w:bookmarkEnd w:id="41"/>
      <w:r/>
      <w:bookmarkEnd w:id="42"/>
      <w:r/>
      <w:bookmarkEnd w:id="43"/>
      <w:r/>
      <w:bookmarkEnd w:id="44"/>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1.1本次招标采取公开招标方式，本招标文件仅适用于招标公告中所述项目。</w:t>
      </w:r>
      <w:r/>
    </w:p>
    <w:p>
      <w:pPr>
        <w:pStyle w:val="894"/>
        <w:ind w:left="210" w:right="210" w:firstLine="422"/>
        <w:spacing w:before="0" w:after="0" w:line="360" w:lineRule="auto"/>
        <w:rPr>
          <w:rFonts w:hint="eastAsia" w:ascii="宋体" w:hAnsi="宋体" w:cs="宋体"/>
          <w:b/>
          <w:bCs/>
          <w:color w:val="auto"/>
          <w:szCs w:val="21"/>
        </w:rPr>
      </w:pPr>
      <w:r/>
      <w:bookmarkStart w:id="45" w:name="_Toc100905202"/>
      <w:r/>
      <w:bookmarkStart w:id="46" w:name="_Toc96347863"/>
      <w:r/>
      <w:bookmarkStart w:id="47" w:name="_Toc107246216"/>
      <w:r/>
      <w:bookmarkStart w:id="48" w:name="_Toc103848529"/>
      <w:r/>
      <w:bookmarkStart w:id="49" w:name="_Toc104560840"/>
      <w:r>
        <w:rPr>
          <w:rFonts w:hint="eastAsia" w:ascii="宋体" w:hAnsi="宋体" w:cs="宋体"/>
          <w:b/>
          <w:bCs/>
          <w:color w:val="auto"/>
          <w:szCs w:val="21"/>
        </w:rPr>
        <w:t xml:space="preserve">2.定义</w:t>
      </w:r>
      <w:bookmarkEnd w:id="45"/>
      <w:r/>
      <w:bookmarkEnd w:id="46"/>
      <w:r/>
      <w:bookmarkEnd w:id="47"/>
      <w:r/>
      <w:bookmarkEnd w:id="48"/>
      <w:r/>
      <w:bookmarkEnd w:id="49"/>
      <w:r/>
      <w:r/>
    </w:p>
    <w:p>
      <w:pPr>
        <w:ind w:firstLine="630"/>
        <w:spacing w:line="360" w:lineRule="auto"/>
        <w:rPr>
          <w:rFonts w:hint="eastAsia" w:ascii="宋体" w:hAnsi="宋体" w:cs="宋体"/>
          <w:bCs/>
          <w:color w:val="auto"/>
          <w:szCs w:val="21"/>
        </w:rPr>
      </w:pPr>
      <w:r>
        <w:rPr>
          <w:rFonts w:hint="eastAsia" w:ascii="宋体" w:hAnsi="宋体" w:cs="宋体"/>
          <w:bCs/>
          <w:color w:val="auto"/>
          <w:szCs w:val="21"/>
        </w:rPr>
        <w:t xml:space="preserve">2.1“采购人”是指依法进行政府采购的国家机关、事业单位、团体组织。本次政府采购的采购人名称、地址、电话、联系人见</w:t>
      </w:r>
      <w:r>
        <w:rPr>
          <w:rFonts w:hint="eastAsia" w:ascii="宋体" w:hAnsi="宋体" w:cs="宋体"/>
          <w:b/>
          <w:bCs/>
          <w:color w:val="auto"/>
          <w:szCs w:val="21"/>
        </w:rPr>
        <w:t xml:space="preserve">供应商须知前附表</w:t>
      </w:r>
      <w:r>
        <w:rPr>
          <w:rFonts w:hint="eastAsia" w:ascii="宋体" w:hAnsi="宋体" w:cs="宋体"/>
          <w:bCs/>
          <w:color w:val="auto"/>
          <w:szCs w:val="21"/>
        </w:rPr>
        <w:t xml:space="preserve">。</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2.2</w:t>
      </w:r>
      <w:r>
        <w:rPr>
          <w:rFonts w:hint="eastAsia" w:ascii="宋体" w:hAnsi="宋体" w:cs="宋体"/>
          <w:bCs/>
          <w:color w:val="auto"/>
          <w:szCs w:val="21"/>
        </w:rPr>
        <w:t xml:space="preserve">“</w:t>
      </w:r>
      <w:r>
        <w:rPr>
          <w:rFonts w:hint="eastAsia" w:ascii="宋体" w:hAnsi="宋体" w:cs="宋体"/>
          <w:color w:val="auto"/>
          <w:szCs w:val="21"/>
        </w:rPr>
        <w:t xml:space="preserve">采购代理机构</w:t>
      </w:r>
      <w:r>
        <w:rPr>
          <w:rFonts w:hint="eastAsia" w:ascii="宋体" w:hAnsi="宋体" w:cs="宋体"/>
          <w:bCs/>
          <w:color w:val="auto"/>
          <w:szCs w:val="21"/>
        </w:rPr>
        <w:t xml:space="preserve">”</w:t>
      </w:r>
      <w:r>
        <w:rPr>
          <w:rFonts w:hint="eastAsia" w:ascii="宋体" w:hAnsi="宋体" w:cs="宋体"/>
          <w:color w:val="auto"/>
          <w:szCs w:val="21"/>
        </w:rPr>
        <w:t xml:space="preserve">是指集中采购机构和集中采购机构以外的采购代理机构。本次政府采购的采购代理机构名称、地址、电话、联系人见</w:t>
      </w:r>
      <w:r>
        <w:rPr>
          <w:rFonts w:hint="eastAsia" w:ascii="宋体" w:hAnsi="宋体" w:cs="宋体"/>
          <w:b/>
          <w:color w:val="auto"/>
          <w:szCs w:val="21"/>
        </w:rPr>
        <w:t xml:space="preserve">供应商须知前附表</w:t>
      </w:r>
      <w:r>
        <w:rPr>
          <w:rFonts w:hint="eastAsia" w:ascii="宋体" w:hAnsi="宋体" w:cs="宋体"/>
          <w:color w:val="auto"/>
          <w:szCs w:val="21"/>
        </w:rPr>
        <w:t xml:space="preserve">。</w:t>
      </w:r>
      <w:r/>
    </w:p>
    <w:p>
      <w:pPr>
        <w:ind w:firstLine="630"/>
        <w:spacing w:line="360" w:lineRule="auto"/>
        <w:rPr>
          <w:rFonts w:hint="eastAsia" w:ascii="宋体" w:hAnsi="宋体" w:cs="宋体"/>
          <w:color w:val="auto"/>
          <w:szCs w:val="21"/>
        </w:rPr>
      </w:pPr>
      <w:r>
        <w:rPr>
          <w:rFonts w:hint="eastAsia" w:ascii="宋体" w:hAnsi="宋体" w:cs="宋体"/>
          <w:bCs/>
          <w:color w:val="auto"/>
          <w:szCs w:val="21"/>
        </w:rPr>
        <w:t xml:space="preserve">2.3“采购方”是指采购人和</w:t>
      </w:r>
      <w:r>
        <w:rPr>
          <w:rFonts w:hint="eastAsia" w:ascii="宋体" w:hAnsi="宋体" w:cs="宋体"/>
          <w:color w:val="auto"/>
          <w:szCs w:val="21"/>
        </w:rPr>
        <w:t xml:space="preserve">采购代理机构的合称。</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2.4</w:t>
      </w:r>
      <w:r>
        <w:rPr>
          <w:rFonts w:hint="eastAsia" w:ascii="宋体" w:hAnsi="宋体" w:cs="宋体"/>
          <w:bCs/>
          <w:color w:val="auto"/>
          <w:szCs w:val="21"/>
        </w:rPr>
        <w:t xml:space="preserve">“</w:t>
      </w:r>
      <w:r>
        <w:rPr>
          <w:rFonts w:hint="eastAsia" w:ascii="宋体" w:hAnsi="宋体" w:cs="宋体"/>
          <w:color w:val="auto"/>
          <w:szCs w:val="21"/>
        </w:rPr>
        <w:t xml:space="preserve">供应商</w:t>
      </w:r>
      <w:r>
        <w:rPr>
          <w:rFonts w:hint="eastAsia" w:ascii="宋体" w:hAnsi="宋体" w:cs="宋体"/>
          <w:bCs/>
          <w:color w:val="auto"/>
          <w:szCs w:val="21"/>
        </w:rPr>
        <w:t xml:space="preserve">”</w:t>
      </w:r>
      <w:r>
        <w:rPr>
          <w:rFonts w:hint="eastAsia" w:ascii="宋体" w:hAnsi="宋体" w:cs="宋体"/>
          <w:color w:val="auto"/>
          <w:szCs w:val="21"/>
        </w:rPr>
        <w:t xml:space="preserve">是指向采购人提供货物、工程或者服务的法人、其他组织或者自然人。</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2.5</w:t>
      </w:r>
      <w:r>
        <w:rPr>
          <w:rFonts w:hint="eastAsia" w:ascii="宋体" w:hAnsi="宋体" w:cs="宋体"/>
          <w:bCs/>
          <w:color w:val="auto"/>
          <w:szCs w:val="21"/>
        </w:rPr>
        <w:t xml:space="preserve">“</w:t>
      </w:r>
      <w:r>
        <w:rPr>
          <w:rFonts w:hint="eastAsia" w:ascii="宋体" w:hAnsi="宋体" w:cs="宋体"/>
          <w:color w:val="auto"/>
          <w:szCs w:val="21"/>
        </w:rPr>
        <w:t xml:space="preserve">中标供应商</w:t>
      </w:r>
      <w:r>
        <w:rPr>
          <w:rFonts w:hint="eastAsia" w:ascii="宋体" w:hAnsi="宋体" w:cs="宋体"/>
          <w:bCs/>
          <w:color w:val="auto"/>
          <w:szCs w:val="21"/>
        </w:rPr>
        <w:t xml:space="preserve">”</w:t>
      </w:r>
      <w:r>
        <w:rPr>
          <w:rFonts w:hint="eastAsia" w:ascii="宋体" w:hAnsi="宋体" w:cs="宋体"/>
          <w:color w:val="auto"/>
          <w:szCs w:val="21"/>
        </w:rPr>
        <w:t xml:space="preserve">是指在投标过程中获得采购项目合同签订资格的供应商。中标供应商是由专家经过评审后推荐并经采购人确认的。本招标文件中中标供应商也称中标人。</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2.6</w:t>
      </w:r>
      <w:r>
        <w:rPr>
          <w:rFonts w:hint="eastAsia" w:ascii="宋体" w:hAnsi="宋体" w:cs="宋体"/>
          <w:bCs/>
          <w:color w:val="auto"/>
          <w:szCs w:val="21"/>
        </w:rPr>
        <w:t xml:space="preserve">“</w:t>
      </w:r>
      <w:r>
        <w:rPr>
          <w:rFonts w:hint="eastAsia" w:ascii="宋体" w:hAnsi="宋体" w:cs="宋体"/>
          <w:color w:val="auto"/>
          <w:szCs w:val="21"/>
        </w:rPr>
        <w:t xml:space="preserve">评标委员会</w:t>
      </w:r>
      <w:r>
        <w:rPr>
          <w:rFonts w:hint="eastAsia" w:ascii="宋体" w:hAnsi="宋体" w:cs="宋体"/>
          <w:bCs/>
          <w:color w:val="auto"/>
          <w:szCs w:val="21"/>
        </w:rPr>
        <w:t xml:space="preserve">”</w:t>
      </w:r>
      <w:r>
        <w:rPr>
          <w:rFonts w:hint="eastAsia" w:ascii="宋体" w:hAnsi="宋体" w:cs="宋体"/>
          <w:color w:val="auto"/>
          <w:szCs w:val="21"/>
        </w:rPr>
        <w:t xml:space="preserve">是依据政府采购相关法律法规规定组建，依法履行评审采购活动职责的评审成员。</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2.7</w:t>
      </w:r>
      <w:r>
        <w:rPr>
          <w:rFonts w:hint="eastAsia" w:ascii="宋体" w:hAnsi="宋体" w:cs="宋体"/>
          <w:bCs/>
          <w:color w:val="auto"/>
          <w:szCs w:val="21"/>
        </w:rPr>
        <w:t xml:space="preserve">“</w:t>
      </w:r>
      <w:r>
        <w:rPr>
          <w:rFonts w:hint="eastAsia" w:ascii="宋体" w:hAnsi="宋体" w:cs="宋体"/>
          <w:color w:val="auto"/>
          <w:szCs w:val="21"/>
        </w:rPr>
        <w:t xml:space="preserve">货物</w:t>
      </w:r>
      <w:r>
        <w:rPr>
          <w:rFonts w:hint="eastAsia" w:ascii="宋体" w:hAnsi="宋体" w:cs="宋体"/>
          <w:bCs/>
          <w:color w:val="auto"/>
          <w:szCs w:val="21"/>
        </w:rPr>
        <w:t xml:space="preserve">”</w:t>
      </w:r>
      <w:r>
        <w:rPr>
          <w:rFonts w:hint="eastAsia" w:ascii="宋体" w:hAnsi="宋体" w:cs="宋体"/>
          <w:color w:val="auto"/>
          <w:szCs w:val="21"/>
        </w:rPr>
        <w:t xml:space="preserve">是指各种形态和种类的物品，包括原材料、燃料、设备、产品等。</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2.8</w:t>
      </w:r>
      <w:r>
        <w:rPr>
          <w:rFonts w:hint="eastAsia" w:ascii="宋体" w:hAnsi="宋体" w:cs="宋体"/>
          <w:bCs/>
          <w:color w:val="auto"/>
          <w:szCs w:val="21"/>
        </w:rPr>
        <w:t xml:space="preserve">“</w:t>
      </w:r>
      <w:r>
        <w:rPr>
          <w:rFonts w:hint="eastAsia" w:ascii="宋体" w:hAnsi="宋体" w:cs="宋体"/>
          <w:color w:val="auto"/>
          <w:szCs w:val="21"/>
        </w:rPr>
        <w:t xml:space="preserve">工程</w:t>
      </w:r>
      <w:r>
        <w:rPr>
          <w:rFonts w:hint="eastAsia" w:ascii="宋体" w:hAnsi="宋体" w:cs="宋体"/>
          <w:bCs/>
          <w:color w:val="auto"/>
          <w:szCs w:val="21"/>
        </w:rPr>
        <w:t xml:space="preserve">”</w:t>
      </w:r>
      <w:r>
        <w:rPr>
          <w:rFonts w:hint="eastAsia" w:ascii="宋体" w:hAnsi="宋体" w:cs="宋体"/>
          <w:color w:val="auto"/>
          <w:szCs w:val="21"/>
        </w:rPr>
        <w:t xml:space="preserve">是指建设工程，包括建筑物和构筑物的新建、改建、扩建、装修、拆除、修缮等。</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2.9</w:t>
      </w:r>
      <w:r>
        <w:rPr>
          <w:rFonts w:hint="eastAsia" w:ascii="宋体" w:hAnsi="宋体" w:cs="宋体"/>
          <w:bCs/>
          <w:color w:val="auto"/>
          <w:szCs w:val="21"/>
        </w:rPr>
        <w:t xml:space="preserve">“</w:t>
      </w:r>
      <w:r>
        <w:rPr>
          <w:rFonts w:hint="eastAsia" w:ascii="宋体" w:hAnsi="宋体" w:cs="宋体"/>
          <w:color w:val="auto"/>
          <w:szCs w:val="21"/>
        </w:rPr>
        <w:t xml:space="preserve">服务</w:t>
      </w:r>
      <w:r>
        <w:rPr>
          <w:rFonts w:hint="eastAsia" w:ascii="宋体" w:hAnsi="宋体" w:cs="宋体"/>
          <w:bCs/>
          <w:color w:val="auto"/>
          <w:szCs w:val="21"/>
        </w:rPr>
        <w:t xml:space="preserve">”</w:t>
      </w:r>
      <w:r>
        <w:rPr>
          <w:rFonts w:hint="eastAsia" w:ascii="宋体" w:hAnsi="宋体" w:cs="宋体"/>
          <w:color w:val="auto"/>
          <w:szCs w:val="21"/>
        </w:rPr>
        <w:t xml:space="preserve">是指除货物和工程以外的其他政府采购对象。</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2.10</w:t>
      </w:r>
      <w:r>
        <w:rPr>
          <w:rFonts w:hint="eastAsia" w:ascii="宋体" w:hAnsi="宋体" w:cs="宋体"/>
          <w:bCs/>
          <w:color w:val="auto"/>
          <w:szCs w:val="21"/>
        </w:rPr>
        <w:t xml:space="preserve">“</w:t>
      </w:r>
      <w:r>
        <w:rPr>
          <w:rFonts w:hint="eastAsia" w:ascii="宋体" w:hAnsi="宋体" w:cs="宋体"/>
          <w:color w:val="auto"/>
          <w:szCs w:val="21"/>
        </w:rPr>
        <w:t xml:space="preserve">节能产品</w:t>
      </w:r>
      <w:r>
        <w:rPr>
          <w:rFonts w:hint="eastAsia" w:ascii="宋体" w:hAnsi="宋体" w:cs="宋体"/>
          <w:bCs/>
          <w:color w:val="auto"/>
          <w:szCs w:val="21"/>
        </w:rPr>
        <w:t xml:space="preserve">”</w:t>
      </w:r>
      <w:r>
        <w:rPr>
          <w:rFonts w:hint="eastAsia" w:ascii="宋体" w:hAnsi="宋体" w:cs="宋体"/>
          <w:color w:val="auto"/>
          <w:szCs w:val="21"/>
        </w:rPr>
        <w:t xml:space="preserve">或者</w:t>
      </w:r>
      <w:r>
        <w:rPr>
          <w:rFonts w:hint="eastAsia" w:ascii="宋体" w:hAnsi="宋体" w:cs="宋体"/>
          <w:bCs/>
          <w:color w:val="auto"/>
          <w:szCs w:val="21"/>
        </w:rPr>
        <w:t xml:space="preserve">“</w:t>
      </w:r>
      <w:r>
        <w:rPr>
          <w:rFonts w:hint="eastAsia" w:ascii="宋体" w:hAnsi="宋体" w:cs="宋体"/>
          <w:color w:val="auto"/>
          <w:szCs w:val="21"/>
        </w:rPr>
        <w:t xml:space="preserve">环保产品</w:t>
      </w:r>
      <w:r>
        <w:rPr>
          <w:rFonts w:hint="eastAsia" w:ascii="宋体" w:hAnsi="宋体" w:cs="宋体"/>
          <w:bCs/>
          <w:color w:val="auto"/>
          <w:szCs w:val="21"/>
        </w:rPr>
        <w:t xml:space="preserve">”</w:t>
      </w:r>
      <w:r>
        <w:rPr>
          <w:rFonts w:hint="eastAsia" w:ascii="宋体" w:hAnsi="宋体" w:cs="宋体"/>
          <w:color w:val="auto"/>
          <w:szCs w:val="21"/>
        </w:rPr>
        <w:t xml:space="preserve">是指国务院有关部门发布的最新一期《节能产品政府采购品目清单》或者《环境标志产品政府采购品目清单》内的产品。</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2.11</w:t>
      </w:r>
      <w:r>
        <w:rPr>
          <w:rFonts w:hint="eastAsia" w:ascii="宋体" w:hAnsi="宋体" w:cs="宋体"/>
          <w:bCs/>
          <w:color w:val="auto"/>
          <w:szCs w:val="21"/>
        </w:rPr>
        <w:t xml:space="preserve">“</w:t>
      </w:r>
      <w:r>
        <w:rPr>
          <w:rFonts w:hint="eastAsia" w:ascii="宋体" w:hAnsi="宋体" w:cs="宋体"/>
          <w:color w:val="auto"/>
          <w:szCs w:val="21"/>
        </w:rPr>
        <w:t xml:space="preserve">进口产品</w:t>
      </w:r>
      <w:r>
        <w:rPr>
          <w:rFonts w:hint="eastAsia" w:ascii="宋体" w:hAnsi="宋体" w:cs="宋体"/>
          <w:bCs/>
          <w:color w:val="auto"/>
          <w:szCs w:val="21"/>
        </w:rPr>
        <w:t xml:space="preserve">”</w:t>
      </w:r>
      <w:r>
        <w:rPr>
          <w:rFonts w:hint="eastAsia" w:ascii="宋体" w:hAnsi="宋体" w:cs="宋体"/>
          <w:color w:val="auto"/>
          <w:szCs w:val="21"/>
        </w:rPr>
        <w:t xml:space="preserve">是指通过中国海关报关验放进入中国境内且产自关境外的产品。</w:t>
      </w:r>
      <w:r/>
    </w:p>
    <w:p>
      <w:pPr>
        <w:pStyle w:val="894"/>
        <w:ind w:left="210" w:right="210" w:firstLine="422"/>
        <w:spacing w:before="0" w:after="0" w:line="360" w:lineRule="auto"/>
        <w:rPr>
          <w:rFonts w:hint="eastAsia" w:ascii="宋体" w:hAnsi="宋体" w:cs="宋体"/>
          <w:b/>
          <w:bCs/>
          <w:color w:val="auto"/>
          <w:szCs w:val="21"/>
        </w:rPr>
      </w:pPr>
      <w:r/>
      <w:bookmarkStart w:id="50" w:name="_Toc107246217"/>
      <w:r/>
      <w:bookmarkStart w:id="51" w:name="_Toc100905203"/>
      <w:r/>
      <w:bookmarkStart w:id="52" w:name="_Toc104560841"/>
      <w:r/>
      <w:bookmarkStart w:id="53" w:name="_Toc96347864"/>
      <w:r/>
      <w:bookmarkStart w:id="54" w:name="_Toc103848530"/>
      <w:r>
        <w:rPr>
          <w:rFonts w:hint="eastAsia" w:ascii="宋体" w:hAnsi="宋体" w:cs="宋体"/>
          <w:b/>
          <w:bCs/>
          <w:color w:val="auto"/>
          <w:szCs w:val="21"/>
        </w:rPr>
        <w:t xml:space="preserve">3.适用法律</w:t>
      </w:r>
      <w:bookmarkEnd w:id="50"/>
      <w:r/>
      <w:bookmarkEnd w:id="51"/>
      <w:r/>
      <w:bookmarkEnd w:id="52"/>
      <w:r/>
      <w:bookmarkEnd w:id="53"/>
      <w:r/>
      <w:bookmarkEnd w:id="54"/>
      <w:r/>
      <w:r/>
    </w:p>
    <w:p>
      <w:pPr>
        <w:ind w:firstLine="630"/>
        <w:spacing w:line="360" w:lineRule="auto"/>
        <w:rPr>
          <w:rFonts w:hint="eastAsia" w:ascii="宋体" w:hAnsi="宋体" w:cs="宋体"/>
          <w:color w:val="auto"/>
          <w:szCs w:val="21"/>
        </w:rPr>
      </w:pPr>
      <w:r/>
      <w:bookmarkStart w:id="55" w:name="_Toc100905204"/>
      <w:r>
        <w:rPr>
          <w:rFonts w:hint="eastAsia" w:ascii="宋体" w:hAnsi="宋体" w:cs="宋体"/>
          <w:color w:val="auto"/>
          <w:szCs w:val="21"/>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894"/>
        <w:ind w:left="210" w:right="210" w:firstLine="422"/>
        <w:spacing w:before="0" w:after="0" w:line="360" w:lineRule="auto"/>
        <w:rPr>
          <w:rFonts w:hint="eastAsia" w:ascii="宋体" w:hAnsi="宋体" w:cs="宋体"/>
          <w:b/>
          <w:bCs/>
          <w:color w:val="auto"/>
          <w:szCs w:val="21"/>
        </w:rPr>
      </w:pPr>
      <w:r/>
      <w:bookmarkStart w:id="56" w:name="_Toc103848531"/>
      <w:r/>
      <w:bookmarkStart w:id="57" w:name="_Toc104560842"/>
      <w:r/>
      <w:bookmarkStart w:id="58" w:name="_Toc107246218"/>
      <w:r>
        <w:rPr>
          <w:rFonts w:hint="eastAsia" w:ascii="宋体" w:hAnsi="宋体" w:cs="宋体"/>
          <w:b/>
          <w:bCs/>
          <w:color w:val="auto"/>
          <w:szCs w:val="21"/>
        </w:rPr>
        <w:t xml:space="preserve">4.</w:t>
      </w:r>
      <w:bookmarkEnd w:id="56"/>
      <w:r>
        <w:rPr>
          <w:rFonts w:hint="eastAsia" w:ascii="宋体" w:hAnsi="宋体" w:cs="宋体"/>
          <w:b/>
          <w:bCs/>
          <w:color w:val="auto"/>
          <w:szCs w:val="21"/>
        </w:rPr>
        <w:t xml:space="preserve">政府采购政策（包括但不限于下列具体政策要求）</w:t>
      </w:r>
      <w:bookmarkEnd w:id="57"/>
      <w:r/>
      <w:bookmarkEnd w:id="58"/>
      <w:r/>
      <w:r/>
    </w:p>
    <w:p>
      <w:pPr>
        <w:ind w:firstLine="632"/>
        <w:spacing w:line="360" w:lineRule="auto"/>
        <w:rPr>
          <w:rFonts w:hint="eastAsia" w:ascii="宋体" w:hAnsi="宋体" w:cs="宋体"/>
          <w:b/>
          <w:color w:val="auto"/>
          <w:szCs w:val="21"/>
        </w:rPr>
      </w:pPr>
      <w:r>
        <w:rPr>
          <w:rFonts w:hint="eastAsia" w:ascii="宋体" w:hAnsi="宋体" w:cs="宋体"/>
          <w:b/>
          <w:color w:val="auto"/>
          <w:szCs w:val="21"/>
        </w:rPr>
        <w:t xml:space="preserve">4.1中小企业、监狱企业及残疾人福利性单位</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4.1.1中小企业定义：</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4.1.1.1中小企业是</w:t>
      </w:r>
      <w:r>
        <w:rPr>
          <w:rFonts w:hint="eastAsia" w:ascii="宋体" w:hAnsi="宋体" w:cs="宋体"/>
          <w:color w:val="auto"/>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4.1.1.2供应商提供的货物、工程或者服务符合下列情形的，享受中小企业扶持政策：</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（1）在货物采购项目中，货物由中小企业制造，即货物由中小企业生产且使用该中小企业商号或者注册商标；</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（2）在工程采购项目中，工程由中小企业承建，即工程施工单位为中小企业；</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（3）在服务采购项目中，服务由中小企业承接，即提供服务的人员为中小企业依照《中华人民共和国劳动合同法》订立劳动合同的从业人员。</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4.1.1.3在货物采购项目中，供应商提供的货物既有中小企业制造货物，也有大型企业制造货物的，不享受中小企业扶持政策。</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4.1.1.4以联合体形式参加政府采购活动，联合体各方均为中小企业的，联合体视同中小企业。其中，联合体各方均为小微企业的，联合体视同小微企业。</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4.1.3残疾人福利单位定义：享受政府采购支持政策的残疾人福利性单位应当同时满足以下条件：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（1）安置的残疾人占本单位在职职工人数的比例不低于25%（含25%），并且安置的残疾人人数不少于10 人（含10 人）；</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（2）依法与安置的每位残疾人签订了一年以上（含一年）的劳动合同或服务协议；</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（3）为安置的每位残疾人按月足额缴纳了基本养老保险、基本医疗保险、失业保险、工伤保险和生育保险等社会保险费；</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（4）通过银行等金融机构向安置的每位残疾人，按月支付了不低于单位所在区县适用的经省级人民政府批准的月最低工资标准的工资；</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（5）提供本单位制造的货物、承担的工程或者服务（以下简称产品），或者提供其他残疾人福利性单位制造的货物（不包括使用非残疾人福利性单位注册商标的货物）；</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630"/>
        <w:spacing w:line="360" w:lineRule="auto"/>
        <w:rPr>
          <w:rFonts w:hint="eastAsia" w:ascii="宋体" w:hAnsi="宋体" w:cs="宋体"/>
          <w:b/>
          <w:color w:val="auto"/>
          <w:szCs w:val="21"/>
        </w:rPr>
      </w:pPr>
      <w:r>
        <w:rPr>
          <w:rFonts w:hint="eastAsia" w:ascii="宋体" w:hAnsi="宋体" w:cs="宋体"/>
          <w:color w:val="auto"/>
          <w:szCs w:val="21"/>
        </w:rPr>
        <w:t xml:space="preserve">4.1.4小微企业价格评审优惠的政策调整：见第五章《评标方法与评标标准》（如涉及）。</w:t>
      </w:r>
      <w:r/>
    </w:p>
    <w:p>
      <w:pPr>
        <w:ind w:firstLine="632"/>
        <w:spacing w:line="360" w:lineRule="auto"/>
        <w:rPr>
          <w:rFonts w:hint="eastAsia" w:ascii="宋体" w:hAnsi="宋体" w:cs="宋体"/>
          <w:b/>
          <w:color w:val="auto"/>
          <w:szCs w:val="21"/>
        </w:rPr>
      </w:pPr>
      <w:r>
        <w:rPr>
          <w:rFonts w:hint="eastAsia" w:ascii="宋体" w:hAnsi="宋体" w:cs="宋体"/>
          <w:b/>
          <w:color w:val="auto"/>
          <w:szCs w:val="21"/>
        </w:rPr>
        <w:t xml:space="preserve">4.2政府采购节能产品、环境标志产品</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4.2.3如本项目采购产品属于实施政府强制采购品目清单范围的节能产品，则供应商所报产品必须获得国家确定的认证机构出具的、处于有效期之内的节能产品认证证书，否则投标无效；</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4.2.4非政府强制采购的节能产品或环境标志产品，依据品目清单和认证证书实施政府优先采购。优先采购的具体规定见第五章《评标方法与评标标准》（如涉及）。</w:t>
      </w:r>
      <w:r/>
    </w:p>
    <w:p>
      <w:pPr>
        <w:ind w:firstLine="632"/>
        <w:spacing w:line="360" w:lineRule="auto"/>
        <w:rPr>
          <w:rFonts w:hint="eastAsia" w:ascii="宋体" w:hAnsi="宋体" w:cs="宋体"/>
          <w:b/>
          <w:color w:val="auto"/>
          <w:szCs w:val="21"/>
        </w:rPr>
      </w:pPr>
      <w:r>
        <w:rPr>
          <w:rFonts w:hint="eastAsia" w:ascii="宋体" w:hAnsi="宋体" w:cs="宋体"/>
          <w:b/>
          <w:color w:val="auto"/>
          <w:szCs w:val="21"/>
        </w:rPr>
        <w:t xml:space="preserve">4.3信息安全产品</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bookmarkEnd w:id="55"/>
      <w:r/>
      <w:r/>
    </w:p>
    <w:p>
      <w:pPr>
        <w:ind w:firstLine="632"/>
        <w:spacing w:line="360" w:lineRule="auto"/>
        <w:rPr>
          <w:rFonts w:hint="eastAsia" w:ascii="宋体" w:hAnsi="宋体" w:cs="宋体"/>
          <w:color w:val="auto"/>
          <w:szCs w:val="21"/>
        </w:rPr>
      </w:pPr>
      <w:r>
        <w:rPr>
          <w:rFonts w:hint="eastAsia" w:ascii="宋体" w:hAnsi="宋体" w:cs="宋体"/>
          <w:b/>
          <w:bCs/>
          <w:color w:val="auto"/>
          <w:szCs w:val="21"/>
        </w:rPr>
        <w:t xml:space="preserve">4.4对本国产品的支持政策：</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4.4.1.政府采购活动中既有本国产品又有非本国产品参与竞争的，依法对本国产品给予价格评审优惠，对本国产品的报价给予20%的价格扣除，用扣除后的价格参与评审。</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4.4.2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注：</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①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②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ind w:firstLine="632"/>
        <w:spacing w:line="360" w:lineRule="auto"/>
        <w:rPr>
          <w:color w:val="auto"/>
        </w:rPr>
      </w:pPr>
      <w:r>
        <w:rPr>
          <w:rFonts w:hint="eastAsia" w:ascii="宋体" w:hAnsi="宋体" w:cs="宋体"/>
          <w:b/>
          <w:bCs/>
          <w:color w:val="auto"/>
          <w:szCs w:val="21"/>
        </w:rPr>
        <w:t xml:space="preserve">4.5未按要求提供相关材料的，不享受相关政策</w:t>
      </w:r>
      <w:r>
        <w:rPr>
          <w:rFonts w:hint="eastAsia"/>
          <w:b/>
          <w:bCs/>
          <w:color w:val="auto"/>
        </w:rPr>
        <w:t xml:space="preserve">。</w:t>
      </w:r>
      <w:r/>
    </w:p>
    <w:p>
      <w:pPr>
        <w:pStyle w:val="894"/>
        <w:ind w:left="210" w:right="210" w:firstLine="422"/>
        <w:spacing w:before="0" w:after="0" w:line="360" w:lineRule="auto"/>
        <w:rPr>
          <w:rFonts w:hint="eastAsia" w:ascii="宋体" w:hAnsi="宋体" w:cs="宋体"/>
          <w:color w:val="auto"/>
          <w:szCs w:val="21"/>
        </w:rPr>
      </w:pPr>
      <w:r/>
      <w:bookmarkStart w:id="59" w:name="_Toc100905205"/>
      <w:r/>
      <w:bookmarkStart w:id="60" w:name="_Toc107246219"/>
      <w:r/>
      <w:bookmarkStart w:id="61" w:name="_Toc96347865"/>
      <w:r/>
      <w:bookmarkStart w:id="62" w:name="_Toc104560843"/>
      <w:r/>
      <w:bookmarkStart w:id="63" w:name="_Toc103848532"/>
      <w:r>
        <w:rPr>
          <w:rFonts w:hint="eastAsia" w:ascii="宋体" w:hAnsi="宋体" w:cs="宋体"/>
          <w:b/>
          <w:bCs/>
          <w:color w:val="auto"/>
          <w:szCs w:val="21"/>
        </w:rPr>
        <w:t xml:space="preserve">5.相关费用</w:t>
      </w:r>
      <w:bookmarkEnd w:id="59"/>
      <w:r/>
      <w:bookmarkEnd w:id="60"/>
      <w:r/>
      <w:bookmarkEnd w:id="61"/>
      <w:r/>
      <w:bookmarkEnd w:id="62"/>
      <w:r/>
      <w:bookmarkEnd w:id="63"/>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5.1</w:t>
      </w:r>
      <w:bookmarkStart w:id="64" w:name="_Toc80264707"/>
      <w:r>
        <w:rPr>
          <w:rFonts w:hint="eastAsia" w:ascii="宋体" w:hAnsi="宋体" w:cs="宋体"/>
          <w:color w:val="auto"/>
          <w:szCs w:val="21"/>
        </w:rPr>
        <w:t xml:space="preserve">参加投标活动的供应商应自行承担所有与参加投标有关的费用，无论投标过程中的做法和结果如何，采购人在任何情况下均无义务和责任承担这些费用。</w:t>
      </w:r>
      <w:r/>
    </w:p>
    <w:p>
      <w:pPr>
        <w:pStyle w:val="894"/>
        <w:ind w:left="210" w:right="210" w:firstLine="422"/>
        <w:spacing w:before="0" w:after="0" w:line="360" w:lineRule="auto"/>
        <w:rPr>
          <w:rFonts w:hint="eastAsia" w:ascii="宋体" w:hAnsi="宋体" w:cs="宋体"/>
          <w:color w:val="auto"/>
          <w:szCs w:val="21"/>
        </w:rPr>
      </w:pPr>
      <w:r/>
      <w:bookmarkStart w:id="65" w:name="_Toc100905206"/>
      <w:r/>
      <w:bookmarkStart w:id="66" w:name="_Toc104560844"/>
      <w:r/>
      <w:bookmarkStart w:id="67" w:name="_Toc103848533"/>
      <w:r/>
      <w:bookmarkStart w:id="68" w:name="_Toc96347866"/>
      <w:r/>
      <w:bookmarkStart w:id="69" w:name="_Toc107246220"/>
      <w:r>
        <w:rPr>
          <w:rFonts w:hint="eastAsia" w:ascii="宋体" w:hAnsi="宋体" w:cs="宋体"/>
          <w:b/>
          <w:bCs/>
          <w:color w:val="auto"/>
          <w:szCs w:val="21"/>
        </w:rPr>
        <w:t xml:space="preserve">6.保密</w:t>
      </w:r>
      <w:bookmarkEnd w:id="65"/>
      <w:r/>
      <w:bookmarkEnd w:id="66"/>
      <w:r/>
      <w:bookmarkEnd w:id="67"/>
      <w:r/>
      <w:bookmarkEnd w:id="68"/>
      <w:r/>
      <w:bookmarkEnd w:id="69"/>
      <w:r/>
      <w:r/>
    </w:p>
    <w:p>
      <w:pPr>
        <w:ind w:firstLine="630"/>
        <w:spacing w:line="360" w:lineRule="auto"/>
        <w:rPr>
          <w:rFonts w:hint="eastAsia" w:ascii="宋体" w:hAnsi="宋体" w:cs="宋体"/>
          <w:color w:val="auto"/>
          <w:szCs w:val="21"/>
        </w:rPr>
      </w:pPr>
      <w:r/>
      <w:bookmarkStart w:id="70" w:name="_Toc100905207"/>
      <w:r/>
      <w:bookmarkStart w:id="71" w:name="_Toc96347867"/>
      <w:r>
        <w:rPr>
          <w:rFonts w:hint="eastAsia" w:ascii="宋体" w:hAnsi="宋体" w:cs="宋体"/>
          <w:color w:val="auto"/>
          <w:szCs w:val="21"/>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pStyle w:val="894"/>
        <w:ind w:left="210" w:right="210" w:firstLine="422"/>
        <w:spacing w:before="0" w:after="0" w:line="360" w:lineRule="auto"/>
        <w:rPr>
          <w:rFonts w:hint="eastAsia" w:ascii="宋体" w:hAnsi="宋体" w:cs="宋体"/>
          <w:color w:val="auto"/>
          <w:szCs w:val="21"/>
        </w:rPr>
      </w:pPr>
      <w:r/>
      <w:bookmarkStart w:id="72" w:name="_Toc107246221"/>
      <w:r/>
      <w:bookmarkStart w:id="73" w:name="_Toc104560845"/>
      <w:r/>
      <w:bookmarkStart w:id="74" w:name="_Toc103848534"/>
      <w:r>
        <w:rPr>
          <w:rFonts w:hint="eastAsia" w:ascii="宋体" w:hAnsi="宋体" w:cs="宋体"/>
          <w:b/>
          <w:bCs/>
          <w:color w:val="auto"/>
          <w:szCs w:val="21"/>
        </w:rPr>
        <w:t xml:space="preserve">7.语言文字、计量单位</w:t>
      </w:r>
      <w:bookmarkEnd w:id="70"/>
      <w:r/>
      <w:bookmarkEnd w:id="71"/>
      <w:r/>
      <w:bookmarkEnd w:id="72"/>
      <w:r/>
      <w:bookmarkEnd w:id="73"/>
      <w:r/>
      <w:bookmarkEnd w:id="74"/>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7.1所有文件使用的语言文字为中文。专用术语使用外文的，应附有中文注释。</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7.2所有文件中的计量单位，除招标文件有特殊要求外，应采用国家法定计量单位。</w:t>
      </w:r>
      <w:r/>
    </w:p>
    <w:p>
      <w:pPr>
        <w:pStyle w:val="894"/>
        <w:ind w:left="210" w:right="210" w:firstLine="422"/>
        <w:spacing w:before="0" w:after="0" w:line="360" w:lineRule="auto"/>
        <w:rPr>
          <w:rFonts w:hint="eastAsia" w:ascii="宋体" w:hAnsi="宋体" w:cs="宋体"/>
          <w:color w:val="auto"/>
          <w:szCs w:val="21"/>
        </w:rPr>
      </w:pPr>
      <w:r/>
      <w:bookmarkStart w:id="75" w:name="_Toc107246222"/>
      <w:r/>
      <w:bookmarkStart w:id="76" w:name="_Toc103848535"/>
      <w:r/>
      <w:bookmarkStart w:id="77" w:name="_Toc104560846"/>
      <w:r/>
      <w:bookmarkStart w:id="78" w:name="_Toc100905208"/>
      <w:r/>
      <w:bookmarkStart w:id="79" w:name="_Toc96347868"/>
      <w:r>
        <w:rPr>
          <w:rFonts w:hint="eastAsia" w:ascii="宋体" w:hAnsi="宋体" w:cs="宋体"/>
          <w:b/>
          <w:bCs/>
          <w:color w:val="auto"/>
          <w:szCs w:val="21"/>
        </w:rPr>
        <w:t xml:space="preserve">8.现场考察</w:t>
      </w:r>
      <w:bookmarkEnd w:id="75"/>
      <w:r/>
      <w:bookmarkEnd w:id="76"/>
      <w:r/>
      <w:bookmarkEnd w:id="77"/>
      <w:r/>
      <w:bookmarkEnd w:id="78"/>
      <w:r/>
      <w:bookmarkEnd w:id="79"/>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8.1</w:t>
      </w:r>
      <w:r>
        <w:rPr>
          <w:rFonts w:hint="eastAsia" w:ascii="宋体" w:hAnsi="宋体" w:cs="宋体"/>
          <w:b/>
          <w:color w:val="auto"/>
          <w:szCs w:val="21"/>
        </w:rPr>
        <w:t xml:space="preserve">供应商须知前附表</w:t>
      </w:r>
      <w:r>
        <w:rPr>
          <w:rFonts w:hint="eastAsia" w:ascii="宋体" w:hAnsi="宋体" w:cs="宋体"/>
          <w:color w:val="auto"/>
          <w:szCs w:val="21"/>
        </w:rPr>
        <w:t xml:space="preserve">规定现场考察的，供应商须按照</w:t>
      </w:r>
      <w:r>
        <w:rPr>
          <w:rFonts w:hint="eastAsia" w:ascii="宋体" w:hAnsi="宋体" w:cs="宋体"/>
          <w:b/>
          <w:color w:val="auto"/>
          <w:szCs w:val="21"/>
        </w:rPr>
        <w:t xml:space="preserve">供应商须知前附表</w:t>
      </w:r>
      <w:r>
        <w:rPr>
          <w:rFonts w:hint="eastAsia" w:ascii="宋体" w:hAnsi="宋体" w:cs="宋体"/>
          <w:color w:val="auto"/>
          <w:szCs w:val="21"/>
        </w:rPr>
        <w:t xml:space="preserve">规定的时间、地点参加踏勘，以获得有关编制投标文件和签署合同所涉及现场的资料。供应商承担现场考察所发生的自身费用、责任和风险。</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8.2供应商不按照</w:t>
      </w:r>
      <w:r>
        <w:rPr>
          <w:rFonts w:hint="eastAsia" w:ascii="宋体" w:hAnsi="宋体" w:cs="宋体"/>
          <w:bCs/>
          <w:color w:val="auto"/>
          <w:szCs w:val="21"/>
        </w:rPr>
        <w:t xml:space="preserve">本须知的规定</w:t>
      </w:r>
      <w:r>
        <w:rPr>
          <w:rFonts w:hint="eastAsia" w:ascii="宋体" w:hAnsi="宋体" w:cs="宋体"/>
          <w:color w:val="auto"/>
          <w:szCs w:val="21"/>
        </w:rPr>
        <w:t xml:space="preserve">参加项目现场考察的，视同放弃现场考察，采购方将不再另行组织现场考察。以此为由，影响后期投标文件相关的投标、签约、履约条件的，是供应商自身的风险，采购方对此不承担责任。</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8.3除非有特殊要求，招标文件不提供项目所在地的自然环境、气候条件、公用设施等情况，供应商被视为熟悉上述与履行合同有关的一切情况。</w:t>
      </w:r>
      <w:r/>
    </w:p>
    <w:p>
      <w:pPr>
        <w:pStyle w:val="894"/>
        <w:ind w:left="210" w:right="210" w:firstLine="422"/>
        <w:spacing w:before="0" w:after="0" w:line="360" w:lineRule="auto"/>
        <w:rPr>
          <w:rFonts w:hint="eastAsia" w:ascii="宋体" w:hAnsi="宋体" w:cs="宋体"/>
          <w:color w:val="auto"/>
          <w:szCs w:val="21"/>
        </w:rPr>
      </w:pPr>
      <w:r/>
      <w:bookmarkStart w:id="80" w:name="_Toc102117275"/>
      <w:r/>
      <w:bookmarkStart w:id="81" w:name="_Toc107246223"/>
      <w:r>
        <w:rPr>
          <w:rFonts w:hint="eastAsia" w:ascii="宋体" w:hAnsi="宋体" w:cs="宋体"/>
          <w:b/>
          <w:bCs/>
          <w:color w:val="auto"/>
          <w:szCs w:val="21"/>
        </w:rPr>
        <w:t xml:space="preserve">9.开标前答疑会</w:t>
      </w:r>
      <w:bookmarkEnd w:id="80"/>
      <w:r/>
      <w:bookmarkEnd w:id="81"/>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9.1</w:t>
      </w:r>
      <w:r>
        <w:rPr>
          <w:rFonts w:hint="eastAsia" w:ascii="宋体" w:hAnsi="宋体" w:cs="宋体"/>
          <w:b/>
          <w:color w:val="auto"/>
          <w:szCs w:val="21"/>
        </w:rPr>
        <w:t xml:space="preserve">供应商须知前附表</w:t>
      </w:r>
      <w:r>
        <w:rPr>
          <w:rFonts w:hint="eastAsia" w:ascii="宋体" w:hAnsi="宋体" w:cs="宋体"/>
          <w:color w:val="auto"/>
          <w:szCs w:val="21"/>
        </w:rPr>
        <w:t xml:space="preserve">规定召开开标前答疑会的，采购方按</w:t>
      </w:r>
      <w:r>
        <w:rPr>
          <w:rFonts w:hint="eastAsia" w:ascii="宋体" w:hAnsi="宋体" w:cs="宋体"/>
          <w:b/>
          <w:color w:val="auto"/>
          <w:szCs w:val="21"/>
        </w:rPr>
        <w:t xml:space="preserve">供应商须知前附表</w:t>
      </w:r>
      <w:r>
        <w:rPr>
          <w:rFonts w:hint="eastAsia" w:ascii="宋体" w:hAnsi="宋体" w:cs="宋体"/>
          <w:color w:val="auto"/>
          <w:szCs w:val="21"/>
        </w:rPr>
        <w:t xml:space="preserve">规定的时间和地点召开开标前答疑会，澄清供应商提出的询问。</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9.2供应商应按</w:t>
      </w:r>
      <w:r>
        <w:rPr>
          <w:rFonts w:hint="eastAsia" w:ascii="宋体" w:hAnsi="宋体" w:cs="宋体"/>
          <w:b/>
          <w:color w:val="auto"/>
          <w:szCs w:val="21"/>
        </w:rPr>
        <w:t xml:space="preserve">供应商须知前附表</w:t>
      </w:r>
      <w:r>
        <w:rPr>
          <w:rFonts w:hint="eastAsia" w:ascii="宋体" w:hAnsi="宋体" w:cs="宋体"/>
          <w:color w:val="auto"/>
          <w:szCs w:val="21"/>
        </w:rPr>
        <w:t xml:space="preserve">规定的时间和形式将提出的询问送达采购方，以便采购方在会议期间澄清，逾期的询问将不被接受。</w:t>
      </w:r>
      <w:r/>
    </w:p>
    <w:p>
      <w:pPr>
        <w:pStyle w:val="894"/>
        <w:ind w:left="210" w:right="210" w:firstLine="422"/>
        <w:spacing w:before="0" w:after="0" w:line="360" w:lineRule="auto"/>
        <w:rPr>
          <w:rFonts w:hint="eastAsia" w:ascii="宋体" w:hAnsi="宋体" w:cs="宋体"/>
          <w:color w:val="auto"/>
          <w:szCs w:val="21"/>
        </w:rPr>
      </w:pPr>
      <w:r/>
      <w:bookmarkStart w:id="82" w:name="_Toc100905210"/>
      <w:r/>
      <w:bookmarkStart w:id="83" w:name="_Toc104560847"/>
      <w:r/>
      <w:bookmarkStart w:id="84" w:name="_Toc103848536"/>
      <w:r/>
      <w:bookmarkStart w:id="85" w:name="_Toc107246224"/>
      <w:r/>
      <w:bookmarkStart w:id="86" w:name="_Toc96347869"/>
      <w:r>
        <w:rPr>
          <w:rFonts w:hint="eastAsia" w:ascii="宋体" w:hAnsi="宋体" w:cs="宋体"/>
          <w:b/>
          <w:bCs/>
          <w:color w:val="auto"/>
          <w:szCs w:val="21"/>
        </w:rPr>
        <w:t xml:space="preserve">10.联合体投标</w:t>
      </w:r>
      <w:bookmarkEnd w:id="82"/>
      <w:r/>
      <w:bookmarkEnd w:id="83"/>
      <w:r/>
      <w:bookmarkEnd w:id="84"/>
      <w:r/>
      <w:bookmarkEnd w:id="85"/>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10.1本项目是否接受联合体形式参与详见</w:t>
      </w:r>
      <w:r>
        <w:rPr>
          <w:rFonts w:hint="eastAsia" w:ascii="宋体" w:hAnsi="宋体" w:cs="宋体"/>
          <w:b/>
          <w:color w:val="auto"/>
          <w:szCs w:val="21"/>
        </w:rPr>
        <w:t xml:space="preserve">供应商须知前附表</w:t>
      </w:r>
      <w:r>
        <w:rPr>
          <w:rFonts w:hint="eastAsia" w:ascii="宋体" w:hAnsi="宋体" w:cs="宋体"/>
          <w:color w:val="auto"/>
          <w:szCs w:val="21"/>
        </w:rPr>
        <w:t xml:space="preserve">。</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10.2供应商为联合体形式的，应遵守以下规定：</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（1）联合体各方必须签订联合体协议书，明确联合体牵头人和各方权利、义务及分工、合同工作量比例；</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（2）联合体各方均应当符合《政府采购法》第二十二条第一款规定的条件；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（3）除另有规定外，联合体各方中至少有一方应当符合采购人规定的特定资格条件；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（4）联合体中有同类资质的供应商按照联合体分工承担相同工作的，应当按照资质等级较低的供应商确定资质等级；</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（5）以联合体形式参加政府采购活动的，联合体各方不得再单独参加或者与其他供应商另外组成联合体参加同一合同项下的政府采购活动。</w:t>
      </w:r>
      <w:r/>
    </w:p>
    <w:p>
      <w:pPr>
        <w:pStyle w:val="894"/>
        <w:ind w:left="210" w:right="210" w:firstLine="422"/>
        <w:spacing w:before="0" w:after="0" w:line="360" w:lineRule="auto"/>
        <w:rPr>
          <w:rFonts w:hint="eastAsia" w:ascii="宋体" w:hAnsi="宋体" w:cs="宋体"/>
          <w:color w:val="auto"/>
          <w:szCs w:val="21"/>
        </w:rPr>
      </w:pPr>
      <w:r/>
      <w:bookmarkStart w:id="87" w:name="_Toc107246225"/>
      <w:r/>
      <w:bookmarkStart w:id="88" w:name="_Toc100905213"/>
      <w:r/>
      <w:bookmarkStart w:id="89" w:name="_Toc104560848"/>
      <w:r/>
      <w:bookmarkStart w:id="90" w:name="_Toc103848537"/>
      <w:r/>
      <w:bookmarkStart w:id="91" w:name="_Toc100905211"/>
      <w:r>
        <w:rPr>
          <w:rFonts w:hint="eastAsia" w:ascii="宋体" w:hAnsi="宋体" w:cs="宋体"/>
          <w:b/>
          <w:bCs/>
          <w:color w:val="auto"/>
          <w:szCs w:val="21"/>
        </w:rPr>
        <w:t xml:space="preserve">11.分包</w:t>
      </w:r>
      <w:bookmarkEnd w:id="87"/>
      <w:r/>
      <w:bookmarkEnd w:id="88"/>
      <w:r/>
      <w:bookmarkEnd w:id="89"/>
      <w:r/>
      <w:bookmarkEnd w:id="90"/>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11.1采购人允许采用分包方式履行合同的，中标人可以依法在中标后将中标项目的非主体、非关键性工作采取分包方式履行合同。本项目的非主体、非关键性工作是否允许分包，见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b/>
          <w:color w:val="auto"/>
          <w:szCs w:val="21"/>
        </w:rPr>
        <w:t xml:space="preserve">供应商须知前附表</w:t>
      </w:r>
      <w:r>
        <w:rPr>
          <w:rFonts w:hint="eastAsia" w:ascii="宋体" w:hAnsi="宋体" w:cs="宋体"/>
          <w:color w:val="auto"/>
          <w:szCs w:val="21"/>
        </w:rPr>
        <w:t xml:space="preserve">。</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894"/>
        <w:ind w:left="210" w:right="210" w:firstLine="422"/>
        <w:spacing w:before="0" w:after="0" w:line="360" w:lineRule="auto"/>
        <w:rPr>
          <w:rFonts w:hint="eastAsia" w:ascii="宋体" w:hAnsi="宋体" w:cs="宋体"/>
          <w:color w:val="auto"/>
          <w:szCs w:val="21"/>
        </w:rPr>
      </w:pPr>
      <w:r/>
      <w:bookmarkStart w:id="92" w:name="_Toc107246226"/>
      <w:r/>
      <w:bookmarkStart w:id="93" w:name="_Toc104560849"/>
      <w:r>
        <w:rPr>
          <w:rFonts w:hint="eastAsia" w:ascii="宋体" w:hAnsi="宋体" w:cs="宋体"/>
          <w:b/>
          <w:bCs/>
          <w:color w:val="auto"/>
          <w:szCs w:val="21"/>
        </w:rPr>
        <w:t xml:space="preserve">12.样品</w:t>
      </w:r>
      <w:bookmarkEnd w:id="92"/>
      <w:r/>
      <w:bookmarkEnd w:id="93"/>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12.1本项目是否要求供应商提供样品，以及样品制作的标准和要求、是否需要随样品提交相关检测报告、样品的提交要求等详见</w:t>
      </w:r>
      <w:r>
        <w:rPr>
          <w:rFonts w:hint="eastAsia" w:ascii="宋体" w:hAnsi="宋体" w:cs="宋体"/>
          <w:b/>
          <w:color w:val="auto"/>
          <w:szCs w:val="21"/>
        </w:rPr>
        <w:t xml:space="preserve">供应商须知前附表</w:t>
      </w:r>
      <w:r>
        <w:rPr>
          <w:rFonts w:hint="eastAsia" w:ascii="宋体" w:hAnsi="宋体" w:cs="宋体"/>
          <w:color w:val="auto"/>
          <w:szCs w:val="21"/>
        </w:rPr>
        <w:t xml:space="preserve">。</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12.2样品的评审方法以及评审标准等内容见第五章《评标方法与评标标准》。</w:t>
      </w:r>
      <w:bookmarkEnd w:id="86"/>
      <w:r/>
      <w:bookmarkEnd w:id="91"/>
      <w:r/>
      <w:r/>
    </w:p>
    <w:p>
      <w:pPr>
        <w:pStyle w:val="894"/>
        <w:ind w:left="210" w:right="210" w:firstLine="422"/>
        <w:spacing w:before="0" w:after="0" w:line="360" w:lineRule="auto"/>
        <w:rPr>
          <w:rFonts w:hint="eastAsia" w:ascii="宋体" w:hAnsi="宋体" w:cs="宋体"/>
          <w:color w:val="auto"/>
          <w:szCs w:val="21"/>
        </w:rPr>
      </w:pPr>
      <w:r/>
      <w:bookmarkStart w:id="94" w:name="_Toc104560850"/>
      <w:r/>
      <w:bookmarkStart w:id="95" w:name="_Toc103848538"/>
      <w:r/>
      <w:bookmarkStart w:id="96" w:name="_Toc107246227"/>
      <w:r/>
      <w:bookmarkStart w:id="97" w:name="_Toc100905214"/>
      <w:r>
        <w:rPr>
          <w:rFonts w:hint="eastAsia" w:ascii="宋体" w:hAnsi="宋体" w:cs="宋体"/>
          <w:b/>
          <w:bCs/>
          <w:color w:val="auto"/>
          <w:szCs w:val="21"/>
        </w:rPr>
        <w:t xml:space="preserve">13.采购进口产品</w:t>
      </w:r>
      <w:bookmarkEnd w:id="94"/>
      <w:r/>
      <w:bookmarkEnd w:id="95"/>
      <w:r/>
      <w:bookmarkEnd w:id="96"/>
      <w:r/>
      <w:bookmarkEnd w:id="97"/>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13.1本项目是否采购进口产品及相关要求见</w:t>
      </w:r>
      <w:r>
        <w:rPr>
          <w:rFonts w:hint="eastAsia" w:ascii="宋体" w:hAnsi="宋体" w:cs="宋体"/>
          <w:b/>
          <w:color w:val="auto"/>
          <w:szCs w:val="21"/>
        </w:rPr>
        <w:t xml:space="preserve">供应商须知前附表</w:t>
      </w:r>
      <w:r>
        <w:rPr>
          <w:rFonts w:hint="eastAsia" w:ascii="宋体" w:hAnsi="宋体" w:cs="宋体"/>
          <w:color w:val="auto"/>
          <w:szCs w:val="21"/>
        </w:rPr>
        <w:t xml:space="preserve">。</w:t>
      </w:r>
      <w:r/>
    </w:p>
    <w:p>
      <w:pPr>
        <w:pStyle w:val="894"/>
        <w:ind w:left="210" w:right="210" w:firstLine="422"/>
        <w:spacing w:before="0" w:after="0" w:line="360" w:lineRule="auto"/>
        <w:rPr>
          <w:rFonts w:hint="eastAsia" w:ascii="宋体" w:hAnsi="宋体" w:cs="宋体"/>
          <w:color w:val="auto"/>
          <w:szCs w:val="21"/>
        </w:rPr>
      </w:pPr>
      <w:r/>
      <w:bookmarkStart w:id="98" w:name="_Toc107246228"/>
      <w:r/>
      <w:bookmarkStart w:id="99" w:name="_Toc104560851"/>
      <w:r>
        <w:rPr>
          <w:rFonts w:hint="eastAsia" w:ascii="宋体" w:hAnsi="宋体" w:cs="宋体"/>
          <w:b/>
          <w:bCs/>
          <w:color w:val="auto"/>
          <w:szCs w:val="21"/>
        </w:rPr>
        <w:t xml:space="preserve">14.采购项目预算及最高限价</w:t>
      </w:r>
      <w:bookmarkEnd w:id="98"/>
      <w:r/>
      <w:bookmarkEnd w:id="99"/>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14.1本项目采购资金已列入政府采购预算，预算金额见</w:t>
      </w:r>
      <w:r>
        <w:rPr>
          <w:rFonts w:hint="eastAsia" w:ascii="宋体" w:hAnsi="宋体" w:cs="宋体"/>
          <w:b/>
          <w:color w:val="auto"/>
          <w:szCs w:val="21"/>
        </w:rPr>
        <w:t xml:space="preserve">供应商须知前附表</w:t>
      </w:r>
      <w:r>
        <w:rPr>
          <w:rFonts w:hint="eastAsia" w:ascii="宋体" w:hAnsi="宋体" w:cs="宋体"/>
          <w:color w:val="auto"/>
          <w:szCs w:val="21"/>
        </w:rPr>
        <w:t xml:space="preserve">。</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14.2本项目最高限价要求见</w:t>
      </w:r>
      <w:r>
        <w:rPr>
          <w:rFonts w:hint="eastAsia" w:ascii="宋体" w:hAnsi="宋体" w:cs="宋体"/>
          <w:b/>
          <w:color w:val="auto"/>
          <w:szCs w:val="21"/>
        </w:rPr>
        <w:t xml:space="preserve">供应商须知前附表</w:t>
      </w:r>
      <w:r>
        <w:rPr>
          <w:rFonts w:hint="eastAsia" w:ascii="宋体" w:hAnsi="宋体" w:cs="宋体"/>
          <w:color w:val="auto"/>
          <w:szCs w:val="21"/>
        </w:rPr>
        <w:t xml:space="preserve">。</w:t>
      </w:r>
      <w:r/>
    </w:p>
    <w:p>
      <w:pPr>
        <w:pStyle w:val="894"/>
        <w:ind w:left="210" w:right="210" w:firstLine="422"/>
        <w:spacing w:before="0" w:after="0" w:line="360" w:lineRule="auto"/>
        <w:rPr>
          <w:rFonts w:hint="eastAsia" w:ascii="宋体" w:hAnsi="宋体" w:cs="宋体"/>
          <w:color w:val="auto"/>
          <w:szCs w:val="21"/>
        </w:rPr>
      </w:pPr>
      <w:r/>
      <w:bookmarkStart w:id="100" w:name="_Toc107246229"/>
      <w:r/>
      <w:bookmarkStart w:id="101" w:name="_Toc104560852"/>
      <w:r>
        <w:rPr>
          <w:rFonts w:hint="eastAsia" w:ascii="宋体" w:hAnsi="宋体" w:cs="宋体"/>
          <w:b/>
          <w:bCs/>
          <w:color w:val="auto"/>
          <w:szCs w:val="21"/>
        </w:rPr>
        <w:t xml:space="preserve">15. 供应商资格条件</w:t>
      </w:r>
      <w:bookmarkEnd w:id="100"/>
      <w:r/>
      <w:bookmarkEnd w:id="101"/>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15.1</w:t>
      </w:r>
      <w:r>
        <w:rPr>
          <w:rFonts w:hint="eastAsia" w:ascii="宋体" w:hAnsi="宋体" w:cs="宋体"/>
          <w:bCs/>
          <w:color w:val="auto"/>
          <w:szCs w:val="21"/>
        </w:rPr>
        <w:t xml:space="preserve">供应商</w:t>
      </w:r>
      <w:r>
        <w:rPr>
          <w:rFonts w:hint="eastAsia" w:ascii="宋体" w:hAnsi="宋体" w:cs="宋体"/>
          <w:color w:val="auto"/>
          <w:szCs w:val="21"/>
        </w:rPr>
        <w:t xml:space="preserve">资格条件见</w:t>
      </w:r>
      <w:r>
        <w:rPr>
          <w:rFonts w:hint="eastAsia" w:ascii="宋体" w:hAnsi="宋体" w:cs="宋体"/>
          <w:b/>
          <w:color w:val="auto"/>
          <w:szCs w:val="21"/>
        </w:rPr>
        <w:t xml:space="preserve">供应商须知前附表</w:t>
      </w:r>
      <w:r>
        <w:rPr>
          <w:rFonts w:hint="eastAsia" w:ascii="宋体" w:hAnsi="宋体" w:cs="宋体"/>
          <w:color w:val="auto"/>
          <w:szCs w:val="21"/>
        </w:rPr>
        <w:t xml:space="preserve">。</w:t>
      </w:r>
      <w:r/>
    </w:p>
    <w:p>
      <w:pPr>
        <w:pStyle w:val="894"/>
        <w:ind w:left="210" w:right="210" w:firstLine="422"/>
        <w:spacing w:before="0" w:after="0" w:line="360" w:lineRule="auto"/>
        <w:rPr>
          <w:rFonts w:hint="eastAsia" w:ascii="宋体" w:hAnsi="宋体" w:cs="宋体"/>
          <w:color w:val="auto"/>
          <w:szCs w:val="21"/>
        </w:rPr>
      </w:pPr>
      <w:r/>
      <w:bookmarkStart w:id="102" w:name="_Toc107246230"/>
      <w:r>
        <w:rPr>
          <w:rFonts w:hint="eastAsia" w:ascii="宋体" w:hAnsi="宋体" w:cs="宋体"/>
          <w:b/>
          <w:bCs/>
          <w:color w:val="auto"/>
          <w:szCs w:val="21"/>
        </w:rPr>
        <w:t xml:space="preserve">二．招标文件</w:t>
      </w:r>
      <w:bookmarkEnd w:id="64"/>
      <w:r/>
      <w:bookmarkEnd w:id="102"/>
      <w:r/>
      <w:r/>
    </w:p>
    <w:p>
      <w:pPr>
        <w:pStyle w:val="894"/>
        <w:ind w:left="210" w:right="210" w:firstLine="422"/>
        <w:spacing w:before="0" w:after="0" w:line="360" w:lineRule="auto"/>
        <w:rPr>
          <w:rFonts w:hint="eastAsia" w:ascii="宋体" w:hAnsi="宋体" w:cs="宋体"/>
          <w:color w:val="auto"/>
          <w:szCs w:val="21"/>
        </w:rPr>
      </w:pPr>
      <w:r/>
      <w:bookmarkStart w:id="103" w:name="_Toc96347871"/>
      <w:r/>
      <w:bookmarkStart w:id="104" w:name="_Toc103848540"/>
      <w:r/>
      <w:bookmarkStart w:id="105" w:name="_Toc100905217"/>
      <w:r/>
      <w:bookmarkStart w:id="106" w:name="_Toc104560854"/>
      <w:r/>
      <w:bookmarkStart w:id="107" w:name="_Toc107246231"/>
      <w:r>
        <w:rPr>
          <w:rFonts w:hint="eastAsia" w:ascii="宋体" w:hAnsi="宋体" w:cs="宋体"/>
          <w:b/>
          <w:bCs/>
          <w:color w:val="auto"/>
          <w:szCs w:val="21"/>
        </w:rPr>
        <w:t xml:space="preserve">16.招标文件的构成</w:t>
      </w:r>
      <w:bookmarkEnd w:id="103"/>
      <w:r/>
      <w:bookmarkEnd w:id="104"/>
      <w:r/>
      <w:bookmarkEnd w:id="105"/>
      <w:r/>
      <w:bookmarkEnd w:id="106"/>
      <w:r/>
      <w:bookmarkEnd w:id="107"/>
      <w:r/>
      <w:r/>
    </w:p>
    <w:p>
      <w:pPr>
        <w:pStyle w:val="955"/>
        <w:ind w:firstLine="630"/>
        <w:rPr>
          <w:rFonts w:hint="eastAsia" w:hAnsi="宋体" w:cs="宋体"/>
          <w:bCs/>
          <w:color w:val="auto"/>
          <w:sz w:val="21"/>
        </w:rPr>
      </w:pPr>
      <w:r>
        <w:rPr>
          <w:rFonts w:hint="eastAsia" w:hAnsi="宋体" w:cs="宋体"/>
          <w:bCs/>
          <w:color w:val="auto"/>
          <w:sz w:val="21"/>
        </w:rPr>
        <w:t xml:space="preserve">16.1招标文件各章节的内容如下：</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第一章：招标公告</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第二章：供应商须知</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第三章：政府采购合同条款及格式</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第四章：采购需求</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第五章：评标方法与评标标准</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第六章：</w:t>
      </w:r>
      <w:bookmarkStart w:id="108" w:name="_Toc96347872"/>
      <w:r>
        <w:rPr>
          <w:rFonts w:hint="eastAsia" w:ascii="宋体" w:hAnsi="宋体" w:cs="宋体"/>
          <w:color w:val="auto"/>
          <w:szCs w:val="21"/>
        </w:rPr>
        <w:t xml:space="preserve">投标文件格式</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对招标文件所作的澄清、修改，构成招标文件的组成部分。</w:t>
      </w:r>
      <w:r/>
    </w:p>
    <w:p>
      <w:pPr>
        <w:ind w:firstLine="420"/>
        <w:spacing w:line="360" w:lineRule="auto"/>
        <w:rPr>
          <w:rFonts w:hint="eastAsia" w:ascii="宋体" w:hAnsi="宋体" w:cs="宋体"/>
          <w:color w:val="auto"/>
          <w:szCs w:val="21"/>
        </w:rPr>
      </w:pPr>
      <w:r>
        <w:rPr>
          <w:rFonts w:hint="eastAsia" w:ascii="宋体" w:hAnsi="宋体" w:cs="宋体"/>
          <w:color w:val="auto"/>
          <w:szCs w:val="21"/>
          <w:lang w:val="zh-CN"/>
        </w:rPr>
        <w:t xml:space="preserve">如标书制作工具中格式和内容与“南京公共采购信息网</w:t>
      </w:r>
      <w:r>
        <w:rPr>
          <w:rFonts w:hint="eastAsia" w:ascii="宋体" w:hAnsi="宋体" w:cs="宋体"/>
          <w:color w:val="auto"/>
          <w:szCs w:val="21"/>
        </w:rPr>
        <w:t xml:space="preserve">/</w:t>
      </w:r>
      <w:r>
        <w:rPr>
          <w:rFonts w:hint="eastAsia" w:ascii="宋体" w:hAnsi="宋体" w:cs="宋体"/>
          <w:color w:val="auto"/>
          <w:szCs w:val="21"/>
          <w:lang w:val="zh-CN"/>
        </w:rPr>
        <w:t xml:space="preserve">江苏政府采购网</w:t>
      </w:r>
      <w:r>
        <w:rPr>
          <w:rFonts w:hint="eastAsia" w:ascii="宋体" w:hAnsi="宋体" w:cs="宋体"/>
          <w:color w:val="auto"/>
          <w:szCs w:val="21"/>
        </w:rPr>
        <w:t xml:space="preserve">/</w:t>
      </w:r>
      <w:r>
        <w:rPr>
          <w:rFonts w:hint="eastAsia" w:ascii="宋体" w:hAnsi="宋体" w:cs="宋体"/>
          <w:color w:val="auto"/>
          <w:szCs w:val="21"/>
          <w:lang w:val="zh-CN"/>
        </w:rPr>
        <w:t xml:space="preserve">中国政府采购网”发布的</w:t>
      </w:r>
      <w:r>
        <w:rPr>
          <w:rFonts w:hint="eastAsia" w:ascii="宋体" w:hAnsi="宋体" w:cs="宋体"/>
          <w:color w:val="auto"/>
          <w:szCs w:val="21"/>
        </w:rPr>
        <w:t xml:space="preserve">招标</w:t>
      </w:r>
      <w:r>
        <w:rPr>
          <w:rFonts w:hint="eastAsia" w:ascii="宋体" w:hAnsi="宋体" w:cs="宋体"/>
          <w:color w:val="auto"/>
          <w:szCs w:val="21"/>
          <w:lang w:val="zh-CN"/>
        </w:rPr>
        <w:t xml:space="preserve">文件不一致</w:t>
      </w:r>
      <w:r>
        <w:rPr>
          <w:rFonts w:hint="eastAsia" w:ascii="宋体" w:hAnsi="宋体" w:cs="宋体"/>
          <w:color w:val="auto"/>
          <w:szCs w:val="21"/>
        </w:rPr>
        <w:t xml:space="preserve">的</w:t>
      </w:r>
      <w:r>
        <w:rPr>
          <w:rFonts w:hint="eastAsia" w:ascii="宋体" w:hAnsi="宋体" w:cs="宋体"/>
          <w:color w:val="auto"/>
          <w:szCs w:val="21"/>
          <w:lang w:val="zh-CN"/>
        </w:rPr>
        <w:t xml:space="preserve">，以</w:t>
      </w:r>
      <w:r>
        <w:rPr>
          <w:rFonts w:hint="eastAsia" w:ascii="宋体" w:hAnsi="宋体" w:cs="宋体"/>
          <w:color w:val="auto"/>
          <w:szCs w:val="21"/>
        </w:rPr>
        <w:t xml:space="preserve">上述网站</w:t>
      </w:r>
      <w:r>
        <w:rPr>
          <w:rFonts w:hint="eastAsia" w:ascii="宋体" w:hAnsi="宋体" w:cs="宋体"/>
          <w:color w:val="auto"/>
          <w:szCs w:val="21"/>
          <w:lang w:val="zh-CN"/>
        </w:rPr>
        <w:t xml:space="preserve">发布的</w:t>
      </w:r>
      <w:r>
        <w:rPr>
          <w:rFonts w:hint="eastAsia" w:ascii="宋体" w:hAnsi="宋体" w:cs="宋体"/>
          <w:color w:val="auto"/>
          <w:szCs w:val="21"/>
        </w:rPr>
        <w:t xml:space="preserve">招标</w:t>
      </w:r>
      <w:r>
        <w:rPr>
          <w:rFonts w:hint="eastAsia" w:ascii="宋体" w:hAnsi="宋体" w:cs="宋体"/>
          <w:color w:val="auto"/>
          <w:szCs w:val="21"/>
          <w:lang w:val="zh-CN"/>
        </w:rPr>
        <w:t xml:space="preserve">文件为准。</w:t>
      </w:r>
      <w:r/>
    </w:p>
    <w:p>
      <w:pPr>
        <w:ind w:firstLine="422"/>
        <w:spacing w:line="360" w:lineRule="auto"/>
        <w:rPr>
          <w:rFonts w:hint="eastAsia" w:ascii="宋体" w:hAnsi="宋体" w:cs="宋体"/>
          <w:color w:val="auto"/>
          <w:szCs w:val="21"/>
        </w:rPr>
      </w:pPr>
      <w:r>
        <w:rPr>
          <w:rFonts w:hint="eastAsia" w:ascii="宋体" w:hAnsi="宋体" w:cs="宋体"/>
          <w:b/>
          <w:color w:val="auto"/>
          <w:szCs w:val="21"/>
        </w:rPr>
        <w:t xml:space="preserve">★招标文件中标注</w:t>
      </w:r>
      <w:r>
        <w:rPr>
          <w:rFonts w:hint="eastAsia" w:ascii="宋体" w:hAnsi="宋体" w:cs="宋体"/>
          <w:bCs/>
          <w:color w:val="auto"/>
          <w:szCs w:val="21"/>
        </w:rPr>
        <w:t xml:space="preserve">“</w:t>
      </w:r>
      <w:r>
        <w:rPr>
          <w:rFonts w:hint="eastAsia" w:ascii="宋体" w:hAnsi="宋体" w:cs="宋体"/>
          <w:b/>
          <w:color w:val="auto"/>
          <w:szCs w:val="21"/>
        </w:rPr>
        <w:t xml:space="preserve">★</w:t>
      </w:r>
      <w:r>
        <w:rPr>
          <w:rFonts w:hint="eastAsia" w:ascii="宋体" w:hAnsi="宋体" w:cs="宋体"/>
          <w:bCs/>
          <w:color w:val="auto"/>
          <w:szCs w:val="21"/>
        </w:rPr>
        <w:t xml:space="preserve">”</w:t>
      </w:r>
      <w:r>
        <w:rPr>
          <w:rFonts w:hint="eastAsia" w:ascii="宋体" w:hAnsi="宋体" w:cs="宋体"/>
          <w:b/>
          <w:color w:val="auto"/>
          <w:szCs w:val="21"/>
        </w:rPr>
        <w:t xml:space="preserve">符号的条款为实质性要求条款（即重要条款）。</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16.2供应商应仔细阅读和检查招标文件的全部内容。如发现招标文件内容不全，应及时向采购方提出，以便补齐。</w:t>
      </w:r>
      <w:r/>
    </w:p>
    <w:p>
      <w:pPr>
        <w:ind w:firstLine="630"/>
        <w:spacing w:line="360" w:lineRule="auto"/>
        <w:rPr>
          <w:rFonts w:hint="eastAsia" w:ascii="宋体" w:hAnsi="宋体" w:cs="宋体"/>
          <w:bCs/>
          <w:color w:val="auto"/>
          <w:szCs w:val="21"/>
        </w:rPr>
      </w:pPr>
      <w:r>
        <w:rPr>
          <w:rFonts w:hint="eastAsia" w:ascii="宋体" w:hAnsi="宋体" w:cs="宋体"/>
          <w:bCs/>
          <w:color w:val="auto"/>
          <w:szCs w:val="21"/>
        </w:rPr>
        <w:t xml:space="preserve">16.3</w:t>
      </w:r>
      <w:r>
        <w:rPr>
          <w:rFonts w:hint="eastAsia" w:ascii="宋体" w:hAnsi="宋体" w:cs="宋体"/>
          <w:color w:val="auto"/>
          <w:szCs w:val="21"/>
        </w:rPr>
        <w:t xml:space="preserve">供应商</w:t>
      </w:r>
      <w:r>
        <w:rPr>
          <w:rFonts w:hint="eastAsia" w:ascii="宋体" w:hAnsi="宋体" w:cs="宋体"/>
          <w:bCs/>
          <w:color w:val="auto"/>
          <w:szCs w:val="21"/>
        </w:rPr>
        <w:t xml:space="preserve">按照招标文件要求编制投标文件。任何对招标文件的忽略或误解，不能作为投标文件存在缺陷或瑕疵的理由，其风险由</w:t>
      </w:r>
      <w:r>
        <w:rPr>
          <w:rFonts w:hint="eastAsia" w:ascii="宋体" w:hAnsi="宋体" w:cs="宋体"/>
          <w:color w:val="auto"/>
          <w:szCs w:val="21"/>
        </w:rPr>
        <w:t xml:space="preserve">供应商</w:t>
      </w:r>
      <w:r>
        <w:rPr>
          <w:rFonts w:hint="eastAsia" w:ascii="宋体" w:hAnsi="宋体" w:cs="宋体"/>
          <w:bCs/>
          <w:color w:val="auto"/>
          <w:szCs w:val="21"/>
        </w:rPr>
        <w:t xml:space="preserve">承担。</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16.4本项目招标文件如包括多个分包，则除非特别说明，招标文件所列各项要求均为各分包通用要求。</w:t>
      </w:r>
      <w:bookmarkEnd w:id="108"/>
      <w:r/>
      <w:r/>
    </w:p>
    <w:p>
      <w:pPr>
        <w:pStyle w:val="894"/>
        <w:ind w:left="210" w:right="210" w:firstLine="422"/>
        <w:spacing w:before="0" w:after="0" w:line="360" w:lineRule="auto"/>
        <w:rPr>
          <w:rFonts w:hint="eastAsia" w:ascii="宋体" w:hAnsi="宋体" w:cs="宋体"/>
          <w:color w:val="auto"/>
          <w:szCs w:val="21"/>
        </w:rPr>
      </w:pPr>
      <w:r/>
      <w:bookmarkStart w:id="109" w:name="_Toc104560855"/>
      <w:r/>
      <w:bookmarkStart w:id="110" w:name="_Toc103848541"/>
      <w:r/>
      <w:bookmarkStart w:id="111" w:name="_Toc107246232"/>
      <w:r/>
      <w:bookmarkStart w:id="112" w:name="_Toc96347873"/>
      <w:r/>
      <w:bookmarkStart w:id="113" w:name="_Toc100905218"/>
      <w:r>
        <w:rPr>
          <w:rFonts w:hint="eastAsia" w:ascii="宋体" w:hAnsi="宋体" w:cs="宋体"/>
          <w:b/>
          <w:bCs/>
          <w:color w:val="auto"/>
          <w:szCs w:val="21"/>
        </w:rPr>
        <w:t xml:space="preserve">17.招标文件的澄清或者修改</w:t>
      </w:r>
      <w:bookmarkEnd w:id="109"/>
      <w:r/>
      <w:bookmarkEnd w:id="110"/>
      <w:r/>
      <w:bookmarkEnd w:id="111"/>
      <w:r/>
      <w:bookmarkEnd w:id="112"/>
      <w:r/>
      <w:bookmarkEnd w:id="113"/>
      <w:r/>
      <w:r/>
    </w:p>
    <w:p>
      <w:pPr>
        <w:ind w:firstLine="630"/>
        <w:spacing w:line="360" w:lineRule="auto"/>
        <w:rPr>
          <w:rFonts w:hint="eastAsia" w:ascii="宋体" w:hAnsi="宋体" w:cs="宋体"/>
          <w:color w:val="auto"/>
          <w:szCs w:val="21"/>
        </w:rPr>
      </w:pPr>
      <w:r/>
      <w:bookmarkStart w:id="114" w:name="_Toc100905219"/>
      <w:r>
        <w:rPr>
          <w:rFonts w:hint="eastAsia" w:ascii="宋体" w:hAnsi="宋体" w:cs="宋体"/>
          <w:color w:val="auto"/>
          <w:szCs w:val="21"/>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17.2澄清或者修改的内容可能影响投标文件编制的，采购方应当在投标截止时间至少15日前，以书面形式通知所有获取招标文件的潜在供应商；不足15日的，采购方应当顺延提交投标文件的截止时间。</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17.3供应商应在提交投标文件截止时间前，关注原公告媒体有关本项目的更正公告，根据更正公告内容自行决定是否需要重新制作和提交投标文件，并承担由此产生的相应责任。</w:t>
      </w:r>
      <w:bookmarkEnd w:id="114"/>
      <w:r/>
      <w:r/>
    </w:p>
    <w:p>
      <w:pPr>
        <w:pStyle w:val="894"/>
        <w:ind w:left="210" w:right="210" w:firstLine="422"/>
        <w:spacing w:before="0" w:after="0" w:line="360" w:lineRule="auto"/>
        <w:rPr>
          <w:rFonts w:hint="eastAsia" w:ascii="宋体" w:hAnsi="宋体" w:cs="宋体"/>
          <w:color w:val="auto"/>
          <w:szCs w:val="21"/>
        </w:rPr>
      </w:pPr>
      <w:r/>
      <w:bookmarkStart w:id="115" w:name="_Toc107246233"/>
      <w:r/>
      <w:bookmarkStart w:id="116" w:name="_Toc91836558"/>
      <w:r/>
      <w:bookmarkStart w:id="117" w:name="_Toc104560856"/>
      <w:r/>
      <w:bookmarkStart w:id="118" w:name="_Toc80264708"/>
      <w:r>
        <w:rPr>
          <w:rFonts w:hint="eastAsia" w:ascii="宋体" w:hAnsi="宋体" w:cs="宋体"/>
          <w:b/>
          <w:bCs/>
          <w:color w:val="auto"/>
          <w:szCs w:val="21"/>
        </w:rPr>
        <w:t xml:space="preserve">三．投标文件</w:t>
      </w:r>
      <w:bookmarkEnd w:id="115"/>
      <w:r/>
      <w:bookmarkEnd w:id="116"/>
      <w:r/>
      <w:bookmarkEnd w:id="117"/>
      <w:r/>
      <w:r/>
    </w:p>
    <w:p>
      <w:pPr>
        <w:pStyle w:val="894"/>
        <w:ind w:left="210" w:right="210" w:firstLine="422"/>
        <w:spacing w:before="0" w:after="0" w:line="360" w:lineRule="auto"/>
        <w:rPr>
          <w:rFonts w:hint="eastAsia" w:ascii="宋体" w:hAnsi="宋体" w:cs="宋体"/>
          <w:color w:val="auto"/>
          <w:szCs w:val="21"/>
        </w:rPr>
      </w:pPr>
      <w:r/>
      <w:bookmarkStart w:id="119" w:name="_Toc104560857"/>
      <w:r/>
      <w:bookmarkStart w:id="120" w:name="_Toc107246234"/>
      <w:r/>
      <w:bookmarkStart w:id="121" w:name="_Toc103848543"/>
      <w:r/>
      <w:bookmarkStart w:id="122" w:name="_Toc96347875"/>
      <w:r/>
      <w:bookmarkStart w:id="123" w:name="_Toc100905221"/>
      <w:r>
        <w:rPr>
          <w:rFonts w:hint="eastAsia" w:ascii="宋体" w:hAnsi="宋体" w:cs="宋体"/>
          <w:b/>
          <w:bCs/>
          <w:color w:val="auto"/>
          <w:szCs w:val="21"/>
        </w:rPr>
        <w:t xml:space="preserve">18.投标文件的组成</w:t>
      </w:r>
      <w:bookmarkEnd w:id="119"/>
      <w:r/>
      <w:bookmarkEnd w:id="120"/>
      <w:r/>
      <w:bookmarkEnd w:id="121"/>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18.1投标文件由价格及商务部分、技术部分以及其他部分组成，格式见招标文件第六章《投标文件格式》。</w:t>
      </w:r>
      <w:r/>
    </w:p>
    <w:p>
      <w:pPr>
        <w:ind w:firstLine="632"/>
        <w:spacing w:line="360" w:lineRule="auto"/>
        <w:rPr>
          <w:rFonts w:hint="eastAsia" w:ascii="宋体" w:hAnsi="宋体" w:cs="宋体"/>
          <w:b/>
          <w:color w:val="auto"/>
          <w:szCs w:val="21"/>
        </w:rPr>
      </w:pPr>
      <w:r>
        <w:rPr>
          <w:rFonts w:hint="eastAsia" w:ascii="宋体" w:hAnsi="宋体" w:cs="宋体"/>
          <w:b/>
          <w:color w:val="auto"/>
          <w:szCs w:val="21"/>
        </w:rPr>
        <w:t xml:space="preserve">18.2投标文件的价格及商务部分，包括但不限于下列文件：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（1）投标函，格式见附件。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（2）法定代表人（单位负责人）身份证明，格式见附件。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（3-1）法定代表人（单位负责人）授权委托书（适用于法人/非法人），格式见附件。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（3-2）授权委托书（适用于自然人），格式见附件。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（4）开标一览表，格式见附件。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（5）分项报价表，格式见附件。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（6）商务条款偏离表，格式见附件。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（7）供应商具备投标资格的证明文件（如为南京市政府采购项目，则供应商应按照公告要求提供）：</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（7-1-1）营业执照复印件或自然人的身份证明复印件（或具有同等法律效力的证照），格式见附件。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（a）供应商为企业（包括合伙企业）的，应提供有效的“营业执照”。</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（b）供应商为事业单位的，应提供有效的“事业单位法人证书”。</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（c）供应商是非企业机构的，应提供有效的“执业许可证”、“登记证书”等证明文件。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（d）供应商是个体工商户的，应提供有效的“个体工商户营业执照”。</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（e）供应商是自然人的，应提供有效的自然人身份证明。</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（f）若本项目允许分支机构参加投标，则分支机构参加投标的，此处可提供该分支机构或其所属法人或其他组织的相应证明文件。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（7-1-2）工商变更登记文件（如需），如发生了单位名称等变更的，需提供工商变更登记文件，格式见附件。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（7-2）财务报表，格式见附件。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（7-3）具有履行合同所必需的设备和专业技术能力的相关证明材料或承诺函，格式见附件。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（7-4）依法缴纳税收的相关材料，格式见附件。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（7-5）依法缴纳社会保障资金的相关材料，格式见附件。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（7-6）参加政府采购活动前三年内，在经营活动中没有重大违法记录，格式见附件。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（7-7）无不良信用记录承诺函（供应商自行查询适用），格式见附件。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（7-8）招标文件要求的其它实质性资格资信证明文件。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（8）《南京市政府采购供应商信用记录表暨信用承诺书》（如需）</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（9）投标保证金（如需），格式见附件。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（10）联合体协议书（如需），格式见附件。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（11）分包意向协议（如需），格式见附件。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（12）公章授权书（如需），格式见附件。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（13）供应商参加远程异地开标仪式须知（如需），格式见附件。</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18.3</w:t>
      </w:r>
      <w:r>
        <w:rPr>
          <w:rFonts w:hint="eastAsia" w:ascii="宋体" w:hAnsi="宋体" w:cs="宋体"/>
          <w:b/>
          <w:color w:val="auto"/>
          <w:szCs w:val="21"/>
          <w:lang w:val="zh-CN"/>
        </w:rPr>
        <w:t xml:space="preserve">投标文件的技术部分，包括但不限于下列文件：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（1）技术方案或服务方案。</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（2）技术条款偏离表，格式见附件。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（3）供应商售后服务承诺（如需）。</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（4）用于本项目人员简历表（如需）。</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（5）投标标的物符合招标文件规定的证明文件（如需）。</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18.4投标文件的其他部分</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18.4.1投标文件的其他部分由供应商根据编制投标文件需要提供的其他相关文件组成。</w:t>
      </w:r>
      <w:r/>
    </w:p>
    <w:p>
      <w:pPr>
        <w:pStyle w:val="894"/>
        <w:ind w:left="210" w:right="210" w:firstLine="211"/>
        <w:spacing w:before="0" w:after="0" w:line="360" w:lineRule="auto"/>
        <w:rPr>
          <w:rFonts w:hint="eastAsia" w:ascii="宋体" w:hAnsi="宋体" w:cs="宋体"/>
          <w:color w:val="auto"/>
          <w:szCs w:val="21"/>
        </w:rPr>
      </w:pPr>
      <w:r/>
      <w:bookmarkStart w:id="124" w:name="_Toc107246235"/>
      <w:r/>
      <w:bookmarkStart w:id="125" w:name="_Toc104560858"/>
      <w:r>
        <w:rPr>
          <w:rFonts w:hint="eastAsia" w:ascii="宋体" w:hAnsi="宋体" w:cs="宋体"/>
          <w:b/>
          <w:bCs/>
          <w:color w:val="auto"/>
          <w:szCs w:val="21"/>
        </w:rPr>
        <w:t xml:space="preserve">19.投标文件编制的原则</w:t>
      </w:r>
      <w:bookmarkEnd w:id="124"/>
      <w:r/>
      <w:bookmarkEnd w:id="125"/>
      <w:r/>
      <w:r/>
    </w:p>
    <w:p>
      <w:pPr>
        <w:ind w:firstLine="420"/>
        <w:spacing w:line="360" w:lineRule="auto"/>
        <w:rPr>
          <w:rFonts w:hint="eastAsia" w:ascii="宋体" w:hAnsi="宋体" w:cs="宋体"/>
          <w:color w:val="auto"/>
          <w:szCs w:val="21"/>
        </w:rPr>
      </w:pPr>
      <w:r>
        <w:rPr>
          <w:rFonts w:hint="eastAsia" w:ascii="宋体" w:hAnsi="宋体" w:cs="宋体"/>
          <w:bCs/>
          <w:color w:val="auto"/>
          <w:szCs w:val="21"/>
        </w:rPr>
        <w:t xml:space="preserve">19.1</w:t>
      </w:r>
      <w:r>
        <w:rPr>
          <w:rFonts w:hint="eastAsia" w:ascii="宋体" w:hAnsi="宋体" w:cs="宋体"/>
          <w:color w:val="auto"/>
          <w:szCs w:val="21"/>
        </w:rPr>
        <w:t xml:space="preserve">供应商应在认真阅读招标文件所有内容的基础上，按照招标文件的要求编制完整的投标文件。招标文件中对投标文件格式有要求的，供应商应按格式逐项填写内容。</w:t>
      </w:r>
      <w:r/>
    </w:p>
    <w:p>
      <w:pPr>
        <w:ind w:firstLine="420"/>
        <w:spacing w:line="360" w:lineRule="auto"/>
        <w:rPr>
          <w:rFonts w:hint="eastAsia" w:ascii="宋体" w:hAnsi="宋体" w:cs="宋体"/>
          <w:color w:val="auto"/>
          <w:szCs w:val="21"/>
        </w:rPr>
      </w:pPr>
      <w:r>
        <w:rPr>
          <w:rFonts w:hint="eastAsia" w:ascii="宋体" w:hAnsi="宋体" w:cs="宋体"/>
          <w:bCs/>
          <w:color w:val="auto"/>
          <w:szCs w:val="21"/>
        </w:rPr>
        <w:t xml:space="preserve">19.2</w:t>
      </w:r>
      <w:r>
        <w:rPr>
          <w:rFonts w:hint="eastAsia" w:ascii="宋体" w:hAnsi="宋体" w:cs="宋体"/>
          <w:color w:val="auto"/>
          <w:szCs w:val="21"/>
        </w:rPr>
        <w:t xml:space="preserve">供应商必须保证投标文件所提供的全部资料真实可靠。</w:t>
      </w:r>
      <w:r/>
    </w:p>
    <w:p>
      <w:pPr>
        <w:ind w:firstLine="420"/>
        <w:spacing w:line="360" w:lineRule="auto"/>
        <w:rPr>
          <w:rFonts w:hint="eastAsia" w:ascii="宋体" w:hAnsi="宋体" w:cs="宋体"/>
          <w:color w:val="auto"/>
          <w:szCs w:val="21"/>
        </w:rPr>
      </w:pPr>
      <w:r>
        <w:rPr>
          <w:rFonts w:hint="eastAsia" w:ascii="宋体" w:hAnsi="宋体" w:cs="宋体"/>
          <w:bCs/>
          <w:color w:val="auto"/>
          <w:szCs w:val="21"/>
        </w:rPr>
        <w:t xml:space="preserve">19.3</w:t>
      </w:r>
      <w:r>
        <w:rPr>
          <w:rFonts w:hint="eastAsia" w:ascii="宋体" w:hAnsi="宋体" w:cs="宋体"/>
          <w:color w:val="auto"/>
          <w:szCs w:val="21"/>
        </w:rPr>
        <w:t xml:space="preserve">投标文件须对招标文件中的内容做出实质性和完整的响应。</w:t>
      </w:r>
      <w:r/>
    </w:p>
    <w:p>
      <w:pPr>
        <w:pStyle w:val="894"/>
        <w:ind w:left="210" w:right="210" w:firstLine="211"/>
        <w:spacing w:before="0" w:after="0" w:line="360" w:lineRule="auto"/>
        <w:rPr>
          <w:rFonts w:hint="eastAsia" w:ascii="宋体" w:hAnsi="宋体" w:cs="宋体"/>
          <w:color w:val="auto"/>
          <w:szCs w:val="21"/>
        </w:rPr>
      </w:pPr>
      <w:r/>
      <w:bookmarkStart w:id="126" w:name="_Toc107246236"/>
      <w:r>
        <w:rPr>
          <w:rFonts w:hint="eastAsia" w:ascii="宋体" w:hAnsi="宋体" w:cs="宋体"/>
          <w:b/>
          <w:bCs/>
          <w:color w:val="auto"/>
          <w:szCs w:val="21"/>
        </w:rPr>
        <w:t xml:space="preserve">20.投标报价</w:t>
      </w:r>
      <w:bookmarkEnd w:id="126"/>
      <w:r/>
      <w:r/>
    </w:p>
    <w:p>
      <w:pPr>
        <w:ind w:firstLine="420"/>
        <w:spacing w:line="360" w:lineRule="auto"/>
        <w:rPr>
          <w:rFonts w:hint="eastAsia" w:ascii="宋体" w:hAnsi="宋体" w:cs="宋体"/>
          <w:color w:val="auto"/>
          <w:szCs w:val="21"/>
        </w:rPr>
      </w:pPr>
      <w:r>
        <w:rPr>
          <w:rFonts w:hint="eastAsia" w:ascii="宋体" w:hAnsi="宋体" w:cs="宋体"/>
          <w:bCs/>
          <w:color w:val="auto"/>
          <w:szCs w:val="21"/>
        </w:rPr>
        <w:t xml:space="preserve">20.1</w:t>
      </w:r>
      <w:r>
        <w:rPr>
          <w:rFonts w:hint="eastAsia" w:ascii="宋体" w:hAnsi="宋体" w:cs="宋体"/>
          <w:color w:val="auto"/>
          <w:szCs w:val="21"/>
        </w:rPr>
        <w:t xml:space="preserve">所有投标均以人民币报价，应包括国家规定的增值税税金。</w:t>
      </w:r>
      <w:r/>
    </w:p>
    <w:p>
      <w:pPr>
        <w:ind w:firstLine="422"/>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auto"/>
          <w:szCs w:val="21"/>
        </w:rPr>
      </w:pPr>
      <w:r>
        <w:rPr>
          <w:rFonts w:hint="eastAsia" w:ascii="宋体" w:hAnsi="宋体" w:cs="宋体"/>
          <w:b/>
          <w:color w:val="auto"/>
          <w:szCs w:val="21"/>
        </w:rPr>
        <w:t xml:space="preserve">★</w:t>
      </w:r>
      <w:r>
        <w:rPr>
          <w:rFonts w:hint="eastAsia" w:ascii="宋体" w:hAnsi="宋体" w:cs="宋体"/>
          <w:b/>
          <w:bCs/>
          <w:color w:val="auto"/>
          <w:szCs w:val="21"/>
        </w:rPr>
        <w:t xml:space="preserve">20.2</w:t>
      </w:r>
      <w:r>
        <w:rPr>
          <w:rFonts w:hint="eastAsia" w:ascii="宋体" w:hAnsi="宋体" w:cs="宋体"/>
          <w:b/>
          <w:color w:val="auto"/>
          <w:szCs w:val="21"/>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color w:val="auto"/>
          <w:szCs w:val="21"/>
        </w:rPr>
        <w:t xml:space="preserve">。</w:t>
      </w:r>
      <w:r/>
    </w:p>
    <w:p>
      <w:pPr>
        <w:ind w:firstLine="420"/>
        <w:spacing w:line="360" w:lineRule="auto"/>
        <w:rPr>
          <w:rFonts w:hint="eastAsia" w:ascii="宋体" w:hAnsi="宋体" w:cs="宋体"/>
          <w:color w:val="auto"/>
          <w:szCs w:val="21"/>
        </w:rPr>
      </w:pPr>
      <w:r>
        <w:rPr>
          <w:rFonts w:hint="eastAsia" w:ascii="宋体" w:hAnsi="宋体" w:cs="宋体"/>
          <w:bCs/>
          <w:color w:val="auto"/>
          <w:szCs w:val="21"/>
        </w:rPr>
        <w:t xml:space="preserve">20.3</w:t>
      </w:r>
      <w:r>
        <w:rPr>
          <w:rFonts w:hint="eastAsia" w:ascii="宋体" w:hAnsi="宋体" w:cs="宋体"/>
          <w:color w:val="auto"/>
          <w:szCs w:val="21"/>
        </w:rPr>
        <w:t xml:space="preserve">供应商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供应商的让利行为。供应商估算错误的风险一律由供应商自行承担。</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20.4供应商要按开标一览表、分项报价表的内容填写投标报价及其它事项。</w:t>
      </w:r>
      <w:r>
        <w:rPr>
          <w:rFonts w:hint="eastAsia" w:ascii="宋体" w:hAnsi="宋体" w:cs="宋体"/>
          <w:b/>
          <w:color w:val="auto"/>
          <w:szCs w:val="21"/>
        </w:rPr>
        <w:t xml:space="preserve">★开标一览表须加盖公章或电子公章。</w:t>
      </w:r>
      <w:r>
        <w:rPr>
          <w:rFonts w:hint="eastAsia" w:ascii="宋体" w:hAnsi="宋体" w:cs="宋体"/>
          <w:bCs/>
          <w:color w:val="auto"/>
          <w:szCs w:val="21"/>
        </w:rPr>
        <w:t xml:space="preserve">分项报价表的总价应和开标一览表的投标总价相一致，包括供应商为完成本项目所发生的一切费用相关的所有税费。如分项报价表的总价和开标一览表的投标总价不一致的，按照本须知规定的内容执行。</w:t>
      </w:r>
      <w:r/>
    </w:p>
    <w:p>
      <w:pPr>
        <w:ind w:firstLine="420"/>
        <w:spacing w:line="360" w:lineRule="auto"/>
        <w:rPr>
          <w:rFonts w:hint="eastAsia" w:ascii="宋体" w:hAnsi="宋体" w:cs="宋体"/>
          <w:color w:val="auto"/>
          <w:szCs w:val="21"/>
        </w:rPr>
      </w:pPr>
      <w:r>
        <w:rPr>
          <w:rFonts w:hint="eastAsia" w:ascii="宋体" w:hAnsi="宋体" w:cs="宋体"/>
          <w:bCs/>
          <w:color w:val="auto"/>
          <w:szCs w:val="21"/>
        </w:rPr>
        <w:t xml:space="preserve">20.5</w:t>
      </w:r>
      <w:r>
        <w:rPr>
          <w:rFonts w:hint="eastAsia" w:ascii="宋体" w:hAnsi="宋体" w:cs="宋体"/>
          <w:color w:val="auto"/>
          <w:szCs w:val="21"/>
        </w:rPr>
        <w:t xml:space="preserve">投标报价的其他要求见</w:t>
      </w:r>
      <w:r>
        <w:rPr>
          <w:rFonts w:hint="eastAsia" w:ascii="宋体" w:hAnsi="宋体" w:cs="宋体"/>
          <w:b/>
          <w:color w:val="auto"/>
          <w:szCs w:val="21"/>
        </w:rPr>
        <w:t xml:space="preserve">供应商须知前附表</w:t>
      </w:r>
      <w:r>
        <w:rPr>
          <w:rFonts w:hint="eastAsia" w:ascii="宋体" w:hAnsi="宋体" w:cs="宋体"/>
          <w:color w:val="auto"/>
          <w:szCs w:val="21"/>
        </w:rPr>
        <w:t xml:space="preserve">。</w:t>
      </w:r>
      <w:bookmarkEnd w:id="122"/>
      <w:r/>
      <w:bookmarkEnd w:id="123"/>
      <w:r/>
      <w:r/>
    </w:p>
    <w:p>
      <w:pPr>
        <w:pStyle w:val="894"/>
        <w:ind w:left="210" w:right="210" w:firstLine="211"/>
        <w:spacing w:before="0" w:after="0" w:line="360" w:lineRule="auto"/>
        <w:rPr>
          <w:rFonts w:hint="eastAsia" w:ascii="宋体" w:hAnsi="宋体" w:cs="宋体"/>
          <w:color w:val="auto"/>
          <w:szCs w:val="21"/>
        </w:rPr>
      </w:pPr>
      <w:r/>
      <w:bookmarkStart w:id="127" w:name="_Toc103848545"/>
      <w:r/>
      <w:bookmarkStart w:id="128" w:name="_Toc100905224"/>
      <w:r/>
      <w:bookmarkStart w:id="129" w:name="_Toc104560859"/>
      <w:r/>
      <w:bookmarkStart w:id="130" w:name="_Toc107246237"/>
      <w:r/>
      <w:bookmarkStart w:id="131" w:name="_Toc103848544"/>
      <w:r/>
      <w:bookmarkStart w:id="132" w:name="_Toc100905223"/>
      <w:r/>
      <w:bookmarkStart w:id="133" w:name="_Toc96347878"/>
      <w:r>
        <w:rPr>
          <w:rFonts w:hint="eastAsia" w:ascii="宋体" w:hAnsi="宋体" w:cs="宋体"/>
          <w:b/>
          <w:bCs/>
          <w:color w:val="auto"/>
          <w:szCs w:val="21"/>
        </w:rPr>
        <w:t xml:space="preserve">21.投标有效期</w:t>
      </w:r>
      <w:bookmarkEnd w:id="127"/>
      <w:r/>
      <w:bookmarkEnd w:id="128"/>
      <w:r/>
      <w:bookmarkEnd w:id="129"/>
      <w:r/>
      <w:bookmarkEnd w:id="130"/>
      <w:r/>
      <w:r/>
    </w:p>
    <w:p>
      <w:pPr>
        <w:ind w:firstLine="420"/>
        <w:spacing w:line="360" w:lineRule="auto"/>
        <w:rPr>
          <w:rFonts w:hint="eastAsia" w:ascii="宋体" w:hAnsi="宋体" w:cs="宋体"/>
          <w:b/>
          <w:bCs/>
          <w:color w:val="auto"/>
          <w:szCs w:val="21"/>
        </w:rPr>
      </w:pPr>
      <w:r>
        <w:rPr>
          <w:rFonts w:hint="eastAsia" w:ascii="宋体" w:hAnsi="宋体" w:cs="宋体"/>
          <w:bCs/>
          <w:color w:val="auto"/>
          <w:szCs w:val="21"/>
        </w:rPr>
        <w:t xml:space="preserve">21.1投标有效期见</w:t>
      </w:r>
      <w:r>
        <w:rPr>
          <w:rFonts w:hint="eastAsia" w:ascii="宋体" w:hAnsi="宋体" w:cs="宋体"/>
          <w:b/>
          <w:bCs/>
          <w:color w:val="auto"/>
          <w:szCs w:val="21"/>
        </w:rPr>
        <w:t xml:space="preserve">供应商须知前附表</w:t>
      </w:r>
      <w:r>
        <w:rPr>
          <w:rFonts w:hint="eastAsia" w:ascii="宋体" w:hAnsi="宋体" w:cs="宋体"/>
          <w:bCs/>
          <w:color w:val="auto"/>
          <w:szCs w:val="21"/>
        </w:rPr>
        <w:t xml:space="preserve">，在此期间投标文件对供应商具有法律约束力，以保证采购人有足够的时间完成评标、定标以及签订合同。投标有效期从</w:t>
      </w:r>
      <w:r>
        <w:rPr>
          <w:rFonts w:hint="eastAsia" w:ascii="宋体" w:hAnsi="宋体" w:cs="宋体"/>
          <w:b/>
          <w:bCs/>
          <w:color w:val="auto"/>
          <w:szCs w:val="21"/>
        </w:rPr>
        <w:t xml:space="preserve">供应商须知前附表</w:t>
      </w:r>
      <w:r>
        <w:rPr>
          <w:rFonts w:hint="eastAsia" w:ascii="宋体" w:hAnsi="宋体" w:cs="宋体"/>
          <w:bCs/>
          <w:color w:val="auto"/>
          <w:szCs w:val="21"/>
        </w:rPr>
        <w:t xml:space="preserve">规定的投标截止之日起计算。</w:t>
      </w:r>
      <w:r>
        <w:rPr>
          <w:rFonts w:hint="eastAsia" w:ascii="宋体" w:hAnsi="宋体" w:cs="宋体"/>
          <w:b/>
          <w:color w:val="auto"/>
          <w:szCs w:val="21"/>
        </w:rPr>
        <w:t xml:space="preserve">★</w:t>
      </w:r>
      <w:r>
        <w:rPr>
          <w:rFonts w:hint="eastAsia" w:ascii="宋体" w:hAnsi="宋体" w:cs="宋体"/>
          <w:b/>
          <w:bCs/>
          <w:color w:val="auto"/>
          <w:szCs w:val="21"/>
        </w:rPr>
        <w:t xml:space="preserve">投标有效期不足的，在评标时将其视为无效投标。</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21.2特殊情况需延长投标有效期的，采购方可于投标有效期届满之前，要求供应商同意延长有效期，采购方的要求与供应商的答复均应为书面形式。供应商拒绝延长的，其投标在原投标有效期届满后将不再有效，但有权收回其投标保证金；供应商同意延长的，应相应延长其投标保证金的有效期，但不允许修改或撤回投标文件。</w:t>
      </w:r>
      <w:r/>
    </w:p>
    <w:p>
      <w:pPr>
        <w:pStyle w:val="894"/>
        <w:ind w:left="210" w:right="210" w:firstLine="211"/>
        <w:spacing w:before="0" w:after="0" w:line="360" w:lineRule="auto"/>
        <w:rPr>
          <w:rFonts w:hint="eastAsia" w:ascii="宋体" w:hAnsi="宋体" w:cs="宋体"/>
          <w:b/>
          <w:bCs/>
          <w:color w:val="auto"/>
          <w:szCs w:val="21"/>
        </w:rPr>
      </w:pPr>
      <w:r/>
      <w:bookmarkStart w:id="134" w:name="_Toc104560860"/>
      <w:r/>
      <w:bookmarkStart w:id="135" w:name="_Toc107246238"/>
      <w:r>
        <w:rPr>
          <w:rFonts w:hint="eastAsia" w:ascii="宋体" w:hAnsi="宋体" w:cs="宋体"/>
          <w:b/>
          <w:bCs/>
          <w:color w:val="auto"/>
          <w:szCs w:val="21"/>
        </w:rPr>
        <w:t xml:space="preserve">22.投标保证金</w:t>
      </w:r>
      <w:bookmarkEnd w:id="131"/>
      <w:r/>
      <w:bookmarkEnd w:id="132"/>
      <w:r/>
      <w:bookmarkEnd w:id="133"/>
      <w:r/>
      <w:bookmarkEnd w:id="134"/>
      <w:r/>
      <w:bookmarkEnd w:id="135"/>
      <w:r/>
      <w:r/>
    </w:p>
    <w:p>
      <w:pPr>
        <w:ind w:firstLine="420"/>
        <w:spacing w:line="360" w:lineRule="auto"/>
        <w:rPr>
          <w:rFonts w:hint="eastAsia" w:ascii="宋体" w:hAnsi="宋体" w:cs="宋体"/>
          <w:bCs/>
          <w:color w:val="auto"/>
          <w:szCs w:val="21"/>
        </w:rPr>
      </w:pPr>
      <w:r/>
      <w:bookmarkStart w:id="136" w:name="_Toc420657357"/>
      <w:r/>
      <w:bookmarkStart w:id="137" w:name="_Toc466452044"/>
      <w:r/>
      <w:bookmarkStart w:id="138" w:name="_Toc96347879"/>
      <w:r/>
      <w:bookmarkStart w:id="139" w:name="_Toc68159552"/>
      <w:r/>
      <w:bookmarkStart w:id="140" w:name="_Toc420487862"/>
      <w:r/>
      <w:bookmarkStart w:id="141" w:name="_Toc519241651"/>
      <w:r>
        <w:rPr>
          <w:rFonts w:hint="eastAsia" w:ascii="宋体" w:hAnsi="宋体" w:cs="宋体"/>
          <w:bCs/>
          <w:color w:val="auto"/>
          <w:szCs w:val="21"/>
        </w:rPr>
        <w:t xml:space="preserve">22.1本项目是否交纳投标保证金见</w:t>
      </w:r>
      <w:r>
        <w:rPr>
          <w:rFonts w:hint="eastAsia" w:ascii="宋体" w:hAnsi="宋体" w:cs="宋体"/>
          <w:b/>
          <w:bCs/>
          <w:color w:val="auto"/>
          <w:szCs w:val="21"/>
        </w:rPr>
        <w:t xml:space="preserve">供应商须知前附表</w:t>
      </w:r>
      <w:r>
        <w:rPr>
          <w:rFonts w:hint="eastAsia" w:ascii="宋体" w:hAnsi="宋体" w:cs="宋体"/>
          <w:bCs/>
          <w:color w:val="auto"/>
          <w:szCs w:val="21"/>
        </w:rPr>
        <w:t xml:space="preserve">。</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22.2</w:t>
      </w:r>
      <w:r>
        <w:rPr>
          <w:rFonts w:hint="eastAsia" w:ascii="宋体" w:hAnsi="宋体" w:cs="宋体"/>
          <w:b/>
          <w:bCs/>
          <w:color w:val="auto"/>
          <w:szCs w:val="21"/>
        </w:rPr>
        <w:t xml:space="preserve">供应商须知前附表</w:t>
      </w:r>
      <w:r>
        <w:rPr>
          <w:rFonts w:hint="eastAsia" w:ascii="宋体" w:hAnsi="宋体" w:cs="宋体"/>
          <w:bCs/>
          <w:color w:val="auto"/>
          <w:szCs w:val="21"/>
        </w:rPr>
        <w:t xml:space="preserve">规定交纳投标保证金的，供应商应以支票、汇票、本票或金融机构、担保机构出具的保函等非现金形式，在</w:t>
      </w:r>
      <w:r>
        <w:rPr>
          <w:rFonts w:hint="eastAsia" w:ascii="宋体" w:hAnsi="宋体" w:cs="宋体"/>
          <w:b/>
          <w:bCs/>
          <w:color w:val="auto"/>
          <w:szCs w:val="21"/>
        </w:rPr>
        <w:t xml:space="preserve">供应商须知前附表</w:t>
      </w:r>
      <w:r>
        <w:rPr>
          <w:rFonts w:hint="eastAsia" w:ascii="宋体" w:hAnsi="宋体" w:cs="宋体"/>
          <w:bCs/>
          <w:color w:val="auto"/>
          <w:szCs w:val="21"/>
        </w:rPr>
        <w:t xml:space="preserve">规定的投标截止时间前，向采购方提交</w:t>
      </w:r>
      <w:r>
        <w:rPr>
          <w:rFonts w:hint="eastAsia" w:ascii="宋体" w:hAnsi="宋体" w:cs="宋体"/>
          <w:b/>
          <w:bCs/>
          <w:color w:val="auto"/>
          <w:szCs w:val="21"/>
        </w:rPr>
        <w:t xml:space="preserve">供应商须知前附表</w:t>
      </w:r>
      <w:r>
        <w:rPr>
          <w:rFonts w:hint="eastAsia" w:ascii="宋体" w:hAnsi="宋体" w:cs="宋体"/>
          <w:bCs/>
          <w:color w:val="auto"/>
          <w:szCs w:val="21"/>
        </w:rPr>
        <w:t xml:space="preserve">规定的投标保证金(数额采用四舍五入，计算至元)。投标保证金有效期应与</w:t>
      </w:r>
      <w:r>
        <w:rPr>
          <w:rFonts w:hint="eastAsia" w:ascii="宋体" w:hAnsi="宋体" w:cs="宋体"/>
          <w:b/>
          <w:bCs/>
          <w:color w:val="auto"/>
          <w:szCs w:val="21"/>
        </w:rPr>
        <w:t xml:space="preserve">供应商须知前附表</w:t>
      </w:r>
      <w:r>
        <w:rPr>
          <w:rFonts w:hint="eastAsia" w:ascii="宋体" w:hAnsi="宋体" w:cs="宋体"/>
          <w:bCs/>
          <w:color w:val="auto"/>
          <w:szCs w:val="21"/>
        </w:rPr>
        <w:t xml:space="preserve">规定的投标有效期一致。</w:t>
      </w:r>
      <w:r>
        <w:rPr>
          <w:rFonts w:hint="eastAsia" w:ascii="宋体" w:hAnsi="宋体" w:cs="宋体"/>
          <w:b/>
          <w:color w:val="auto"/>
          <w:szCs w:val="21"/>
        </w:rPr>
        <w:t xml:space="preserve">★供应商未按规定缴纳投标保证金的或</w:t>
      </w:r>
      <w:r>
        <w:rPr>
          <w:rFonts w:hint="eastAsia" w:ascii="宋体" w:hAnsi="宋体" w:cs="宋体"/>
          <w:b/>
          <w:bCs/>
          <w:color w:val="auto"/>
          <w:szCs w:val="21"/>
        </w:rPr>
        <w:t xml:space="preserve">由于到账时间晚于投标截止时间的，或者票据错误、印鉴不清等原因导致不能到账的，其投标无效。</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22.3联合体投标的，可以由联合体中的一方或者共同提交投标保证金。以一方名义提交投标保证金的，对联合体各方均具有约束力。</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22.4未中标的供应商的投标保证金，将在中标通知书发出后5个工作日内退还，但因供应商自身原因导致无法及时退还的除外。</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22.5中标的供应商的投标保证金，将在政府采购合同签订后5个工作日内退还中标人。</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22.6供应商有以下情形之一的，投标保证金可以不予退还（本款仅适用于要求递交投标保证金的项目）：</w:t>
      </w:r>
      <w:bookmarkEnd w:id="136"/>
      <w:r/>
      <w:bookmarkEnd w:id="137"/>
      <w:r/>
      <w:bookmarkEnd w:id="138"/>
      <w:r/>
      <w:bookmarkEnd w:id="139"/>
      <w:r/>
      <w:bookmarkEnd w:id="140"/>
      <w:r/>
      <w:bookmarkEnd w:id="141"/>
      <w:r/>
      <w:r/>
    </w:p>
    <w:p>
      <w:pPr>
        <w:ind w:firstLine="420"/>
        <w:spacing w:line="360" w:lineRule="auto"/>
        <w:rPr>
          <w:rFonts w:hint="eastAsia" w:ascii="宋体" w:hAnsi="宋体" w:cs="宋体"/>
          <w:color w:val="auto"/>
          <w:szCs w:val="21"/>
        </w:rPr>
      </w:pPr>
      <w:r/>
      <w:bookmarkStart w:id="142" w:name="_Toc104560861"/>
      <w:r/>
      <w:bookmarkStart w:id="143" w:name="_Toc103848546"/>
      <w:r/>
      <w:bookmarkStart w:id="144" w:name="_Toc100905225"/>
      <w:r/>
      <w:bookmarkStart w:id="145" w:name="_Toc96347880"/>
      <w:r>
        <w:rPr>
          <w:rFonts w:hint="eastAsia" w:ascii="宋体" w:hAnsi="宋体" w:cs="宋体"/>
          <w:color w:val="auto"/>
          <w:szCs w:val="21"/>
        </w:rPr>
        <w:t xml:space="preserve">（1）供应商在招标文件规定的投标有效期内撤销其投标文件；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（2）供应商在投标文件中提供虚假材料的；</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（3）供应商在本次采购活动中存在恶意串通行为的；</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（4）中标人未能按规定交纳采购代理服务费；</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（5）中标人在收到中标通知书后，无正当理由不与采购人订立合同，在签订合同时向采购人提出附加条件，或者不按照招标文件要求提交履约保证金（如有）；</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（6）招标文件规定的其他可以不予退还投标保证金的情形。</w:t>
      </w:r>
      <w:r/>
    </w:p>
    <w:p>
      <w:pPr>
        <w:pStyle w:val="894"/>
        <w:ind w:left="210" w:right="210" w:firstLine="420"/>
        <w:spacing w:before="0" w:after="0" w:line="360" w:lineRule="auto"/>
        <w:rPr>
          <w:rFonts w:hint="eastAsia" w:ascii="宋体" w:hAnsi="宋体" w:cs="宋体"/>
          <w:color w:val="auto"/>
          <w:szCs w:val="21"/>
        </w:rPr>
      </w:pPr>
      <w:r/>
      <w:bookmarkStart w:id="146" w:name="_Toc107246239"/>
      <w:r>
        <w:rPr>
          <w:rFonts w:hint="eastAsia" w:ascii="宋体" w:hAnsi="宋体" w:cs="宋体"/>
          <w:color w:val="auto"/>
          <w:szCs w:val="21"/>
        </w:rPr>
        <w:t xml:space="preserve">23.投标文件的制作和签署</w:t>
      </w:r>
      <w:bookmarkEnd w:id="142"/>
      <w:r/>
      <w:bookmarkEnd w:id="143"/>
      <w:r/>
      <w:bookmarkEnd w:id="144"/>
      <w:r/>
      <w:bookmarkEnd w:id="145"/>
      <w:r/>
      <w:bookmarkEnd w:id="146"/>
      <w:r/>
      <w:r/>
    </w:p>
    <w:p>
      <w:pPr>
        <w:ind w:firstLine="420"/>
        <w:spacing w:line="360" w:lineRule="auto"/>
        <w:rPr>
          <w:rFonts w:hint="eastAsia" w:ascii="宋体" w:hAnsi="宋体" w:cs="Microsoft New Tai Lue"/>
          <w:bCs/>
          <w:color w:val="auto"/>
          <w:szCs w:val="21"/>
        </w:rPr>
      </w:pPr>
      <w:r/>
      <w:bookmarkStart w:id="147" w:name="_Toc107246240"/>
      <w:r>
        <w:rPr>
          <w:rFonts w:ascii="宋体" w:hAnsi="宋体" w:cs="Microsoft New Tai Lue"/>
          <w:bCs/>
          <w:color w:val="auto"/>
          <w:szCs w:val="21"/>
        </w:rPr>
        <w:t xml:space="preserve">23.1</w:t>
      </w:r>
      <w:r>
        <w:rPr>
          <w:rFonts w:ascii="宋体" w:hAnsi="宋体" w:cs="Arial"/>
          <w:color w:val="auto"/>
          <w:szCs w:val="21"/>
        </w:rPr>
        <w:t xml:space="preserve">供应商应当按照《操作手册》规定，在招标公告规定的投标截止时间前制作并上传电子投标文件。</w:t>
      </w:r>
      <w:r>
        <w:rPr>
          <w:rFonts w:ascii="宋体" w:hAnsi="宋体" w:cs="Arial"/>
          <w:color w:val="auto"/>
          <w:szCs w:val="21"/>
          <w:lang w:val="zh-CN"/>
        </w:rPr>
        <w:t xml:space="preserve">招标代理机构拒绝接收提交</w:t>
      </w:r>
      <w:r>
        <w:rPr>
          <w:rFonts w:ascii="宋体" w:hAnsi="宋体" w:cs="Arial"/>
          <w:color w:val="auto"/>
          <w:szCs w:val="21"/>
        </w:rPr>
        <w:t xml:space="preserve">投标</w:t>
      </w:r>
      <w:r>
        <w:rPr>
          <w:rFonts w:ascii="宋体" w:hAnsi="宋体" w:cs="Arial"/>
          <w:color w:val="auto"/>
          <w:szCs w:val="21"/>
          <w:lang w:val="zh-CN"/>
        </w:rPr>
        <w:t xml:space="preserve">文件截止时间后上传的任何电子</w:t>
      </w:r>
      <w:r>
        <w:rPr>
          <w:rFonts w:ascii="宋体" w:hAnsi="宋体" w:cs="Arial"/>
          <w:color w:val="auto"/>
          <w:szCs w:val="21"/>
        </w:rPr>
        <w:t xml:space="preserve">投标</w:t>
      </w:r>
      <w:r>
        <w:rPr>
          <w:rFonts w:ascii="宋体" w:hAnsi="宋体" w:cs="Arial"/>
          <w:color w:val="auto"/>
          <w:szCs w:val="21"/>
          <w:lang w:val="zh-CN"/>
        </w:rPr>
        <w:t xml:space="preserve">文件。</w:t>
      </w:r>
      <w:r/>
    </w:p>
    <w:p>
      <w:pPr>
        <w:ind w:firstLine="420"/>
        <w:spacing w:line="360" w:lineRule="auto"/>
        <w:rPr>
          <w:rFonts w:hint="eastAsia" w:ascii="宋体" w:hAnsi="宋体" w:cs="Microsoft New Tai Lue"/>
          <w:bCs/>
          <w:color w:val="auto"/>
          <w:szCs w:val="21"/>
        </w:rPr>
      </w:pPr>
      <w:r>
        <w:rPr>
          <w:rFonts w:ascii="宋体" w:hAnsi="宋体" w:cs="Microsoft New Tai Lue"/>
          <w:bCs/>
          <w:color w:val="auto"/>
          <w:szCs w:val="21"/>
        </w:rPr>
        <w:t xml:space="preserve">23.2</w:t>
      </w:r>
      <w:r>
        <w:rPr>
          <w:rFonts w:ascii="宋体" w:hAnsi="宋体" w:cs="Segoe UI Symbol"/>
          <w:b/>
          <w:color w:val="auto"/>
          <w:szCs w:val="21"/>
        </w:rPr>
        <w:t xml:space="preserve">★</w:t>
      </w:r>
      <w:r>
        <w:rPr>
          <w:rFonts w:hint="eastAsia" w:ascii="宋体" w:hAnsi="宋体" w:cs="Microsoft New Tai Lue"/>
          <w:b/>
          <w:bCs/>
          <w:color w:val="auto"/>
          <w:szCs w:val="21"/>
        </w:rPr>
        <w:t xml:space="preserve">投标文件</w:t>
      </w:r>
      <w:r>
        <w:rPr>
          <w:rFonts w:ascii="宋体" w:hAnsi="宋体" w:cs="Microsoft New Tai Lue"/>
          <w:b/>
          <w:bCs/>
          <w:color w:val="auto"/>
          <w:szCs w:val="21"/>
        </w:rPr>
        <w:t xml:space="preserve">应加盖公章并由</w:t>
      </w:r>
      <w:r>
        <w:rPr>
          <w:rFonts w:hint="eastAsia" w:ascii="宋体" w:hAnsi="宋体" w:cs="Microsoft New Tai Lue"/>
          <w:b/>
          <w:bCs/>
          <w:color w:val="auto"/>
          <w:szCs w:val="21"/>
        </w:rPr>
        <w:t xml:space="preserve">供应商</w:t>
      </w:r>
      <w:r>
        <w:rPr>
          <w:rFonts w:ascii="宋体" w:hAnsi="宋体" w:cs="Microsoft New Tai Lue"/>
          <w:b/>
          <w:bCs/>
          <w:color w:val="auto"/>
          <w:szCs w:val="21"/>
        </w:rPr>
        <w:t xml:space="preserve">法定代表人</w:t>
      </w:r>
      <w:r>
        <w:rPr>
          <w:rFonts w:hint="eastAsia" w:ascii="宋体" w:hAnsi="宋体" w:cs="Microsoft New Tai Lue"/>
          <w:b/>
          <w:bCs/>
          <w:color w:val="auto"/>
          <w:szCs w:val="21"/>
        </w:rPr>
        <w:t xml:space="preserve">（单位</w:t>
      </w:r>
      <w:r>
        <w:rPr>
          <w:rFonts w:ascii="宋体" w:hAnsi="宋体" w:cs="Microsoft New Tai Lue"/>
          <w:b/>
          <w:bCs/>
          <w:color w:val="auto"/>
          <w:szCs w:val="21"/>
        </w:rPr>
        <w:t xml:space="preserve">负责人</w:t>
      </w:r>
      <w:r>
        <w:rPr>
          <w:rFonts w:hint="eastAsia" w:ascii="宋体" w:hAnsi="宋体" w:cs="Microsoft New Tai Lue"/>
          <w:b/>
          <w:bCs/>
          <w:color w:val="auto"/>
          <w:szCs w:val="21"/>
        </w:rPr>
        <w:t xml:space="preserve">）</w:t>
      </w:r>
      <w:r>
        <w:rPr>
          <w:rFonts w:ascii="宋体" w:hAnsi="宋体" w:cs="Microsoft New Tai Lue"/>
          <w:b/>
          <w:bCs/>
          <w:color w:val="auto"/>
          <w:szCs w:val="21"/>
        </w:rPr>
        <w:t xml:space="preserve">或其授权代表签字。授权代表须提供法定代表人以书面形式出具的</w:t>
      </w:r>
      <w:r>
        <w:rPr>
          <w:rFonts w:hint="eastAsia" w:ascii="宋体" w:hAnsi="宋体" w:cs="Microsoft New Tai Lue"/>
          <w:bCs/>
          <w:color w:val="auto"/>
          <w:szCs w:val="21"/>
        </w:rPr>
        <w:t xml:space="preserve">“</w:t>
      </w:r>
      <w:r>
        <w:rPr>
          <w:rFonts w:ascii="宋体" w:hAnsi="宋体" w:cs="Microsoft New Tai Lue"/>
          <w:b/>
          <w:bCs/>
          <w:color w:val="auto"/>
          <w:szCs w:val="21"/>
        </w:rPr>
        <w:t xml:space="preserve">法定代表人授权书”（原件，由</w:t>
      </w:r>
      <w:r>
        <w:rPr>
          <w:rFonts w:hint="eastAsia" w:ascii="宋体" w:hAnsi="宋体" w:cs="Microsoft New Tai Lue"/>
          <w:b/>
          <w:bCs/>
          <w:color w:val="auto"/>
          <w:szCs w:val="21"/>
        </w:rPr>
        <w:t xml:space="preserve">法定代表人</w:t>
      </w:r>
      <w:r>
        <w:rPr>
          <w:rFonts w:ascii="宋体" w:hAnsi="宋体" w:cs="Microsoft New Tai Lue"/>
          <w:b/>
          <w:bCs/>
          <w:color w:val="auto"/>
          <w:szCs w:val="21"/>
        </w:rPr>
        <w:t xml:space="preserve">签章并加盖企业公章。）授权其负责本项目投标。</w:t>
      </w:r>
      <w:r/>
    </w:p>
    <w:p>
      <w:pPr>
        <w:ind w:firstLine="420"/>
        <w:spacing w:line="360" w:lineRule="auto"/>
        <w:rPr>
          <w:rFonts w:hint="eastAsia" w:ascii="宋体" w:hAnsi="宋体" w:cs="Microsoft New Tai Lue"/>
          <w:bCs/>
          <w:color w:val="auto"/>
          <w:szCs w:val="21"/>
        </w:rPr>
      </w:pPr>
      <w:r>
        <w:rPr>
          <w:rFonts w:ascii="宋体" w:hAnsi="宋体" w:cs="Microsoft New Tai Lue"/>
          <w:bCs/>
          <w:color w:val="auto"/>
          <w:szCs w:val="21"/>
        </w:rPr>
        <w:t xml:space="preserve">23.3投标文件规定盖章的地方，应盖单位公章</w:t>
      </w:r>
      <w:r>
        <w:rPr>
          <w:rFonts w:hint="eastAsia" w:ascii="宋体" w:hAnsi="宋体" w:cs="Microsoft New Tai Lue"/>
          <w:bCs/>
          <w:color w:val="auto"/>
          <w:szCs w:val="21"/>
        </w:rPr>
        <w:t xml:space="preserve">或电子公章</w:t>
      </w:r>
      <w:r>
        <w:rPr>
          <w:rFonts w:ascii="宋体" w:hAnsi="宋体" w:cs="Microsoft New Tai Lue"/>
          <w:bCs/>
          <w:color w:val="auto"/>
          <w:szCs w:val="21"/>
        </w:rPr>
        <w:t xml:space="preserve">（文件中的单位盖章、印章、公章等处均仅指与</w:t>
      </w:r>
      <w:r>
        <w:rPr>
          <w:rFonts w:hint="eastAsia" w:ascii="宋体" w:hAnsi="宋体" w:cs="Microsoft New Tai Lue"/>
          <w:bCs/>
          <w:color w:val="auto"/>
          <w:szCs w:val="21"/>
        </w:rPr>
        <w:t xml:space="preserve">供应商</w:t>
      </w:r>
      <w:r>
        <w:rPr>
          <w:rFonts w:ascii="宋体" w:hAnsi="宋体" w:cs="Microsoft New Tai Lue"/>
          <w:bCs/>
          <w:color w:val="auto"/>
          <w:szCs w:val="21"/>
        </w:rPr>
        <w:t xml:space="preserve">名称全称相一致的标准公章</w:t>
      </w:r>
      <w:r>
        <w:rPr>
          <w:rFonts w:hint="eastAsia" w:ascii="宋体" w:hAnsi="宋体" w:cs="Microsoft New Tai Lue"/>
          <w:bCs/>
          <w:color w:val="auto"/>
          <w:szCs w:val="21"/>
        </w:rPr>
        <w:t xml:space="preserve">，如供应商为自然人可不加盖公章，仅由本人签字）。</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2</w:t>
      </w:r>
      <w:r>
        <w:rPr>
          <w:rFonts w:ascii="宋体" w:hAnsi="宋体" w:cs="Microsoft New Tai Lue"/>
          <w:bCs/>
          <w:color w:val="auto"/>
          <w:szCs w:val="21"/>
        </w:rPr>
        <w:t xml:space="preserve">3.4</w:t>
      </w:r>
      <w:r>
        <w:rPr>
          <w:rFonts w:ascii="宋体" w:hAnsi="宋体" w:cs="Segoe UI Symbol"/>
          <w:b/>
          <w:color w:val="auto"/>
          <w:szCs w:val="21"/>
        </w:rPr>
        <w:t xml:space="preserve">★</w:t>
      </w:r>
      <w:r>
        <w:rPr>
          <w:rFonts w:ascii="宋体" w:hAnsi="宋体" w:cs="Microsoft New Tai Lue"/>
          <w:b/>
          <w:color w:val="auto"/>
          <w:szCs w:val="21"/>
        </w:rPr>
        <w:t xml:space="preserve">如投标过程中供应商使用其他形式的印章（</w:t>
      </w:r>
      <w:r>
        <w:rPr>
          <w:rFonts w:hint="eastAsia" w:ascii="宋体" w:hAnsi="宋体" w:cs="Microsoft New Tai Lue"/>
          <w:b/>
          <w:color w:val="auto"/>
          <w:szCs w:val="21"/>
        </w:rPr>
        <w:t xml:space="preserve">如</w:t>
      </w:r>
      <w:r>
        <w:rPr>
          <w:rFonts w:ascii="宋体" w:hAnsi="宋体" w:cs="Microsoft New Tai Lue"/>
          <w:b/>
          <w:color w:val="auto"/>
          <w:szCs w:val="21"/>
        </w:rPr>
        <w:t xml:space="preserve">带有“专用章”等字样的印章），须提供</w:t>
      </w:r>
      <w:r>
        <w:rPr>
          <w:rFonts w:hint="eastAsia" w:ascii="宋体" w:hAnsi="宋体" w:cs="Microsoft New Tai Lue"/>
          <w:b/>
          <w:color w:val="auto"/>
          <w:szCs w:val="21"/>
        </w:rPr>
        <w:t xml:space="preserve">“</w:t>
      </w:r>
      <w:r>
        <w:rPr>
          <w:rFonts w:ascii="宋体" w:hAnsi="宋体" w:cs="Microsoft New Tai Lue"/>
          <w:b/>
          <w:color w:val="auto"/>
          <w:szCs w:val="21"/>
        </w:rPr>
        <w:t xml:space="preserve">公章授权书</w:t>
      </w:r>
      <w:r>
        <w:rPr>
          <w:rFonts w:hint="eastAsia" w:ascii="宋体" w:hAnsi="宋体" w:cs="Microsoft New Tai Lue"/>
          <w:b/>
          <w:color w:val="auto"/>
          <w:szCs w:val="21"/>
        </w:rPr>
        <w:t xml:space="preserve">”</w:t>
      </w:r>
      <w:r>
        <w:rPr>
          <w:rFonts w:ascii="宋体" w:hAnsi="宋体"/>
          <w:b/>
          <w:color w:val="auto"/>
          <w:szCs w:val="21"/>
        </w:rPr>
        <w:t xml:space="preserve">（</w:t>
      </w:r>
      <w:r>
        <w:rPr>
          <w:rFonts w:hint="eastAsia" w:ascii="宋体" w:hAnsi="宋体"/>
          <w:b/>
          <w:color w:val="auto"/>
          <w:szCs w:val="21"/>
        </w:rPr>
        <w:t xml:space="preserve">格式</w:t>
      </w:r>
      <w:r>
        <w:rPr>
          <w:rFonts w:ascii="宋体" w:hAnsi="宋体"/>
          <w:b/>
          <w:color w:val="auto"/>
          <w:szCs w:val="21"/>
        </w:rPr>
        <w:t xml:space="preserve">见</w:t>
      </w:r>
      <w:r>
        <w:rPr>
          <w:rFonts w:hint="eastAsia" w:ascii="宋体" w:hAnsi="宋体"/>
          <w:b/>
          <w:color w:val="auto"/>
          <w:szCs w:val="21"/>
        </w:rPr>
        <w:t xml:space="preserve">后</w:t>
      </w:r>
      <w:r>
        <w:rPr>
          <w:rFonts w:ascii="宋体" w:hAnsi="宋体"/>
          <w:b/>
          <w:color w:val="auto"/>
          <w:szCs w:val="21"/>
        </w:rPr>
        <w:t xml:space="preserve">）</w:t>
      </w:r>
      <w:r>
        <w:rPr>
          <w:rFonts w:ascii="宋体" w:hAnsi="宋体" w:cs="Microsoft New Tai Lue"/>
          <w:b/>
          <w:color w:val="auto"/>
          <w:szCs w:val="21"/>
        </w:rPr>
        <w:t xml:space="preserve">，明确</w:t>
      </w:r>
      <w:r>
        <w:rPr>
          <w:rFonts w:hint="eastAsia" w:ascii="宋体" w:hAnsi="宋体" w:cs="Microsoft New Tai Lue"/>
          <w:b/>
          <w:color w:val="auto"/>
          <w:szCs w:val="21"/>
        </w:rPr>
        <w:t xml:space="preserve">“</w:t>
      </w:r>
      <w:r>
        <w:rPr>
          <w:rFonts w:ascii="宋体" w:hAnsi="宋体" w:cs="Microsoft New Tai Lue"/>
          <w:b/>
          <w:color w:val="auto"/>
          <w:szCs w:val="21"/>
        </w:rPr>
        <w:t xml:space="preserve">针对本次项目，</w:t>
      </w:r>
      <w:r>
        <w:rPr>
          <w:rFonts w:hint="eastAsia" w:ascii="宋体" w:hAnsi="宋体" w:cs="Microsoft New Tai Lue"/>
          <w:b/>
          <w:color w:val="auto"/>
          <w:szCs w:val="21"/>
        </w:rPr>
        <w:t xml:space="preserve">我单位</w:t>
      </w:r>
      <w:r>
        <w:rPr>
          <w:rFonts w:ascii="宋体" w:hAnsi="宋体" w:cs="Microsoft New Tai Lue"/>
          <w:b/>
          <w:color w:val="auto"/>
          <w:szCs w:val="21"/>
        </w:rPr>
        <w:t xml:space="preserve">专用章作为直接参与投标时相关文件的签章，其效力等同于公章</w:t>
      </w:r>
      <w:r>
        <w:rPr>
          <w:rFonts w:hint="eastAsia" w:ascii="宋体" w:hAnsi="宋体" w:cs="Microsoft New Tai Lue"/>
          <w:b/>
          <w:color w:val="auto"/>
          <w:szCs w:val="21"/>
        </w:rPr>
        <w:t xml:space="preserve">”</w:t>
      </w:r>
      <w:r>
        <w:rPr>
          <w:rFonts w:ascii="宋体" w:hAnsi="宋体" w:cs="Microsoft New Tai Lue"/>
          <w:b/>
          <w:color w:val="auto"/>
          <w:szCs w:val="21"/>
        </w:rPr>
        <w:t xml:space="preserve">，</w:t>
      </w:r>
      <w:r>
        <w:rPr>
          <w:rFonts w:hint="eastAsia" w:ascii="宋体" w:hAnsi="宋体" w:cs="Microsoft New Tai Lue"/>
          <w:b/>
          <w:color w:val="auto"/>
          <w:szCs w:val="21"/>
        </w:rPr>
        <w:t xml:space="preserve">“公章授权书”</w:t>
      </w:r>
      <w:r>
        <w:rPr>
          <w:rFonts w:ascii="宋体" w:hAnsi="宋体" w:cs="Microsoft New Tai Lue"/>
          <w:b/>
          <w:color w:val="auto"/>
          <w:szCs w:val="21"/>
        </w:rPr>
        <w:t xml:space="preserve">须同时加盖供应商公章及</w:t>
      </w:r>
      <w:r>
        <w:rPr>
          <w:rFonts w:hint="eastAsia" w:ascii="宋体" w:hAnsi="宋体" w:cs="Microsoft New Tai Lue"/>
          <w:b/>
          <w:color w:val="auto"/>
          <w:szCs w:val="21"/>
        </w:rPr>
        <w:t xml:space="preserve">本次投标使用的</w:t>
      </w:r>
      <w:r>
        <w:rPr>
          <w:rFonts w:ascii="宋体" w:hAnsi="宋体" w:cs="Microsoft New Tai Lue"/>
          <w:b/>
          <w:color w:val="auto"/>
          <w:szCs w:val="21"/>
        </w:rPr>
        <w:t xml:space="preserve">专用章</w:t>
      </w:r>
      <w:r>
        <w:rPr>
          <w:rFonts w:hint="eastAsia" w:ascii="宋体" w:hAnsi="宋体" w:cs="Microsoft New Tai Lue"/>
          <w:b/>
          <w:color w:val="auto"/>
          <w:szCs w:val="21"/>
        </w:rPr>
        <w:t xml:space="preserve">，否则不予认可</w:t>
      </w:r>
      <w:r>
        <w:rPr>
          <w:rFonts w:ascii="宋体" w:hAnsi="宋体" w:cs="Microsoft New Tai Lue"/>
          <w:b/>
          <w:color w:val="auto"/>
          <w:szCs w:val="21"/>
        </w:rPr>
        <w:t xml:space="preserve">。</w:t>
      </w:r>
      <w:r/>
    </w:p>
    <w:p>
      <w:pPr>
        <w:ind w:firstLine="420"/>
        <w:spacing w:line="360" w:lineRule="auto"/>
        <w:rPr>
          <w:rFonts w:hint="eastAsia" w:ascii="宋体" w:hAnsi="宋体"/>
          <w:color w:val="auto"/>
          <w:szCs w:val="21"/>
        </w:rPr>
      </w:pPr>
      <w:r>
        <w:rPr>
          <w:rFonts w:ascii="宋体" w:hAnsi="宋体" w:cs="Microsoft New Tai Lue"/>
          <w:bCs/>
          <w:color w:val="auto"/>
          <w:szCs w:val="21"/>
        </w:rPr>
        <w:t xml:space="preserve">23.5除</w:t>
      </w:r>
      <w:r>
        <w:rPr>
          <w:rFonts w:hint="eastAsia" w:ascii="宋体" w:hAnsi="宋体" w:cs="Microsoft New Tai Lue"/>
          <w:bCs/>
          <w:color w:val="auto"/>
          <w:szCs w:val="21"/>
        </w:rPr>
        <w:t xml:space="preserve">供应商</w:t>
      </w:r>
      <w:r>
        <w:rPr>
          <w:rFonts w:ascii="宋体" w:hAnsi="宋体" w:cs="Microsoft New Tai Lue"/>
          <w:bCs/>
          <w:color w:val="auto"/>
          <w:szCs w:val="21"/>
        </w:rPr>
        <w:t xml:space="preserve">对错处做必要修改外，投标文件不得行间插字、涂改或增删。如有修改错漏处，必须由法定代表人或其授权代表签字或盖章</w:t>
      </w:r>
      <w:r>
        <w:rPr>
          <w:rFonts w:hint="eastAsia" w:ascii="宋体" w:hAnsi="宋体" w:cs="Microsoft New Tai Lue"/>
          <w:bCs/>
          <w:color w:val="auto"/>
          <w:szCs w:val="21"/>
        </w:rPr>
        <w:t xml:space="preserve">方有效</w:t>
      </w:r>
      <w:r>
        <w:rPr>
          <w:rFonts w:ascii="宋体" w:hAnsi="宋体" w:cs="Microsoft New Tai Lue"/>
          <w:bCs/>
          <w:color w:val="auto"/>
          <w:szCs w:val="21"/>
        </w:rPr>
        <w:t xml:space="preserve">。</w:t>
      </w:r>
      <w:r/>
    </w:p>
    <w:p>
      <w:pPr>
        <w:pStyle w:val="894"/>
        <w:ind w:left="210" w:right="210" w:firstLine="211"/>
        <w:spacing w:before="0" w:after="0" w:line="360" w:lineRule="auto"/>
        <w:rPr>
          <w:rFonts w:hint="eastAsia" w:ascii="宋体" w:hAnsi="宋体" w:cs="宋体"/>
          <w:b/>
          <w:bCs/>
          <w:color w:val="auto"/>
          <w:szCs w:val="21"/>
        </w:rPr>
      </w:pPr>
      <w:r>
        <w:rPr>
          <w:rFonts w:hint="eastAsia" w:ascii="宋体" w:hAnsi="宋体" w:cs="宋体"/>
          <w:b/>
          <w:bCs/>
          <w:color w:val="auto"/>
          <w:szCs w:val="21"/>
        </w:rPr>
        <w:t xml:space="preserve">四．投标文件的递交</w:t>
      </w:r>
      <w:bookmarkEnd w:id="147"/>
      <w:r/>
      <w:r/>
    </w:p>
    <w:p>
      <w:pPr>
        <w:pStyle w:val="894"/>
        <w:ind w:left="210" w:right="210" w:firstLine="211"/>
        <w:spacing w:before="0" w:after="0" w:line="360" w:lineRule="auto"/>
        <w:rPr>
          <w:rFonts w:hint="eastAsia" w:ascii="宋体" w:hAnsi="宋体" w:cs="Microsoft New Tai Lue"/>
          <w:color w:val="auto"/>
          <w:szCs w:val="21"/>
        </w:rPr>
      </w:pPr>
      <w:r/>
      <w:bookmarkStart w:id="148" w:name="_Toc104560863"/>
      <w:r/>
      <w:bookmarkStart w:id="149" w:name="_Toc107246241"/>
      <w:r/>
      <w:bookmarkStart w:id="150" w:name="_Toc103848548"/>
      <w:r/>
      <w:bookmarkStart w:id="151" w:name="_Toc100905226"/>
      <w:r/>
      <w:bookmarkStart w:id="152" w:name="_Toc96347881"/>
      <w:r>
        <w:rPr>
          <w:rFonts w:hint="eastAsia" w:ascii="宋体" w:hAnsi="宋体" w:cs="宋体"/>
          <w:b/>
          <w:bCs/>
          <w:color w:val="auto"/>
          <w:szCs w:val="21"/>
        </w:rPr>
        <w:t xml:space="preserve">24.</w:t>
      </w:r>
      <w:bookmarkEnd w:id="148"/>
      <w:r/>
      <w:bookmarkEnd w:id="149"/>
      <w:r/>
      <w:bookmarkEnd w:id="150"/>
      <w:r/>
      <w:bookmarkEnd w:id="151"/>
      <w:r/>
      <w:bookmarkEnd w:id="152"/>
      <w:r>
        <w:rPr>
          <w:rFonts w:hint="eastAsia" w:ascii="宋体" w:hAnsi="宋体" w:cs="Microsoft New Tai Lue"/>
          <w:b/>
          <w:bCs/>
          <w:color w:val="auto"/>
          <w:szCs w:val="21"/>
        </w:rPr>
        <w:t xml:space="preserve">投标文件的递交</w:t>
      </w:r>
      <w:bookmarkStart w:id="153" w:name="_Toc100905227"/>
      <w:r/>
      <w:bookmarkStart w:id="154" w:name="_Toc50528805"/>
      <w:r/>
      <w:bookmarkStart w:id="155" w:name="_Toc11952"/>
      <w:r/>
      <w:bookmarkStart w:id="156" w:name="_Toc38931800"/>
      <w:r/>
      <w:bookmarkStart w:id="157" w:name="_Toc46939510"/>
      <w:r/>
      <w:bookmarkStart w:id="158" w:name="_Toc46219699"/>
      <w:r/>
      <w:bookmarkStart w:id="159" w:name="_Toc19963"/>
      <w:r/>
      <w:bookmarkStart w:id="160" w:name="_Toc48151397"/>
      <w:r/>
      <w:bookmarkStart w:id="161" w:name="_Toc40202948"/>
      <w:r/>
      <w:bookmarkStart w:id="162" w:name="_Toc11464"/>
      <w:r/>
      <w:bookmarkStart w:id="163" w:name="_Toc89586904"/>
      <w:r/>
      <w:bookmarkStart w:id="164" w:name="_Toc4536"/>
      <w:r/>
      <w:bookmarkStart w:id="165" w:name="_Toc91399404"/>
      <w:r/>
      <w:bookmarkStart w:id="166" w:name="_Toc97561941"/>
      <w:r/>
      <w:bookmarkStart w:id="167" w:name="_Toc469850063"/>
      <w:r/>
      <w:bookmarkStart w:id="168" w:name="_Toc103848549"/>
      <w:r/>
      <w:bookmarkStart w:id="169" w:name="_Toc51928343"/>
      <w:r/>
      <w:bookmarkStart w:id="170" w:name="_Toc96347882"/>
      <w:r/>
      <w:bookmarkStart w:id="171" w:name="_Toc38931614"/>
      <w:r/>
      <w:bookmarkStart w:id="172" w:name="_Toc46960670"/>
      <w:r/>
      <w:bookmarkStart w:id="173" w:name="_Toc5042"/>
      <w:r/>
      <w:bookmarkStart w:id="174" w:name="_Toc38933357"/>
      <w:r/>
      <w:r/>
    </w:p>
    <w:p>
      <w:pPr>
        <w:ind w:firstLine="420"/>
        <w:spacing w:line="360" w:lineRule="auto"/>
        <w:rPr>
          <w:rFonts w:hint="eastAsia" w:ascii="宋体" w:hAnsi="宋体" w:cs="Microsoft New Tai Lue"/>
          <w:bCs/>
          <w:color w:val="auto"/>
          <w:szCs w:val="21"/>
        </w:rPr>
      </w:pPr>
      <w:r>
        <w:rPr>
          <w:rFonts w:ascii="宋体" w:hAnsi="宋体" w:cs="Microsoft New Tai Lue"/>
          <w:bCs/>
          <w:color w:val="auto"/>
          <w:szCs w:val="21"/>
        </w:rPr>
        <w:t xml:space="preserve">供应商应当按照</w:t>
      </w:r>
      <w:r>
        <w:rPr>
          <w:rFonts w:hint="eastAsia"/>
          <w:color w:val="auto"/>
          <w:szCs w:val="21"/>
        </w:rPr>
        <w:t xml:space="preserve">《江苏省政府采购管理交易系统（苏采云）供应商操作手册》</w:t>
      </w:r>
      <w:r>
        <w:rPr>
          <w:rFonts w:ascii="宋体" w:hAnsi="宋体" w:cs="Microsoft New Tai Lue"/>
          <w:bCs/>
          <w:color w:val="auto"/>
          <w:szCs w:val="21"/>
        </w:rPr>
        <w:t xml:space="preserve">规定，在招标公告规定的投标截止时间前制作并上传电子投标文件。</w:t>
      </w:r>
      <w:r>
        <w:rPr>
          <w:rFonts w:ascii="宋体" w:hAnsi="宋体" w:cs="Microsoft New Tai Lue"/>
          <w:bCs/>
          <w:color w:val="auto"/>
          <w:szCs w:val="21"/>
          <w:lang w:val="zh-CN"/>
        </w:rPr>
        <w:t xml:space="preserve">招标代理机构拒绝接收提交</w:t>
      </w:r>
      <w:r>
        <w:rPr>
          <w:rFonts w:ascii="宋体" w:hAnsi="宋体" w:cs="Microsoft New Tai Lue"/>
          <w:bCs/>
          <w:color w:val="auto"/>
          <w:szCs w:val="21"/>
        </w:rPr>
        <w:t xml:space="preserve">投标</w:t>
      </w:r>
      <w:r>
        <w:rPr>
          <w:rFonts w:ascii="宋体" w:hAnsi="宋体" w:cs="Microsoft New Tai Lue"/>
          <w:bCs/>
          <w:color w:val="auto"/>
          <w:szCs w:val="21"/>
          <w:lang w:val="zh-CN"/>
        </w:rPr>
        <w:t xml:space="preserve">文件截止时间后上传的任何电子</w:t>
      </w:r>
      <w:r>
        <w:rPr>
          <w:rFonts w:ascii="宋体" w:hAnsi="宋体" w:cs="Microsoft New Tai Lue"/>
          <w:bCs/>
          <w:color w:val="auto"/>
          <w:szCs w:val="21"/>
        </w:rPr>
        <w:t xml:space="preserve">投标</w:t>
      </w:r>
      <w:r>
        <w:rPr>
          <w:rFonts w:ascii="宋体" w:hAnsi="宋体" w:cs="Microsoft New Tai Lue"/>
          <w:bCs/>
          <w:color w:val="auto"/>
          <w:szCs w:val="21"/>
          <w:lang w:val="zh-CN"/>
        </w:rPr>
        <w:t xml:space="preserve">文件。</w:t>
      </w:r>
      <w:r/>
    </w:p>
    <w:p>
      <w:pPr>
        <w:pStyle w:val="894"/>
        <w:ind w:left="210" w:right="210" w:firstLine="211"/>
        <w:spacing w:before="0" w:after="0" w:line="360" w:lineRule="auto"/>
        <w:rPr>
          <w:rFonts w:hint="eastAsia" w:ascii="宋体" w:hAnsi="宋体" w:cs="宋体"/>
          <w:color w:val="auto"/>
          <w:szCs w:val="21"/>
        </w:rPr>
      </w:pPr>
      <w:r/>
      <w:bookmarkStart w:id="175" w:name="_Toc104560864"/>
      <w:r/>
      <w:bookmarkStart w:id="176" w:name="_Toc107246242"/>
      <w:r>
        <w:rPr>
          <w:rFonts w:hint="eastAsia" w:ascii="宋体" w:hAnsi="宋体" w:cs="宋体"/>
          <w:b/>
          <w:bCs/>
          <w:color w:val="auto"/>
          <w:szCs w:val="21"/>
        </w:rPr>
        <w:t xml:space="preserve">25.</w:t>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rPr>
          <w:rFonts w:hint="eastAsia" w:ascii="宋体" w:hAnsi="宋体" w:cs="宋体"/>
          <w:b/>
          <w:bCs/>
          <w:color w:val="auto"/>
          <w:szCs w:val="21"/>
        </w:rPr>
        <w:t xml:space="preserve">投标文件解密</w:t>
      </w:r>
      <w:r/>
    </w:p>
    <w:p>
      <w:pPr>
        <w:ind w:firstLine="420"/>
        <w:spacing w:line="360" w:lineRule="auto"/>
        <w:rPr>
          <w:rFonts w:hint="eastAsia" w:ascii="宋体" w:hAnsi="宋体" w:cs="Microsoft New Tai Lue"/>
          <w:bCs/>
          <w:color w:val="auto"/>
          <w:szCs w:val="21"/>
          <w:lang w:val="zh-CN"/>
        </w:rPr>
      </w:pPr>
      <w:r/>
      <w:bookmarkStart w:id="177" w:name="_Toc96347883"/>
      <w:r>
        <w:rPr>
          <w:rFonts w:hint="eastAsia" w:ascii="宋体" w:hAnsi="宋体" w:cs="Microsoft New Tai Lue"/>
          <w:bCs/>
          <w:color w:val="auto"/>
          <w:szCs w:val="21"/>
        </w:rPr>
        <w:t xml:space="preserve">25.1</w:t>
      </w:r>
      <w:r>
        <w:rPr>
          <w:rFonts w:ascii="宋体" w:hAnsi="宋体" w:cs="Microsoft New Tai Lue"/>
          <w:bCs/>
          <w:color w:val="auto"/>
          <w:szCs w:val="21"/>
        </w:rPr>
        <w:t xml:space="preserve">供应商</w:t>
      </w:r>
      <w:r>
        <w:rPr>
          <w:rFonts w:ascii="宋体" w:hAnsi="宋体" w:cs="Microsoft New Tai Lue"/>
          <w:bCs/>
          <w:color w:val="auto"/>
          <w:szCs w:val="21"/>
          <w:lang w:val="zh-CN"/>
        </w:rPr>
        <w:t xml:space="preserve">应当按照</w:t>
      </w:r>
      <w:r>
        <w:rPr>
          <w:rFonts w:hint="eastAsia"/>
          <w:color w:val="auto"/>
          <w:szCs w:val="21"/>
        </w:rPr>
        <w:t xml:space="preserve">《江苏省政府采购管理交易系统（苏采云）供应商操作手册》</w:t>
      </w:r>
      <w:r>
        <w:rPr>
          <w:rFonts w:ascii="宋体" w:hAnsi="宋体" w:cs="Microsoft New Tai Lue"/>
          <w:bCs/>
          <w:color w:val="auto"/>
          <w:szCs w:val="21"/>
          <w:lang w:val="zh-CN"/>
        </w:rPr>
        <w:t xml:space="preserve">规定，在“苏采云”系统规定的时间内对</w:t>
      </w:r>
      <w:r>
        <w:rPr>
          <w:rFonts w:ascii="宋体" w:hAnsi="宋体" w:cs="Microsoft New Tai Lue"/>
          <w:bCs/>
          <w:color w:val="auto"/>
          <w:szCs w:val="21"/>
        </w:rPr>
        <w:t xml:space="preserve">投标</w:t>
      </w:r>
      <w:r>
        <w:rPr>
          <w:rFonts w:ascii="宋体" w:hAnsi="宋体" w:cs="Microsoft New Tai Lue"/>
          <w:bCs/>
          <w:color w:val="auto"/>
          <w:szCs w:val="21"/>
          <w:lang w:val="zh-CN"/>
        </w:rPr>
        <w:t xml:space="preserve">文件进行解密。</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25.2</w:t>
      </w:r>
      <w:r>
        <w:rPr>
          <w:rFonts w:ascii="宋体" w:hAnsi="宋体" w:cs="Microsoft New Tai Lue"/>
          <w:bCs/>
          <w:color w:val="auto"/>
          <w:szCs w:val="21"/>
        </w:rPr>
        <w:t xml:space="preserve">供应商应充分考虑网络环境、网络带宽等因素可能对投标产生的影响，如因供应商自身原因造成的电子投标文件解密不成功的，做无效投标处理。</w:t>
      </w:r>
      <w:r/>
    </w:p>
    <w:p>
      <w:pPr>
        <w:pStyle w:val="894"/>
        <w:ind w:left="210" w:right="210" w:firstLine="211"/>
        <w:spacing w:before="0" w:after="0" w:line="360" w:lineRule="auto"/>
        <w:rPr>
          <w:rFonts w:hint="eastAsia" w:ascii="宋体" w:hAnsi="宋体" w:cs="宋体"/>
          <w:color w:val="auto"/>
          <w:szCs w:val="21"/>
        </w:rPr>
      </w:pPr>
      <w:r/>
      <w:bookmarkStart w:id="178" w:name="_Toc103848550"/>
      <w:r/>
      <w:bookmarkStart w:id="179" w:name="_Toc107246243"/>
      <w:r/>
      <w:bookmarkStart w:id="180" w:name="_Toc100905228"/>
      <w:r/>
      <w:bookmarkStart w:id="181" w:name="_Toc104560865"/>
      <w:r>
        <w:rPr>
          <w:rFonts w:hint="eastAsia" w:ascii="宋体" w:hAnsi="宋体" w:cs="宋体"/>
          <w:b/>
          <w:bCs/>
          <w:color w:val="auto"/>
          <w:szCs w:val="21"/>
        </w:rPr>
        <w:t xml:space="preserve">26.投标文件的修改和撤回</w:t>
      </w:r>
      <w:bookmarkEnd w:id="118"/>
      <w:r/>
      <w:bookmarkEnd w:id="177"/>
      <w:r/>
      <w:bookmarkEnd w:id="178"/>
      <w:r/>
      <w:bookmarkEnd w:id="179"/>
      <w:r/>
      <w:bookmarkEnd w:id="180"/>
      <w:r/>
      <w:bookmarkEnd w:id="181"/>
      <w:r/>
      <w:r/>
    </w:p>
    <w:p>
      <w:pPr>
        <w:ind w:firstLine="420"/>
        <w:spacing w:line="360" w:lineRule="auto"/>
        <w:rPr>
          <w:rFonts w:hint="eastAsia" w:ascii="宋体" w:hAnsi="宋体" w:cs="Microsoft New Tai Lue"/>
          <w:bCs/>
          <w:color w:val="auto"/>
          <w:szCs w:val="21"/>
          <w:lang w:val="zh-CN"/>
        </w:rPr>
      </w:pPr>
      <w:r>
        <w:rPr>
          <w:rFonts w:hint="eastAsia" w:ascii="宋体" w:hAnsi="宋体" w:cs="Microsoft New Tai Lue"/>
          <w:bCs/>
          <w:color w:val="auto"/>
          <w:szCs w:val="21"/>
          <w:lang w:val="zh-CN"/>
        </w:rPr>
        <w:t xml:space="preserve">26.1供应商在递交投标文件后，可以修改或撤回其投标文件，但这种修改和撤回，必须在规定的投标截止时间前，以书面形式通知采购方。</w:t>
      </w:r>
      <w:r/>
    </w:p>
    <w:p>
      <w:pPr>
        <w:ind w:firstLine="420"/>
        <w:spacing w:line="360" w:lineRule="auto"/>
        <w:rPr>
          <w:rFonts w:hint="eastAsia" w:ascii="宋体" w:hAnsi="宋体" w:cs="Microsoft New Tai Lue"/>
          <w:bCs/>
          <w:color w:val="auto"/>
          <w:szCs w:val="21"/>
          <w:lang w:val="zh-CN"/>
        </w:rPr>
      </w:pPr>
      <w:r>
        <w:rPr>
          <w:rFonts w:hint="eastAsia" w:ascii="宋体" w:hAnsi="宋体" w:cs="Microsoft New Tai Lue"/>
          <w:bCs/>
          <w:color w:val="auto"/>
          <w:szCs w:val="21"/>
          <w:lang w:val="zh-CN"/>
        </w:rPr>
        <w:t xml:space="preserve">26.2供应商对投标文件的补充、修改的内容应当按照采购文件要求签署、盖章后，作为投标文件的组成部分。</w:t>
      </w:r>
      <w:r/>
    </w:p>
    <w:p>
      <w:pPr>
        <w:ind w:firstLine="420"/>
        <w:spacing w:line="360" w:lineRule="auto"/>
        <w:rPr>
          <w:rFonts w:hint="eastAsia" w:ascii="宋体" w:hAnsi="宋体" w:cs="Microsoft New Tai Lue"/>
          <w:bCs/>
          <w:color w:val="auto"/>
          <w:szCs w:val="21"/>
          <w:lang w:val="zh-CN"/>
        </w:rPr>
      </w:pPr>
      <w:r>
        <w:rPr>
          <w:rFonts w:hint="eastAsia" w:ascii="宋体" w:hAnsi="宋体" w:cs="Microsoft New Tai Lue"/>
          <w:bCs/>
          <w:color w:val="auto"/>
          <w:szCs w:val="21"/>
          <w:lang w:val="zh-CN"/>
        </w:rPr>
        <w:t xml:space="preserve">26.3 在投标截止时间之后，供应商不得对其投标文件作任何修改。</w:t>
      </w:r>
      <w:r/>
    </w:p>
    <w:p>
      <w:pPr>
        <w:ind w:firstLine="420"/>
        <w:spacing w:line="360" w:lineRule="auto"/>
        <w:rPr>
          <w:rFonts w:hint="eastAsia" w:ascii="宋体" w:hAnsi="宋体" w:cs="Microsoft New Tai Lue"/>
          <w:bCs/>
          <w:color w:val="auto"/>
          <w:szCs w:val="21"/>
          <w:lang w:val="zh-CN"/>
        </w:rPr>
      </w:pPr>
      <w:r>
        <w:rPr>
          <w:rFonts w:hint="eastAsia" w:ascii="宋体" w:hAnsi="宋体" w:cs="Microsoft New Tai Lue"/>
          <w:bCs/>
          <w:color w:val="auto"/>
          <w:szCs w:val="21"/>
          <w:lang w:val="zh-CN"/>
        </w:rPr>
        <w:t xml:space="preserve">26.4 在投标截止时间至采购文件中规定的投标有效期满之间的这段时间内，供应商不得撤回其投标。</w:t>
      </w:r>
      <w:r/>
    </w:p>
    <w:p>
      <w:pPr>
        <w:pStyle w:val="894"/>
        <w:ind w:left="0" w:right="210" w:firstLine="422"/>
        <w:spacing w:before="0" w:after="0" w:line="360" w:lineRule="auto"/>
        <w:rPr>
          <w:rFonts w:hint="eastAsia" w:ascii="宋体" w:hAnsi="宋体" w:cs="宋体"/>
          <w:color w:val="auto"/>
          <w:szCs w:val="21"/>
        </w:rPr>
      </w:pPr>
      <w:r/>
      <w:bookmarkStart w:id="182" w:name="_Toc103848551"/>
      <w:r/>
      <w:bookmarkStart w:id="183" w:name="_Toc104560866"/>
      <w:r/>
      <w:bookmarkStart w:id="184" w:name="_Toc107246244"/>
      <w:r>
        <w:rPr>
          <w:rFonts w:hint="eastAsia" w:ascii="宋体" w:hAnsi="宋体" w:cs="宋体"/>
          <w:b/>
          <w:bCs/>
          <w:color w:val="auto"/>
          <w:szCs w:val="21"/>
        </w:rPr>
        <w:t xml:space="preserve">27.诚实信用</w:t>
      </w:r>
      <w:bookmarkEnd w:id="182"/>
      <w:r/>
      <w:bookmarkEnd w:id="183"/>
      <w:r/>
      <w:bookmarkEnd w:id="184"/>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27.1供应商应当遵循公平竞争的原则，不得恶意串通，不得妨碍其他供应商的竞争行为，不得损害采购人或者其他供应商的合法权益。</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27.2在评标过程中发现供应商有上述情形的，评标委员会应当认定其投标无效，并书面报告本级财政部门。</w:t>
      </w:r>
      <w:r/>
    </w:p>
    <w:p>
      <w:pPr>
        <w:pStyle w:val="894"/>
        <w:ind w:left="210" w:right="210" w:firstLine="211"/>
        <w:spacing w:before="0" w:after="0" w:line="360" w:lineRule="auto"/>
        <w:rPr>
          <w:rFonts w:hint="eastAsia" w:ascii="宋体" w:hAnsi="宋体" w:cs="宋体"/>
          <w:color w:val="auto"/>
          <w:szCs w:val="21"/>
        </w:rPr>
      </w:pPr>
      <w:r/>
      <w:bookmarkStart w:id="185" w:name="_Toc107246245"/>
      <w:r>
        <w:rPr>
          <w:rFonts w:hint="eastAsia" w:ascii="宋体" w:hAnsi="宋体" w:cs="宋体"/>
          <w:b/>
          <w:bCs/>
          <w:color w:val="auto"/>
          <w:szCs w:val="21"/>
        </w:rPr>
        <w:t xml:space="preserve">五．开标和评标</w:t>
      </w:r>
      <w:bookmarkEnd w:id="185"/>
      <w:r/>
      <w:bookmarkStart w:id="186" w:name="_Toc96347885"/>
      <w:r/>
      <w:r/>
    </w:p>
    <w:p>
      <w:pPr>
        <w:pStyle w:val="894"/>
        <w:ind w:left="210" w:right="210" w:firstLine="211"/>
        <w:spacing w:before="0" w:after="0" w:line="360" w:lineRule="auto"/>
        <w:rPr>
          <w:rFonts w:hint="eastAsia" w:ascii="宋体" w:hAnsi="宋体" w:cs="宋体"/>
          <w:color w:val="auto"/>
          <w:szCs w:val="21"/>
        </w:rPr>
      </w:pPr>
      <w:r/>
      <w:bookmarkStart w:id="187" w:name="_Toc103848553"/>
      <w:r/>
      <w:bookmarkStart w:id="188" w:name="_Toc107246246"/>
      <w:r/>
      <w:bookmarkStart w:id="189" w:name="_Toc100905230"/>
      <w:r/>
      <w:bookmarkStart w:id="190" w:name="_Toc104560868"/>
      <w:r>
        <w:rPr>
          <w:rFonts w:hint="eastAsia" w:ascii="宋体" w:hAnsi="宋体" w:cs="宋体"/>
          <w:b/>
          <w:bCs/>
          <w:color w:val="auto"/>
          <w:szCs w:val="21"/>
        </w:rPr>
        <w:t xml:space="preserve">28.开标</w:t>
      </w:r>
      <w:bookmarkEnd w:id="186"/>
      <w:r/>
      <w:bookmarkEnd w:id="187"/>
      <w:r/>
      <w:bookmarkEnd w:id="188"/>
      <w:r/>
      <w:bookmarkEnd w:id="189"/>
      <w:r/>
      <w:bookmarkEnd w:id="190"/>
      <w:r/>
      <w:r/>
    </w:p>
    <w:p>
      <w:pPr>
        <w:ind w:firstLine="420"/>
        <w:spacing w:line="360" w:lineRule="auto"/>
        <w:rPr>
          <w:rFonts w:hint="eastAsia" w:ascii="宋体" w:hAnsi="宋体" w:cs="宋体"/>
          <w:bCs/>
          <w:color w:val="auto"/>
          <w:szCs w:val="21"/>
        </w:rPr>
      </w:pPr>
      <w:r/>
      <w:bookmarkStart w:id="191" w:name="_Toc107246247"/>
      <w:r/>
      <w:bookmarkStart w:id="192" w:name="_Toc100905231"/>
      <w:r>
        <w:rPr>
          <w:rFonts w:hint="eastAsia" w:ascii="宋体" w:hAnsi="宋体" w:cs="宋体"/>
          <w:bCs/>
          <w:color w:val="auto"/>
          <w:szCs w:val="21"/>
        </w:rPr>
        <w:t xml:space="preserve">28.1代理机构在招标公告中规定的时间和地点组织公开开标。供应商按照《操作手册》规定参加开标活动，并在“苏采云”系统规定的时间内对投标文件进行解密。“苏采云”系统公布各供应商名称和投标价格。</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28.2 供应商在开标过程中涉及到的投标文件解密、开标结果确认等工作，应按照《操作手册》规定执行。</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28.3供应商不足3家的，不得开标。</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28.4供应商如果对开标过程和开标结果有疑义，应当根据《操作手册》规定提出，“苏采云”系统中《开标记录表》公布后5分钟内未提出的，视同认可开标结果。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28.5公开招标数额标准以上的采购项目，投标截止后供应商不足3家或者通过资格审查或符合性审查的供应商不足3家的，除采购任务取消情形外，按照以下方式处理：</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（1）招标文件存在不合理条款或者招标程序不符合规定的，采购人、采购代理机构改正后依法重新招标；</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（2）招标文件没有不合理条款、招标程序符合规定，需要采用其他采购方式采购的，采购人依法报财政部门批准，经批准后，可变更为其他采购方式采购。</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28.6供应商未参加开标的，视同认可开标结果。</w:t>
      </w:r>
      <w:r/>
    </w:p>
    <w:p>
      <w:pPr>
        <w:pStyle w:val="894"/>
        <w:ind w:left="210" w:right="210" w:firstLine="211"/>
        <w:spacing w:before="0" w:after="0" w:line="360" w:lineRule="auto"/>
        <w:rPr>
          <w:rFonts w:hint="eastAsia" w:ascii="宋体" w:hAnsi="宋体" w:cs="宋体"/>
          <w:color w:val="auto"/>
          <w:szCs w:val="21"/>
        </w:rPr>
      </w:pPr>
      <w:r>
        <w:rPr>
          <w:rFonts w:hint="eastAsia" w:ascii="宋体" w:hAnsi="宋体" w:cs="宋体"/>
          <w:b/>
          <w:bCs/>
          <w:color w:val="auto"/>
          <w:szCs w:val="21"/>
        </w:rPr>
        <w:t xml:space="preserve">29.资格性审查</w:t>
      </w:r>
      <w:bookmarkEnd w:id="191"/>
      <w:r/>
      <w:r/>
    </w:p>
    <w:p>
      <w:pPr>
        <w:ind w:firstLine="420"/>
        <w:spacing w:line="360" w:lineRule="auto"/>
        <w:rPr>
          <w:rFonts w:hint="eastAsia" w:ascii="宋体" w:hAnsi="宋体" w:cs="宋体"/>
          <w:bCs/>
          <w:color w:val="auto"/>
          <w:szCs w:val="21"/>
        </w:rPr>
      </w:pPr>
      <w:r/>
      <w:bookmarkStart w:id="193" w:name="_Toc104560869"/>
      <w:r/>
      <w:bookmarkStart w:id="194" w:name="_Toc103848554"/>
      <w:r>
        <w:rPr>
          <w:rFonts w:hint="eastAsia" w:ascii="宋体" w:hAnsi="宋体" w:cs="宋体"/>
          <w:bCs/>
          <w:color w:val="auto"/>
          <w:szCs w:val="21"/>
        </w:rPr>
        <w:t xml:space="preserve">29.1投标文件的资格性检查。公开招标采购项目开标结束后，采购人或采购代理机构应依法对供应商的资格进行审查。资格审查合格的供应商不足3家的，不进行评标。</w:t>
      </w:r>
      <w:r/>
    </w:p>
    <w:p>
      <w:pPr>
        <w:ind w:firstLine="422"/>
        <w:spacing w:line="360" w:lineRule="auto"/>
        <w:rPr>
          <w:rFonts w:hint="eastAsia" w:ascii="宋体" w:hAnsi="宋体" w:cs="宋体"/>
          <w:b/>
          <w:bCs/>
          <w:color w:val="auto"/>
          <w:szCs w:val="21"/>
        </w:rPr>
      </w:pPr>
      <w:r>
        <w:rPr>
          <w:rFonts w:hint="eastAsia" w:ascii="宋体" w:hAnsi="宋体" w:cs="宋体"/>
          <w:b/>
          <w:color w:val="auto"/>
          <w:szCs w:val="21"/>
        </w:rPr>
        <w:t xml:space="preserve">★</w:t>
      </w:r>
      <w:r>
        <w:rPr>
          <w:rFonts w:hint="eastAsia" w:ascii="宋体" w:hAnsi="宋体" w:cs="宋体"/>
          <w:b/>
          <w:bCs/>
          <w:color w:val="auto"/>
          <w:szCs w:val="21"/>
        </w:rPr>
        <w:t xml:space="preserve">29.2</w:t>
      </w:r>
      <w:r>
        <w:rPr>
          <w:rFonts w:hint="eastAsia" w:ascii="宋体" w:hAnsi="宋体" w:cs="宋体"/>
          <w:b/>
          <w:color w:val="auto"/>
          <w:szCs w:val="21"/>
        </w:rPr>
        <w:t xml:space="preserve">供应商不具备招标文件规定的供应商资格条件的</w:t>
      </w:r>
      <w:r>
        <w:rPr>
          <w:rFonts w:hint="eastAsia" w:ascii="宋体" w:hAnsi="宋体" w:cs="宋体"/>
          <w:b/>
          <w:bCs/>
          <w:color w:val="auto"/>
          <w:szCs w:val="21"/>
        </w:rPr>
        <w:t xml:space="preserve">，应在资格审查时按照无效投标处理。</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29.3已经进行资格预审的，可以不再对供应商资格进行审查，资格预审合格的供应商在评标阶段资格发生变化的，应当通知采购方。</w:t>
      </w:r>
      <w:r/>
    </w:p>
    <w:p>
      <w:pPr>
        <w:pStyle w:val="894"/>
        <w:ind w:left="210" w:right="210" w:firstLine="422"/>
        <w:spacing w:before="0" w:after="0" w:line="360" w:lineRule="auto"/>
        <w:rPr>
          <w:rFonts w:hint="eastAsia" w:ascii="宋体" w:hAnsi="宋体" w:cs="宋体"/>
          <w:color w:val="auto"/>
          <w:szCs w:val="21"/>
        </w:rPr>
      </w:pPr>
      <w:r/>
      <w:bookmarkStart w:id="195" w:name="_Toc107246248"/>
      <w:r>
        <w:rPr>
          <w:rFonts w:hint="eastAsia" w:ascii="宋体" w:hAnsi="宋体" w:cs="宋体"/>
          <w:b/>
          <w:bCs/>
          <w:color w:val="auto"/>
          <w:szCs w:val="21"/>
        </w:rPr>
        <w:t xml:space="preserve">30.评标</w:t>
      </w:r>
      <w:bookmarkEnd w:id="193"/>
      <w:r/>
      <w:bookmarkEnd w:id="194"/>
      <w:r/>
      <w:bookmarkEnd w:id="195"/>
      <w:r/>
      <w:r/>
    </w:p>
    <w:p>
      <w:pPr>
        <w:pStyle w:val="894"/>
        <w:ind w:left="210" w:right="210" w:firstLine="422"/>
        <w:spacing w:before="0" w:after="0" w:line="360" w:lineRule="auto"/>
        <w:rPr>
          <w:rFonts w:hint="eastAsia" w:ascii="宋体" w:hAnsi="宋体" w:cs="宋体"/>
          <w:color w:val="auto"/>
          <w:szCs w:val="21"/>
        </w:rPr>
      </w:pPr>
      <w:r/>
      <w:bookmarkStart w:id="196" w:name="_Toc103848555"/>
      <w:r/>
      <w:bookmarkStart w:id="197" w:name="_Toc104560870"/>
      <w:r/>
      <w:bookmarkStart w:id="198" w:name="_Toc107246249"/>
      <w:r>
        <w:rPr>
          <w:rFonts w:hint="eastAsia" w:ascii="宋体" w:hAnsi="宋体" w:cs="宋体"/>
          <w:b/>
          <w:bCs/>
          <w:color w:val="auto"/>
          <w:szCs w:val="21"/>
        </w:rPr>
        <w:t xml:space="preserve">30.1评标委员会</w:t>
      </w:r>
      <w:bookmarkEnd w:id="196"/>
      <w:r/>
      <w:bookmarkEnd w:id="197"/>
      <w:r/>
      <w:bookmarkEnd w:id="198"/>
      <w:r/>
      <w:r/>
    </w:p>
    <w:p>
      <w:pPr>
        <w:ind w:firstLine="630"/>
        <w:spacing w:line="360" w:lineRule="auto"/>
        <w:rPr>
          <w:rFonts w:hint="eastAsia" w:ascii="宋体" w:hAnsi="宋体" w:cs="宋体"/>
          <w:bCs/>
          <w:color w:val="auto"/>
          <w:szCs w:val="21"/>
        </w:rPr>
      </w:pPr>
      <w:r>
        <w:rPr>
          <w:rFonts w:hint="eastAsia" w:ascii="宋体" w:hAnsi="宋体" w:cs="宋体"/>
          <w:bCs/>
          <w:color w:val="auto"/>
          <w:szCs w:val="21"/>
        </w:rPr>
        <w:t xml:space="preserve">30.1.1评标委员会成员组成见</w:t>
      </w:r>
      <w:r>
        <w:rPr>
          <w:rFonts w:hint="eastAsia" w:ascii="宋体" w:hAnsi="宋体" w:cs="宋体"/>
          <w:b/>
          <w:color w:val="auto"/>
          <w:szCs w:val="21"/>
        </w:rPr>
        <w:t xml:space="preserve">供应商须知前附表</w:t>
      </w:r>
      <w:r>
        <w:rPr>
          <w:rFonts w:hint="eastAsia" w:ascii="宋体" w:hAnsi="宋体" w:cs="宋体"/>
          <w:bCs/>
          <w:color w:val="auto"/>
          <w:szCs w:val="21"/>
        </w:rPr>
        <w:t xml:space="preserve">，负责具体评标事务，并独立履行职责。</w:t>
      </w:r>
      <w:r/>
    </w:p>
    <w:p>
      <w:pPr>
        <w:pStyle w:val="894"/>
        <w:ind w:left="210" w:right="210" w:firstLine="422"/>
        <w:spacing w:before="0" w:after="0" w:line="360" w:lineRule="auto"/>
        <w:rPr>
          <w:rFonts w:hint="eastAsia" w:ascii="宋体" w:hAnsi="宋体" w:cs="宋体"/>
          <w:color w:val="auto"/>
          <w:szCs w:val="21"/>
        </w:rPr>
      </w:pPr>
      <w:r/>
      <w:bookmarkStart w:id="199" w:name="_Toc103848556"/>
      <w:r/>
      <w:bookmarkStart w:id="200" w:name="_Toc104560871"/>
      <w:r/>
      <w:bookmarkStart w:id="201" w:name="_Toc107246250"/>
      <w:r>
        <w:rPr>
          <w:rFonts w:hint="eastAsia" w:ascii="宋体" w:hAnsi="宋体" w:cs="宋体"/>
          <w:b/>
          <w:bCs/>
          <w:color w:val="auto"/>
          <w:szCs w:val="21"/>
        </w:rPr>
        <w:t xml:space="preserve">30.2</w:t>
      </w:r>
      <w:bookmarkEnd w:id="199"/>
      <w:r/>
      <w:bookmarkEnd w:id="200"/>
      <w:r>
        <w:rPr>
          <w:rFonts w:hint="eastAsia" w:ascii="宋体" w:hAnsi="宋体" w:cs="宋体"/>
          <w:b/>
          <w:bCs/>
          <w:color w:val="auto"/>
          <w:szCs w:val="21"/>
        </w:rPr>
        <w:t xml:space="preserve">符合性审查</w:t>
      </w:r>
      <w:bookmarkEnd w:id="201"/>
      <w:r/>
      <w:r/>
    </w:p>
    <w:p>
      <w:pPr>
        <w:ind w:firstLine="630"/>
        <w:spacing w:line="360" w:lineRule="auto"/>
        <w:rPr>
          <w:rFonts w:hint="eastAsia" w:ascii="宋体" w:hAnsi="宋体" w:cs="宋体"/>
          <w:bCs/>
          <w:color w:val="auto"/>
          <w:szCs w:val="21"/>
        </w:rPr>
      </w:pPr>
      <w:r>
        <w:rPr>
          <w:rFonts w:hint="eastAsia" w:ascii="宋体" w:hAnsi="宋体" w:cs="宋体"/>
          <w:bCs/>
          <w:color w:val="auto"/>
          <w:szCs w:val="21"/>
        </w:rPr>
        <w:t xml:space="preserve">30.2.1投标文件的符合性审查。评标委员会对通过资格性检查的供应商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hint="eastAsia" w:ascii="宋体" w:hAnsi="宋体" w:cs="宋体"/>
          <w:b/>
          <w:bCs/>
          <w:color w:val="auto"/>
          <w:szCs w:val="21"/>
        </w:rPr>
      </w:pPr>
      <w:r>
        <w:rPr>
          <w:rFonts w:hint="eastAsia" w:ascii="宋体" w:hAnsi="宋体" w:cs="宋体"/>
          <w:b/>
          <w:color w:val="auto"/>
          <w:szCs w:val="21"/>
        </w:rPr>
        <w:t xml:space="preserve">★</w:t>
      </w:r>
      <w:r>
        <w:rPr>
          <w:rFonts w:hint="eastAsia" w:ascii="宋体" w:hAnsi="宋体" w:cs="宋体"/>
          <w:b/>
          <w:bCs/>
          <w:color w:val="auto"/>
          <w:szCs w:val="21"/>
        </w:rPr>
        <w:t xml:space="preserve">30.2.2如果投标文件没有响应招标文件实质性要求，评标委员会将予以拒绝，供应商不得通过修改或撤销不合要求的偏离或保留而使其投标成为实质性响应的投标。</w:t>
      </w:r>
      <w:r/>
    </w:p>
    <w:p>
      <w:pPr>
        <w:ind w:firstLine="422"/>
        <w:spacing w:line="360" w:lineRule="auto"/>
        <w:rPr>
          <w:rFonts w:hint="eastAsia" w:ascii="宋体" w:hAnsi="宋体" w:cs="宋体"/>
          <w:b/>
          <w:bCs/>
          <w:color w:val="auto"/>
          <w:szCs w:val="21"/>
        </w:rPr>
      </w:pPr>
      <w:r>
        <w:rPr>
          <w:rFonts w:hint="eastAsia" w:ascii="宋体" w:hAnsi="宋体" w:cs="宋体"/>
          <w:b/>
          <w:color w:val="auto"/>
          <w:szCs w:val="21"/>
        </w:rPr>
        <w:t xml:space="preserve">★</w:t>
      </w:r>
      <w:r>
        <w:rPr>
          <w:rFonts w:hint="eastAsia" w:ascii="宋体" w:hAnsi="宋体" w:cs="宋体"/>
          <w:b/>
          <w:bCs/>
          <w:color w:val="auto"/>
          <w:szCs w:val="21"/>
        </w:rPr>
        <w:t xml:space="preserve">30.2.3投标文件有下列情况之一的，在符合性检查时按照无效投标处理：</w:t>
      </w:r>
      <w:bookmarkEnd w:id="192"/>
      <w:r/>
      <w:r/>
    </w:p>
    <w:p>
      <w:pPr>
        <w:ind w:firstLine="420"/>
        <w:spacing w:line="360" w:lineRule="auto"/>
        <w:rPr>
          <w:rFonts w:hint="eastAsia" w:ascii="宋体" w:hAnsi="宋体" w:cs="宋体"/>
          <w:bCs/>
          <w:color w:val="auto"/>
          <w:szCs w:val="21"/>
        </w:rPr>
      </w:pPr>
      <w:r/>
      <w:bookmarkStart w:id="202" w:name="_Toc104560872"/>
      <w:r/>
      <w:bookmarkStart w:id="203" w:name="_Toc107246251"/>
      <w:r/>
      <w:bookmarkStart w:id="204" w:name="_Toc103848557"/>
      <w:r>
        <w:rPr>
          <w:rFonts w:hint="eastAsia" w:ascii="宋体" w:hAnsi="宋体" w:cs="宋体"/>
          <w:bCs/>
          <w:color w:val="auto"/>
          <w:szCs w:val="21"/>
        </w:rPr>
        <w:t xml:space="preserve">（1）供应商在“苏采云”系统规定的时间内未成功解密电子投标文件的；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（2）供应商未按照招标文件要求上传电子投标文件的；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（3）同一供应商提交两个（含两个）以上不同的投标报价的；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（4）投标文件未按照招标文件要求签署或盖章的；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（5）不具备招标文件中规定的资格要求的；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（6）报价超过招标文件中规定的预算金额或者最高限价的；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（7）投标文件含有采购人不能接受的附加条件的；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（8）投标文件内容不全或不符合招标文件中规定的其他实质性要求的；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（9）现行法律、法规、规章和招标文件规定的其他无效情形。</w:t>
      </w:r>
      <w:r/>
    </w:p>
    <w:p>
      <w:pPr>
        <w:pStyle w:val="894"/>
        <w:ind w:left="210" w:right="210" w:firstLine="422"/>
        <w:spacing w:before="0" w:after="0" w:line="360" w:lineRule="auto"/>
        <w:rPr>
          <w:rFonts w:hint="eastAsia" w:ascii="宋体" w:hAnsi="宋体" w:cs="宋体"/>
          <w:color w:val="auto"/>
          <w:szCs w:val="21"/>
        </w:rPr>
      </w:pPr>
      <w:r>
        <w:rPr>
          <w:rFonts w:hint="eastAsia" w:ascii="宋体" w:hAnsi="宋体" w:cs="宋体"/>
          <w:b/>
          <w:bCs/>
          <w:color w:val="auto"/>
          <w:szCs w:val="21"/>
        </w:rPr>
        <w:t xml:space="preserve">30.3投标文件澄清</w:t>
      </w:r>
      <w:bookmarkEnd w:id="202"/>
      <w:r/>
      <w:bookmarkEnd w:id="203"/>
      <w:r/>
      <w:bookmarkEnd w:id="204"/>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30.3.1对于投标文件中含义不明确、同类问题表述不一致或者有明显文字和计算错误的内容，评标委员会应当以书面形式要求供应商作出必要的澄清、说明或者补正。</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30.3.2供应商的澄清、说明或者补正应当采用书面形式，并加盖公章，或者由法定代表人或其授权的代表签字。供应商的澄清、说明或者补正不得超出投标文件的范围或者改变投标文件的实质性内容。</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30.3.3评标委员会不接受供应商主动提出的澄清、说明。</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30.3.4有效的书面澄清材料，是投标文件的补充材料，成为投标文件的组成部分。</w:t>
      </w:r>
      <w:r/>
    </w:p>
    <w:p>
      <w:pPr>
        <w:pStyle w:val="894"/>
        <w:ind w:left="210" w:right="210" w:firstLine="422"/>
        <w:spacing w:before="0" w:after="0" w:line="360" w:lineRule="auto"/>
        <w:rPr>
          <w:rFonts w:hint="eastAsia" w:ascii="宋体" w:hAnsi="宋体" w:cs="宋体"/>
          <w:color w:val="auto"/>
          <w:szCs w:val="21"/>
        </w:rPr>
      </w:pPr>
      <w:r/>
      <w:bookmarkStart w:id="205" w:name="_Toc107246252"/>
      <w:r>
        <w:rPr>
          <w:rFonts w:hint="eastAsia" w:ascii="宋体" w:hAnsi="宋体" w:cs="宋体"/>
          <w:b/>
          <w:bCs/>
          <w:color w:val="auto"/>
          <w:szCs w:val="21"/>
        </w:rPr>
        <w:t xml:space="preserve">30.4</w:t>
      </w:r>
      <w:bookmarkEnd w:id="205"/>
      <w:r>
        <w:rPr>
          <w:rFonts w:hint="eastAsia" w:ascii="宋体" w:hAnsi="宋体" w:cs="宋体"/>
          <w:b/>
          <w:bCs/>
          <w:color w:val="auto"/>
          <w:szCs w:val="21"/>
        </w:rPr>
        <w:t xml:space="preserve">报价修正</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30.4.1投标文件报价出现前后不一致的，除招标文件另有规定外，按照下列规定修正：</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（1）投标文件中开标一览表（报价表）内容与投标文件中相应内容不一致的，以开标一览表（报价表）为准；</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（2）大写金额和小写金额不一致的，以大写金额为准；</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（3）单价金额小数点或者百分比有明显错位的，以开标一览表的总价为准，并修改单价；</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（4）总价金额与按单价汇总金额不一致的，以单价金额计算结果为准。</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同时出现两种以上不一致的，按照前款规定的顺序修正。修正后的报价按照上述规定经供应商确认后产生约束力，供应商不确认的，其投标无效。</w:t>
      </w:r>
      <w:r/>
    </w:p>
    <w:p>
      <w:pPr>
        <w:pStyle w:val="894"/>
        <w:ind w:left="210" w:right="210" w:firstLine="422"/>
        <w:spacing w:before="0" w:after="0" w:line="360" w:lineRule="auto"/>
        <w:rPr>
          <w:rFonts w:hint="eastAsia" w:ascii="宋体" w:hAnsi="宋体" w:cs="宋体"/>
          <w:color w:val="auto"/>
          <w:szCs w:val="21"/>
        </w:rPr>
      </w:pPr>
      <w:r/>
      <w:bookmarkStart w:id="206" w:name="_Toc103848558"/>
      <w:r/>
      <w:bookmarkStart w:id="207" w:name="_Toc104560873"/>
      <w:r/>
      <w:bookmarkStart w:id="208" w:name="_Toc107246253"/>
      <w:r>
        <w:rPr>
          <w:rFonts w:hint="eastAsia" w:ascii="宋体" w:hAnsi="宋体" w:cs="宋体"/>
          <w:b/>
          <w:bCs/>
          <w:color w:val="auto"/>
          <w:szCs w:val="21"/>
        </w:rPr>
        <w:t xml:space="preserve">30.5同品牌多家供应商处理原则</w:t>
      </w:r>
      <w:bookmarkEnd w:id="206"/>
      <w:r/>
      <w:bookmarkEnd w:id="207"/>
      <w:r/>
      <w:bookmarkEnd w:id="208"/>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30.5.1采用最低评标价法的采购项目，提供相同品牌产品的不同供应商参加同一合同项下投标的，以其中通过资格审查、符合性审查且报价最低的参加评标；报价相同的，由采购人或者采购人委托评标委员会按照招标文件规定的方式确定一个参加评标的供应商，招标文件未规定的采取随机抽取方式确定，其他投标无效。</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30.5.2使用综合评分法的采购项目，提供相同品牌产品且通过资格审查、符合性审查的不同供应商参加同一合同项下投标的，按一家供应商计算，评审后得分最高的同品牌供应商获得中标人推荐资格；评审得分相同的，由采购人或者采购人委托评标委员会按照招标文件规定的方式确定一个供应商获得中标人推荐资格，招标文件未规定的采取随机抽取方式确定，其他同品牌供应商不作为中标候选人。</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30.5.3非单一产品采购项目，根据采购项目技术构成、产品价格比重等合理确定核心产品，核心产品见</w:t>
      </w:r>
      <w:r>
        <w:rPr>
          <w:rFonts w:hint="eastAsia" w:ascii="宋体" w:hAnsi="宋体" w:cs="宋体"/>
          <w:b/>
          <w:color w:val="auto"/>
          <w:szCs w:val="21"/>
        </w:rPr>
        <w:t xml:space="preserve">供应商须知前附表</w:t>
      </w:r>
      <w:r>
        <w:rPr>
          <w:rFonts w:hint="eastAsia" w:ascii="宋体" w:hAnsi="宋体" w:cs="宋体"/>
          <w:color w:val="auto"/>
          <w:szCs w:val="21"/>
        </w:rPr>
        <w:t xml:space="preserve">。多家供应商提供的核心产品品牌相同的，按前两款规定处理。</w:t>
      </w:r>
      <w:r/>
    </w:p>
    <w:p>
      <w:pPr>
        <w:pStyle w:val="894"/>
        <w:ind w:left="210" w:right="210" w:firstLine="422"/>
        <w:spacing w:before="0" w:after="0" w:line="360" w:lineRule="auto"/>
        <w:rPr>
          <w:rFonts w:hint="eastAsia" w:ascii="宋体" w:hAnsi="宋体" w:cs="宋体"/>
          <w:color w:val="auto"/>
          <w:szCs w:val="21"/>
        </w:rPr>
      </w:pPr>
      <w:r/>
      <w:bookmarkStart w:id="209" w:name="_Toc104560874"/>
      <w:r/>
      <w:bookmarkStart w:id="210" w:name="_Toc103848559"/>
      <w:r/>
      <w:bookmarkStart w:id="211" w:name="_Toc107246254"/>
      <w:r>
        <w:rPr>
          <w:rFonts w:hint="eastAsia" w:ascii="宋体" w:hAnsi="宋体" w:cs="宋体"/>
          <w:b/>
          <w:bCs/>
          <w:color w:val="auto"/>
          <w:szCs w:val="21"/>
        </w:rPr>
        <w:t xml:space="preserve">30.6比较与评价</w:t>
      </w:r>
      <w:bookmarkEnd w:id="209"/>
      <w:r/>
      <w:bookmarkEnd w:id="210"/>
      <w:r/>
      <w:bookmarkEnd w:id="211"/>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30.6.1评标委员会应当按照招标文件中第五章《评标方法和评标标准》，对符合性审查合格的投标文件进行比较与评价。</w:t>
      </w:r>
      <w:r/>
    </w:p>
    <w:p>
      <w:pPr>
        <w:pStyle w:val="894"/>
        <w:ind w:left="210" w:right="210" w:firstLine="422"/>
        <w:spacing w:before="0" w:after="0" w:line="360" w:lineRule="auto"/>
        <w:rPr>
          <w:rFonts w:hint="eastAsia" w:ascii="宋体" w:hAnsi="宋体" w:cs="宋体"/>
          <w:color w:val="auto"/>
          <w:szCs w:val="21"/>
        </w:rPr>
      </w:pPr>
      <w:r/>
      <w:bookmarkStart w:id="212" w:name="_Toc107246255"/>
      <w:r>
        <w:rPr>
          <w:rFonts w:hint="eastAsia" w:ascii="宋体" w:hAnsi="宋体" w:cs="宋体"/>
          <w:b/>
          <w:bCs/>
          <w:color w:val="auto"/>
          <w:szCs w:val="21"/>
        </w:rPr>
        <w:t xml:space="preserve">30.7编写评标报告</w:t>
      </w:r>
      <w:bookmarkEnd w:id="212"/>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30.7.1评标委员会根据全体评标成员签字的原始评标记录和评标结果编写评标报告。</w:t>
      </w:r>
      <w:r/>
    </w:p>
    <w:p>
      <w:pPr>
        <w:pStyle w:val="894"/>
        <w:ind w:left="210" w:right="210" w:firstLine="420"/>
        <w:spacing w:before="0" w:after="0" w:line="360" w:lineRule="auto"/>
        <w:tabs>
          <w:tab w:val="left" w:pos="5882" w:leader="none"/>
        </w:tabs>
        <w:rPr>
          <w:rFonts w:hint="eastAsia" w:ascii="宋体" w:hAnsi="宋体" w:cs="宋体"/>
          <w:color w:val="auto"/>
          <w:szCs w:val="21"/>
        </w:rPr>
      </w:pPr>
      <w:r/>
      <w:bookmarkStart w:id="213" w:name="_Toc107246256"/>
      <w:r/>
      <w:bookmarkStart w:id="214" w:name="_Toc104560876"/>
      <w:r/>
      <w:bookmarkStart w:id="215" w:name="_Toc103848561"/>
      <w:r>
        <w:rPr>
          <w:rFonts w:hint="eastAsia" w:ascii="宋体" w:hAnsi="宋体" w:cs="宋体"/>
          <w:color w:val="auto"/>
          <w:szCs w:val="21"/>
        </w:rPr>
        <w:t xml:space="preserve">30.8评标过程的保密</w:t>
      </w:r>
      <w:bookmarkEnd w:id="213"/>
      <w:r/>
      <w:bookmarkEnd w:id="214"/>
      <w:r/>
      <w:bookmarkEnd w:id="215"/>
      <w:r>
        <w:rPr>
          <w:rFonts w:hint="eastAsia" w:ascii="宋体" w:hAnsi="宋体" w:cs="宋体"/>
          <w:color w:val="auto"/>
          <w:szCs w:val="21"/>
        </w:rPr>
        <w:tab/>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30.8.1评标委员会成员名单在评标结果公示前应当保密。</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30.8.2采购方应当采取必要的措施，保证评标在严格保密的情况下进行。</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30.8.3有关人员对评标情况以及在评标过程中获悉的国家秘密、商业秘密负有保密责任。</w:t>
      </w:r>
      <w:r/>
    </w:p>
    <w:p>
      <w:pPr>
        <w:pStyle w:val="894"/>
        <w:ind w:left="210" w:right="210" w:firstLine="422"/>
        <w:spacing w:before="0" w:after="0" w:line="360" w:lineRule="auto"/>
        <w:rPr>
          <w:rFonts w:hint="eastAsia" w:ascii="宋体" w:hAnsi="宋体" w:cs="宋体"/>
          <w:color w:val="auto"/>
          <w:szCs w:val="21"/>
        </w:rPr>
      </w:pPr>
      <w:r/>
      <w:bookmarkStart w:id="216" w:name="_Toc107246257"/>
      <w:r>
        <w:rPr>
          <w:rFonts w:hint="eastAsia" w:ascii="宋体" w:hAnsi="宋体" w:cs="宋体"/>
          <w:b/>
          <w:bCs/>
          <w:color w:val="auto"/>
          <w:szCs w:val="21"/>
        </w:rPr>
        <w:t xml:space="preserve">六．确定中标</w:t>
      </w:r>
      <w:bookmarkEnd w:id="216"/>
      <w:r/>
      <w:r/>
    </w:p>
    <w:p>
      <w:pPr>
        <w:pStyle w:val="894"/>
        <w:ind w:left="210" w:right="210" w:firstLine="422"/>
        <w:spacing w:before="0" w:after="0" w:line="360" w:lineRule="auto"/>
        <w:rPr>
          <w:rFonts w:hint="eastAsia" w:ascii="宋体" w:hAnsi="宋体" w:cs="宋体"/>
          <w:b/>
          <w:bCs/>
          <w:color w:val="auto"/>
          <w:szCs w:val="21"/>
        </w:rPr>
      </w:pPr>
      <w:r/>
      <w:bookmarkStart w:id="217" w:name="_Toc103848563"/>
      <w:r/>
      <w:bookmarkStart w:id="218" w:name="_Toc104560878"/>
      <w:r/>
      <w:bookmarkStart w:id="219" w:name="_Toc107246258"/>
      <w:r>
        <w:rPr>
          <w:rFonts w:hint="eastAsia" w:ascii="宋体" w:hAnsi="宋体" w:cs="宋体"/>
          <w:b/>
          <w:bCs/>
          <w:color w:val="auto"/>
          <w:szCs w:val="21"/>
        </w:rPr>
        <w:t xml:space="preserve">31.确定中标</w:t>
      </w:r>
      <w:bookmarkEnd w:id="217"/>
      <w:r/>
      <w:bookmarkEnd w:id="218"/>
      <w:r>
        <w:rPr>
          <w:rFonts w:hint="eastAsia" w:ascii="宋体" w:hAnsi="宋体" w:cs="宋体"/>
          <w:b/>
          <w:bCs/>
          <w:color w:val="auto"/>
          <w:szCs w:val="21"/>
        </w:rPr>
        <w:t xml:space="preserve">人</w:t>
      </w:r>
      <w:bookmarkEnd w:id="219"/>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31.1评委会根据本采购文件规定评分办法与评分标准综合打分，并按综合得分由高到低顺序向项目采购人推荐3名中标候选人。</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ind w:firstLine="630"/>
        <w:spacing w:line="360" w:lineRule="auto"/>
        <w:rPr>
          <w:rFonts w:hint="eastAsia" w:ascii="宋体" w:hAnsi="宋体" w:cs="Microsoft New Tai Lue"/>
          <w:color w:val="auto"/>
          <w:szCs w:val="21"/>
          <w:lang w:val="zh-CN"/>
        </w:rPr>
      </w:pPr>
      <w:r/>
      <w:bookmarkStart w:id="220" w:name="_Toc103848564"/>
      <w:r/>
      <w:bookmarkStart w:id="221" w:name="_Toc107246259"/>
      <w:r/>
      <w:bookmarkStart w:id="222" w:name="_Toc104560879"/>
      <w:r>
        <w:rPr>
          <w:rFonts w:hint="eastAsia" w:ascii="宋体" w:hAnsi="宋体" w:cs="Microsoft New Tai Lue"/>
          <w:color w:val="auto"/>
          <w:szCs w:val="21"/>
        </w:rPr>
        <w:t xml:space="preserve">3</w:t>
      </w:r>
      <w:r>
        <w:rPr>
          <w:rFonts w:ascii="宋体" w:hAnsi="宋体" w:cs="Microsoft New Tai Lue"/>
          <w:color w:val="auto"/>
          <w:szCs w:val="21"/>
        </w:rPr>
        <w:t xml:space="preserve">1.4评审结束后，中标</w:t>
      </w:r>
      <w:r>
        <w:rPr>
          <w:rFonts w:hint="eastAsia" w:ascii="宋体" w:hAnsi="宋体" w:cs="Microsoft New Tai Lue"/>
          <w:color w:val="auto"/>
          <w:szCs w:val="21"/>
        </w:rPr>
        <w:t xml:space="preserve">人</w:t>
      </w:r>
      <w:r>
        <w:rPr>
          <w:rFonts w:ascii="宋体" w:hAnsi="宋体" w:cs="Microsoft New Tai Lue"/>
          <w:color w:val="auto"/>
          <w:szCs w:val="21"/>
        </w:rPr>
        <w:t xml:space="preserve">名单将省级以上财政部门指定的媒体上公告中标结果，中标公告期为1个工作日</w:t>
      </w:r>
      <w:r>
        <w:rPr>
          <w:rFonts w:hint="eastAsia" w:ascii="宋体" w:hAnsi="宋体" w:cs="Microsoft New Tai Lue"/>
          <w:color w:val="auto"/>
          <w:szCs w:val="21"/>
        </w:rPr>
        <w:t xml:space="preserve">，</w:t>
      </w:r>
      <w:r>
        <w:rPr>
          <w:rFonts w:ascii="宋体" w:hAnsi="宋体" w:cs="Microsoft New Tai Lue"/>
          <w:color w:val="auto"/>
          <w:szCs w:val="21"/>
        </w:rPr>
        <w:t xml:space="preserve">公告媒体</w:t>
      </w:r>
      <w:r>
        <w:rPr>
          <w:rFonts w:hint="eastAsia" w:ascii="宋体" w:hAnsi="宋体" w:cs="Microsoft New Tai Lue"/>
          <w:color w:val="auto"/>
          <w:szCs w:val="21"/>
        </w:rPr>
        <w:t xml:space="preserve">见</w:t>
      </w:r>
      <w:r>
        <w:rPr>
          <w:rFonts w:hint="eastAsia" w:ascii="宋体" w:hAnsi="宋体" w:cs="Microsoft New Tai Lue"/>
          <w:b/>
          <w:color w:val="auto"/>
          <w:szCs w:val="21"/>
        </w:rPr>
        <w:t xml:space="preserve">供应商</w:t>
      </w:r>
      <w:r>
        <w:rPr>
          <w:rFonts w:ascii="宋体" w:hAnsi="宋体" w:cs="Microsoft New Tai Lue"/>
          <w:b/>
          <w:color w:val="auto"/>
          <w:szCs w:val="21"/>
        </w:rPr>
        <w:t xml:space="preserve">须知</w:t>
      </w:r>
      <w:r>
        <w:rPr>
          <w:rFonts w:hint="eastAsia" w:ascii="宋体" w:hAnsi="宋体" w:cs="Microsoft New Tai Lue"/>
          <w:b/>
          <w:color w:val="auto"/>
          <w:szCs w:val="21"/>
        </w:rPr>
        <w:t xml:space="preserve">前附表。</w:t>
      </w:r>
      <w:r>
        <w:rPr>
          <w:rFonts w:hint="eastAsia" w:ascii="宋体" w:hAnsi="宋体" w:cs="Microsoft New Tai Lue"/>
          <w:color w:val="auto"/>
          <w:szCs w:val="21"/>
        </w:rPr>
        <w:t xml:space="preserve">公告的同时向中标人发出中标通知书。</w:t>
      </w:r>
      <w:r>
        <w:rPr>
          <w:rFonts w:hint="eastAsia" w:ascii="宋体" w:hAnsi="宋体" w:cs="Microsoft New Tai Lue"/>
          <w:color w:val="auto"/>
          <w:szCs w:val="21"/>
          <w:lang w:val="zh-CN"/>
        </w:rPr>
        <w:t xml:space="preserve">中标人</w:t>
      </w:r>
      <w:r>
        <w:rPr>
          <w:rFonts w:hint="eastAsia" w:ascii="宋体" w:hAnsi="宋体" w:cs="Microsoft New Tai Lue"/>
          <w:color w:val="auto"/>
          <w:szCs w:val="21"/>
        </w:rPr>
        <w:t xml:space="preserve">可</w:t>
      </w:r>
      <w:r>
        <w:rPr>
          <w:rFonts w:hint="eastAsia" w:ascii="宋体" w:hAnsi="宋体" w:cs="Microsoft New Tai Lue"/>
          <w:color w:val="auto"/>
          <w:szCs w:val="21"/>
          <w:lang w:val="zh-CN"/>
        </w:rPr>
        <w:t xml:space="preserve">在中标结果公告届满之日起三十日内,登录苏采云系统下载。</w:t>
      </w:r>
      <w:r/>
    </w:p>
    <w:p>
      <w:pPr>
        <w:ind w:firstLine="420"/>
        <w:spacing w:line="360" w:lineRule="auto"/>
        <w:rPr>
          <w:rFonts w:hint="eastAsia" w:ascii="宋体" w:hAnsi="宋体" w:cs="Microsoft New Tai Lue"/>
          <w:color w:val="auto"/>
          <w:szCs w:val="21"/>
        </w:rPr>
      </w:pPr>
      <w:r>
        <w:rPr>
          <w:rFonts w:hint="eastAsia" w:ascii="宋体" w:hAnsi="宋体" w:cs="Microsoft New Tai Lue"/>
          <w:color w:val="auto"/>
          <w:szCs w:val="21"/>
          <w:lang w:val="zh-CN"/>
        </w:rPr>
        <w:t xml:space="preserve">因系统存储空间有限，中标结果公告届满之日起三十日后，苏采云系统不再保证提供下载《中标通知书》服务，因未及时下载而造成的不利后果由中标人自行承担。</w:t>
      </w:r>
      <w:r/>
    </w:p>
    <w:p>
      <w:pPr>
        <w:pStyle w:val="894"/>
        <w:ind w:left="210" w:right="210" w:firstLine="422"/>
        <w:spacing w:before="0" w:after="0" w:line="360" w:lineRule="auto"/>
        <w:rPr>
          <w:rFonts w:hint="eastAsia" w:ascii="宋体" w:hAnsi="宋体" w:cs="宋体"/>
          <w:color w:val="auto"/>
          <w:szCs w:val="21"/>
        </w:rPr>
      </w:pPr>
      <w:r>
        <w:rPr>
          <w:rFonts w:hint="eastAsia" w:ascii="宋体" w:hAnsi="宋体" w:cs="宋体"/>
          <w:b/>
          <w:bCs/>
          <w:color w:val="auto"/>
          <w:szCs w:val="21"/>
        </w:rPr>
        <w:t xml:space="preserve">32.中标通知书</w:t>
      </w:r>
      <w:bookmarkEnd w:id="220"/>
      <w:r/>
      <w:bookmarkEnd w:id="221"/>
      <w:r/>
      <w:bookmarkEnd w:id="222"/>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32.1采购代理机构将在中标公告发布的同时向中标人发出中标通知书。</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32.2中标通知书将是合同的组成部分。对采购人和中标人均具有法律效力。</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32.3</w:t>
      </w:r>
      <w:bookmarkStart w:id="223" w:name="_Toc104560875"/>
      <w:r/>
      <w:bookmarkStart w:id="224" w:name="_Toc103848560"/>
      <w:r>
        <w:rPr>
          <w:rFonts w:hint="eastAsia" w:ascii="宋体" w:hAnsi="宋体" w:cs="宋体"/>
          <w:color w:val="auto"/>
          <w:szCs w:val="21"/>
        </w:rPr>
        <w:t xml:space="preserve">中标通知书发出后，中标人无正当理由不得放弃中标，否则将依法承担法律责任。</w:t>
      </w:r>
      <w:r/>
    </w:p>
    <w:p>
      <w:pPr>
        <w:pStyle w:val="894"/>
        <w:ind w:left="210" w:right="210" w:firstLine="422"/>
        <w:spacing w:before="0" w:after="0" w:line="360" w:lineRule="auto"/>
        <w:rPr>
          <w:rFonts w:hint="eastAsia" w:ascii="宋体" w:hAnsi="宋体" w:cs="宋体"/>
          <w:color w:val="auto"/>
          <w:szCs w:val="21"/>
        </w:rPr>
      </w:pPr>
      <w:r/>
      <w:bookmarkStart w:id="225" w:name="_Toc107246260"/>
      <w:r>
        <w:rPr>
          <w:rFonts w:hint="eastAsia" w:ascii="宋体" w:hAnsi="宋体" w:cs="宋体"/>
          <w:b/>
          <w:bCs/>
          <w:color w:val="auto"/>
          <w:szCs w:val="21"/>
        </w:rPr>
        <w:t xml:space="preserve">33.废标</w:t>
      </w:r>
      <w:bookmarkEnd w:id="223"/>
      <w:r/>
      <w:bookmarkEnd w:id="224"/>
      <w:r/>
      <w:bookmarkEnd w:id="225"/>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★33.1出现下列情形之一的，应予废标：</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（1）符合专业条件的供应商或者对招标文件作实质响应的供应商不足三家的；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（2）出现影响采购公正的违法、违规行为的；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（3）供应商的报价均超过了采购预算，采购人不能支付的；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（4）因重大变故，采购任务取消的。</w:t>
      </w:r>
      <w:r/>
    </w:p>
    <w:p>
      <w:pPr>
        <w:ind w:firstLine="632"/>
        <w:spacing w:line="360" w:lineRule="auto"/>
        <w:rPr>
          <w:rFonts w:hint="eastAsia" w:ascii="宋体" w:hAnsi="宋体" w:cs="宋体"/>
          <w:color w:val="auto"/>
          <w:szCs w:val="21"/>
        </w:rPr>
      </w:pPr>
      <w:r>
        <w:rPr>
          <w:rFonts w:hint="eastAsia" w:ascii="宋体" w:hAnsi="宋体" w:cs="宋体"/>
          <w:b/>
          <w:bCs/>
          <w:color w:val="auto"/>
          <w:szCs w:val="21"/>
        </w:rPr>
        <w:t xml:space="preserve">33.2废标后，采购人将废标理由通知所有供应商。</w:t>
      </w:r>
      <w:r/>
    </w:p>
    <w:p>
      <w:pPr>
        <w:pStyle w:val="894"/>
        <w:ind w:left="210" w:right="210" w:firstLine="422"/>
        <w:spacing w:before="0" w:after="0" w:line="360" w:lineRule="auto"/>
        <w:rPr>
          <w:rFonts w:hint="eastAsia" w:ascii="宋体" w:hAnsi="宋体" w:cs="宋体"/>
          <w:color w:val="auto"/>
          <w:szCs w:val="21"/>
        </w:rPr>
      </w:pPr>
      <w:r/>
      <w:bookmarkStart w:id="226" w:name="_Toc104560880"/>
      <w:r/>
      <w:bookmarkStart w:id="227" w:name="_Toc107246261"/>
      <w:r/>
      <w:bookmarkStart w:id="228" w:name="_Toc103848565"/>
      <w:r/>
      <w:bookmarkStart w:id="229" w:name="_Toc16938553"/>
      <w:r/>
      <w:bookmarkStart w:id="230" w:name="_Toc513029237"/>
      <w:r/>
      <w:bookmarkStart w:id="231" w:name="_Toc20823309"/>
      <w:r>
        <w:rPr>
          <w:rFonts w:hint="eastAsia" w:ascii="宋体" w:hAnsi="宋体" w:cs="宋体"/>
          <w:b/>
          <w:bCs/>
          <w:color w:val="auto"/>
          <w:szCs w:val="21"/>
        </w:rPr>
        <w:t xml:space="preserve">34.签订合同</w:t>
      </w:r>
      <w:bookmarkEnd w:id="226"/>
      <w:r/>
      <w:bookmarkEnd w:id="227"/>
      <w:r/>
      <w:bookmarkEnd w:id="228"/>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34.2中标人拒绝与采购人签订合同的，采购人可以按照评标报告推荐的中标候选人名单排序，确定下一候选人为中标人，也可以重新开展政府采购活动。</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34.3联合体中标的，联合体各方应当共同与采购人签订合同，就中标项目向采购人承担连带责任。</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34.4政府采购合同不能转包。未经采购人同意，中标人也不得采用分包的形式履行合同，否则采购人有权终止合同。转包或分包造成采购人损失的，中标人应承担相应赔偿责任。</w:t>
      </w:r>
      <w:r/>
    </w:p>
    <w:p>
      <w:pPr>
        <w:pStyle w:val="894"/>
        <w:ind w:left="210" w:right="210" w:firstLine="422"/>
        <w:spacing w:before="0" w:after="0" w:line="360" w:lineRule="auto"/>
        <w:rPr>
          <w:rFonts w:hint="eastAsia" w:ascii="宋体" w:hAnsi="宋体" w:cs="宋体"/>
          <w:color w:val="auto"/>
          <w:szCs w:val="21"/>
        </w:rPr>
      </w:pPr>
      <w:r/>
      <w:bookmarkStart w:id="232" w:name="_Toc104560881"/>
      <w:r/>
      <w:bookmarkStart w:id="233" w:name="_Toc107246262"/>
      <w:r/>
      <w:bookmarkStart w:id="234" w:name="_Toc103848567"/>
      <w:r>
        <w:rPr>
          <w:rFonts w:hint="eastAsia" w:ascii="宋体" w:hAnsi="宋体" w:cs="宋体"/>
          <w:b/>
          <w:bCs/>
          <w:color w:val="auto"/>
          <w:szCs w:val="21"/>
        </w:rPr>
        <w:t xml:space="preserve">35.履约保证金</w:t>
      </w:r>
      <w:bookmarkEnd w:id="232"/>
      <w:r/>
      <w:bookmarkEnd w:id="233"/>
      <w:r/>
      <w:bookmarkEnd w:id="234"/>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35.1本项目是否缴纳履约保证金见</w:t>
      </w:r>
      <w:r>
        <w:rPr>
          <w:rFonts w:hint="eastAsia" w:ascii="宋体" w:hAnsi="宋体" w:cs="宋体"/>
          <w:b/>
          <w:color w:val="auto"/>
          <w:szCs w:val="21"/>
        </w:rPr>
        <w:t xml:space="preserve">供应商须知前附表</w:t>
      </w:r>
      <w:r>
        <w:rPr>
          <w:rFonts w:hint="eastAsia" w:ascii="宋体" w:hAnsi="宋体" w:cs="宋体"/>
          <w:color w:val="auto"/>
          <w:szCs w:val="21"/>
        </w:rPr>
        <w:t xml:space="preserve">。</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35.2</w:t>
      </w:r>
      <w:r>
        <w:rPr>
          <w:rFonts w:hint="eastAsia" w:ascii="宋体" w:hAnsi="宋体" w:cs="宋体"/>
          <w:b/>
          <w:color w:val="auto"/>
          <w:szCs w:val="21"/>
        </w:rPr>
        <w:t xml:space="preserve">供应商须知前附表</w:t>
      </w:r>
      <w:r>
        <w:rPr>
          <w:rFonts w:hint="eastAsia" w:ascii="宋体" w:hAnsi="宋体" w:cs="宋体"/>
          <w:color w:val="auto"/>
          <w:szCs w:val="21"/>
        </w:rPr>
        <w:t xml:space="preserve">规定交纳履约保证金的，中标人在签订采购合同前，向采购人提交履约保证金。联合体成交的，履约保证金以联合体各方或联合体中牵头人的名义提交。</w:t>
      </w:r>
      <w:r/>
    </w:p>
    <w:p>
      <w:pPr>
        <w:ind w:firstLine="632"/>
        <w:spacing w:line="360" w:lineRule="auto"/>
        <w:rPr>
          <w:rFonts w:hint="eastAsia" w:ascii="宋体" w:hAnsi="宋体" w:cs="宋体"/>
          <w:color w:val="auto"/>
          <w:szCs w:val="21"/>
        </w:rPr>
      </w:pPr>
      <w:r>
        <w:rPr>
          <w:rFonts w:hint="eastAsia" w:ascii="宋体" w:hAnsi="宋体" w:cs="宋体"/>
          <w:b/>
          <w:color w:val="auto"/>
          <w:szCs w:val="21"/>
        </w:rPr>
        <w:t xml:space="preserve">★</w:t>
      </w:r>
      <w:r>
        <w:rPr>
          <w:rFonts w:hint="eastAsia" w:ascii="宋体" w:hAnsi="宋体" w:cs="宋体"/>
          <w:color w:val="auto"/>
          <w:szCs w:val="21"/>
        </w:rPr>
        <w:t xml:space="preserve">35.3中标人没有按照</w:t>
      </w:r>
      <w:r>
        <w:rPr>
          <w:rFonts w:hint="eastAsia" w:ascii="宋体" w:hAnsi="宋体" w:cs="宋体"/>
          <w:b/>
          <w:color w:val="auto"/>
          <w:szCs w:val="21"/>
        </w:rPr>
        <w:t xml:space="preserve">供应商须知前附表</w:t>
      </w:r>
      <w:r>
        <w:rPr>
          <w:rFonts w:hint="eastAsia" w:ascii="宋体" w:hAnsi="宋体" w:cs="宋体"/>
          <w:color w:val="auto"/>
          <w:szCs w:val="21"/>
        </w:rPr>
        <w:t xml:space="preserve">的规定提交履约保证金的，视为放弃中标，其投标保证金不予退还。</w:t>
      </w:r>
      <w:bookmarkEnd w:id="229"/>
      <w:r/>
      <w:bookmarkEnd w:id="230"/>
      <w:r/>
      <w:bookmarkEnd w:id="231"/>
      <w:r/>
      <w:r/>
    </w:p>
    <w:p>
      <w:pPr>
        <w:pStyle w:val="894"/>
        <w:ind w:left="210" w:right="210" w:firstLine="422"/>
        <w:spacing w:before="0" w:after="0" w:line="360" w:lineRule="auto"/>
        <w:rPr>
          <w:rFonts w:hint="eastAsia" w:ascii="宋体" w:hAnsi="宋体" w:cs="宋体"/>
          <w:color w:val="auto"/>
          <w:szCs w:val="21"/>
        </w:rPr>
      </w:pPr>
      <w:r/>
      <w:bookmarkStart w:id="235" w:name="_Toc107246263"/>
      <w:r>
        <w:rPr>
          <w:rFonts w:hint="eastAsia" w:ascii="宋体" w:hAnsi="宋体" w:cs="宋体"/>
          <w:b/>
          <w:bCs/>
          <w:color w:val="auto"/>
          <w:szCs w:val="21"/>
        </w:rPr>
        <w:t xml:space="preserve">七．</w:t>
      </w:r>
      <w:bookmarkStart w:id="236" w:name="_Toc103848569"/>
      <w:r>
        <w:rPr>
          <w:rFonts w:hint="eastAsia" w:ascii="宋体" w:hAnsi="宋体" w:cs="宋体"/>
          <w:b/>
          <w:bCs/>
          <w:color w:val="auto"/>
          <w:szCs w:val="21"/>
        </w:rPr>
        <w:t xml:space="preserve">询问与质疑</w:t>
      </w:r>
      <w:bookmarkEnd w:id="235"/>
      <w:r/>
      <w:bookmarkEnd w:id="236"/>
      <w:r/>
      <w:r/>
    </w:p>
    <w:p>
      <w:pPr>
        <w:pStyle w:val="894"/>
        <w:ind w:left="210" w:right="210" w:firstLine="422"/>
        <w:spacing w:before="0" w:after="0" w:line="360" w:lineRule="auto"/>
        <w:rPr>
          <w:rFonts w:hint="eastAsia" w:ascii="宋体" w:hAnsi="宋体" w:cs="宋体"/>
          <w:color w:val="auto"/>
          <w:szCs w:val="21"/>
        </w:rPr>
      </w:pPr>
      <w:r/>
      <w:bookmarkStart w:id="237" w:name="_Toc104560883"/>
      <w:r/>
      <w:bookmarkStart w:id="238" w:name="_Toc107246264"/>
      <w:r/>
      <w:bookmarkStart w:id="239" w:name="_Toc102117305"/>
      <w:r>
        <w:rPr>
          <w:rFonts w:hint="eastAsia" w:ascii="宋体" w:hAnsi="宋体" w:cs="宋体"/>
          <w:b/>
          <w:bCs/>
          <w:color w:val="auto"/>
          <w:szCs w:val="21"/>
        </w:rPr>
        <w:t xml:space="preserve">36.询问</w:t>
      </w:r>
      <w:bookmarkEnd w:id="237"/>
      <w:r/>
      <w:bookmarkEnd w:id="238"/>
      <w:r/>
      <w:bookmarkEnd w:id="239"/>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36.1供应商对政府采购活动事项有疑问的，可依法提出询问，并按</w:t>
      </w:r>
      <w:r>
        <w:rPr>
          <w:rFonts w:hint="eastAsia" w:ascii="宋体" w:hAnsi="宋体" w:cs="宋体"/>
          <w:b/>
          <w:color w:val="auto"/>
          <w:szCs w:val="21"/>
        </w:rPr>
        <w:t xml:space="preserve">供应商须知前附表</w:t>
      </w:r>
      <w:r>
        <w:rPr>
          <w:rFonts w:hint="eastAsia" w:ascii="宋体" w:hAnsi="宋体" w:cs="宋体"/>
          <w:color w:val="auto"/>
          <w:szCs w:val="21"/>
        </w:rPr>
        <w:t xml:space="preserve">载明的形式通知采购方。</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36.2采购方对供应商依法提出的询问，在3个工作日内作出答复，但答复的内容不得涉及商业秘密。</w:t>
      </w:r>
      <w:r/>
    </w:p>
    <w:p>
      <w:pPr>
        <w:pStyle w:val="894"/>
        <w:ind w:left="210" w:right="210" w:firstLine="422"/>
        <w:spacing w:before="0" w:after="0" w:line="360" w:lineRule="auto"/>
        <w:rPr>
          <w:rFonts w:hint="eastAsia" w:ascii="宋体" w:hAnsi="宋体" w:cs="宋体"/>
          <w:color w:val="auto"/>
          <w:szCs w:val="21"/>
        </w:rPr>
      </w:pPr>
      <w:r/>
      <w:bookmarkStart w:id="240" w:name="_Toc107246265"/>
      <w:r/>
      <w:bookmarkStart w:id="241" w:name="_Toc104560884"/>
      <w:r/>
      <w:bookmarkStart w:id="242" w:name="_Toc102117306"/>
      <w:r>
        <w:rPr>
          <w:rFonts w:hint="eastAsia" w:ascii="宋体" w:hAnsi="宋体" w:cs="宋体"/>
          <w:b/>
          <w:bCs/>
          <w:color w:val="auto"/>
          <w:szCs w:val="21"/>
        </w:rPr>
        <w:t xml:space="preserve">37.质疑</w:t>
      </w:r>
      <w:bookmarkEnd w:id="240"/>
      <w:r/>
      <w:bookmarkEnd w:id="241"/>
      <w:r/>
      <w:bookmarkEnd w:id="242"/>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37.1供应商认为采购文件、采购过程和成交结果使自己的权益受到损害的，可以在知道或者应知其权益受到损害之日起7个工作日内，以</w:t>
      </w:r>
      <w:r>
        <w:rPr>
          <w:rFonts w:hint="eastAsia" w:ascii="宋体" w:hAnsi="宋体" w:cs="宋体"/>
          <w:b/>
          <w:color w:val="auto"/>
          <w:szCs w:val="21"/>
        </w:rPr>
        <w:t xml:space="preserve">供应商须知前附表</w:t>
      </w:r>
      <w:r>
        <w:rPr>
          <w:rFonts w:hint="eastAsia" w:ascii="宋体" w:hAnsi="宋体" w:cs="宋体"/>
          <w:color w:val="auto"/>
          <w:szCs w:val="21"/>
        </w:rPr>
        <w:t xml:space="preserve">的要求向采购代理机构提出质疑。采购代理机构将以书面形式答复质疑供应商，但答复的内容不涉及商业秘密。供应商在法定质疑期内针对同一采购程序环节的质疑必须一次性提出。</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37.2以联合体形式参加投标的，应当由组成联合体的所有供应商共同提出。</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37.3质疑函应使用财政部制定的范本文件。</w:t>
      </w:r>
      <w:r/>
    </w:p>
    <w:p>
      <w:pPr>
        <w:pStyle w:val="894"/>
        <w:ind w:left="210" w:right="210" w:firstLine="422"/>
        <w:spacing w:before="0" w:after="0" w:line="360" w:lineRule="auto"/>
        <w:rPr>
          <w:rFonts w:hint="eastAsia" w:ascii="宋体" w:hAnsi="宋体" w:cs="宋体"/>
          <w:color w:val="auto"/>
          <w:szCs w:val="21"/>
        </w:rPr>
      </w:pPr>
      <w:r/>
      <w:bookmarkStart w:id="243" w:name="_Toc107246266"/>
      <w:r>
        <w:rPr>
          <w:rFonts w:hint="eastAsia" w:ascii="宋体" w:hAnsi="宋体" w:cs="宋体"/>
          <w:b/>
          <w:bCs/>
          <w:color w:val="auto"/>
          <w:szCs w:val="21"/>
        </w:rPr>
        <w:t xml:space="preserve">八．其他</w:t>
      </w:r>
      <w:bookmarkEnd w:id="243"/>
      <w:r/>
      <w:r/>
    </w:p>
    <w:p>
      <w:pPr>
        <w:pStyle w:val="894"/>
        <w:ind w:left="210" w:right="210" w:firstLine="422"/>
        <w:spacing w:before="0" w:after="0" w:line="360" w:lineRule="auto"/>
        <w:rPr>
          <w:rFonts w:hint="eastAsia" w:ascii="宋体" w:hAnsi="宋体" w:cs="宋体"/>
          <w:color w:val="auto"/>
          <w:szCs w:val="21"/>
        </w:rPr>
      </w:pPr>
      <w:r/>
      <w:bookmarkStart w:id="244" w:name="_Toc104560886"/>
      <w:r/>
      <w:bookmarkStart w:id="245" w:name="_Toc107246267"/>
      <w:r/>
      <w:bookmarkStart w:id="246" w:name="_Toc103848572"/>
      <w:r>
        <w:rPr>
          <w:rFonts w:hint="eastAsia" w:ascii="宋体" w:hAnsi="宋体" w:cs="宋体"/>
          <w:b/>
          <w:bCs/>
          <w:color w:val="auto"/>
          <w:szCs w:val="21"/>
        </w:rPr>
        <w:t xml:space="preserve">38.招标代理服务费</w:t>
      </w:r>
      <w:bookmarkEnd w:id="244"/>
      <w:r/>
      <w:bookmarkEnd w:id="245"/>
      <w:r/>
      <w:bookmarkEnd w:id="246"/>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38.1中标人是否交纳投招标代理服务费及相关要求见</w:t>
      </w:r>
      <w:r>
        <w:rPr>
          <w:rFonts w:hint="eastAsia" w:ascii="宋体" w:hAnsi="宋体" w:cs="宋体"/>
          <w:b/>
          <w:color w:val="auto"/>
          <w:szCs w:val="21"/>
        </w:rPr>
        <w:t xml:space="preserve">供应商须知前附表</w:t>
      </w:r>
      <w:r>
        <w:rPr>
          <w:rFonts w:hint="eastAsia" w:ascii="宋体" w:hAnsi="宋体" w:cs="宋体"/>
          <w:color w:val="auto"/>
          <w:szCs w:val="21"/>
        </w:rPr>
        <w:t xml:space="preserve">。</w:t>
      </w:r>
      <w:r/>
    </w:p>
    <w:p>
      <w:pPr>
        <w:pStyle w:val="894"/>
        <w:ind w:left="210" w:right="210" w:firstLine="422"/>
        <w:spacing w:before="0" w:after="0" w:line="360" w:lineRule="auto"/>
        <w:rPr>
          <w:rFonts w:hint="eastAsia" w:ascii="宋体" w:hAnsi="宋体" w:cs="宋体"/>
          <w:color w:val="auto"/>
          <w:szCs w:val="21"/>
        </w:rPr>
      </w:pPr>
      <w:r/>
      <w:bookmarkStart w:id="247" w:name="_Toc103848573"/>
      <w:r/>
      <w:bookmarkStart w:id="248" w:name="_Toc107246268"/>
      <w:r/>
      <w:bookmarkStart w:id="249" w:name="_Toc104560887"/>
      <w:r>
        <w:rPr>
          <w:rFonts w:hint="eastAsia" w:ascii="宋体" w:hAnsi="宋体" w:cs="宋体"/>
          <w:b/>
          <w:bCs/>
          <w:color w:val="auto"/>
          <w:szCs w:val="21"/>
        </w:rPr>
        <w:t xml:space="preserve">39.其他规定</w:t>
      </w:r>
      <w:bookmarkEnd w:id="247"/>
      <w:r/>
      <w:bookmarkEnd w:id="248"/>
      <w:r/>
      <w:bookmarkEnd w:id="249"/>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39.1投标文件的其他规定见</w:t>
      </w:r>
      <w:r>
        <w:rPr>
          <w:rFonts w:hint="eastAsia" w:ascii="宋体" w:hAnsi="宋体" w:cs="宋体"/>
          <w:b/>
          <w:color w:val="auto"/>
          <w:szCs w:val="21"/>
        </w:rPr>
        <w:t xml:space="preserve">供应商须知前附</w:t>
      </w:r>
      <w:r>
        <w:rPr>
          <w:rFonts w:hint="eastAsia" w:ascii="宋体" w:hAnsi="宋体" w:cs="宋体"/>
          <w:color w:val="auto"/>
          <w:szCs w:val="21"/>
        </w:rPr>
        <w:t xml:space="preserve">表。</w:t>
      </w:r>
      <w:r/>
    </w:p>
    <w:p>
      <w:pPr>
        <w:pStyle w:val="894"/>
        <w:ind w:left="210" w:right="210" w:firstLine="422"/>
        <w:spacing w:before="0" w:after="0" w:line="360" w:lineRule="auto"/>
        <w:rPr>
          <w:rFonts w:hint="eastAsia" w:ascii="宋体" w:hAnsi="宋体" w:cs="宋体"/>
          <w:color w:val="auto"/>
          <w:szCs w:val="21"/>
        </w:rPr>
      </w:pPr>
      <w:r/>
      <w:bookmarkStart w:id="250" w:name="_Toc104560888"/>
      <w:r/>
      <w:bookmarkStart w:id="251" w:name="_Toc107246269"/>
      <w:r/>
      <w:bookmarkStart w:id="252" w:name="_Toc103848574"/>
      <w:r>
        <w:rPr>
          <w:rFonts w:hint="eastAsia" w:ascii="宋体" w:hAnsi="宋体" w:cs="宋体"/>
          <w:b/>
          <w:bCs/>
          <w:color w:val="auto"/>
          <w:szCs w:val="21"/>
        </w:rPr>
        <w:t xml:space="preserve">40.文件解释权</w:t>
      </w:r>
      <w:bookmarkEnd w:id="250"/>
      <w:r/>
      <w:bookmarkEnd w:id="251"/>
      <w:r/>
      <w:bookmarkEnd w:id="252"/>
      <w:r/>
      <w:r/>
    </w:p>
    <w:p>
      <w:pPr>
        <w:ind w:firstLine="630"/>
        <w:jc w:val="left"/>
        <w:spacing w:line="300" w:lineRule="auto"/>
        <w:rPr>
          <w:rFonts w:ascii="Microsoft New Tai Lue" w:hAnsi="Microsoft New Tai Lue" w:cs="Microsoft New Tai Lue"/>
          <w:color w:val="auto"/>
          <w:szCs w:val="21"/>
        </w:rPr>
      </w:pPr>
      <w:r>
        <w:rPr>
          <w:rFonts w:hint="eastAsia" w:ascii="宋体" w:hAnsi="宋体" w:cs="宋体"/>
          <w:color w:val="auto"/>
          <w:szCs w:val="21"/>
        </w:rPr>
        <w:t xml:space="preserve">40.1本招标文件的解释权归采购人（或采购代理机构）所有。</w:t>
      </w:r>
      <w:bookmarkEnd w:id="39"/>
      <w:r/>
      <w:r/>
    </w:p>
    <w:p>
      <w:pPr>
        <w:pStyle w:val="931"/>
        <w:spacing w:line="300" w:lineRule="auto"/>
        <w:rPr>
          <w:rFonts w:ascii="Microsoft New Tai Lue" w:hAnsi="Microsoft New Tai Lue" w:cs="Microsoft New Tai Lue"/>
          <w:color w:val="auto"/>
        </w:rPr>
      </w:pPr>
      <w:r/>
      <w:bookmarkStart w:id="253" w:name="_Toc91836563"/>
      <w:r>
        <w:rPr>
          <w:rFonts w:ascii="Microsoft New Tai Lue" w:hAnsi="Microsoft New Tai Lue" w:cs="Microsoft New Tai Lue"/>
          <w:color w:val="auto"/>
        </w:rPr>
        <w:br w:type="page" w:clear="all"/>
      </w:r>
      <w:bookmarkStart w:id="254" w:name="_Toc107246270"/>
      <w:r>
        <w:rPr>
          <w:rFonts w:ascii="Microsoft New Tai Lue" w:hAnsi="Microsoft New Tai Lue" w:cs="Microsoft New Tai Lue"/>
          <w:color w:val="auto"/>
        </w:rPr>
        <w:t xml:space="preserve">第三章 政府采购合同条款</w:t>
      </w:r>
      <w:bookmarkEnd w:id="253"/>
      <w:r>
        <w:rPr>
          <w:rFonts w:ascii="Microsoft New Tai Lue" w:hAnsi="Microsoft New Tai Lue" w:cs="Microsoft New Tai Lue"/>
          <w:color w:val="auto"/>
        </w:rPr>
        <w:t xml:space="preserve">及格式</w:t>
      </w:r>
      <w:bookmarkEnd w:id="254"/>
      <w:r/>
      <w:r/>
    </w:p>
    <w:p>
      <w:pPr>
        <w:ind w:left="1470" w:hanging="1050"/>
        <w:spacing w:line="360" w:lineRule="auto"/>
        <w:rPr>
          <w:rFonts w:hint="eastAsia" w:ascii="宋体" w:hAnsi="宋体"/>
          <w:color w:val="auto"/>
          <w:szCs w:val="21"/>
        </w:rPr>
      </w:pPr>
      <w:r>
        <w:rPr>
          <w:rFonts w:hint="eastAsia" w:ascii="宋体" w:hAnsi="宋体"/>
          <w:color w:val="auto"/>
          <w:szCs w:val="21"/>
        </w:rPr>
        <w:t xml:space="preserve">项目名称：</w:t>
      </w:r>
      <w:r>
        <w:rPr>
          <w:rFonts w:hint="eastAsia" w:ascii="宋体" w:hAnsi="宋体"/>
          <w:color w:val="auto"/>
          <w:szCs w:val="21"/>
          <w:u w:val="single"/>
        </w:rPr>
        <w:t xml:space="preserve">           </w:t>
      </w:r>
      <w:r>
        <w:rPr>
          <w:rFonts w:ascii="宋体" w:hAnsi="宋体"/>
          <w:color w:val="auto"/>
          <w:szCs w:val="21"/>
          <w:u w:val="single"/>
        </w:rPr>
        <w:t xml:space="preserve">                   </w:t>
      </w:r>
      <w:r>
        <w:rPr>
          <w:rFonts w:hint="eastAsia" w:ascii="宋体" w:hAnsi="宋体"/>
          <w:color w:val="auto"/>
          <w:szCs w:val="21"/>
          <w:u w:val="single"/>
        </w:rPr>
        <w:t xml:space="preserve">  </w:t>
      </w:r>
      <w:r>
        <w:rPr>
          <w:rFonts w:ascii="宋体" w:hAnsi="宋体"/>
          <w:color w:val="auto"/>
          <w:szCs w:val="21"/>
          <w:u w:val="single"/>
        </w:rPr>
        <w:t xml:space="preserve"> </w:t>
      </w:r>
      <w:r/>
    </w:p>
    <w:p>
      <w:pPr>
        <w:ind w:firstLine="420"/>
        <w:jc w:val="left"/>
        <w:spacing w:line="360" w:lineRule="auto"/>
        <w:rPr>
          <w:rFonts w:hint="eastAsia" w:ascii="宋体" w:hAnsi="宋体"/>
          <w:color w:val="auto"/>
          <w:szCs w:val="21"/>
          <w:u w:val="single"/>
        </w:rPr>
      </w:pPr>
      <w:r>
        <w:rPr>
          <w:rFonts w:hint="eastAsia" w:ascii="宋体" w:hAnsi="宋体"/>
          <w:color w:val="auto"/>
          <w:szCs w:val="21"/>
        </w:rPr>
        <w:t xml:space="preserve">项目编号：</w:t>
      </w:r>
      <w:r>
        <w:rPr>
          <w:rFonts w:hint="eastAsia" w:ascii="宋体" w:hAnsi="宋体"/>
          <w:color w:val="auto"/>
          <w:szCs w:val="21"/>
          <w:u w:val="single"/>
        </w:rPr>
        <w:t xml:space="preserve">           </w:t>
      </w:r>
      <w:r>
        <w:rPr>
          <w:rFonts w:ascii="宋体" w:hAnsi="宋体"/>
          <w:color w:val="auto"/>
          <w:szCs w:val="21"/>
          <w:u w:val="single"/>
        </w:rPr>
        <w:t xml:space="preserve">                   </w:t>
      </w:r>
      <w:r>
        <w:rPr>
          <w:rFonts w:hint="eastAsia" w:ascii="宋体" w:hAnsi="宋体"/>
          <w:color w:val="auto"/>
          <w:szCs w:val="21"/>
          <w:u w:val="single"/>
        </w:rPr>
        <w:t xml:space="preserve">  </w:t>
      </w:r>
      <w:r>
        <w:rPr>
          <w:rFonts w:ascii="宋体" w:hAnsi="宋体"/>
          <w:color w:val="auto"/>
          <w:szCs w:val="21"/>
          <w:u w:val="single"/>
        </w:rPr>
        <w:t xml:space="preserve"> </w:t>
      </w:r>
      <w:r/>
    </w:p>
    <w:p>
      <w:pPr>
        <w:ind w:firstLine="420"/>
        <w:jc w:val="left"/>
        <w:spacing w:line="360" w:lineRule="auto"/>
        <w:rPr>
          <w:rFonts w:hint="eastAsia" w:ascii="宋体" w:hAnsi="宋体"/>
          <w:color w:val="auto"/>
          <w:szCs w:val="21"/>
          <w:u w:val="single"/>
        </w:rPr>
      </w:pPr>
      <w:r>
        <w:rPr>
          <w:rFonts w:hint="eastAsia" w:ascii="宋体" w:hAnsi="宋体"/>
          <w:color w:val="auto"/>
          <w:szCs w:val="21"/>
        </w:rPr>
        <w:t xml:space="preserve">甲方（买方）：</w:t>
      </w:r>
      <w:r>
        <w:rPr>
          <w:rFonts w:hint="eastAsia" w:ascii="宋体" w:hAnsi="宋体"/>
          <w:color w:val="auto"/>
          <w:szCs w:val="21"/>
          <w:u w:val="single"/>
        </w:rPr>
        <w:t xml:space="preserve">江苏省血吸虫病防治研究所</w:t>
      </w:r>
      <w:r/>
    </w:p>
    <w:p>
      <w:pPr>
        <w:ind w:firstLine="420"/>
        <w:jc w:val="left"/>
        <w:spacing w:line="360" w:lineRule="auto"/>
        <w:rPr>
          <w:rFonts w:hint="eastAsia" w:ascii="宋体" w:hAnsi="宋体"/>
          <w:color w:val="auto"/>
          <w:szCs w:val="21"/>
          <w:u w:val="single"/>
        </w:rPr>
      </w:pPr>
      <w:r>
        <w:rPr>
          <w:rFonts w:hint="eastAsia" w:ascii="宋体" w:hAnsi="宋体"/>
          <w:color w:val="auto"/>
          <w:szCs w:val="21"/>
        </w:rPr>
        <w:t xml:space="preserve">乙方（卖方）：</w:t>
      </w:r>
      <w:r>
        <w:rPr>
          <w:rFonts w:hint="eastAsia" w:ascii="宋体" w:hAnsi="宋体"/>
          <w:color w:val="auto"/>
          <w:szCs w:val="21"/>
          <w:u w:val="single"/>
        </w:rPr>
        <w:t xml:space="preserve">                         </w:t>
      </w:r>
      <w:r/>
    </w:p>
    <w:p>
      <w:pPr>
        <w:ind w:firstLine="420"/>
        <w:jc w:val="left"/>
        <w:spacing w:line="360" w:lineRule="auto"/>
        <w:rPr>
          <w:rFonts w:hint="eastAsia" w:ascii="宋体" w:hAnsi="宋体" w:cs="宋体"/>
          <w:color w:val="auto"/>
          <w:szCs w:val="21"/>
        </w:rPr>
      </w:pPr>
      <w:r>
        <w:rPr>
          <w:rFonts w:hint="eastAsia" w:ascii="宋体" w:hAnsi="宋体"/>
          <w:color w:val="auto"/>
          <w:szCs w:val="21"/>
        </w:rPr>
        <w:t xml:space="preserve">见证方：江苏省招标中心有限公司，根据《中华人民共和国政府采购法》、《中华人民共和国民法典》等法律法规的规定</w:t>
      </w:r>
      <w:r>
        <w:rPr>
          <w:rFonts w:hint="eastAsia" w:ascii="宋体" w:hAnsi="宋体" w:cs="宋体"/>
          <w:color w:val="auto"/>
          <w:szCs w:val="21"/>
        </w:rPr>
        <w:t xml:space="preserve">，甲乙双方按照江苏省招标中心有限公司关于本项目公开招标的结果签订本合同。</w:t>
      </w:r>
      <w:r/>
    </w:p>
    <w:p>
      <w:pPr>
        <w:pStyle w:val="916"/>
        <w:ind w:firstLine="422"/>
        <w:spacing w:before="120" w:after="120" w:line="360" w:lineRule="auto"/>
        <w:rPr>
          <w:rFonts w:hint="eastAsia" w:hAnsi="宋体" w:cs="宋体"/>
          <w:b/>
          <w:bCs/>
          <w:color w:val="auto"/>
        </w:rPr>
      </w:pPr>
      <w:r>
        <w:rPr>
          <w:rFonts w:hint="eastAsia" w:hAnsi="宋体" w:cs="宋体"/>
          <w:b/>
          <w:bCs/>
          <w:color w:val="auto"/>
        </w:rPr>
        <w:t xml:space="preserve">1、合同标的</w:t>
      </w:r>
      <w:r/>
    </w:p>
    <w:tbl>
      <w:tblPr>
        <w:tblStyle w:val="902"/>
        <w:tblW w:w="101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0"/>
        <w:gridCol w:w="1125"/>
        <w:gridCol w:w="1380"/>
        <w:gridCol w:w="1380"/>
        <w:gridCol w:w="850"/>
        <w:gridCol w:w="709"/>
        <w:gridCol w:w="709"/>
        <w:gridCol w:w="992"/>
        <w:gridCol w:w="2424"/>
      </w:tblGrid>
      <w:tr>
        <w:trPr>
          <w:jc w:val="center"/>
        </w:trPr>
        <w:tc>
          <w:tcPr>
            <w:tcW w:w="630" w:type="dxa"/>
            <w:vAlign w:val="center"/>
            <w:textDirection w:val="lrTb"/>
            <w:noWrap w:val="false"/>
          </w:tcPr>
          <w:p>
            <w:pPr>
              <w:jc w:val="center"/>
              <w:spacing w:before="19"/>
              <w:widowControl/>
              <w:rPr>
                <w:rFonts w:hint="eastAsia" w:ascii="宋体" w:hAnsi="宋体" w:cs="宋体"/>
                <w:color w:val="auto"/>
                <w:szCs w:val="21"/>
              </w:rPr>
            </w:pPr>
            <w:r>
              <w:rPr>
                <w:rFonts w:hint="eastAsia" w:ascii="宋体" w:hAnsi="宋体" w:cs="宋体"/>
                <w:color w:val="auto"/>
                <w:szCs w:val="21"/>
              </w:rPr>
              <w:t xml:space="preserve">序号</w:t>
            </w:r>
            <w:r/>
          </w:p>
        </w:tc>
        <w:tc>
          <w:tcPr>
            <w:tcW w:w="1125" w:type="dxa"/>
            <w:vAlign w:val="center"/>
            <w:textDirection w:val="lrTb"/>
            <w:noWrap w:val="false"/>
          </w:tcPr>
          <w:p>
            <w:pPr>
              <w:jc w:val="center"/>
              <w:spacing w:before="19"/>
              <w:widowControl/>
              <w:rPr>
                <w:rFonts w:hint="eastAsia" w:ascii="宋体" w:hAnsi="宋体" w:cs="宋体"/>
                <w:color w:val="auto"/>
                <w:szCs w:val="21"/>
              </w:rPr>
            </w:pPr>
            <w:r>
              <w:rPr>
                <w:rFonts w:hint="eastAsia" w:ascii="宋体" w:hAnsi="宋体" w:cs="宋体"/>
                <w:color w:val="auto"/>
                <w:szCs w:val="21"/>
              </w:rPr>
              <w:t xml:space="preserve">货物名称</w:t>
            </w:r>
            <w:r/>
          </w:p>
        </w:tc>
        <w:tc>
          <w:tcPr>
            <w:tcW w:w="1380" w:type="dxa"/>
            <w:vAlign w:val="center"/>
            <w:textDirection w:val="lrTb"/>
            <w:noWrap w:val="false"/>
          </w:tcPr>
          <w:p>
            <w:pPr>
              <w:jc w:val="center"/>
              <w:spacing w:before="19"/>
              <w:widowControl/>
              <w:rPr>
                <w:rFonts w:hint="eastAsia" w:ascii="宋体" w:hAnsi="宋体" w:cs="宋体"/>
                <w:color w:val="auto"/>
                <w:szCs w:val="21"/>
              </w:rPr>
            </w:pPr>
            <w:r>
              <w:rPr>
                <w:rFonts w:hint="eastAsia" w:ascii="宋体" w:hAnsi="宋体" w:cs="宋体"/>
                <w:color w:val="auto"/>
                <w:szCs w:val="21"/>
              </w:rPr>
              <w:t xml:space="preserve">品牌</w:t>
            </w:r>
            <w:r/>
          </w:p>
        </w:tc>
        <w:tc>
          <w:tcPr>
            <w:tcW w:w="1380" w:type="dxa"/>
            <w:vAlign w:val="center"/>
            <w:textDirection w:val="lrTb"/>
            <w:noWrap w:val="false"/>
          </w:tcPr>
          <w:p>
            <w:pPr>
              <w:jc w:val="center"/>
              <w:spacing w:before="19"/>
              <w:widowControl/>
              <w:rPr>
                <w:rFonts w:hint="eastAsia" w:ascii="宋体" w:hAnsi="宋体" w:cs="宋体"/>
                <w:color w:val="auto"/>
                <w:szCs w:val="21"/>
              </w:rPr>
            </w:pPr>
            <w:r>
              <w:rPr>
                <w:rFonts w:hint="eastAsia" w:ascii="宋体" w:hAnsi="宋体" w:cs="宋体"/>
                <w:color w:val="auto"/>
                <w:szCs w:val="21"/>
              </w:rPr>
              <w:t xml:space="preserve">规格型号</w:t>
            </w:r>
            <w:r/>
          </w:p>
        </w:tc>
        <w:tc>
          <w:tcPr>
            <w:tcW w:w="850" w:type="dxa"/>
            <w:vAlign w:val="center"/>
            <w:textDirection w:val="lrTb"/>
            <w:noWrap w:val="false"/>
          </w:tcPr>
          <w:p>
            <w:pPr>
              <w:jc w:val="center"/>
              <w:spacing w:before="19"/>
              <w:widowControl/>
              <w:rPr>
                <w:rFonts w:hint="eastAsia" w:ascii="宋体" w:hAnsi="宋体" w:cs="宋体"/>
                <w:color w:val="auto"/>
                <w:szCs w:val="21"/>
              </w:rPr>
            </w:pPr>
            <w:r>
              <w:rPr>
                <w:rFonts w:hint="eastAsia" w:ascii="宋体" w:hAnsi="宋体" w:cs="宋体"/>
                <w:color w:val="auto"/>
                <w:szCs w:val="21"/>
              </w:rPr>
              <w:t xml:space="preserve">数量</w:t>
            </w:r>
            <w:r/>
          </w:p>
        </w:tc>
        <w:tc>
          <w:tcPr>
            <w:tcW w:w="709" w:type="dxa"/>
            <w:vAlign w:val="center"/>
            <w:textDirection w:val="lrTb"/>
            <w:noWrap w:val="false"/>
          </w:tcPr>
          <w:p>
            <w:pPr>
              <w:jc w:val="center"/>
              <w:spacing w:before="19"/>
              <w:widowControl/>
              <w:rPr>
                <w:rFonts w:hint="eastAsia" w:ascii="宋体" w:hAnsi="宋体" w:cs="宋体"/>
                <w:color w:val="auto"/>
                <w:szCs w:val="21"/>
              </w:rPr>
            </w:pPr>
            <w:r>
              <w:rPr>
                <w:rFonts w:hint="eastAsia" w:ascii="宋体" w:hAnsi="宋体" w:cs="宋体"/>
                <w:color w:val="auto"/>
                <w:szCs w:val="21"/>
              </w:rPr>
              <w:t xml:space="preserve">单价</w:t>
            </w:r>
            <w:r/>
          </w:p>
        </w:tc>
        <w:tc>
          <w:tcPr>
            <w:tcBorders>
              <w:bottom w:val="single" w:color="auto" w:sz="4" w:space="0"/>
            </w:tcBorders>
            <w:tcW w:w="709" w:type="dxa"/>
            <w:vAlign w:val="center"/>
            <w:textDirection w:val="lrTb"/>
            <w:noWrap w:val="false"/>
          </w:tcPr>
          <w:p>
            <w:pPr>
              <w:jc w:val="center"/>
              <w:spacing w:before="19"/>
              <w:widowControl/>
              <w:rPr>
                <w:rFonts w:hint="eastAsia" w:ascii="宋体" w:hAnsi="宋体" w:cs="宋体"/>
                <w:color w:val="auto"/>
                <w:szCs w:val="21"/>
              </w:rPr>
            </w:pPr>
            <w:r>
              <w:rPr>
                <w:rFonts w:hint="eastAsia" w:ascii="宋体" w:hAnsi="宋体" w:cs="宋体"/>
                <w:color w:val="auto"/>
                <w:szCs w:val="21"/>
              </w:rPr>
              <w:t xml:space="preserve">总价</w:t>
            </w:r>
            <w:r/>
          </w:p>
        </w:tc>
        <w:tc>
          <w:tcPr>
            <w:tcW w:w="992" w:type="dxa"/>
            <w:vAlign w:val="center"/>
            <w:textDirection w:val="lrTb"/>
            <w:noWrap w:val="false"/>
          </w:tcPr>
          <w:p>
            <w:pPr>
              <w:jc w:val="center"/>
              <w:spacing w:before="19"/>
              <w:widowControl/>
              <w:rPr>
                <w:rFonts w:hint="eastAsia" w:ascii="宋体" w:hAnsi="宋体" w:cs="宋体"/>
                <w:color w:val="auto"/>
                <w:szCs w:val="21"/>
              </w:rPr>
            </w:pPr>
            <w:r>
              <w:rPr>
                <w:rFonts w:hint="eastAsia" w:ascii="宋体" w:hAnsi="宋体" w:cs="宋体"/>
                <w:color w:val="auto"/>
                <w:szCs w:val="21"/>
              </w:rPr>
              <w:t xml:space="preserve">免费</w:t>
            </w:r>
            <w:r/>
          </w:p>
          <w:p>
            <w:pPr>
              <w:jc w:val="center"/>
              <w:spacing w:before="19"/>
              <w:widowControl/>
              <w:rPr>
                <w:rFonts w:hint="eastAsia" w:ascii="宋体" w:hAnsi="宋体" w:cs="宋体"/>
                <w:color w:val="auto"/>
                <w:szCs w:val="21"/>
              </w:rPr>
            </w:pPr>
            <w:r>
              <w:rPr>
                <w:rFonts w:hint="eastAsia" w:ascii="宋体" w:hAnsi="宋体" w:cs="宋体"/>
                <w:color w:val="auto"/>
                <w:szCs w:val="21"/>
              </w:rPr>
              <w:t xml:space="preserve">质保期</w:t>
            </w:r>
            <w:r/>
          </w:p>
        </w:tc>
        <w:tc>
          <w:tcPr>
            <w:tcW w:w="2424" w:type="dxa"/>
            <w:vAlign w:val="center"/>
            <w:textDirection w:val="lrTb"/>
            <w:noWrap w:val="false"/>
          </w:tcPr>
          <w:p>
            <w:pPr>
              <w:jc w:val="center"/>
              <w:spacing w:before="19"/>
              <w:widowControl/>
              <w:rPr>
                <w:rFonts w:hint="eastAsia" w:ascii="宋体" w:hAnsi="宋体" w:cs="宋体"/>
                <w:color w:val="auto"/>
                <w:szCs w:val="21"/>
              </w:rPr>
            </w:pPr>
            <w:r>
              <w:rPr>
                <w:rFonts w:hint="eastAsia" w:ascii="宋体" w:hAnsi="宋体" w:cs="宋体"/>
                <w:color w:val="auto"/>
                <w:szCs w:val="21"/>
              </w:rPr>
              <w:t xml:space="preserve">交货时间</w:t>
            </w:r>
            <w:r/>
          </w:p>
        </w:tc>
      </w:tr>
      <w:tr>
        <w:trPr>
          <w:jc w:val="center"/>
        </w:trPr>
        <w:tc>
          <w:tcPr>
            <w:tcW w:w="630" w:type="dxa"/>
            <w:vAlign w:val="center"/>
            <w:textDirection w:val="lrTb"/>
            <w:noWrap w:val="false"/>
          </w:tcPr>
          <w:p>
            <w:pPr>
              <w:jc w:val="center"/>
              <w:spacing w:before="19"/>
              <w:widowControl/>
              <w:rPr>
                <w:rFonts w:hint="eastAsia" w:ascii="宋体" w:hAnsi="宋体" w:cs="宋体"/>
                <w:color w:val="auto"/>
                <w:szCs w:val="21"/>
              </w:rPr>
            </w:pPr>
            <w:r>
              <w:rPr>
                <w:rFonts w:hint="eastAsia" w:ascii="宋体" w:hAnsi="宋体" w:cs="宋体"/>
                <w:color w:val="auto"/>
                <w:szCs w:val="21"/>
              </w:rPr>
              <w:t xml:space="preserve">1</w:t>
            </w:r>
            <w:r/>
          </w:p>
        </w:tc>
        <w:tc>
          <w:tcPr>
            <w:tcW w:w="1125" w:type="dxa"/>
            <w:vAlign w:val="center"/>
            <w:textDirection w:val="lrTb"/>
            <w:noWrap w:val="false"/>
          </w:tcPr>
          <w:p>
            <w:pPr>
              <w:spacing w:before="19"/>
              <w:widowControl/>
              <w:rPr>
                <w:rFonts w:hint="eastAsia" w:ascii="宋体" w:hAnsi="宋体" w:cs="宋体"/>
                <w:color w:val="auto"/>
                <w:szCs w:val="21"/>
              </w:rPr>
            </w:pPr>
            <w:r>
              <w:rPr>
                <w:rFonts w:hint="eastAsia" w:ascii="宋体" w:hAnsi="宋体" w:cs="宋体"/>
                <w:color w:val="auto"/>
                <w:szCs w:val="21"/>
              </w:rPr>
              <w:t xml:space="preserve">  </w:t>
            </w:r>
            <w:r/>
          </w:p>
        </w:tc>
        <w:tc>
          <w:tcPr>
            <w:tcW w:w="1380" w:type="dxa"/>
            <w:vAlign w:val="center"/>
            <w:textDirection w:val="lrTb"/>
            <w:noWrap w:val="false"/>
          </w:tcPr>
          <w:p>
            <w:pPr>
              <w:jc w:val="center"/>
              <w:spacing w:before="19"/>
              <w:widowControl/>
              <w:rPr>
                <w:rFonts w:hint="eastAsia" w:ascii="宋体" w:hAnsi="宋体" w:cs="宋体"/>
                <w:color w:val="auto"/>
                <w:szCs w:val="21"/>
              </w:rPr>
            </w:pPr>
            <w:r>
              <w:rPr>
                <w:rFonts w:hint="eastAsia" w:ascii="宋体" w:hAnsi="宋体" w:cs="宋体"/>
                <w:color w:val="auto"/>
                <w:szCs w:val="21"/>
              </w:rPr>
            </w:r>
            <w:r/>
          </w:p>
        </w:tc>
        <w:tc>
          <w:tcPr>
            <w:tcW w:w="1380" w:type="dxa"/>
            <w:vAlign w:val="center"/>
            <w:textDirection w:val="lrTb"/>
            <w:noWrap w:val="false"/>
          </w:tcPr>
          <w:p>
            <w:pPr>
              <w:jc w:val="center"/>
              <w:spacing w:before="19"/>
              <w:widowControl/>
              <w:rPr>
                <w:rFonts w:hint="eastAsia" w:ascii="宋体" w:hAnsi="宋体" w:cs="宋体"/>
                <w:color w:val="auto"/>
                <w:szCs w:val="21"/>
              </w:rPr>
            </w:pPr>
            <w:r>
              <w:rPr>
                <w:rFonts w:hint="eastAsia" w:ascii="宋体" w:hAnsi="宋体" w:cs="宋体"/>
                <w:color w:val="auto"/>
                <w:szCs w:val="21"/>
              </w:rPr>
              <w:t xml:space="preserve">详见</w:t>
            </w:r>
            <w:r/>
          </w:p>
          <w:p>
            <w:pPr>
              <w:jc w:val="center"/>
              <w:spacing w:before="19"/>
              <w:widowControl/>
              <w:rPr>
                <w:rFonts w:hint="eastAsia" w:ascii="宋体" w:hAnsi="宋体" w:cs="宋体"/>
                <w:color w:val="auto"/>
                <w:szCs w:val="21"/>
              </w:rPr>
            </w:pPr>
            <w:r>
              <w:rPr>
                <w:rFonts w:hint="eastAsia" w:ascii="宋体" w:hAnsi="宋体" w:cs="宋体"/>
                <w:color w:val="auto"/>
                <w:szCs w:val="21"/>
              </w:rPr>
              <w:t xml:space="preserve">招标文件</w:t>
            </w:r>
            <w:r/>
          </w:p>
        </w:tc>
        <w:tc>
          <w:tcPr>
            <w:tcW w:w="850" w:type="dxa"/>
            <w:vAlign w:val="center"/>
            <w:textDirection w:val="lrTb"/>
            <w:noWrap w:val="false"/>
          </w:tcPr>
          <w:p>
            <w:pPr>
              <w:jc w:val="center"/>
              <w:spacing w:before="19"/>
              <w:widowControl/>
              <w:rPr>
                <w:rFonts w:hint="eastAsia" w:ascii="宋体" w:hAnsi="宋体" w:cs="宋体"/>
                <w:b/>
                <w:color w:val="auto"/>
                <w:szCs w:val="21"/>
              </w:rPr>
            </w:pPr>
            <w:r>
              <w:rPr>
                <w:rFonts w:hint="eastAsia" w:ascii="宋体" w:hAnsi="宋体" w:cs="宋体"/>
                <w:b/>
                <w:color w:val="auto"/>
                <w:szCs w:val="21"/>
              </w:rPr>
            </w:r>
            <w:r/>
          </w:p>
        </w:tc>
        <w:tc>
          <w:tcPr>
            <w:shd w:val="clear" w:color="ffffff" w:themeColor="background1" w:fill="auto"/>
            <w:tcW w:w="709" w:type="dxa"/>
            <w:vAlign w:val="center"/>
            <w:textDirection w:val="lrTb"/>
            <w:noWrap w:val="false"/>
          </w:tcPr>
          <w:p>
            <w:pPr>
              <w:jc w:val="center"/>
              <w:spacing w:before="19"/>
              <w:widowControl/>
              <w:rPr>
                <w:rFonts w:hint="eastAsia" w:ascii="宋体" w:hAnsi="宋体" w:cs="宋体"/>
                <w:b/>
                <w:color w:val="auto"/>
                <w:szCs w:val="21"/>
              </w:rPr>
            </w:pPr>
            <w:r>
              <w:rPr>
                <w:rFonts w:hint="eastAsia" w:ascii="宋体" w:hAnsi="宋体" w:cs="宋体"/>
                <w:b/>
                <w:color w:val="auto"/>
                <w:szCs w:val="21"/>
              </w:rPr>
            </w:r>
            <w:r/>
          </w:p>
        </w:tc>
        <w:tc>
          <w:tcPr>
            <w:shd w:val="clear" w:color="ffffff" w:themeColor="background1" w:fill="auto"/>
            <w:tcBorders>
              <w:bottom w:val="single" w:color="auto" w:sz="4" w:space="0"/>
            </w:tcBorders>
            <w:tcW w:w="709" w:type="dxa"/>
            <w:vAlign w:val="center"/>
            <w:textDirection w:val="lrTb"/>
            <w:noWrap w:val="false"/>
          </w:tcPr>
          <w:p>
            <w:pPr>
              <w:jc w:val="center"/>
              <w:spacing w:before="19"/>
              <w:widowControl/>
              <w:rPr>
                <w:rFonts w:hint="eastAsia" w:ascii="宋体" w:hAnsi="宋体" w:cs="宋体"/>
                <w:b/>
                <w:color w:val="auto"/>
                <w:szCs w:val="21"/>
              </w:rPr>
            </w:pPr>
            <w:r>
              <w:rPr>
                <w:rFonts w:hint="eastAsia" w:ascii="宋体" w:hAnsi="宋体" w:cs="宋体"/>
                <w:b/>
                <w:color w:val="auto"/>
                <w:szCs w:val="21"/>
              </w:rPr>
            </w:r>
            <w:r/>
          </w:p>
        </w:tc>
        <w:tc>
          <w:tcPr>
            <w:shd w:val="clear" w:color="ffffff" w:themeColor="background1" w:fill="auto"/>
            <w:tcW w:w="992" w:type="dxa"/>
            <w:vAlign w:val="center"/>
            <w:textDirection w:val="lrTb"/>
            <w:noWrap w:val="false"/>
          </w:tcPr>
          <w:p>
            <w:pPr>
              <w:jc w:val="center"/>
              <w:spacing w:before="19"/>
              <w:widowControl/>
              <w:rPr>
                <w:rFonts w:hint="eastAsia" w:ascii="宋体" w:hAnsi="宋体" w:cs="宋体"/>
                <w:b/>
                <w:color w:val="auto"/>
                <w:szCs w:val="21"/>
              </w:rPr>
            </w:pPr>
            <w:r>
              <w:rPr>
                <w:rFonts w:hint="eastAsia" w:ascii="宋体" w:hAnsi="宋体" w:cs="宋体"/>
                <w:b/>
                <w:color w:val="auto"/>
                <w:szCs w:val="21"/>
              </w:rPr>
            </w:r>
            <w:r/>
          </w:p>
        </w:tc>
        <w:tc>
          <w:tcPr>
            <w:tcW w:w="2424" w:type="dxa"/>
            <w:vAlign w:val="center"/>
            <w:textDirection w:val="lrTb"/>
            <w:noWrap w:val="false"/>
          </w:tcPr>
          <w:p>
            <w:pPr>
              <w:jc w:val="center"/>
              <w:spacing w:before="19"/>
              <w:widowControl/>
              <w:rPr>
                <w:rFonts w:hint="eastAsia" w:ascii="宋体" w:hAnsi="宋体" w:cs="宋体"/>
                <w:b/>
                <w:color w:val="auto"/>
                <w:szCs w:val="21"/>
              </w:rPr>
            </w:pPr>
            <w:r>
              <w:rPr>
                <w:rFonts w:hint="eastAsia" w:ascii="宋体" w:hAnsi="宋体" w:cs="宋体"/>
                <w:b/>
                <w:color w:val="auto"/>
                <w:szCs w:val="21"/>
              </w:rPr>
            </w:r>
            <w:r/>
          </w:p>
        </w:tc>
      </w:tr>
      <w:tr>
        <w:trPr>
          <w:jc w:val="center"/>
        </w:trPr>
        <w:tc>
          <w:tcPr>
            <w:tcW w:w="630" w:type="dxa"/>
            <w:vAlign w:val="center"/>
            <w:textDirection w:val="lrTb"/>
            <w:noWrap w:val="false"/>
          </w:tcPr>
          <w:p>
            <w:pPr>
              <w:jc w:val="center"/>
              <w:spacing w:before="19"/>
              <w:widowControl/>
              <w:rPr>
                <w:rFonts w:hint="eastAsia" w:ascii="宋体" w:hAnsi="宋体" w:cs="宋体"/>
                <w:color w:val="auto"/>
                <w:szCs w:val="21"/>
              </w:rPr>
            </w:pPr>
            <w:r>
              <w:rPr>
                <w:rFonts w:hint="eastAsia" w:ascii="宋体" w:hAnsi="宋体" w:cs="宋体"/>
                <w:color w:val="auto"/>
                <w:szCs w:val="21"/>
              </w:rPr>
              <w:t xml:space="preserve">2</w:t>
            </w:r>
            <w:r/>
          </w:p>
        </w:tc>
        <w:tc>
          <w:tcPr>
            <w:tcW w:w="1125" w:type="dxa"/>
            <w:vAlign w:val="center"/>
            <w:textDirection w:val="lrTb"/>
            <w:noWrap w:val="false"/>
          </w:tcPr>
          <w:p>
            <w:pPr>
              <w:spacing w:before="19"/>
              <w:widowControl/>
              <w:rPr>
                <w:rFonts w:hint="eastAsia" w:ascii="宋体" w:hAnsi="宋体" w:cs="宋体"/>
                <w:color w:val="auto"/>
                <w:szCs w:val="21"/>
              </w:rPr>
            </w:pPr>
            <w:r>
              <w:rPr>
                <w:rFonts w:hint="eastAsia" w:ascii="宋体" w:hAnsi="宋体" w:cs="宋体"/>
                <w:color w:val="auto"/>
                <w:szCs w:val="21"/>
              </w:rPr>
            </w:r>
            <w:r/>
          </w:p>
        </w:tc>
        <w:tc>
          <w:tcPr>
            <w:tcW w:w="1380" w:type="dxa"/>
            <w:vAlign w:val="center"/>
            <w:textDirection w:val="lrTb"/>
            <w:noWrap w:val="false"/>
          </w:tcPr>
          <w:p>
            <w:pPr>
              <w:jc w:val="center"/>
              <w:spacing w:before="19"/>
              <w:widowControl/>
              <w:rPr>
                <w:rFonts w:hint="eastAsia" w:ascii="宋体" w:hAnsi="宋体" w:cs="宋体"/>
                <w:color w:val="auto"/>
                <w:szCs w:val="21"/>
              </w:rPr>
            </w:pPr>
            <w:r>
              <w:rPr>
                <w:rFonts w:hint="eastAsia" w:ascii="宋体" w:hAnsi="宋体" w:cs="宋体"/>
                <w:color w:val="auto"/>
                <w:szCs w:val="21"/>
              </w:rPr>
            </w:r>
            <w:r/>
          </w:p>
        </w:tc>
        <w:tc>
          <w:tcPr>
            <w:tcW w:w="1380" w:type="dxa"/>
            <w:vAlign w:val="center"/>
            <w:textDirection w:val="lrTb"/>
            <w:noWrap w:val="false"/>
          </w:tcPr>
          <w:p>
            <w:pPr>
              <w:jc w:val="center"/>
              <w:spacing w:before="19"/>
              <w:widowControl/>
              <w:rPr>
                <w:rFonts w:hint="eastAsia" w:ascii="宋体" w:hAnsi="宋体" w:cs="宋体"/>
                <w:color w:val="auto"/>
                <w:szCs w:val="21"/>
              </w:rPr>
            </w:pPr>
            <w:r>
              <w:rPr>
                <w:rFonts w:hint="eastAsia" w:ascii="宋体" w:hAnsi="宋体" w:cs="宋体"/>
                <w:color w:val="auto"/>
                <w:szCs w:val="21"/>
              </w:rPr>
            </w:r>
            <w:r/>
          </w:p>
        </w:tc>
        <w:tc>
          <w:tcPr>
            <w:tcW w:w="850" w:type="dxa"/>
            <w:vAlign w:val="center"/>
            <w:textDirection w:val="lrTb"/>
            <w:noWrap w:val="false"/>
          </w:tcPr>
          <w:p>
            <w:pPr>
              <w:jc w:val="center"/>
              <w:spacing w:before="19"/>
              <w:widowControl/>
              <w:rPr>
                <w:rFonts w:hint="eastAsia" w:ascii="宋体" w:hAnsi="宋体" w:cs="宋体"/>
                <w:b/>
                <w:color w:val="auto"/>
                <w:szCs w:val="21"/>
              </w:rPr>
            </w:pPr>
            <w:r>
              <w:rPr>
                <w:rFonts w:hint="eastAsia" w:ascii="宋体" w:hAnsi="宋体" w:cs="宋体"/>
                <w:b/>
                <w:color w:val="auto"/>
                <w:szCs w:val="21"/>
              </w:rPr>
            </w:r>
            <w:r/>
          </w:p>
        </w:tc>
        <w:tc>
          <w:tcPr>
            <w:shd w:val="clear" w:color="ffffff" w:themeColor="background1" w:fill="auto"/>
            <w:tcW w:w="709" w:type="dxa"/>
            <w:vAlign w:val="center"/>
            <w:textDirection w:val="lrTb"/>
            <w:noWrap w:val="false"/>
          </w:tcPr>
          <w:p>
            <w:pPr>
              <w:jc w:val="center"/>
              <w:spacing w:before="19"/>
              <w:widowControl/>
              <w:rPr>
                <w:rFonts w:hint="eastAsia" w:ascii="宋体" w:hAnsi="宋体" w:cs="宋体"/>
                <w:b/>
                <w:color w:val="auto"/>
                <w:szCs w:val="21"/>
              </w:rPr>
            </w:pPr>
            <w:r>
              <w:rPr>
                <w:rFonts w:hint="eastAsia" w:ascii="宋体" w:hAnsi="宋体" w:cs="宋体"/>
                <w:b/>
                <w:color w:val="auto"/>
                <w:szCs w:val="21"/>
              </w:rPr>
            </w:r>
            <w:r/>
          </w:p>
        </w:tc>
        <w:tc>
          <w:tcPr>
            <w:shd w:val="clear" w:color="ffffff" w:themeColor="background1" w:fill="auto"/>
            <w:tcBorders>
              <w:bottom w:val="single" w:color="auto" w:sz="4" w:space="0"/>
            </w:tcBorders>
            <w:tcW w:w="709" w:type="dxa"/>
            <w:vAlign w:val="center"/>
            <w:textDirection w:val="lrTb"/>
            <w:noWrap w:val="false"/>
          </w:tcPr>
          <w:p>
            <w:pPr>
              <w:jc w:val="center"/>
              <w:spacing w:before="19"/>
              <w:widowControl/>
              <w:rPr>
                <w:rFonts w:hint="eastAsia" w:ascii="宋体" w:hAnsi="宋体" w:cs="宋体"/>
                <w:b/>
                <w:color w:val="auto"/>
                <w:szCs w:val="21"/>
              </w:rPr>
            </w:pPr>
            <w:r>
              <w:rPr>
                <w:rFonts w:hint="eastAsia" w:ascii="宋体" w:hAnsi="宋体" w:cs="宋体"/>
                <w:b/>
                <w:color w:val="auto"/>
                <w:szCs w:val="21"/>
              </w:rPr>
            </w:r>
            <w:r/>
          </w:p>
        </w:tc>
        <w:tc>
          <w:tcPr>
            <w:shd w:val="clear" w:color="ffffff" w:themeColor="background1" w:fill="auto"/>
            <w:tcW w:w="992" w:type="dxa"/>
            <w:vAlign w:val="center"/>
            <w:textDirection w:val="lrTb"/>
            <w:noWrap w:val="false"/>
          </w:tcPr>
          <w:p>
            <w:pPr>
              <w:jc w:val="center"/>
              <w:spacing w:before="19"/>
              <w:widowControl/>
              <w:rPr>
                <w:rFonts w:hint="eastAsia" w:ascii="宋体" w:hAnsi="宋体" w:cs="宋体"/>
                <w:b/>
                <w:color w:val="auto"/>
                <w:szCs w:val="21"/>
              </w:rPr>
            </w:pPr>
            <w:r>
              <w:rPr>
                <w:rFonts w:hint="eastAsia" w:ascii="宋体" w:hAnsi="宋体" w:cs="宋体"/>
                <w:b/>
                <w:color w:val="auto"/>
                <w:szCs w:val="21"/>
              </w:rPr>
            </w:r>
            <w:r/>
          </w:p>
        </w:tc>
        <w:tc>
          <w:tcPr>
            <w:tcW w:w="2424" w:type="dxa"/>
            <w:vAlign w:val="center"/>
            <w:textDirection w:val="lrTb"/>
            <w:noWrap w:val="false"/>
          </w:tcPr>
          <w:p>
            <w:pPr>
              <w:jc w:val="center"/>
              <w:spacing w:before="19"/>
              <w:widowControl/>
              <w:rPr>
                <w:rFonts w:hint="eastAsia" w:ascii="宋体" w:hAnsi="宋体" w:cs="宋体"/>
                <w:b/>
                <w:color w:val="auto"/>
                <w:szCs w:val="21"/>
              </w:rPr>
            </w:pPr>
            <w:r>
              <w:rPr>
                <w:rFonts w:hint="eastAsia" w:ascii="宋体" w:hAnsi="宋体" w:cs="宋体"/>
                <w:b/>
                <w:color w:val="auto"/>
                <w:szCs w:val="21"/>
              </w:rPr>
            </w:r>
            <w:r/>
          </w:p>
        </w:tc>
      </w:tr>
      <w:tr>
        <w:trPr>
          <w:jc w:val="center"/>
        </w:trPr>
        <w:tc>
          <w:tcPr>
            <w:tcW w:w="630" w:type="dxa"/>
            <w:vAlign w:val="center"/>
            <w:textDirection w:val="lrTb"/>
            <w:noWrap w:val="false"/>
          </w:tcPr>
          <w:p>
            <w:pPr>
              <w:jc w:val="center"/>
              <w:spacing w:before="19"/>
              <w:widowControl/>
              <w:rPr>
                <w:rFonts w:hint="eastAsia" w:ascii="宋体" w:hAnsi="宋体" w:cs="宋体"/>
                <w:color w:val="auto"/>
                <w:szCs w:val="21"/>
              </w:rPr>
            </w:pPr>
            <w:r>
              <w:rPr>
                <w:rFonts w:hint="eastAsia" w:ascii="宋体" w:hAnsi="宋体" w:cs="宋体"/>
                <w:color w:val="auto"/>
                <w:szCs w:val="21"/>
              </w:rPr>
              <w:t xml:space="preserve">3</w:t>
            </w:r>
            <w:r/>
          </w:p>
        </w:tc>
        <w:tc>
          <w:tcPr>
            <w:tcW w:w="1125" w:type="dxa"/>
            <w:vAlign w:val="center"/>
            <w:textDirection w:val="lrTb"/>
            <w:noWrap w:val="false"/>
          </w:tcPr>
          <w:p>
            <w:pPr>
              <w:spacing w:before="19"/>
              <w:widowControl/>
              <w:rPr>
                <w:rFonts w:hint="eastAsia" w:ascii="宋体" w:hAnsi="宋体" w:cs="宋体"/>
                <w:color w:val="auto"/>
                <w:szCs w:val="21"/>
              </w:rPr>
            </w:pPr>
            <w:r>
              <w:rPr>
                <w:rFonts w:hint="eastAsia" w:ascii="宋体" w:hAnsi="宋体" w:cs="宋体"/>
                <w:color w:val="auto"/>
                <w:szCs w:val="21"/>
              </w:rPr>
            </w:r>
            <w:r/>
          </w:p>
        </w:tc>
        <w:tc>
          <w:tcPr>
            <w:tcW w:w="1380" w:type="dxa"/>
            <w:vAlign w:val="center"/>
            <w:textDirection w:val="lrTb"/>
            <w:noWrap w:val="false"/>
          </w:tcPr>
          <w:p>
            <w:pPr>
              <w:jc w:val="center"/>
              <w:spacing w:before="19"/>
              <w:widowControl/>
              <w:rPr>
                <w:rFonts w:hint="eastAsia" w:ascii="宋体" w:hAnsi="宋体" w:cs="宋体"/>
                <w:color w:val="auto"/>
                <w:szCs w:val="21"/>
              </w:rPr>
            </w:pPr>
            <w:r>
              <w:rPr>
                <w:rFonts w:hint="eastAsia" w:ascii="宋体" w:hAnsi="宋体" w:cs="宋体"/>
                <w:color w:val="auto"/>
                <w:szCs w:val="21"/>
              </w:rPr>
            </w:r>
            <w:r/>
          </w:p>
        </w:tc>
        <w:tc>
          <w:tcPr>
            <w:tcW w:w="1380" w:type="dxa"/>
            <w:vAlign w:val="center"/>
            <w:textDirection w:val="lrTb"/>
            <w:noWrap w:val="false"/>
          </w:tcPr>
          <w:p>
            <w:pPr>
              <w:jc w:val="center"/>
              <w:spacing w:before="19"/>
              <w:widowControl/>
              <w:rPr>
                <w:rFonts w:hint="eastAsia" w:ascii="宋体" w:hAnsi="宋体" w:cs="宋体"/>
                <w:color w:val="auto"/>
                <w:szCs w:val="21"/>
              </w:rPr>
            </w:pPr>
            <w:r>
              <w:rPr>
                <w:rFonts w:hint="eastAsia" w:ascii="宋体" w:hAnsi="宋体" w:cs="宋体"/>
                <w:color w:val="auto"/>
                <w:szCs w:val="21"/>
              </w:rPr>
            </w:r>
            <w:r/>
          </w:p>
        </w:tc>
        <w:tc>
          <w:tcPr>
            <w:tcW w:w="850" w:type="dxa"/>
            <w:vAlign w:val="center"/>
            <w:textDirection w:val="lrTb"/>
            <w:noWrap w:val="false"/>
          </w:tcPr>
          <w:p>
            <w:pPr>
              <w:jc w:val="center"/>
              <w:spacing w:before="19"/>
              <w:widowControl/>
              <w:rPr>
                <w:rFonts w:hint="eastAsia" w:ascii="宋体" w:hAnsi="宋体" w:cs="宋体"/>
                <w:b/>
                <w:color w:val="auto"/>
                <w:szCs w:val="21"/>
              </w:rPr>
            </w:pPr>
            <w:r>
              <w:rPr>
                <w:rFonts w:hint="eastAsia" w:ascii="宋体" w:hAnsi="宋体" w:cs="宋体"/>
                <w:b/>
                <w:color w:val="auto"/>
                <w:szCs w:val="21"/>
              </w:rPr>
            </w:r>
            <w:r/>
          </w:p>
        </w:tc>
        <w:tc>
          <w:tcPr>
            <w:shd w:val="clear" w:color="ffffff" w:themeColor="background1" w:fill="auto"/>
            <w:tcW w:w="709" w:type="dxa"/>
            <w:vAlign w:val="center"/>
            <w:textDirection w:val="lrTb"/>
            <w:noWrap w:val="false"/>
          </w:tcPr>
          <w:p>
            <w:pPr>
              <w:jc w:val="center"/>
              <w:spacing w:before="19"/>
              <w:widowControl/>
              <w:rPr>
                <w:rFonts w:hint="eastAsia" w:ascii="宋体" w:hAnsi="宋体" w:cs="宋体"/>
                <w:b/>
                <w:color w:val="auto"/>
                <w:szCs w:val="21"/>
              </w:rPr>
            </w:pPr>
            <w:r>
              <w:rPr>
                <w:rFonts w:hint="eastAsia" w:ascii="宋体" w:hAnsi="宋体" w:cs="宋体"/>
                <w:b/>
                <w:color w:val="auto"/>
                <w:szCs w:val="21"/>
              </w:rPr>
            </w:r>
            <w:r/>
          </w:p>
        </w:tc>
        <w:tc>
          <w:tcPr>
            <w:shd w:val="clear" w:color="ffffff" w:themeColor="background1" w:fill="auto"/>
            <w:tcBorders>
              <w:bottom w:val="single" w:color="auto" w:sz="4" w:space="0"/>
            </w:tcBorders>
            <w:tcW w:w="709" w:type="dxa"/>
            <w:vAlign w:val="center"/>
            <w:textDirection w:val="lrTb"/>
            <w:noWrap w:val="false"/>
          </w:tcPr>
          <w:p>
            <w:pPr>
              <w:jc w:val="center"/>
              <w:spacing w:before="19"/>
              <w:widowControl/>
              <w:rPr>
                <w:rFonts w:hint="eastAsia" w:ascii="宋体" w:hAnsi="宋体" w:cs="宋体"/>
                <w:b/>
                <w:color w:val="auto"/>
                <w:szCs w:val="21"/>
              </w:rPr>
            </w:pPr>
            <w:r>
              <w:rPr>
                <w:rFonts w:hint="eastAsia" w:ascii="宋体" w:hAnsi="宋体" w:cs="宋体"/>
                <w:b/>
                <w:color w:val="auto"/>
                <w:szCs w:val="21"/>
              </w:rPr>
            </w:r>
            <w:r/>
          </w:p>
        </w:tc>
        <w:tc>
          <w:tcPr>
            <w:shd w:val="clear" w:color="ffffff" w:themeColor="background1" w:fill="auto"/>
            <w:tcW w:w="992" w:type="dxa"/>
            <w:vAlign w:val="center"/>
            <w:textDirection w:val="lrTb"/>
            <w:noWrap w:val="false"/>
          </w:tcPr>
          <w:p>
            <w:pPr>
              <w:jc w:val="center"/>
              <w:spacing w:before="19"/>
              <w:widowControl/>
              <w:rPr>
                <w:rFonts w:hint="eastAsia" w:ascii="宋体" w:hAnsi="宋体" w:cs="宋体"/>
                <w:b/>
                <w:color w:val="auto"/>
                <w:szCs w:val="21"/>
              </w:rPr>
            </w:pPr>
            <w:r>
              <w:rPr>
                <w:rFonts w:hint="eastAsia" w:ascii="宋体" w:hAnsi="宋体" w:cs="宋体"/>
                <w:b/>
                <w:color w:val="auto"/>
                <w:szCs w:val="21"/>
              </w:rPr>
            </w:r>
            <w:r/>
          </w:p>
        </w:tc>
        <w:tc>
          <w:tcPr>
            <w:tcW w:w="2424" w:type="dxa"/>
            <w:vAlign w:val="center"/>
            <w:textDirection w:val="lrTb"/>
            <w:noWrap w:val="false"/>
          </w:tcPr>
          <w:p>
            <w:pPr>
              <w:jc w:val="center"/>
              <w:spacing w:before="19"/>
              <w:widowControl/>
              <w:rPr>
                <w:rFonts w:hint="eastAsia" w:ascii="宋体" w:hAnsi="宋体" w:cs="宋体"/>
                <w:b/>
                <w:color w:val="auto"/>
                <w:szCs w:val="21"/>
              </w:rPr>
            </w:pPr>
            <w:r>
              <w:rPr>
                <w:rFonts w:hint="eastAsia" w:ascii="宋体" w:hAnsi="宋体" w:cs="宋体"/>
                <w:b/>
                <w:color w:val="auto"/>
                <w:szCs w:val="21"/>
              </w:rPr>
            </w:r>
            <w:r/>
          </w:p>
        </w:tc>
      </w:tr>
      <w:tr>
        <w:trPr>
          <w:jc w:val="center"/>
        </w:trPr>
        <w:tc>
          <w:tcPr>
            <w:tcW w:w="630" w:type="dxa"/>
            <w:vAlign w:val="center"/>
            <w:textDirection w:val="lrTb"/>
            <w:noWrap w:val="false"/>
          </w:tcPr>
          <w:p>
            <w:pPr>
              <w:jc w:val="center"/>
              <w:spacing w:before="19"/>
              <w:widowControl/>
              <w:rPr>
                <w:rFonts w:hint="eastAsia" w:ascii="宋体" w:hAnsi="宋体" w:cs="宋体"/>
                <w:color w:val="auto"/>
                <w:szCs w:val="21"/>
              </w:rPr>
            </w:pPr>
            <w:r>
              <w:rPr>
                <w:rFonts w:hint="eastAsia" w:ascii="宋体" w:hAnsi="宋体" w:cs="宋体"/>
                <w:color w:val="auto"/>
                <w:szCs w:val="21"/>
              </w:rPr>
              <w:t xml:space="preserve">…</w:t>
            </w:r>
            <w:r/>
          </w:p>
        </w:tc>
        <w:tc>
          <w:tcPr>
            <w:tcW w:w="1125" w:type="dxa"/>
            <w:vAlign w:val="center"/>
            <w:textDirection w:val="lrTb"/>
            <w:noWrap w:val="false"/>
          </w:tcPr>
          <w:p>
            <w:pPr>
              <w:spacing w:before="19"/>
              <w:widowControl/>
              <w:rPr>
                <w:rFonts w:hint="eastAsia" w:ascii="宋体" w:hAnsi="宋体" w:cs="宋体"/>
                <w:color w:val="auto"/>
                <w:szCs w:val="21"/>
              </w:rPr>
            </w:pPr>
            <w:r>
              <w:rPr>
                <w:rFonts w:hint="eastAsia" w:ascii="宋体" w:hAnsi="宋体" w:cs="宋体"/>
                <w:color w:val="auto"/>
                <w:szCs w:val="21"/>
              </w:rPr>
            </w:r>
            <w:r/>
          </w:p>
        </w:tc>
        <w:tc>
          <w:tcPr>
            <w:tcW w:w="1380" w:type="dxa"/>
            <w:vAlign w:val="center"/>
            <w:textDirection w:val="lrTb"/>
            <w:noWrap w:val="false"/>
          </w:tcPr>
          <w:p>
            <w:pPr>
              <w:jc w:val="center"/>
              <w:spacing w:before="19"/>
              <w:widowControl/>
              <w:rPr>
                <w:rFonts w:hint="eastAsia" w:ascii="宋体" w:hAnsi="宋体" w:cs="宋体"/>
                <w:color w:val="auto"/>
                <w:szCs w:val="21"/>
              </w:rPr>
            </w:pPr>
            <w:r>
              <w:rPr>
                <w:rFonts w:hint="eastAsia" w:ascii="宋体" w:hAnsi="宋体" w:cs="宋体"/>
                <w:color w:val="auto"/>
                <w:szCs w:val="21"/>
              </w:rPr>
            </w:r>
            <w:r/>
          </w:p>
        </w:tc>
        <w:tc>
          <w:tcPr>
            <w:tcW w:w="1380" w:type="dxa"/>
            <w:vAlign w:val="center"/>
            <w:textDirection w:val="lrTb"/>
            <w:noWrap w:val="false"/>
          </w:tcPr>
          <w:p>
            <w:pPr>
              <w:jc w:val="center"/>
              <w:spacing w:before="19"/>
              <w:widowControl/>
              <w:rPr>
                <w:rFonts w:hint="eastAsia" w:ascii="宋体" w:hAnsi="宋体" w:cs="宋体"/>
                <w:color w:val="auto"/>
                <w:szCs w:val="21"/>
              </w:rPr>
            </w:pPr>
            <w:r>
              <w:rPr>
                <w:rFonts w:hint="eastAsia" w:ascii="宋体" w:hAnsi="宋体" w:cs="宋体"/>
                <w:color w:val="auto"/>
                <w:szCs w:val="21"/>
              </w:rPr>
            </w:r>
            <w:r/>
          </w:p>
        </w:tc>
        <w:tc>
          <w:tcPr>
            <w:tcW w:w="850" w:type="dxa"/>
            <w:vAlign w:val="center"/>
            <w:textDirection w:val="lrTb"/>
            <w:noWrap w:val="false"/>
          </w:tcPr>
          <w:p>
            <w:pPr>
              <w:jc w:val="center"/>
              <w:spacing w:before="19"/>
              <w:widowControl/>
              <w:rPr>
                <w:rFonts w:hint="eastAsia" w:ascii="宋体" w:hAnsi="宋体" w:cs="宋体"/>
                <w:b/>
                <w:color w:val="auto"/>
                <w:szCs w:val="21"/>
              </w:rPr>
            </w:pPr>
            <w:r>
              <w:rPr>
                <w:rFonts w:hint="eastAsia" w:ascii="宋体" w:hAnsi="宋体" w:cs="宋体"/>
                <w:b/>
                <w:color w:val="auto"/>
                <w:szCs w:val="21"/>
              </w:rPr>
            </w:r>
            <w:r/>
          </w:p>
        </w:tc>
        <w:tc>
          <w:tcPr>
            <w:shd w:val="clear" w:color="ffffff" w:themeColor="background1" w:fill="auto"/>
            <w:tcW w:w="709" w:type="dxa"/>
            <w:vAlign w:val="center"/>
            <w:textDirection w:val="lrTb"/>
            <w:noWrap w:val="false"/>
          </w:tcPr>
          <w:p>
            <w:pPr>
              <w:jc w:val="center"/>
              <w:spacing w:before="19"/>
              <w:widowControl/>
              <w:rPr>
                <w:rFonts w:hint="eastAsia" w:ascii="宋体" w:hAnsi="宋体" w:cs="宋体"/>
                <w:b/>
                <w:color w:val="auto"/>
                <w:szCs w:val="21"/>
              </w:rPr>
            </w:pPr>
            <w:r>
              <w:rPr>
                <w:rFonts w:hint="eastAsia" w:ascii="宋体" w:hAnsi="宋体" w:cs="宋体"/>
                <w:b/>
                <w:color w:val="auto"/>
                <w:szCs w:val="21"/>
              </w:rPr>
            </w:r>
            <w:r/>
          </w:p>
        </w:tc>
        <w:tc>
          <w:tcPr>
            <w:shd w:val="clear" w:color="ffffff" w:themeColor="background1" w:fill="auto"/>
            <w:tcW w:w="709" w:type="dxa"/>
            <w:vAlign w:val="center"/>
            <w:textDirection w:val="lrTb"/>
            <w:noWrap w:val="false"/>
          </w:tcPr>
          <w:p>
            <w:pPr>
              <w:jc w:val="center"/>
              <w:spacing w:before="19"/>
              <w:widowControl/>
              <w:rPr>
                <w:rFonts w:hint="eastAsia" w:ascii="宋体" w:hAnsi="宋体" w:cs="宋体"/>
                <w:b/>
                <w:color w:val="auto"/>
                <w:szCs w:val="21"/>
              </w:rPr>
            </w:pPr>
            <w:r>
              <w:rPr>
                <w:rFonts w:hint="eastAsia" w:ascii="宋体" w:hAnsi="宋体" w:cs="宋体"/>
                <w:b/>
                <w:color w:val="auto"/>
                <w:szCs w:val="21"/>
              </w:rPr>
            </w:r>
            <w:r/>
          </w:p>
        </w:tc>
        <w:tc>
          <w:tcPr>
            <w:shd w:val="clear" w:color="ffffff" w:themeColor="background1" w:fill="auto"/>
            <w:tcW w:w="992" w:type="dxa"/>
            <w:vAlign w:val="center"/>
            <w:textDirection w:val="lrTb"/>
            <w:noWrap w:val="false"/>
          </w:tcPr>
          <w:p>
            <w:pPr>
              <w:jc w:val="center"/>
              <w:spacing w:before="19"/>
              <w:widowControl/>
              <w:rPr>
                <w:rFonts w:hint="eastAsia" w:ascii="宋体" w:hAnsi="宋体" w:cs="宋体"/>
                <w:b/>
                <w:color w:val="auto"/>
                <w:szCs w:val="21"/>
              </w:rPr>
            </w:pPr>
            <w:r>
              <w:rPr>
                <w:rFonts w:hint="eastAsia" w:ascii="宋体" w:hAnsi="宋体" w:cs="宋体"/>
                <w:b/>
                <w:color w:val="auto"/>
                <w:szCs w:val="21"/>
              </w:rPr>
            </w:r>
            <w:r/>
          </w:p>
        </w:tc>
        <w:tc>
          <w:tcPr>
            <w:tcW w:w="2424" w:type="dxa"/>
            <w:vAlign w:val="center"/>
            <w:textDirection w:val="lrTb"/>
            <w:noWrap w:val="false"/>
          </w:tcPr>
          <w:p>
            <w:pPr>
              <w:jc w:val="center"/>
              <w:spacing w:before="19"/>
              <w:widowControl/>
              <w:rPr>
                <w:rFonts w:hint="eastAsia" w:ascii="宋体" w:hAnsi="宋体" w:cs="宋体"/>
                <w:b/>
                <w:color w:val="auto"/>
                <w:szCs w:val="21"/>
              </w:rPr>
            </w:pPr>
            <w:r>
              <w:rPr>
                <w:rFonts w:hint="eastAsia" w:ascii="宋体" w:hAnsi="宋体" w:cs="宋体"/>
                <w:b/>
                <w:color w:val="auto"/>
                <w:szCs w:val="21"/>
              </w:rPr>
            </w:r>
            <w:r/>
          </w:p>
        </w:tc>
      </w:tr>
      <w:tr>
        <w:trPr>
          <w:cantSplit/>
          <w:jc w:val="center"/>
        </w:trPr>
        <w:tc>
          <w:tcPr>
            <w:gridSpan w:val="9"/>
            <w:tcW w:w="10199" w:type="dxa"/>
            <w:vAlign w:val="center"/>
            <w:textDirection w:val="lrTb"/>
            <w:noWrap w:val="false"/>
          </w:tcPr>
          <w:p>
            <w:pPr>
              <w:spacing w:before="19"/>
              <w:widowControl/>
              <w:rPr>
                <w:rFonts w:hint="eastAsia" w:ascii="宋体" w:hAnsi="宋体" w:cs="宋体"/>
                <w:color w:val="auto"/>
                <w:szCs w:val="21"/>
              </w:rPr>
            </w:pPr>
            <w:r>
              <w:rPr>
                <w:rFonts w:hint="eastAsia" w:ascii="宋体" w:hAnsi="宋体" w:cs="宋体"/>
                <w:color w:val="auto"/>
                <w:szCs w:val="21"/>
              </w:rPr>
              <w:t xml:space="preserve">合同总金额：人民币（大写）                   万元整。</w:t>
            </w:r>
            <w:r/>
          </w:p>
          <w:p>
            <w:pPr>
              <w:spacing w:before="19"/>
              <w:widowControl/>
              <w:rPr>
                <w:rFonts w:hint="eastAsia" w:ascii="宋体" w:hAnsi="宋体" w:cs="宋体"/>
                <w:color w:val="auto"/>
                <w:szCs w:val="21"/>
              </w:rPr>
            </w:pPr>
            <w:r>
              <w:rPr>
                <w:rFonts w:hint="eastAsia" w:ascii="宋体" w:hAnsi="宋体" w:cs="宋体"/>
                <w:color w:val="auto"/>
                <w:szCs w:val="21"/>
              </w:rPr>
              <w:t xml:space="preserve">                      ￥：                     元整</w:t>
            </w:r>
            <w:r/>
          </w:p>
        </w:tc>
      </w:tr>
      <w:tr>
        <w:trPr>
          <w:cantSplit/>
          <w:jc w:val="center"/>
        </w:trPr>
        <w:tc>
          <w:tcPr>
            <w:gridSpan w:val="2"/>
            <w:tcW w:w="1755" w:type="dxa"/>
            <w:vAlign w:val="center"/>
            <w:textDirection w:val="lrTb"/>
            <w:noWrap w:val="false"/>
          </w:tcPr>
          <w:p>
            <w:pPr>
              <w:spacing w:before="19"/>
              <w:widowControl/>
              <w:rPr>
                <w:rFonts w:hint="eastAsia" w:ascii="宋体" w:hAnsi="宋体" w:cs="宋体"/>
                <w:color w:val="auto"/>
                <w:szCs w:val="21"/>
              </w:rPr>
            </w:pPr>
            <w:r>
              <w:rPr>
                <w:rFonts w:hint="eastAsia" w:ascii="宋体" w:hAnsi="宋体" w:cs="宋体"/>
                <w:color w:val="auto"/>
                <w:szCs w:val="21"/>
              </w:rPr>
              <w:t xml:space="preserve">甲方</w:t>
            </w:r>
            <w:r/>
          </w:p>
        </w:tc>
        <w:tc>
          <w:tcPr>
            <w:gridSpan w:val="7"/>
            <w:tcW w:w="8444" w:type="dxa"/>
            <w:vAlign w:val="center"/>
            <w:textDirection w:val="lrTb"/>
            <w:noWrap w:val="false"/>
          </w:tcPr>
          <w:p>
            <w:pPr>
              <w:spacing w:before="19"/>
              <w:widowControl/>
              <w:rPr>
                <w:rFonts w:hint="eastAsia" w:ascii="宋体" w:hAnsi="宋体" w:cs="宋体"/>
                <w:color w:val="auto"/>
                <w:szCs w:val="21"/>
              </w:rPr>
            </w:pPr>
            <w:r>
              <w:rPr>
                <w:rFonts w:hint="eastAsia" w:ascii="宋体" w:hAnsi="宋体" w:cs="宋体"/>
                <w:color w:val="auto"/>
                <w:szCs w:val="21"/>
              </w:rPr>
              <w:t xml:space="preserve">联系人： </w:t>
            </w:r>
            <w:r/>
          </w:p>
          <w:p>
            <w:pPr>
              <w:spacing w:before="19"/>
              <w:widowControl/>
              <w:rPr>
                <w:rFonts w:hint="eastAsia" w:ascii="宋体" w:hAnsi="宋体" w:cs="宋体"/>
                <w:color w:val="auto"/>
                <w:szCs w:val="21"/>
              </w:rPr>
            </w:pPr>
            <w:r>
              <w:rPr>
                <w:rFonts w:hint="eastAsia" w:ascii="宋体" w:hAnsi="宋体" w:cs="宋体"/>
                <w:color w:val="auto"/>
                <w:szCs w:val="21"/>
              </w:rPr>
              <w:t xml:space="preserve">固定电话：       移动电话：   </w:t>
            </w:r>
            <w:r/>
          </w:p>
        </w:tc>
      </w:tr>
      <w:tr>
        <w:trPr>
          <w:cantSplit/>
          <w:jc w:val="center"/>
        </w:trPr>
        <w:tc>
          <w:tcPr>
            <w:gridSpan w:val="2"/>
            <w:tcW w:w="1755" w:type="dxa"/>
            <w:vAlign w:val="center"/>
            <w:textDirection w:val="lrTb"/>
            <w:noWrap w:val="false"/>
          </w:tcPr>
          <w:p>
            <w:pPr>
              <w:spacing w:before="19"/>
              <w:widowControl/>
              <w:rPr>
                <w:rFonts w:hint="eastAsia" w:ascii="宋体" w:hAnsi="宋体" w:cs="宋体"/>
                <w:color w:val="auto"/>
                <w:szCs w:val="21"/>
              </w:rPr>
            </w:pPr>
            <w:r>
              <w:rPr>
                <w:rFonts w:hint="eastAsia" w:ascii="宋体" w:hAnsi="宋体" w:cs="宋体"/>
                <w:color w:val="auto"/>
                <w:szCs w:val="21"/>
              </w:rPr>
              <w:t xml:space="preserve">乙方</w:t>
            </w:r>
            <w:r/>
          </w:p>
        </w:tc>
        <w:tc>
          <w:tcPr>
            <w:gridSpan w:val="7"/>
            <w:tcW w:w="8444" w:type="dxa"/>
            <w:vAlign w:val="center"/>
            <w:textDirection w:val="lrTb"/>
            <w:noWrap w:val="false"/>
          </w:tcPr>
          <w:p>
            <w:pPr>
              <w:spacing w:before="19"/>
              <w:widowControl/>
              <w:rPr>
                <w:rFonts w:hint="eastAsia" w:ascii="宋体" w:hAnsi="宋体" w:cs="宋体"/>
                <w:color w:val="auto"/>
                <w:szCs w:val="21"/>
              </w:rPr>
            </w:pPr>
            <w:r>
              <w:rPr>
                <w:rFonts w:hint="eastAsia" w:ascii="宋体" w:hAnsi="宋体" w:cs="宋体"/>
                <w:color w:val="auto"/>
                <w:szCs w:val="21"/>
              </w:rPr>
              <w:t xml:space="preserve">联系人：  </w:t>
            </w:r>
            <w:r/>
          </w:p>
          <w:p>
            <w:pPr>
              <w:spacing w:before="19"/>
              <w:widowControl/>
              <w:rPr>
                <w:rFonts w:hint="eastAsia" w:ascii="宋体" w:hAnsi="宋体" w:cs="宋体"/>
                <w:color w:val="auto"/>
                <w:szCs w:val="21"/>
              </w:rPr>
            </w:pPr>
            <w:r>
              <w:rPr>
                <w:rFonts w:hint="eastAsia" w:ascii="宋体" w:hAnsi="宋体" w:cs="宋体"/>
                <w:color w:val="auto"/>
                <w:szCs w:val="21"/>
              </w:rPr>
              <w:t xml:space="preserve">固定电话：       移动电话： </w:t>
            </w:r>
            <w:r/>
          </w:p>
        </w:tc>
      </w:tr>
    </w:tbl>
    <w:p>
      <w:pPr>
        <w:ind w:firstLine="420"/>
        <w:jc w:val="left"/>
        <w:spacing w:line="360" w:lineRule="auto"/>
        <w:rPr>
          <w:rFonts w:hint="eastAsia" w:ascii="宋体" w:hAnsi="宋体" w:cs="宋体"/>
          <w:color w:val="auto"/>
          <w:szCs w:val="21"/>
        </w:rPr>
      </w:pPr>
      <w:r>
        <w:rPr>
          <w:rFonts w:hint="eastAsia" w:ascii="宋体" w:hAnsi="宋体" w:cs="宋体"/>
          <w:color w:val="auto"/>
          <w:szCs w:val="21"/>
        </w:rPr>
        <w:t xml:space="preserve">具体内容等要求详见招标文件及投标文件。</w:t>
      </w:r>
      <w:r/>
    </w:p>
    <w:p>
      <w:pPr>
        <w:pStyle w:val="916"/>
        <w:ind w:firstLine="422"/>
        <w:spacing w:before="120" w:after="120" w:line="360" w:lineRule="auto"/>
        <w:rPr>
          <w:rFonts w:hint="eastAsia" w:hAnsi="宋体"/>
          <w:b/>
          <w:bCs/>
          <w:color w:val="auto"/>
        </w:rPr>
      </w:pPr>
      <w:r>
        <w:rPr>
          <w:rFonts w:hint="eastAsia" w:hAnsi="宋体"/>
          <w:b/>
          <w:bCs/>
          <w:color w:val="auto"/>
        </w:rPr>
        <w:t xml:space="preserve">2、合同总金额</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2.1 本合同金额为（大写）：____________圆人民币（¥</w:t>
      </w:r>
      <w:r>
        <w:rPr>
          <w:rFonts w:hint="eastAsia" w:ascii="宋体" w:hAnsi="宋体"/>
          <w:color w:val="auto"/>
          <w:szCs w:val="21"/>
          <w:u w:val="single"/>
        </w:rPr>
        <w:t xml:space="preserve">         </w:t>
      </w:r>
      <w:r>
        <w:rPr>
          <w:rFonts w:hint="eastAsia" w:ascii="宋体" w:hAnsi="宋体"/>
          <w:color w:val="auto"/>
          <w:szCs w:val="21"/>
        </w:rPr>
        <w:t xml:space="preserve">元）。</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2.2 本合同总金额包括乙方提供的货物/服务及其他有关的为完成本项目发生的所有费用，公开招标文件中另有规定的除外。</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2.3 在公开招标文件未列明，而乙方认为履行本合同必需的费用也包含在合同总金额中。</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2.4 本合同总金额还包含乙方提供的伴随服务/售后服务费用。</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2.5 本合同签订后：甲方需追加与合同标的相同的服务，在不改变合同其他条款的前提下，可以与乙方协商签订补充合同，但所有补充合同的增加的金额不超过原合同金额的10%；甲方若由于各种客观原因，必须对采购项目所牵涉的服务进行适当的减少时，在与乙方协商一致后，可以按照公开招标采购时的价格水平做相应的调减，并据此签订补充合同；除上述情况外，本合同执行期间合同总金额不变。</w:t>
      </w:r>
      <w:r/>
    </w:p>
    <w:p>
      <w:pPr>
        <w:pStyle w:val="916"/>
        <w:ind w:firstLine="422"/>
        <w:spacing w:before="120" w:after="120" w:line="360" w:lineRule="auto"/>
        <w:rPr>
          <w:rFonts w:hint="eastAsia" w:hAnsi="宋体"/>
          <w:b/>
          <w:bCs/>
          <w:color w:val="auto"/>
        </w:rPr>
      </w:pPr>
      <w:r>
        <w:rPr>
          <w:rFonts w:hint="eastAsia" w:hAnsi="宋体"/>
          <w:b/>
          <w:bCs/>
          <w:color w:val="auto"/>
        </w:rPr>
        <w:t xml:space="preserve">3、组成本合同的有关文件</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3.1 乙方应按公开招标文件规定的时间向甲方提供服务的有关技术资料。</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3.2 没有甲方事先书面同意，乙方不得将由甲方提供的有关合同或任何合同条文或资料提供给任何其他人。即使向履行本合同有关的人员提供，也应注意保密并限于履行合同的必需范围。</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3.3 关于本项目政府采购的公开招标文件、投标文件以及与本次采购活动方式相适应的文件及有关附件是本合同不可分割的组成部分，这些文件包括但不限于：</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   （1）投标文件；                   （2）报价文件；</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   （3）项目组人员表；               （4）技术参数、商务条款响应及偏离表；</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   （5）服务承诺；                   （6）成交通知书；</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   （7）甲乙双方补充协议；           （8）...</w:t>
      </w:r>
      <w:r/>
    </w:p>
    <w:p>
      <w:pPr>
        <w:pStyle w:val="916"/>
        <w:ind w:firstLine="422"/>
        <w:spacing w:before="120" w:after="120" w:line="360" w:lineRule="auto"/>
        <w:rPr>
          <w:rFonts w:hint="eastAsia" w:hAnsi="宋体"/>
          <w:b/>
          <w:bCs/>
          <w:color w:val="auto"/>
        </w:rPr>
      </w:pPr>
      <w:r>
        <w:rPr>
          <w:rFonts w:hint="eastAsia" w:hAnsi="宋体"/>
          <w:b/>
          <w:bCs/>
          <w:color w:val="auto"/>
        </w:rPr>
        <w:t xml:space="preserve">4、知识产权</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乙方保证甲方在使用、接受本合同服务或其任何一部分时，不受第三方提出侵犯其专利权、版权、商标权和工业设计权等知识产权的起诉。一旦出现侵权，由乙方负全部责任。</w:t>
      </w:r>
      <w:r/>
    </w:p>
    <w:p>
      <w:pPr>
        <w:pStyle w:val="916"/>
        <w:ind w:firstLine="422"/>
        <w:spacing w:before="120" w:after="120" w:line="360" w:lineRule="auto"/>
        <w:rPr>
          <w:rFonts w:hint="eastAsia" w:hAnsi="宋体"/>
          <w:b/>
          <w:bCs/>
          <w:color w:val="auto"/>
        </w:rPr>
      </w:pPr>
      <w:r>
        <w:rPr>
          <w:rFonts w:hint="eastAsia" w:hAnsi="宋体"/>
          <w:b/>
          <w:bCs/>
          <w:color w:val="auto"/>
        </w:rPr>
        <w:t xml:space="preserve">5、产权担保</w:t>
      </w:r>
      <w:r/>
    </w:p>
    <w:p>
      <w:pPr>
        <w:ind w:firstLine="420"/>
        <w:spacing w:line="360" w:lineRule="auto"/>
        <w:rPr>
          <w:rFonts w:hint="eastAsia" w:ascii="宋体" w:hAnsi="宋体"/>
          <w:color w:val="auto"/>
          <w:szCs w:val="21"/>
        </w:rPr>
      </w:pPr>
      <w:r>
        <w:rPr>
          <w:rFonts w:hint="eastAsia" w:ascii="宋体" w:hAnsi="宋体" w:cs="宋体"/>
          <w:color w:val="auto"/>
          <w:szCs w:val="21"/>
        </w:rPr>
        <w:t xml:space="preserve">乙方保证所交付的服务和服务所涉及的物品所有权无任何抵押、查封等权利瑕疵。</w:t>
      </w:r>
      <w:r/>
    </w:p>
    <w:p>
      <w:pPr>
        <w:ind w:left="315" w:firstLine="105"/>
        <w:spacing w:before="120" w:after="120" w:line="360" w:lineRule="auto"/>
        <w:rPr>
          <w:rFonts w:hint="eastAsia" w:ascii="宋体" w:hAnsi="宋体"/>
          <w:b/>
          <w:bCs/>
          <w:color w:val="auto"/>
          <w:szCs w:val="21"/>
        </w:rPr>
      </w:pPr>
      <w:r>
        <w:rPr>
          <w:rFonts w:hint="eastAsia" w:ascii="宋体" w:hAnsi="宋体"/>
          <w:b/>
          <w:bCs/>
          <w:color w:val="auto"/>
          <w:szCs w:val="21"/>
        </w:rPr>
        <w:t xml:space="preserve">6、履约保证金</w:t>
      </w:r>
      <w:r/>
    </w:p>
    <w:p>
      <w:pPr>
        <w:pStyle w:val="916"/>
        <w:ind w:firstLine="420"/>
        <w:spacing w:before="120" w:after="120" w:line="360" w:lineRule="auto"/>
        <w:widowControl/>
        <w:rPr>
          <w:rFonts w:hint="eastAsia" w:hAnsi="宋体"/>
          <w:color w:val="auto"/>
        </w:rPr>
      </w:pPr>
      <w:r>
        <w:rPr>
          <w:rFonts w:hint="eastAsia" w:hAnsi="宋体"/>
          <w:color w:val="auto"/>
        </w:rPr>
        <w:t xml:space="preserve">6.1</w:t>
      </w:r>
      <w:r>
        <w:rPr>
          <w:rFonts w:hAnsi="宋体"/>
          <w:color w:val="auto"/>
        </w:rPr>
        <w:t xml:space="preserve">收取履约保证金的，应当在采购合同中约定履约保证金退还的方式、时间、条件和不予退还的情形，明确逾期退还履约保证金的违约责任。</w:t>
      </w:r>
      <w:r>
        <w:rPr>
          <w:rStyle w:val="941"/>
          <w:rFonts w:hint="eastAsia" w:ascii="Times New Roman" w:hAnsi="Times New Roman" w:cs="Times New Roman"/>
          <w:color w:val="auto"/>
        </w:rPr>
        <w:t xml:space="preserve">（本项目不收履约保证金）</w:t>
      </w:r>
      <w:r/>
    </w:p>
    <w:p>
      <w:pPr>
        <w:ind w:firstLine="420"/>
        <w:spacing w:before="120" w:after="120" w:line="360" w:lineRule="auto"/>
        <w:rPr>
          <w:rFonts w:hint="eastAsia" w:ascii="宋体" w:hAnsi="宋体"/>
          <w:color w:val="auto"/>
          <w:szCs w:val="21"/>
        </w:rPr>
      </w:pPr>
      <w:r>
        <w:rPr>
          <w:rFonts w:hint="eastAsia" w:ascii="宋体" w:hAnsi="宋体"/>
          <w:color w:val="auto"/>
          <w:szCs w:val="21"/>
        </w:rPr>
        <w:t xml:space="preserve">6.2履约保证金用以约束乙方在合同履行中的行为，以及弥补合同履行中由于乙方自身行为可能给甲方带来的各种损失；若保证金额不足以弥补乙方违约造成甲方损失的，甲方可继续向乙方主张索赔。</w:t>
      </w:r>
      <w:r/>
    </w:p>
    <w:p>
      <w:pPr>
        <w:ind w:firstLine="420"/>
        <w:spacing w:before="120" w:after="120" w:line="360" w:lineRule="auto"/>
        <w:rPr>
          <w:rFonts w:hint="eastAsia" w:ascii="宋体" w:hAnsi="宋体"/>
          <w:color w:val="auto"/>
          <w:szCs w:val="21"/>
        </w:rPr>
      </w:pPr>
      <w:r>
        <w:rPr>
          <w:rFonts w:ascii="宋体" w:hAnsi="宋体"/>
          <w:color w:val="auto"/>
          <w:szCs w:val="21"/>
        </w:rPr>
        <w:t xml:space="preserve">6.3 履约保证金扣除甲方应得的补偿后的余额，在本合同履行结束后由甲方无息退还。</w:t>
      </w:r>
      <w:r/>
    </w:p>
    <w:p>
      <w:pPr>
        <w:pStyle w:val="916"/>
        <w:ind w:firstLine="422"/>
        <w:spacing w:before="120" w:after="120" w:line="360" w:lineRule="auto"/>
        <w:rPr>
          <w:rFonts w:hint="eastAsia" w:hAnsi="宋体"/>
          <w:b/>
          <w:bCs/>
          <w:color w:val="auto"/>
        </w:rPr>
      </w:pPr>
      <w:r>
        <w:rPr>
          <w:rFonts w:hint="eastAsia" w:hAnsi="宋体"/>
          <w:b/>
          <w:bCs/>
          <w:color w:val="auto"/>
        </w:rPr>
        <w:t xml:space="preserve">7、转包或分包</w:t>
      </w:r>
      <w:r/>
    </w:p>
    <w:p>
      <w:pPr>
        <w:ind w:firstLine="420"/>
        <w:jc w:val="left"/>
        <w:spacing w:line="360" w:lineRule="auto"/>
        <w:rPr>
          <w:rFonts w:hint="eastAsia" w:ascii="宋体" w:hAnsi="宋体"/>
          <w:color w:val="auto"/>
          <w:szCs w:val="21"/>
        </w:rPr>
      </w:pPr>
      <w:r>
        <w:rPr>
          <w:rFonts w:ascii="宋体" w:hAnsi="宋体"/>
          <w:color w:val="auto"/>
          <w:szCs w:val="21"/>
        </w:rPr>
        <w:t xml:space="preserve">7</w:t>
      </w:r>
      <w:r>
        <w:rPr>
          <w:rFonts w:hint="eastAsia" w:ascii="宋体" w:hAnsi="宋体"/>
          <w:color w:val="auto"/>
          <w:szCs w:val="21"/>
        </w:rPr>
        <w:t xml:space="preserve">.1 本合同禁止转包，本合同范围的服务，应由乙方直接提供的，不得转让他人提供。</w:t>
      </w:r>
      <w:r/>
    </w:p>
    <w:p>
      <w:pPr>
        <w:ind w:firstLine="420"/>
        <w:spacing w:line="360" w:lineRule="auto"/>
        <w:rPr>
          <w:rFonts w:hint="eastAsia" w:ascii="宋体" w:hAnsi="宋体"/>
          <w:color w:val="auto"/>
          <w:szCs w:val="21"/>
        </w:rPr>
      </w:pPr>
      <w:r>
        <w:rPr>
          <w:rFonts w:ascii="宋体" w:hAnsi="宋体"/>
          <w:color w:val="auto"/>
          <w:szCs w:val="21"/>
        </w:rPr>
        <w:t xml:space="preserve">7.</w:t>
      </w:r>
      <w:r>
        <w:rPr>
          <w:rFonts w:hint="eastAsia" w:ascii="宋体" w:hAnsi="宋体"/>
          <w:color w:val="auto"/>
          <w:szCs w:val="21"/>
        </w:rPr>
        <w:t xml:space="preserve">2</w:t>
      </w:r>
      <w:r>
        <w:rPr>
          <w:rFonts w:ascii="宋体" w:hAnsi="宋体"/>
          <w:color w:val="auto"/>
          <w:szCs w:val="21"/>
        </w:rPr>
        <w:t xml:space="preserve"> 如有转让和未经甲方同意的分包行为，甲方有权给予终止合同。</w:t>
      </w:r>
      <w:r/>
    </w:p>
    <w:p>
      <w:pPr>
        <w:pStyle w:val="916"/>
        <w:ind w:firstLine="422"/>
        <w:spacing w:before="120" w:after="120" w:line="360" w:lineRule="auto"/>
        <w:rPr>
          <w:rFonts w:hint="eastAsia" w:hAnsi="宋体"/>
          <w:b/>
          <w:bCs/>
          <w:color w:val="auto"/>
        </w:rPr>
      </w:pPr>
      <w:r>
        <w:rPr>
          <w:rFonts w:hint="eastAsia" w:hAnsi="宋体"/>
          <w:b/>
          <w:bCs/>
          <w:color w:val="auto"/>
        </w:rPr>
        <w:t xml:space="preserve">8、维保期</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7.1 </w:t>
      </w:r>
      <w:r>
        <w:rPr>
          <w:rFonts w:hint="eastAsia" w:ascii="宋体" w:hAnsi="宋体"/>
          <w:color w:val="auto"/>
          <w:szCs w:val="21"/>
          <w:highlight w:val="cyan"/>
        </w:rPr>
        <w:t xml:space="preserve">免费维保期 </w:t>
      </w:r>
      <w:r>
        <w:rPr>
          <w:rFonts w:hint="eastAsia" w:ascii="宋体" w:hAnsi="宋体"/>
          <w:color w:val="auto"/>
          <w:szCs w:val="21"/>
          <w:highlight w:val="cyan"/>
          <w:u w:val="single"/>
        </w:rPr>
        <w:t xml:space="preserve">  1  </w:t>
      </w:r>
      <w:r>
        <w:rPr>
          <w:rFonts w:hint="eastAsia" w:ascii="宋体" w:hAnsi="宋体"/>
          <w:color w:val="auto"/>
          <w:szCs w:val="21"/>
          <w:highlight w:val="cyan"/>
        </w:rPr>
        <w:t xml:space="preserve">年。（</w:t>
      </w:r>
      <w:r>
        <w:rPr>
          <w:rFonts w:hint="eastAsia" w:ascii="宋体" w:hAnsi="宋体"/>
          <w:color w:val="auto"/>
          <w:szCs w:val="21"/>
        </w:rPr>
        <w:t xml:space="preserve">自验收合格之日起计）</w:t>
      </w:r>
      <w:r/>
    </w:p>
    <w:p>
      <w:pPr>
        <w:pStyle w:val="916"/>
        <w:ind w:firstLine="422"/>
        <w:spacing w:before="120" w:after="120" w:line="360" w:lineRule="auto"/>
        <w:rPr>
          <w:rFonts w:hint="eastAsia" w:hAnsi="宋体"/>
          <w:b/>
          <w:bCs/>
          <w:color w:val="auto"/>
        </w:rPr>
      </w:pPr>
      <w:r>
        <w:rPr>
          <w:rFonts w:hint="eastAsia" w:hAnsi="宋体"/>
          <w:b/>
          <w:bCs/>
          <w:color w:val="auto"/>
        </w:rPr>
        <w:t xml:space="preserve">9、交付期、交付方式及交付地点</w:t>
      </w:r>
      <w:r/>
    </w:p>
    <w:p>
      <w:pPr>
        <w:ind w:firstLine="420"/>
        <w:jc w:val="left"/>
        <w:spacing w:line="360" w:lineRule="auto"/>
        <w:rPr>
          <w:rFonts w:hint="eastAsia" w:ascii="宋体" w:hAnsi="宋体"/>
          <w:color w:val="auto"/>
          <w:szCs w:val="21"/>
        </w:rPr>
      </w:pPr>
      <w:r>
        <w:rPr>
          <w:rFonts w:ascii="宋体" w:hAnsi="宋体"/>
          <w:color w:val="auto"/>
          <w:szCs w:val="21"/>
        </w:rPr>
        <w:t xml:space="preserve">9</w:t>
      </w:r>
      <w:r>
        <w:rPr>
          <w:rFonts w:hint="eastAsia" w:ascii="宋体" w:hAnsi="宋体"/>
          <w:color w:val="auto"/>
          <w:szCs w:val="21"/>
        </w:rPr>
        <w:t xml:space="preserve">.1 交付期：_________</w:t>
      </w:r>
      <w:r/>
    </w:p>
    <w:p>
      <w:pPr>
        <w:ind w:firstLine="420"/>
        <w:jc w:val="left"/>
        <w:spacing w:line="360" w:lineRule="auto"/>
        <w:rPr>
          <w:rFonts w:hint="eastAsia" w:ascii="宋体" w:hAnsi="宋体"/>
          <w:color w:val="auto"/>
          <w:szCs w:val="21"/>
        </w:rPr>
      </w:pPr>
      <w:r>
        <w:rPr>
          <w:rFonts w:ascii="宋体" w:hAnsi="宋体"/>
          <w:color w:val="auto"/>
          <w:szCs w:val="21"/>
        </w:rPr>
        <w:t xml:space="preserve">9</w:t>
      </w:r>
      <w:r>
        <w:rPr>
          <w:rFonts w:hint="eastAsia" w:ascii="宋体" w:hAnsi="宋体"/>
          <w:color w:val="auto"/>
          <w:szCs w:val="21"/>
        </w:rPr>
        <w:t xml:space="preserve">.2 交付方式：_________</w:t>
      </w:r>
      <w:r/>
    </w:p>
    <w:p>
      <w:pPr>
        <w:ind w:firstLine="420"/>
        <w:jc w:val="left"/>
        <w:spacing w:line="360" w:lineRule="auto"/>
        <w:rPr>
          <w:rFonts w:hint="eastAsia" w:ascii="宋体" w:hAnsi="宋体"/>
          <w:color w:val="auto"/>
          <w:szCs w:val="21"/>
        </w:rPr>
      </w:pPr>
      <w:r>
        <w:rPr>
          <w:rFonts w:ascii="宋体" w:hAnsi="宋体"/>
          <w:color w:val="auto"/>
          <w:szCs w:val="21"/>
        </w:rPr>
        <w:t xml:space="preserve">9</w:t>
      </w:r>
      <w:r>
        <w:rPr>
          <w:rFonts w:hint="eastAsia" w:ascii="宋体" w:hAnsi="宋体"/>
          <w:color w:val="auto"/>
          <w:szCs w:val="21"/>
        </w:rPr>
        <w:t xml:space="preserve">.3 交付地点：_________</w:t>
      </w:r>
      <w:r/>
    </w:p>
    <w:p>
      <w:pPr>
        <w:pStyle w:val="916"/>
        <w:ind w:firstLine="422"/>
        <w:spacing w:before="120" w:after="120" w:line="360" w:lineRule="auto"/>
        <w:rPr>
          <w:rFonts w:hint="eastAsia" w:hAnsi="宋体"/>
          <w:b/>
          <w:bCs/>
          <w:color w:val="auto"/>
        </w:rPr>
      </w:pPr>
      <w:r>
        <w:rPr>
          <w:rFonts w:hint="eastAsia" w:hAnsi="宋体"/>
          <w:b/>
          <w:bCs/>
          <w:color w:val="auto"/>
        </w:rPr>
        <w:t xml:space="preserve">1</w:t>
      </w:r>
      <w:r>
        <w:rPr>
          <w:rFonts w:hAnsi="宋体"/>
          <w:b/>
          <w:bCs/>
          <w:color w:val="auto"/>
        </w:rPr>
        <w:t xml:space="preserve">0</w:t>
      </w:r>
      <w:r>
        <w:rPr>
          <w:rFonts w:hint="eastAsia" w:hAnsi="宋体"/>
          <w:b/>
          <w:bCs/>
          <w:color w:val="auto"/>
        </w:rPr>
        <w:t xml:space="preserve">、货款支付</w:t>
      </w:r>
      <w:r/>
    </w:p>
    <w:p>
      <w:pPr>
        <w:ind w:firstLine="420"/>
        <w:jc w:val="left"/>
        <w:spacing w:line="360" w:lineRule="auto"/>
        <w:rPr>
          <w:rFonts w:hint="eastAsia" w:ascii="宋体" w:hAnsi="宋体"/>
          <w:color w:val="auto"/>
          <w:szCs w:val="21"/>
        </w:rPr>
      </w:pPr>
      <w:r>
        <w:rPr>
          <w:rFonts w:ascii="宋体" w:hAnsi="宋体"/>
          <w:color w:val="auto"/>
          <w:szCs w:val="21"/>
        </w:rPr>
        <w:t xml:space="preserve">10</w:t>
      </w:r>
      <w:r>
        <w:rPr>
          <w:rFonts w:hint="eastAsia" w:ascii="宋体" w:hAnsi="宋体"/>
          <w:color w:val="auto"/>
          <w:szCs w:val="21"/>
        </w:rPr>
        <w:t xml:space="preserve">.1 本合同项下所有款项均以人民币支付。 </w:t>
      </w:r>
      <w:r/>
    </w:p>
    <w:p>
      <w:pPr>
        <w:ind w:firstLine="420"/>
        <w:jc w:val="left"/>
        <w:spacing w:line="360" w:lineRule="auto"/>
        <w:rPr>
          <w:rFonts w:hint="eastAsia" w:ascii="宋体" w:hAnsi="宋体"/>
          <w:color w:val="auto"/>
          <w:szCs w:val="21"/>
        </w:rPr>
      </w:pPr>
      <w:r>
        <w:rPr>
          <w:rFonts w:ascii="宋体" w:hAnsi="宋体"/>
          <w:color w:val="auto"/>
          <w:szCs w:val="21"/>
        </w:rPr>
        <w:t xml:space="preserve">10</w:t>
      </w:r>
      <w:r>
        <w:rPr>
          <w:rFonts w:hint="eastAsia" w:ascii="宋体" w:hAnsi="宋体"/>
          <w:color w:val="auto"/>
          <w:szCs w:val="21"/>
        </w:rPr>
        <w:t xml:space="preserve">.2 本合同项下的采购资金由甲方支付，付款前乙方向甲方开具发票。</w:t>
      </w:r>
      <w:r/>
    </w:p>
    <w:p>
      <w:pPr>
        <w:ind w:firstLine="420"/>
        <w:spacing w:before="120" w:after="120" w:line="360" w:lineRule="auto"/>
        <w:rPr>
          <w:rFonts w:hint="eastAsia" w:ascii="宋体" w:hAnsi="宋体" w:cs="宋体"/>
          <w:color w:val="auto"/>
          <w:szCs w:val="21"/>
        </w:rPr>
      </w:pPr>
      <w:r>
        <w:rPr>
          <w:rFonts w:hint="eastAsia" w:ascii="宋体" w:hAnsi="宋体" w:cs="宋体"/>
          <w:color w:val="auto"/>
          <w:szCs w:val="21"/>
        </w:rPr>
        <w:t xml:space="preserve">10.3 甲方付款方式：</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合同签订后预付30%合同款，设备运到甲方指定现场完成安装调试后，乙方提交全部报告材料，并通过甲方组织的验收，乙方向甲方提供全部合同金额发票后30个工作日内付至合同款的90%，验收满一年后付清剩余尾款。</w:t>
      </w:r>
      <w:r/>
    </w:p>
    <w:p>
      <w:pPr>
        <w:ind w:firstLine="420"/>
        <w:spacing w:line="360" w:lineRule="auto"/>
        <w:rPr>
          <w:color w:val="auto"/>
        </w:rPr>
      </w:pPr>
      <w:r>
        <w:rPr>
          <w:rFonts w:ascii="宋体" w:hAnsi="宋体" w:cs="宋体"/>
          <w:color w:val="auto"/>
          <w:szCs w:val="21"/>
        </w:rPr>
        <w:t xml:space="preserve">10</w:t>
      </w:r>
      <w:r>
        <w:rPr>
          <w:rFonts w:hint="eastAsia" w:ascii="宋体" w:hAnsi="宋体" w:cs="宋体"/>
          <w:color w:val="auto"/>
          <w:szCs w:val="21"/>
        </w:rPr>
        <w:t xml:space="preserve">.4合同履行期限</w:t>
      </w:r>
      <w:r>
        <w:rPr>
          <w:rFonts w:ascii="Microsoft New Tai Lue" w:hAnsi="Microsoft New Tai Lue" w:cs="Microsoft New Tai Lue"/>
          <w:bCs/>
          <w:color w:val="auto"/>
          <w:szCs w:val="21"/>
        </w:rPr>
        <w:t xml:space="preserve">：</w:t>
      </w:r>
      <w:r>
        <w:rPr>
          <w:rFonts w:hint="eastAsia" w:ascii="Microsoft New Tai Lue" w:hAnsi="Microsoft New Tai Lue" w:cs="Microsoft New Tai Lue"/>
          <w:bCs/>
          <w:color w:val="auto"/>
          <w:szCs w:val="21"/>
        </w:rPr>
        <w:t xml:space="preserve">合同签订之日起60个工作日完成设备交付、及买方验收确认，具体以采购人要求为准。</w:t>
      </w:r>
      <w:r/>
    </w:p>
    <w:p>
      <w:pPr>
        <w:pStyle w:val="916"/>
        <w:ind w:firstLine="422"/>
        <w:spacing w:before="120" w:after="120" w:line="360" w:lineRule="auto"/>
        <w:rPr>
          <w:rFonts w:hint="eastAsia" w:hAnsi="宋体"/>
          <w:b/>
          <w:bCs/>
          <w:color w:val="auto"/>
        </w:rPr>
      </w:pPr>
      <w:r>
        <w:rPr>
          <w:rFonts w:hint="eastAsia" w:hAnsi="宋体"/>
          <w:b/>
          <w:bCs/>
          <w:color w:val="auto"/>
        </w:rPr>
        <w:t xml:space="preserve">1</w:t>
      </w:r>
      <w:r>
        <w:rPr>
          <w:rFonts w:hAnsi="宋体"/>
          <w:b/>
          <w:bCs/>
          <w:color w:val="auto"/>
        </w:rPr>
        <w:t xml:space="preserve">1</w:t>
      </w:r>
      <w:r>
        <w:rPr>
          <w:rFonts w:hint="eastAsia" w:hAnsi="宋体"/>
          <w:b/>
          <w:bCs/>
          <w:color w:val="auto"/>
        </w:rPr>
        <w:t xml:space="preserve">、税费</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本合同执行中相关的一切税费均由乙方负担。</w:t>
      </w:r>
      <w:r/>
    </w:p>
    <w:p>
      <w:pPr>
        <w:pStyle w:val="916"/>
        <w:ind w:firstLine="422"/>
        <w:spacing w:before="120" w:after="120" w:line="360" w:lineRule="auto"/>
        <w:rPr>
          <w:rFonts w:hint="eastAsia" w:hAnsi="宋体"/>
          <w:b/>
          <w:bCs/>
          <w:color w:val="auto"/>
        </w:rPr>
      </w:pPr>
      <w:r>
        <w:rPr>
          <w:rFonts w:hint="eastAsia" w:hAnsi="宋体"/>
          <w:b/>
          <w:bCs/>
          <w:color w:val="auto"/>
        </w:rPr>
        <w:t xml:space="preserve">1</w:t>
      </w:r>
      <w:r>
        <w:rPr>
          <w:rFonts w:hAnsi="宋体"/>
          <w:b/>
          <w:bCs/>
          <w:color w:val="auto"/>
        </w:rPr>
        <w:t xml:space="preserve">2</w:t>
      </w:r>
      <w:r>
        <w:rPr>
          <w:rFonts w:hint="eastAsia" w:hAnsi="宋体"/>
          <w:b/>
          <w:bCs/>
          <w:color w:val="auto"/>
        </w:rPr>
        <w:t xml:space="preserve">、质量保证及售后服务</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1</w:t>
      </w:r>
      <w:r>
        <w:rPr>
          <w:rFonts w:ascii="宋体" w:hAnsi="宋体"/>
          <w:color w:val="auto"/>
          <w:szCs w:val="21"/>
        </w:rPr>
        <w:t xml:space="preserve">2</w:t>
      </w:r>
      <w:r>
        <w:rPr>
          <w:rFonts w:hint="eastAsia" w:ascii="宋体" w:hAnsi="宋体"/>
          <w:color w:val="auto"/>
          <w:szCs w:val="21"/>
        </w:rPr>
        <w:t xml:space="preserve">.1 乙方应按公开招标文件规定及投标文件承诺的技术性能、技术要求、质量标准向甲方提供服务；若无特殊说明，则按国家有关部门最新颁布的标准及规范为准。</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1</w:t>
      </w:r>
      <w:r>
        <w:rPr>
          <w:rFonts w:ascii="宋体" w:hAnsi="宋体"/>
          <w:color w:val="auto"/>
          <w:szCs w:val="21"/>
        </w:rPr>
        <w:t xml:space="preserve">2</w:t>
      </w:r>
      <w:r>
        <w:rPr>
          <w:rFonts w:hint="eastAsia" w:ascii="宋体" w:hAnsi="宋体"/>
          <w:color w:val="auto"/>
          <w:szCs w:val="21"/>
        </w:rPr>
        <w:t xml:space="preserve">.2 乙方应保证其提供的服务是全面和规范的，并完全符合公开招标文件及投标文件。如因乙方提供的服务有瑕疵造成甲方损失的，所需费用由乙方承担。</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1</w:t>
      </w:r>
      <w:r>
        <w:rPr>
          <w:rFonts w:ascii="宋体" w:hAnsi="宋体"/>
          <w:color w:val="auto"/>
          <w:szCs w:val="21"/>
        </w:rPr>
        <w:t xml:space="preserve">2</w:t>
      </w:r>
      <w:r>
        <w:rPr>
          <w:rFonts w:hint="eastAsia" w:ascii="宋体" w:hAnsi="宋体"/>
          <w:color w:val="auto"/>
          <w:szCs w:val="21"/>
        </w:rPr>
        <w:t xml:space="preserve">.3 如在使用过程中发生质量问题，乙方在接到甲方通知后在_________小时内到达甲方现场。</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1</w:t>
      </w:r>
      <w:r>
        <w:rPr>
          <w:rFonts w:ascii="宋体" w:hAnsi="宋体"/>
          <w:color w:val="auto"/>
          <w:szCs w:val="21"/>
        </w:rPr>
        <w:t xml:space="preserve">2</w:t>
      </w:r>
      <w:r>
        <w:rPr>
          <w:rFonts w:hint="eastAsia" w:ascii="宋体" w:hAnsi="宋体"/>
          <w:color w:val="auto"/>
          <w:szCs w:val="21"/>
        </w:rPr>
        <w:t xml:space="preserve">.4 免费维保期内，乙方应对所提供服务出现的质量及安全问题负责处理解决并承担一切费用。</w:t>
      </w:r>
      <w:r/>
    </w:p>
    <w:p>
      <w:pPr>
        <w:pStyle w:val="916"/>
        <w:ind w:firstLine="422"/>
        <w:spacing w:before="120" w:after="120" w:line="360" w:lineRule="auto"/>
        <w:rPr>
          <w:rFonts w:hint="eastAsia" w:hAnsi="宋体"/>
          <w:b/>
          <w:bCs/>
          <w:color w:val="auto"/>
        </w:rPr>
      </w:pPr>
      <w:r>
        <w:rPr>
          <w:rFonts w:hint="eastAsia" w:hAnsi="宋体"/>
          <w:b/>
          <w:bCs/>
          <w:color w:val="auto"/>
        </w:rPr>
        <w:t xml:space="preserve">1</w:t>
      </w:r>
      <w:r>
        <w:rPr>
          <w:rFonts w:hAnsi="宋体"/>
          <w:b/>
          <w:bCs/>
          <w:color w:val="auto"/>
        </w:rPr>
        <w:t xml:space="preserve">3</w:t>
      </w:r>
      <w:r>
        <w:rPr>
          <w:rFonts w:hint="eastAsia" w:hAnsi="宋体"/>
          <w:b/>
          <w:bCs/>
          <w:color w:val="auto"/>
        </w:rPr>
        <w:t xml:space="preserve">、交付和验收</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1</w:t>
      </w:r>
      <w:r>
        <w:rPr>
          <w:rFonts w:ascii="宋体" w:hAnsi="宋体"/>
          <w:color w:val="auto"/>
          <w:szCs w:val="21"/>
        </w:rPr>
        <w:t xml:space="preserve">3</w:t>
      </w:r>
      <w:r>
        <w:rPr>
          <w:rFonts w:hint="eastAsia" w:ascii="宋体" w:hAnsi="宋体"/>
          <w:color w:val="auto"/>
          <w:szCs w:val="21"/>
        </w:rPr>
        <w:t xml:space="preserve">.1 乙方应当在合同签订后</w:t>
      </w:r>
      <w:r>
        <w:rPr>
          <w:rFonts w:hint="eastAsia" w:ascii="宋体" w:hAnsi="宋体"/>
          <w:color w:val="auto"/>
          <w:szCs w:val="21"/>
          <w:u w:val="single"/>
        </w:rPr>
        <w:t xml:space="preserve">     </w:t>
      </w:r>
      <w:r>
        <w:rPr>
          <w:rFonts w:hint="eastAsia" w:ascii="宋体" w:hAnsi="宋体"/>
          <w:color w:val="auto"/>
          <w:szCs w:val="21"/>
        </w:rPr>
        <w:t xml:space="preserve">天内完成服务事项，公开招标文件有约定的，从其约定。</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在交付前，乙方应作出全面检查和对验收文件进行整理，并列出清单，作为甲方初验收和使用的技术条件依据，检验的结果交甲方。</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1</w:t>
      </w:r>
      <w:r>
        <w:rPr>
          <w:rFonts w:ascii="宋体" w:hAnsi="宋体"/>
          <w:color w:val="auto"/>
          <w:szCs w:val="21"/>
        </w:rPr>
        <w:t xml:space="preserve">3</w:t>
      </w:r>
      <w:r>
        <w:rPr>
          <w:rFonts w:hint="eastAsia" w:ascii="宋体" w:hAnsi="宋体"/>
          <w:color w:val="auto"/>
          <w:szCs w:val="21"/>
        </w:rPr>
        <w:t xml:space="preserve">.2 验收标准：按乙方投标文件的承诺，并不低于国家相关标准。</w:t>
      </w:r>
      <w:r/>
    </w:p>
    <w:p>
      <w:pPr>
        <w:ind w:firstLine="420"/>
        <w:spacing w:line="360" w:lineRule="auto"/>
        <w:rPr>
          <w:rFonts w:hint="eastAsia" w:ascii="宋体" w:hAnsi="宋体"/>
          <w:color w:val="auto"/>
          <w:szCs w:val="21"/>
        </w:rPr>
      </w:pPr>
      <w:r>
        <w:rPr>
          <w:rFonts w:hint="eastAsia" w:ascii="宋体" w:hAnsi="宋体"/>
          <w:color w:val="auto"/>
          <w:szCs w:val="21"/>
        </w:rPr>
        <w:t xml:space="preserve">对于乙方要交付的服务，甲乙双方须在</w:t>
      </w:r>
      <w:r>
        <w:rPr>
          <w:rFonts w:hint="eastAsia" w:ascii="宋体" w:hAnsi="宋体"/>
          <w:color w:val="auto"/>
          <w:szCs w:val="21"/>
          <w:u w:val="single"/>
        </w:rPr>
        <w:t xml:space="preserve">    </w:t>
      </w:r>
      <w:r>
        <w:rPr>
          <w:rFonts w:hint="eastAsia" w:ascii="宋体" w:hAnsi="宋体"/>
          <w:color w:val="auto"/>
          <w:szCs w:val="21"/>
        </w:rPr>
        <w:t xml:space="preserve">工作日内初验收，甲方对乙方提交的服务依据公开招标文件上的技术要求和国家有关质量标准进行现场初步验收，外观、说明书、包装符合公开招标文件技术要求的，给予签收，初步验收不合格的不予签收。</w:t>
      </w:r>
      <w:r/>
    </w:p>
    <w:p>
      <w:pPr>
        <w:ind w:firstLine="420"/>
        <w:spacing w:line="360" w:lineRule="auto"/>
        <w:rPr>
          <w:rFonts w:hint="eastAsia" w:ascii="宋体" w:hAnsi="宋体"/>
          <w:color w:val="auto"/>
          <w:szCs w:val="21"/>
        </w:rPr>
      </w:pPr>
      <w:r>
        <w:rPr>
          <w:rFonts w:hint="eastAsia" w:ascii="宋体" w:hAnsi="宋体"/>
          <w:color w:val="auto"/>
          <w:szCs w:val="21"/>
        </w:rPr>
        <w:t xml:space="preserve">1</w:t>
      </w:r>
      <w:r>
        <w:rPr>
          <w:rFonts w:ascii="宋体" w:hAnsi="宋体"/>
          <w:color w:val="auto"/>
          <w:szCs w:val="21"/>
        </w:rPr>
        <w:t xml:space="preserve">3</w:t>
      </w:r>
      <w:r>
        <w:rPr>
          <w:rFonts w:hint="eastAsia" w:ascii="宋体" w:hAnsi="宋体"/>
          <w:color w:val="auto"/>
          <w:szCs w:val="21"/>
        </w:rPr>
        <w:t xml:space="preserve">.3 乙方按照公开招标文件要求负责安装并培训甲方的使用操作人员，乙方在甲方使用前进行调试，调试直到符合技术要求的甲方才做最终验收。</w:t>
      </w:r>
      <w:r/>
    </w:p>
    <w:p>
      <w:pPr>
        <w:ind w:firstLine="420"/>
        <w:spacing w:line="360" w:lineRule="auto"/>
        <w:rPr>
          <w:rFonts w:hint="eastAsia" w:ascii="宋体" w:hAnsi="宋体"/>
          <w:color w:val="auto"/>
          <w:szCs w:val="21"/>
        </w:rPr>
      </w:pPr>
      <w:r>
        <w:rPr>
          <w:rFonts w:hint="eastAsia" w:ascii="宋体" w:hAnsi="宋体"/>
          <w:color w:val="auto"/>
          <w:szCs w:val="21"/>
        </w:rPr>
        <w:t xml:space="preserve">1</w:t>
      </w:r>
      <w:r>
        <w:rPr>
          <w:rFonts w:ascii="宋体" w:hAnsi="宋体"/>
          <w:color w:val="auto"/>
          <w:szCs w:val="21"/>
        </w:rPr>
        <w:t xml:space="preserve">3</w:t>
      </w:r>
      <w:r>
        <w:rPr>
          <w:rFonts w:hint="eastAsia" w:ascii="宋体" w:hAnsi="宋体"/>
          <w:color w:val="auto"/>
          <w:szCs w:val="21"/>
        </w:rPr>
        <w:t xml:space="preserve">.4 对技术复杂的服务内容，甲方可请国家认可的专业检测机构参与初步验收及最终验收，并由其出具质量检测报告。验收时乙方必须在现场，验收完毕后作出验收结果报告；</w:t>
      </w:r>
      <w:r/>
    </w:p>
    <w:p>
      <w:pPr>
        <w:ind w:firstLine="420"/>
        <w:spacing w:line="360" w:lineRule="auto"/>
        <w:rPr>
          <w:rFonts w:hint="eastAsia" w:ascii="宋体" w:hAnsi="宋体"/>
          <w:color w:val="auto"/>
          <w:szCs w:val="21"/>
        </w:rPr>
      </w:pPr>
      <w:r>
        <w:rPr>
          <w:rFonts w:hint="eastAsia" w:ascii="宋体" w:hAnsi="宋体"/>
          <w:color w:val="auto"/>
          <w:szCs w:val="21"/>
        </w:rPr>
        <w:t xml:space="preserve">13.5甲方收货后，通知乙方工程师到现场进行清点。甲方根据相应验收标准对货物进行检查验收以后，如果另行发现质量、技术等问题的，乙方应按照甲方的要求及时采取补足、更换或退货等处理措施，并承担由此发生的一切损失和费用，并需经省级及以上第三方检测机构（具有CNAS资质）校准合格（产生校准费用由乙方支付），其技术指标必须符合相关国际和国家标准。乙方应负责在项目验收时将系统的全部有关文件，包括但不限于产品说明书、原厂家安装手册、安装/验收报告、竣工文档、配置文档等汇集装订成册交付给甲方。</w:t>
      </w:r>
      <w:r/>
    </w:p>
    <w:p>
      <w:pPr>
        <w:ind w:firstLine="420"/>
        <w:spacing w:line="360" w:lineRule="auto"/>
        <w:rPr>
          <w:rFonts w:hint="eastAsia" w:ascii="宋体" w:hAnsi="宋体"/>
          <w:color w:val="auto"/>
          <w:szCs w:val="21"/>
          <w:u w:val="single"/>
        </w:rPr>
      </w:pPr>
      <w:r>
        <w:rPr>
          <w:rFonts w:hint="eastAsia" w:ascii="宋体" w:hAnsi="宋体"/>
          <w:color w:val="auto"/>
          <w:szCs w:val="21"/>
        </w:rPr>
        <w:t xml:space="preserve">1</w:t>
      </w:r>
      <w:r>
        <w:rPr>
          <w:rFonts w:ascii="宋体" w:hAnsi="宋体"/>
          <w:color w:val="auto"/>
          <w:szCs w:val="21"/>
        </w:rPr>
        <w:t xml:space="preserve">3</w:t>
      </w:r>
      <w:r>
        <w:rPr>
          <w:rFonts w:hint="eastAsia" w:ascii="宋体" w:hAnsi="宋体"/>
          <w:color w:val="auto"/>
          <w:szCs w:val="21"/>
        </w:rPr>
        <w:t xml:space="preserve">.5 甲乙双方关于调试和验收的其他约定：</w:t>
      </w:r>
      <w:r>
        <w:rPr>
          <w:rFonts w:hint="eastAsia" w:ascii="宋体" w:hAnsi="宋体"/>
          <w:color w:val="auto"/>
          <w:szCs w:val="21"/>
          <w:u w:val="single"/>
        </w:rPr>
        <w:t xml:space="preserve">                           </w:t>
      </w:r>
      <w:r>
        <w:rPr>
          <w:rFonts w:hint="eastAsia" w:ascii="宋体" w:hAnsi="宋体"/>
          <w:color w:val="auto"/>
          <w:szCs w:val="21"/>
        </w:rPr>
        <w:t xml:space="preserve">。</w:t>
      </w:r>
      <w:r/>
    </w:p>
    <w:p>
      <w:pPr>
        <w:pStyle w:val="916"/>
        <w:ind w:firstLine="422"/>
        <w:spacing w:before="120" w:after="120" w:line="360" w:lineRule="auto"/>
        <w:rPr>
          <w:rFonts w:hint="eastAsia" w:hAnsi="宋体"/>
          <w:b/>
          <w:bCs/>
          <w:color w:val="auto"/>
        </w:rPr>
      </w:pPr>
      <w:r>
        <w:rPr>
          <w:rFonts w:hint="eastAsia" w:hAnsi="宋体"/>
          <w:b/>
          <w:bCs/>
          <w:color w:val="auto"/>
        </w:rPr>
        <w:t xml:space="preserve">1</w:t>
      </w:r>
      <w:r>
        <w:rPr>
          <w:rFonts w:hAnsi="宋体"/>
          <w:b/>
          <w:bCs/>
          <w:color w:val="auto"/>
        </w:rPr>
        <w:t xml:space="preserve">4</w:t>
      </w:r>
      <w:r>
        <w:rPr>
          <w:rFonts w:hint="eastAsia" w:hAnsi="宋体"/>
          <w:b/>
          <w:bCs/>
          <w:color w:val="auto"/>
        </w:rPr>
        <w:t xml:space="preserve">、服务包装、发运及运输</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1</w:t>
      </w:r>
      <w:r>
        <w:rPr>
          <w:rFonts w:ascii="宋体" w:hAnsi="宋体"/>
          <w:color w:val="auto"/>
          <w:szCs w:val="21"/>
        </w:rPr>
        <w:t xml:space="preserve">4</w:t>
      </w:r>
      <w:r>
        <w:rPr>
          <w:rFonts w:hint="eastAsia" w:ascii="宋体" w:hAnsi="宋体"/>
          <w:color w:val="auto"/>
          <w:szCs w:val="21"/>
        </w:rPr>
        <w:t xml:space="preserve">.1 乙方应对其提供的服务所涉及物品在发运前对其进行满足运输距离、防潮、防震、防锈和防破损装卸等要求包装，以保证安全运达甲方指定地点。</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1</w:t>
      </w:r>
      <w:r>
        <w:rPr>
          <w:rFonts w:ascii="宋体" w:hAnsi="宋体"/>
          <w:color w:val="auto"/>
          <w:szCs w:val="21"/>
        </w:rPr>
        <w:t xml:space="preserve">4</w:t>
      </w:r>
      <w:r>
        <w:rPr>
          <w:rFonts w:hint="eastAsia" w:ascii="宋体" w:hAnsi="宋体"/>
          <w:color w:val="auto"/>
          <w:szCs w:val="21"/>
        </w:rPr>
        <w:t xml:space="preserve">.2 乙方交付时，使用说明书、检验证明书、随配附件和工具以及清单一并附于内。</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1</w:t>
      </w:r>
      <w:r>
        <w:rPr>
          <w:rFonts w:ascii="宋体" w:hAnsi="宋体"/>
          <w:color w:val="auto"/>
          <w:szCs w:val="21"/>
        </w:rPr>
        <w:t xml:space="preserve">4</w:t>
      </w:r>
      <w:r>
        <w:rPr>
          <w:rFonts w:hint="eastAsia" w:ascii="宋体" w:hAnsi="宋体"/>
          <w:color w:val="auto"/>
          <w:szCs w:val="21"/>
        </w:rPr>
        <w:t xml:space="preserve">.3 乙方在提供的服务所涉及物品在货物发运手续办理完毕后24小时内或货到甲方48小时前通知甲方，以准备甲方接货。根据甲方通知的时间和指定的地点，乙方负责安排送货、装卸、清点、堆放，设备初验收合格前的保管工作由乙方负责，费用乙方承担。</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1</w:t>
      </w:r>
      <w:r>
        <w:rPr>
          <w:rFonts w:ascii="宋体" w:hAnsi="宋体"/>
          <w:color w:val="auto"/>
          <w:szCs w:val="21"/>
        </w:rPr>
        <w:t xml:space="preserve">4</w:t>
      </w:r>
      <w:r>
        <w:rPr>
          <w:rFonts w:hint="eastAsia" w:ascii="宋体" w:hAnsi="宋体"/>
          <w:color w:val="auto"/>
          <w:szCs w:val="21"/>
        </w:rPr>
        <w:t xml:space="preserve">.4 服务在交付甲方前发生的风险均由乙方负责。</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1</w:t>
      </w:r>
      <w:r>
        <w:rPr>
          <w:rFonts w:ascii="宋体" w:hAnsi="宋体"/>
          <w:color w:val="auto"/>
          <w:szCs w:val="21"/>
        </w:rPr>
        <w:t xml:space="preserve">4</w:t>
      </w:r>
      <w:r>
        <w:rPr>
          <w:rFonts w:hint="eastAsia" w:ascii="宋体" w:hAnsi="宋体"/>
          <w:color w:val="auto"/>
          <w:szCs w:val="21"/>
        </w:rPr>
        <w:t xml:space="preserve">.5 服务在规定的交付期限内由乙方送达甲方指定的地点。</w:t>
      </w:r>
      <w:r/>
    </w:p>
    <w:p>
      <w:pPr>
        <w:pStyle w:val="916"/>
        <w:ind w:firstLine="422"/>
        <w:spacing w:before="120" w:after="120" w:line="360" w:lineRule="auto"/>
        <w:rPr>
          <w:rFonts w:hint="eastAsia" w:hAnsi="宋体"/>
          <w:b/>
          <w:bCs/>
          <w:color w:val="auto"/>
        </w:rPr>
      </w:pPr>
      <w:r>
        <w:rPr>
          <w:rFonts w:hint="eastAsia" w:hAnsi="宋体"/>
          <w:b/>
          <w:bCs/>
          <w:color w:val="auto"/>
        </w:rPr>
        <w:t xml:space="preserve">1</w:t>
      </w:r>
      <w:r>
        <w:rPr>
          <w:rFonts w:hAnsi="宋体"/>
          <w:b/>
          <w:bCs/>
          <w:color w:val="auto"/>
        </w:rPr>
        <w:t xml:space="preserve">5</w:t>
      </w:r>
      <w:r>
        <w:rPr>
          <w:rFonts w:hint="eastAsia" w:hAnsi="宋体"/>
          <w:b/>
          <w:bCs/>
          <w:color w:val="auto"/>
        </w:rPr>
        <w:t xml:space="preserve">、违约责任</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15.1 乙方违约，如果乙方没有按照合同规定提供服务，甲方应从货款中扣除相应误期赔偿费，且仍保有采取合同项下的其他补救方法的权利，赔偿费按每天赔偿迟交货物的交货价或延期服务的服务费用的万分之五（5‱）计收，直至乙方交货或提供服务为止。但误期赔偿费的最高限额不超过合同价的百分之十（10%）。一周按七天计算，不足七天按一周计算。一旦达到误期赔偿的最高限额，甲方有权终止本合同并追究乙方的违约责任即支付合同总金额30%的违约金，并承担全部损失。</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1</w:t>
      </w:r>
      <w:r>
        <w:rPr>
          <w:rFonts w:ascii="宋体" w:hAnsi="宋体"/>
          <w:color w:val="auto"/>
          <w:szCs w:val="21"/>
        </w:rPr>
        <w:t xml:space="preserve">5</w:t>
      </w:r>
      <w:r>
        <w:rPr>
          <w:rFonts w:hint="eastAsia" w:ascii="宋体" w:hAnsi="宋体"/>
          <w:color w:val="auto"/>
          <w:szCs w:val="21"/>
        </w:rPr>
        <w:t xml:space="preserve">.2 乙方因逾期交付服务项目或因其他违约行为，导致甲方解除合同的，乙方应向甲方支付合同总值5%的违约金，如造成甲方损失超过违约金的，超出部分由乙方继续承担赔偿责任。</w:t>
      </w:r>
      <w:r/>
    </w:p>
    <w:p>
      <w:pPr>
        <w:ind w:firstLine="420"/>
        <w:jc w:val="left"/>
        <w:spacing w:line="360" w:lineRule="auto"/>
        <w:rPr>
          <w:rFonts w:hint="eastAsia" w:hAnsi="宋体" w:cs="宋体"/>
          <w:color w:val="auto"/>
        </w:rPr>
      </w:pPr>
      <w:r>
        <w:rPr>
          <w:rFonts w:hint="eastAsia" w:ascii="宋体" w:hAnsi="宋体"/>
          <w:color w:val="auto"/>
          <w:szCs w:val="21"/>
        </w:rPr>
        <w:t xml:space="preserve">1</w:t>
      </w:r>
      <w:r>
        <w:rPr>
          <w:rFonts w:ascii="宋体" w:hAnsi="宋体"/>
          <w:color w:val="auto"/>
          <w:szCs w:val="21"/>
        </w:rPr>
        <w:t xml:space="preserve">5</w:t>
      </w:r>
      <w:r>
        <w:rPr>
          <w:rFonts w:hint="eastAsia" w:ascii="宋体" w:hAnsi="宋体"/>
          <w:color w:val="auto"/>
          <w:szCs w:val="21"/>
        </w:rPr>
        <w:t xml:space="preserve">.3 乙方所交的服务项目全部或部分品种、型号、规格、技术参数、质量不符合合同规定及公开招标文件规定标准的，乙方更换服务但逾期交付的（甲方拒绝接受的除外），按乙方逾</w:t>
      </w:r>
      <w:r>
        <w:rPr>
          <w:rFonts w:hint="eastAsia" w:hAnsi="宋体" w:cs="宋体"/>
          <w:color w:val="auto"/>
        </w:rPr>
        <w:t xml:space="preserve">期交付处理；乙方拒绝更换的，甲方可选择解除本合同或本合同的一部分，并可追究乙方的其他违约责任。</w:t>
      </w:r>
      <w:r/>
    </w:p>
    <w:p>
      <w:pPr>
        <w:pStyle w:val="916"/>
        <w:ind w:firstLine="420"/>
        <w:spacing w:before="120" w:after="120" w:line="360" w:lineRule="auto"/>
        <w:rPr>
          <w:rFonts w:hint="eastAsia" w:hAnsi="宋体"/>
          <w:color w:val="auto"/>
        </w:rPr>
      </w:pPr>
      <w:r>
        <w:rPr>
          <w:rFonts w:hint="eastAsia" w:hAnsi="宋体" w:cs="宋体"/>
          <w:color w:val="auto"/>
        </w:rPr>
        <w:t xml:space="preserve">1</w:t>
      </w:r>
      <w:r>
        <w:rPr>
          <w:rFonts w:hAnsi="宋体" w:cs="宋体"/>
          <w:color w:val="auto"/>
        </w:rPr>
        <w:t xml:space="preserve">5</w:t>
      </w:r>
      <w:r>
        <w:rPr>
          <w:rFonts w:hint="eastAsia" w:hAnsi="宋体"/>
          <w:color w:val="auto"/>
        </w:rPr>
        <w:t xml:space="preserve">.4 合同生效后，发现乙方投标属虚假承诺，或经权威部门监测提供的服务不能满足公开招标文件要求，造成合同无法继续履行的，向甲方支付不少于合同总价</w:t>
      </w:r>
      <w:r>
        <w:rPr>
          <w:rFonts w:hint="eastAsia" w:hAnsi="宋体"/>
          <w:color w:val="auto"/>
          <w:u w:val="single"/>
        </w:rPr>
        <w:t xml:space="preserve">   </w:t>
      </w:r>
      <w:r>
        <w:rPr>
          <w:rFonts w:hint="eastAsia" w:hAnsi="宋体"/>
          <w:color w:val="auto"/>
        </w:rPr>
        <w:t xml:space="preserve">%赔偿金。</w:t>
      </w:r>
      <w:r/>
    </w:p>
    <w:p>
      <w:pPr>
        <w:pStyle w:val="916"/>
        <w:ind w:firstLine="422"/>
        <w:spacing w:before="120" w:after="120" w:line="360" w:lineRule="auto"/>
        <w:rPr>
          <w:rFonts w:hint="eastAsia" w:hAnsi="宋体"/>
          <w:b/>
          <w:bCs/>
          <w:color w:val="auto"/>
        </w:rPr>
      </w:pPr>
      <w:r>
        <w:rPr>
          <w:rFonts w:hint="eastAsia" w:hAnsi="宋体"/>
          <w:b/>
          <w:bCs/>
          <w:color w:val="auto"/>
        </w:rPr>
        <w:t xml:space="preserve">1</w:t>
      </w:r>
      <w:r>
        <w:rPr>
          <w:rFonts w:hAnsi="宋体"/>
          <w:b/>
          <w:bCs/>
          <w:color w:val="auto"/>
        </w:rPr>
        <w:t xml:space="preserve">6</w:t>
      </w:r>
      <w:r>
        <w:rPr>
          <w:rFonts w:hint="eastAsia" w:hAnsi="宋体"/>
          <w:b/>
          <w:bCs/>
          <w:color w:val="auto"/>
        </w:rPr>
        <w:t xml:space="preserve">、不可抗力事件处理</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1</w:t>
      </w:r>
      <w:r>
        <w:rPr>
          <w:rFonts w:ascii="宋体" w:hAnsi="宋体"/>
          <w:color w:val="auto"/>
          <w:szCs w:val="21"/>
        </w:rPr>
        <w:t xml:space="preserve">6</w:t>
      </w:r>
      <w:r>
        <w:rPr>
          <w:rFonts w:hint="eastAsia" w:ascii="宋体" w:hAnsi="宋体"/>
          <w:color w:val="auto"/>
          <w:szCs w:val="21"/>
        </w:rPr>
        <w:t xml:space="preserve">.1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ind w:firstLine="420"/>
        <w:jc w:val="left"/>
        <w:spacing w:line="360" w:lineRule="auto"/>
        <w:rPr>
          <w:rFonts w:hint="eastAsia" w:hAnsi="宋体"/>
          <w:color w:val="auto"/>
        </w:rPr>
      </w:pPr>
      <w:r>
        <w:rPr>
          <w:rFonts w:hint="eastAsia" w:ascii="宋体" w:hAnsi="宋体"/>
          <w:color w:val="auto"/>
          <w:szCs w:val="21"/>
        </w:rPr>
        <w:t xml:space="preserve">1</w:t>
      </w:r>
      <w:r>
        <w:rPr>
          <w:rFonts w:ascii="宋体" w:hAnsi="宋体"/>
          <w:color w:val="auto"/>
          <w:szCs w:val="21"/>
        </w:rPr>
        <w:t xml:space="preserve">6</w:t>
      </w:r>
      <w:r>
        <w:rPr>
          <w:rFonts w:hint="eastAsia" w:ascii="宋体" w:hAnsi="宋体"/>
          <w:color w:val="auto"/>
          <w:szCs w:val="21"/>
        </w:rPr>
        <w:t xml:space="preserve">.2 不可抗力事件发生后，应立即通知对方，并寄送有关权威机构出具的证明。除甲方书面另行要求外，乙方应尽实际可能继续履行合同义务，以及寻求采取合理的方案履行不受不可抗力影响的其他事项。若不可抗力事件延续</w:t>
      </w:r>
      <w:r>
        <w:rPr>
          <w:rFonts w:hint="eastAsia" w:hAnsi="宋体"/>
          <w:color w:val="auto"/>
        </w:rPr>
        <w:t xml:space="preserve">120天以上，双方应通过友好协商，确定是否继续履行合同。</w:t>
      </w:r>
      <w:r/>
    </w:p>
    <w:p>
      <w:pPr>
        <w:pStyle w:val="916"/>
        <w:ind w:firstLine="422"/>
        <w:spacing w:before="120" w:after="120" w:line="360" w:lineRule="auto"/>
        <w:rPr>
          <w:rFonts w:hint="eastAsia" w:hAnsi="宋体"/>
          <w:b/>
          <w:bCs/>
          <w:color w:val="auto"/>
        </w:rPr>
      </w:pPr>
      <w:r>
        <w:rPr>
          <w:rFonts w:hint="eastAsia" w:hAnsi="宋体"/>
          <w:b/>
          <w:bCs/>
          <w:color w:val="auto"/>
        </w:rPr>
        <w:t xml:space="preserve">1</w:t>
      </w:r>
      <w:r>
        <w:rPr>
          <w:rFonts w:hAnsi="宋体"/>
          <w:b/>
          <w:bCs/>
          <w:color w:val="auto"/>
        </w:rPr>
        <w:t xml:space="preserve">7</w:t>
      </w:r>
      <w:r>
        <w:rPr>
          <w:rFonts w:hint="eastAsia" w:hAnsi="宋体"/>
          <w:b/>
          <w:bCs/>
          <w:color w:val="auto"/>
        </w:rPr>
        <w:t xml:space="preserve">、争议解决</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1</w:t>
      </w:r>
      <w:r>
        <w:rPr>
          <w:rFonts w:ascii="宋体" w:hAnsi="宋体"/>
          <w:color w:val="auto"/>
          <w:szCs w:val="21"/>
        </w:rPr>
        <w:t xml:space="preserve">7</w:t>
      </w:r>
      <w:r>
        <w:rPr>
          <w:rFonts w:hint="eastAsia" w:ascii="宋体" w:hAnsi="宋体"/>
          <w:color w:val="auto"/>
          <w:szCs w:val="21"/>
        </w:rPr>
        <w:t xml:space="preserve">.1 因服务的品质质量问题发生争议的，可在国家认可的质量检测机构对服务内容质量进行鉴定。服务符合标准的，鉴定费由甲方承担；服务项目不符合质量标准的，鉴定费由乙方承担。</w:t>
      </w:r>
      <w:r/>
    </w:p>
    <w:p>
      <w:pPr>
        <w:ind w:firstLine="420"/>
        <w:jc w:val="left"/>
        <w:spacing w:line="360" w:lineRule="auto"/>
        <w:rPr>
          <w:rFonts w:hint="eastAsia" w:hAnsi="宋体"/>
          <w:color w:val="auto"/>
        </w:rPr>
      </w:pPr>
      <w:r>
        <w:rPr>
          <w:rFonts w:hint="eastAsia" w:ascii="宋体" w:hAnsi="宋体"/>
          <w:color w:val="auto"/>
          <w:szCs w:val="21"/>
        </w:rPr>
        <w:t xml:space="preserve">1</w:t>
      </w:r>
      <w:r>
        <w:rPr>
          <w:rFonts w:ascii="宋体" w:hAnsi="宋体"/>
          <w:color w:val="auto"/>
          <w:szCs w:val="21"/>
        </w:rPr>
        <w:t xml:space="preserve">7</w:t>
      </w:r>
      <w:r>
        <w:rPr>
          <w:rFonts w:hint="eastAsia" w:ascii="宋体" w:hAnsi="宋体"/>
          <w:color w:val="auto"/>
          <w:szCs w:val="21"/>
        </w:rPr>
        <w:t xml:space="preserve">.2 因履行本合同引起的或与本合同有关的争议，甲、乙双方应首先通过友好协商解决；如果协商不能解决争议，甲乙双方同意采取下列两种方式的第</w:t>
      </w:r>
      <w:r>
        <w:rPr>
          <w:rFonts w:hint="eastAsia" w:hAnsi="宋体"/>
          <w:color w:val="auto"/>
          <w:u w:val="single"/>
        </w:rPr>
        <w:t xml:space="preserve">（  ）</w:t>
      </w:r>
      <w:r>
        <w:rPr>
          <w:rFonts w:hint="eastAsia" w:hAnsi="宋体"/>
          <w:color w:val="auto"/>
        </w:rPr>
        <w:t xml:space="preserve">种方式解决争议：</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（1）向甲方所在地有管辖权的人民法院提起诉讼，适用中华人民共和国法律；</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（2）向无锡市仲裁委员会按其仲裁规则申请仲裁。</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1</w:t>
      </w:r>
      <w:r>
        <w:rPr>
          <w:rFonts w:ascii="宋体" w:hAnsi="宋体"/>
          <w:color w:val="auto"/>
          <w:szCs w:val="21"/>
        </w:rPr>
        <w:t xml:space="preserve">7</w:t>
      </w:r>
      <w:r>
        <w:rPr>
          <w:rFonts w:hint="eastAsia" w:ascii="宋体" w:hAnsi="宋体"/>
          <w:color w:val="auto"/>
          <w:szCs w:val="21"/>
        </w:rPr>
        <w:t xml:space="preserve">.3 若甲乙双方任何一方都没有选择解除合同的，为避免扩大损失，在诉讼或仲裁期间，双方应继续履行。</w:t>
      </w:r>
      <w:r/>
    </w:p>
    <w:p>
      <w:pPr>
        <w:pStyle w:val="916"/>
        <w:ind w:firstLine="422"/>
        <w:spacing w:before="120" w:after="120" w:line="360" w:lineRule="auto"/>
        <w:rPr>
          <w:rFonts w:hint="eastAsia" w:hAnsi="宋体"/>
          <w:b/>
          <w:bCs/>
          <w:color w:val="auto"/>
        </w:rPr>
      </w:pPr>
      <w:r>
        <w:rPr>
          <w:rFonts w:hint="eastAsia" w:hAnsi="宋体"/>
          <w:b/>
          <w:bCs/>
          <w:color w:val="auto"/>
        </w:rPr>
        <w:t xml:space="preserve">1</w:t>
      </w:r>
      <w:r>
        <w:rPr>
          <w:rFonts w:hAnsi="宋体"/>
          <w:b/>
          <w:bCs/>
          <w:color w:val="auto"/>
        </w:rPr>
        <w:t xml:space="preserve">8</w:t>
      </w:r>
      <w:r>
        <w:rPr>
          <w:rFonts w:hint="eastAsia" w:hAnsi="宋体"/>
          <w:b/>
          <w:bCs/>
          <w:color w:val="auto"/>
        </w:rPr>
        <w:t xml:space="preserve">、合同其它</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1</w:t>
      </w:r>
      <w:r>
        <w:rPr>
          <w:rFonts w:ascii="宋体" w:hAnsi="宋体"/>
          <w:color w:val="auto"/>
          <w:szCs w:val="21"/>
        </w:rPr>
        <w:t xml:space="preserve">8</w:t>
      </w:r>
      <w:r>
        <w:rPr>
          <w:rFonts w:hint="eastAsia" w:ascii="宋体" w:hAnsi="宋体"/>
          <w:color w:val="auto"/>
          <w:szCs w:val="21"/>
        </w:rPr>
        <w:t xml:space="preserve">.1 乙方应诚实信用，严格按照公开招标文件要求和投标承诺履行合同，不向甲方进行商业贿赂或者提供不正当利益。</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1</w:t>
      </w:r>
      <w:r>
        <w:rPr>
          <w:rFonts w:ascii="宋体" w:hAnsi="宋体"/>
          <w:color w:val="auto"/>
          <w:szCs w:val="21"/>
        </w:rPr>
        <w:t xml:space="preserve">8</w:t>
      </w:r>
      <w:r>
        <w:rPr>
          <w:rFonts w:hint="eastAsia" w:ascii="宋体" w:hAnsi="宋体"/>
          <w:color w:val="auto"/>
          <w:szCs w:val="21"/>
        </w:rPr>
        <w:t xml:space="preserve">.2 合同经双方法定代表人或授权代表签字并加盖单位公章，并经江苏省招标中心有限公司见证盖章后生效。</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1</w:t>
      </w:r>
      <w:r>
        <w:rPr>
          <w:rFonts w:ascii="宋体" w:hAnsi="宋体"/>
          <w:color w:val="auto"/>
          <w:szCs w:val="21"/>
        </w:rPr>
        <w:t xml:space="preserve">8</w:t>
      </w:r>
      <w:r>
        <w:rPr>
          <w:rFonts w:hint="eastAsia" w:ascii="宋体" w:hAnsi="宋体"/>
          <w:color w:val="auto"/>
          <w:szCs w:val="21"/>
        </w:rPr>
        <w:t xml:space="preserve">.3 本合同未尽事宜，遵照《民法典》有关条文执行。</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1</w:t>
      </w:r>
      <w:r>
        <w:rPr>
          <w:rFonts w:ascii="宋体" w:hAnsi="宋体"/>
          <w:color w:val="auto"/>
          <w:szCs w:val="21"/>
        </w:rPr>
        <w:t xml:space="preserve">8</w:t>
      </w:r>
      <w:r>
        <w:rPr>
          <w:rFonts w:hint="eastAsia" w:ascii="宋体" w:hAnsi="宋体"/>
          <w:color w:val="auto"/>
          <w:szCs w:val="21"/>
        </w:rPr>
        <w:t xml:space="preserve">.4 本合同一式五份，中文书写。甲方执三份，乙方执一份，另外一份由甲方报主管部门备案。</w:t>
      </w:r>
      <w:r/>
    </w:p>
    <w:p>
      <w:pPr>
        <w:ind w:firstLine="420"/>
        <w:jc w:val="left"/>
        <w:spacing w:line="360" w:lineRule="auto"/>
        <w:rPr>
          <w:rFonts w:hint="eastAsia" w:ascii="宋体" w:hAnsi="宋体"/>
          <w:color w:val="auto"/>
          <w:szCs w:val="21"/>
        </w:rPr>
      </w:pPr>
      <w:r>
        <w:rPr>
          <w:rFonts w:hint="eastAsia" w:ascii="宋体" w:hAnsi="宋体"/>
          <w:color w:val="auto"/>
          <w:szCs w:val="21"/>
        </w:rPr>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甲方：                                         乙方： </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地址：</w:t>
      </w:r>
      <w:r>
        <w:rPr>
          <w:rFonts w:hint="eastAsia" w:ascii="宋体" w:hAnsi="宋体"/>
          <w:color w:val="auto"/>
          <w:szCs w:val="21"/>
        </w:rPr>
        <w:tab/>
      </w:r>
      <w:r>
        <w:rPr>
          <w:rFonts w:hint="eastAsia" w:ascii="宋体" w:hAnsi="宋体"/>
          <w:color w:val="auto"/>
          <w:szCs w:val="21"/>
        </w:rPr>
        <w:tab/>
      </w:r>
      <w:r>
        <w:rPr>
          <w:rFonts w:hint="eastAsia" w:ascii="宋体" w:hAnsi="宋体"/>
          <w:color w:val="auto"/>
          <w:szCs w:val="21"/>
        </w:rPr>
        <w:tab/>
      </w:r>
      <w:r>
        <w:rPr>
          <w:rFonts w:hint="eastAsia" w:ascii="宋体" w:hAnsi="宋体"/>
          <w:color w:val="auto"/>
          <w:szCs w:val="21"/>
        </w:rPr>
        <w:tab/>
      </w:r>
      <w:r>
        <w:rPr>
          <w:rFonts w:hint="eastAsia" w:ascii="宋体" w:hAnsi="宋体"/>
          <w:color w:val="auto"/>
          <w:szCs w:val="21"/>
        </w:rPr>
        <w:t xml:space="preserve">                           地址： </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法定代表人或授权代表：                         法定代表人或授权代表：</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联系电话：                                     联系电话：</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开户行：                                       开户行：</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银行账号：                                     银行账号：</w:t>
      </w:r>
      <w:r/>
    </w:p>
    <w:p>
      <w:pPr>
        <w:ind w:firstLine="420"/>
        <w:jc w:val="left"/>
        <w:spacing w:line="360" w:lineRule="auto"/>
        <w:rPr>
          <w:rFonts w:hint="eastAsia" w:ascii="宋体" w:hAnsi="宋体"/>
          <w:color w:val="auto"/>
          <w:szCs w:val="21"/>
        </w:rPr>
      </w:pPr>
      <w:r>
        <w:rPr>
          <w:rFonts w:hint="eastAsia" w:ascii="宋体" w:hAnsi="宋体"/>
          <w:color w:val="auto"/>
          <w:szCs w:val="21"/>
        </w:rPr>
      </w:r>
      <w:r/>
    </w:p>
    <w:p>
      <w:pPr>
        <w:ind w:firstLine="420"/>
        <w:rPr>
          <w:rFonts w:hint="eastAsia" w:ascii="宋体" w:hAnsi="宋体"/>
          <w:color w:val="auto"/>
          <w:szCs w:val="21"/>
        </w:rPr>
      </w:pPr>
      <w:r>
        <w:rPr>
          <w:rFonts w:hint="eastAsia" w:ascii="宋体" w:hAnsi="宋体"/>
          <w:color w:val="auto"/>
          <w:szCs w:val="21"/>
        </w:rPr>
      </w:r>
      <w:r/>
    </w:p>
    <w:p>
      <w:pPr>
        <w:rPr>
          <w:rFonts w:hint="eastAsia" w:ascii="宋体" w:hAnsi="宋体"/>
          <w:b/>
          <w:color w:val="auto"/>
          <w:szCs w:val="21"/>
        </w:rPr>
      </w:pPr>
      <w:r>
        <w:rPr>
          <w:rFonts w:hint="eastAsia" w:ascii="宋体" w:hAnsi="宋体"/>
          <w:b/>
          <w:color w:val="auto"/>
          <w:szCs w:val="21"/>
        </w:rPr>
      </w:r>
      <w:r/>
    </w:p>
    <w:p>
      <w:pPr>
        <w:rPr>
          <w:rFonts w:hint="eastAsia" w:ascii="宋体" w:hAnsi="宋体"/>
          <w:b/>
          <w:color w:val="auto"/>
          <w:szCs w:val="21"/>
        </w:rPr>
      </w:pPr>
      <w:r>
        <w:rPr>
          <w:rFonts w:hint="eastAsia" w:ascii="宋体" w:hAnsi="宋体"/>
          <w:b/>
          <w:color w:val="auto"/>
          <w:szCs w:val="21"/>
        </w:rPr>
        <w:t xml:space="preserve">附：(详见附件一产品清单)</w:t>
      </w:r>
      <w:r/>
    </w:p>
    <w:p>
      <w:pPr>
        <w:ind w:firstLine="422"/>
        <w:rPr>
          <w:rFonts w:hint="eastAsia" w:ascii="宋体" w:hAnsi="宋体"/>
          <w:color w:val="auto"/>
          <w:sz w:val="24"/>
          <w:szCs w:val="21"/>
          <w:lang w:bidi="ar"/>
        </w:rPr>
      </w:pPr>
      <w:r>
        <w:rPr>
          <w:rFonts w:hint="eastAsia" w:ascii="宋体" w:hAnsi="宋体"/>
          <w:b/>
          <w:color w:val="auto"/>
          <w:szCs w:val="21"/>
        </w:rPr>
        <w:t xml:space="preserve">技术协议</w:t>
      </w:r>
      <w:r/>
    </w:p>
    <w:p>
      <w:pPr>
        <w:rPr>
          <w:rFonts w:hint="eastAsia" w:ascii="宋体" w:hAnsi="宋体"/>
          <w:color w:val="auto"/>
          <w:sz w:val="24"/>
          <w:szCs w:val="21"/>
          <w:lang w:bidi="ar"/>
        </w:rPr>
      </w:pPr>
      <w:r>
        <w:rPr>
          <w:rFonts w:hint="eastAsia" w:ascii="宋体" w:hAnsi="宋体"/>
          <w:color w:val="auto"/>
          <w:sz w:val="24"/>
          <w:szCs w:val="21"/>
          <w:lang w:bidi="ar"/>
        </w:rPr>
      </w:r>
      <w:r/>
    </w:p>
    <w:p>
      <w:pPr>
        <w:ind w:firstLine="480"/>
        <w:rPr>
          <w:rFonts w:hint="eastAsia" w:ascii="宋体" w:hAnsi="宋体"/>
          <w:color w:val="auto"/>
          <w:sz w:val="24"/>
          <w:szCs w:val="21"/>
          <w:lang w:bidi="ar"/>
        </w:rPr>
      </w:pPr>
      <w:r>
        <w:rPr>
          <w:rFonts w:hint="eastAsia" w:ascii="宋体" w:hAnsi="宋体"/>
          <w:color w:val="auto"/>
          <w:sz w:val="24"/>
          <w:szCs w:val="21"/>
          <w:lang w:bidi="ar"/>
        </w:rPr>
      </w:r>
      <w:r/>
    </w:p>
    <w:p>
      <w:pPr>
        <w:ind w:firstLine="420"/>
        <w:jc w:val="left"/>
        <w:spacing w:line="360" w:lineRule="auto"/>
        <w:rPr>
          <w:rFonts w:hint="eastAsia" w:ascii="宋体" w:hAnsi="宋体"/>
          <w:color w:val="auto"/>
          <w:szCs w:val="21"/>
        </w:rPr>
      </w:pPr>
      <w:r>
        <w:rPr>
          <w:rFonts w:hint="eastAsia" w:ascii="宋体" w:hAnsi="宋体"/>
          <w:color w:val="auto"/>
          <w:szCs w:val="21"/>
        </w:rPr>
      </w:r>
      <w:r/>
    </w:p>
    <w:p>
      <w:pPr>
        <w:pStyle w:val="931"/>
        <w:spacing w:line="300" w:lineRule="auto"/>
        <w:rPr>
          <w:rFonts w:ascii="Microsoft New Tai Lue" w:hAnsi="Microsoft New Tai Lue" w:cs="Microsoft New Tai Lue"/>
          <w:color w:val="auto"/>
        </w:rPr>
      </w:pPr>
      <w:r>
        <w:rPr>
          <w:rFonts w:hint="eastAsia" w:ascii="宋体" w:hAnsi="宋体" w:cs="宋体"/>
          <w:color w:val="auto"/>
          <w:szCs w:val="21"/>
          <w:lang w:val="zh-CN"/>
        </w:rPr>
        <w:br w:type="page" w:clear="all"/>
      </w:r>
      <w:bookmarkStart w:id="255" w:name="_Toc107246271"/>
      <w:r/>
      <w:bookmarkStart w:id="256" w:name="_Toc91836564"/>
      <w:r>
        <w:rPr>
          <w:rFonts w:ascii="Microsoft New Tai Lue" w:hAnsi="Microsoft New Tai Lue" w:cs="Microsoft New Tai Lue"/>
          <w:color w:val="auto"/>
        </w:rPr>
        <w:t xml:space="preserve">第四章 采购需求</w:t>
      </w:r>
      <w:bookmarkEnd w:id="255"/>
      <w:r/>
      <w:bookmarkEnd w:id="256"/>
      <w:r/>
      <w:r/>
    </w:p>
    <w:p>
      <w:pPr>
        <w:spacing w:line="360" w:lineRule="auto"/>
        <w:rPr>
          <w:b/>
          <w:color w:val="auto"/>
          <w:sz w:val="24"/>
        </w:rPr>
      </w:pPr>
      <w:r/>
      <w:bookmarkStart w:id="257" w:name="_Toc107246272"/>
      <w:r/>
      <w:r/>
    </w:p>
    <w:p>
      <w:pPr>
        <w:numPr>
          <w:ilvl w:val="0"/>
          <w:numId w:val="3"/>
        </w:numPr>
        <w:spacing w:line="360" w:lineRule="auto"/>
        <w:rPr>
          <w:b/>
          <w:color w:val="auto"/>
          <w:szCs w:val="21"/>
        </w:rPr>
      </w:pPr>
      <w:r>
        <w:rPr>
          <w:b/>
          <w:color w:val="auto"/>
          <w:szCs w:val="21"/>
        </w:rPr>
        <w:t xml:space="preserve">货物需求一览表</w:t>
      </w:r>
      <w:bookmarkStart w:id="258" w:name="_Hlk76644281"/>
      <w:r/>
      <w:r/>
    </w:p>
    <w:tbl>
      <w:tblPr>
        <w:tblStyle w:val="902"/>
        <w:tblW w:w="515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4"/>
        <w:gridCol w:w="3411"/>
        <w:gridCol w:w="1302"/>
        <w:gridCol w:w="2505"/>
        <w:gridCol w:w="1266"/>
        <w:gridCol w:w="805"/>
      </w:tblGrid>
      <w:tr>
        <w:trPr>
          <w:jc w:val="center"/>
          <w:trHeight w:val="1096"/>
        </w:trPr>
        <w:tc>
          <w:tcPr>
            <w:shd w:val="clear" w:color="000000" w:fill="ffffff"/>
            <w:tcW w:w="425" w:type="pct"/>
            <w:vAlign w:val="center"/>
            <w:textDirection w:val="lrTb"/>
            <w:noWrap w:val="false"/>
          </w:tcPr>
          <w:p>
            <w:pPr>
              <w:jc w:val="center"/>
              <w:rPr>
                <w:rFonts w:hint="eastAsia" w:ascii="宋体" w:hAnsi="宋体" w:cs="宋体"/>
                <w:b/>
                <w:bCs/>
                <w:color w:val="auto"/>
                <w:szCs w:val="21"/>
              </w:rPr>
            </w:pPr>
            <w:r>
              <w:rPr>
                <w:rFonts w:hint="eastAsia" w:ascii="宋体" w:hAnsi="宋体" w:cs="宋体"/>
                <w:b/>
                <w:bCs/>
                <w:color w:val="auto"/>
                <w:szCs w:val="21"/>
              </w:rPr>
              <w:t xml:space="preserve">序号</w:t>
            </w:r>
            <w:r/>
          </w:p>
        </w:tc>
        <w:tc>
          <w:tcPr>
            <w:shd w:val="clear" w:color="000000" w:fill="ffffff"/>
            <w:tcW w:w="1679" w:type="pct"/>
            <w:vAlign w:val="center"/>
            <w:textDirection w:val="lrTb"/>
            <w:noWrap w:val="false"/>
          </w:tcPr>
          <w:p>
            <w:pPr>
              <w:jc w:val="center"/>
              <w:rPr>
                <w:rFonts w:hint="eastAsia" w:ascii="宋体" w:hAnsi="宋体" w:cs="宋体"/>
                <w:b/>
                <w:bCs/>
                <w:color w:val="auto"/>
                <w:szCs w:val="21"/>
              </w:rPr>
            </w:pPr>
            <w:r>
              <w:rPr>
                <w:rFonts w:hint="eastAsia" w:ascii="宋体" w:hAnsi="宋体" w:cs="宋体"/>
                <w:b/>
                <w:bCs/>
                <w:color w:val="auto"/>
                <w:szCs w:val="21"/>
              </w:rPr>
              <w:t xml:space="preserve">标的名称</w:t>
            </w:r>
            <w:r/>
          </w:p>
        </w:tc>
        <w:tc>
          <w:tcPr>
            <w:shd w:val="clear" w:color="000000" w:fill="ffffff"/>
            <w:tcW w:w="641" w:type="pct"/>
            <w:vAlign w:val="center"/>
            <w:textDirection w:val="lrTb"/>
            <w:noWrap w:val="false"/>
          </w:tcPr>
          <w:p>
            <w:pPr>
              <w:jc w:val="center"/>
              <w:rPr>
                <w:rFonts w:hint="eastAsia" w:ascii="宋体" w:hAnsi="宋体" w:cs="宋体"/>
                <w:b/>
                <w:bCs/>
                <w:color w:val="auto"/>
                <w:szCs w:val="21"/>
              </w:rPr>
            </w:pPr>
            <w:r>
              <w:rPr>
                <w:rFonts w:hint="eastAsia" w:ascii="宋体" w:hAnsi="宋体" w:cs="宋体"/>
                <w:b/>
                <w:bCs/>
                <w:color w:val="auto"/>
                <w:szCs w:val="21"/>
              </w:rPr>
              <w:t xml:space="preserve">数量</w:t>
            </w:r>
            <w:r/>
          </w:p>
          <w:p>
            <w:pPr>
              <w:jc w:val="center"/>
              <w:rPr>
                <w:rFonts w:hint="eastAsia" w:ascii="宋体" w:hAnsi="宋体" w:cs="宋体"/>
                <w:b/>
                <w:bCs/>
                <w:color w:val="auto"/>
                <w:szCs w:val="21"/>
              </w:rPr>
            </w:pPr>
            <w:r>
              <w:rPr>
                <w:rFonts w:hint="eastAsia" w:ascii="宋体" w:hAnsi="宋体" w:cs="宋体"/>
                <w:b/>
                <w:bCs/>
                <w:color w:val="auto"/>
                <w:szCs w:val="21"/>
              </w:rPr>
              <w:t xml:space="preserve">（台/套）</w:t>
            </w:r>
            <w:r/>
          </w:p>
        </w:tc>
        <w:tc>
          <w:tcPr>
            <w:shd w:val="clear" w:color="000000" w:fill="ffffff"/>
            <w:tcW w:w="1233" w:type="pct"/>
            <w:vAlign w:val="center"/>
            <w:textDirection w:val="lrTb"/>
            <w:noWrap w:val="false"/>
          </w:tcPr>
          <w:p>
            <w:pPr>
              <w:jc w:val="center"/>
              <w:rPr>
                <w:rFonts w:hint="eastAsia" w:ascii="宋体" w:hAnsi="宋体" w:cs="宋体"/>
                <w:b/>
                <w:bCs/>
                <w:color w:val="auto"/>
                <w:szCs w:val="21"/>
              </w:rPr>
            </w:pPr>
            <w:r>
              <w:rPr>
                <w:rFonts w:hint="eastAsia" w:ascii="宋体" w:hAnsi="宋体" w:cs="宋体"/>
                <w:b/>
                <w:bCs/>
                <w:color w:val="auto"/>
                <w:szCs w:val="21"/>
              </w:rPr>
              <w:t xml:space="preserve">技术指标</w:t>
            </w:r>
            <w:r/>
          </w:p>
        </w:tc>
        <w:tc>
          <w:tcPr>
            <w:shd w:val="clear" w:color="000000" w:fill="ffffff"/>
            <w:tcW w:w="623" w:type="pct"/>
            <w:vAlign w:val="center"/>
            <w:textDirection w:val="lrTb"/>
            <w:noWrap w:val="false"/>
          </w:tcPr>
          <w:p>
            <w:pPr>
              <w:jc w:val="center"/>
              <w:rPr>
                <w:rFonts w:hint="eastAsia" w:ascii="宋体" w:hAnsi="宋体" w:cs="宋体"/>
                <w:b/>
                <w:bCs/>
                <w:color w:val="auto"/>
                <w:szCs w:val="21"/>
              </w:rPr>
            </w:pPr>
            <w:r>
              <w:rPr>
                <w:rFonts w:hint="eastAsia" w:ascii="宋体" w:hAnsi="宋体" w:cs="宋体"/>
                <w:b/>
                <w:bCs/>
                <w:color w:val="auto"/>
                <w:szCs w:val="21"/>
              </w:rPr>
              <w:t xml:space="preserve">是否接受进口产品投标</w:t>
            </w:r>
            <w:r/>
          </w:p>
        </w:tc>
        <w:tc>
          <w:tcPr>
            <w:shd w:val="clear" w:color="000000" w:fill="ffffff"/>
            <w:tcW w:w="396" w:type="pct"/>
            <w:vAlign w:val="center"/>
            <w:textDirection w:val="lrTb"/>
            <w:noWrap w:val="false"/>
          </w:tcPr>
          <w:p>
            <w:pPr>
              <w:jc w:val="center"/>
              <w:rPr>
                <w:rFonts w:hint="eastAsia" w:ascii="宋体" w:hAnsi="宋体" w:cs="宋体"/>
                <w:b/>
                <w:bCs/>
                <w:color w:val="auto"/>
                <w:szCs w:val="21"/>
              </w:rPr>
            </w:pPr>
            <w:r>
              <w:rPr>
                <w:rFonts w:hint="eastAsia" w:ascii="宋体" w:hAnsi="宋体" w:cs="宋体"/>
                <w:b/>
                <w:bCs/>
                <w:color w:val="auto"/>
                <w:szCs w:val="21"/>
              </w:rPr>
              <w:t xml:space="preserve">备注</w:t>
            </w:r>
            <w:r/>
          </w:p>
        </w:tc>
      </w:tr>
      <w:tr>
        <w:trPr>
          <w:jc w:val="center"/>
          <w:trHeight w:val="748" w:hRule="exact"/>
        </w:trPr>
        <w:tc>
          <w:tcPr>
            <w:tcW w:w="425" w:type="pct"/>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1</w:t>
            </w:r>
            <w:r/>
          </w:p>
        </w:tc>
        <w:tc>
          <w:tcPr>
            <w:tcW w:w="1679" w:type="pct"/>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智能语音视讯监测预警终端</w:t>
            </w:r>
            <w:r/>
          </w:p>
        </w:tc>
        <w:tc>
          <w:tcPr>
            <w:tcW w:w="641" w:type="pct"/>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100台</w:t>
            </w:r>
            <w:r/>
          </w:p>
        </w:tc>
        <w:tc>
          <w:tcPr>
            <w:shd w:val="clear" w:color="000000" w:fill="ffffff"/>
            <w:tcW w:w="1233" w:type="pct"/>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详见技术规格要求</w:t>
            </w:r>
            <w:r/>
          </w:p>
        </w:tc>
        <w:tc>
          <w:tcPr>
            <w:shd w:val="clear" w:color="000000" w:fill="ffffff"/>
            <w:tcW w:w="623" w:type="pct"/>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否</w:t>
            </w:r>
            <w:r/>
          </w:p>
        </w:tc>
        <w:tc>
          <w:tcPr>
            <w:shd w:val="clear" w:color="000000" w:fill="ffffff"/>
            <w:tcW w:w="396" w:type="pct"/>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w:t>
            </w:r>
            <w:bookmarkEnd w:id="258"/>
            <w:r/>
            <w:r/>
          </w:p>
        </w:tc>
      </w:tr>
    </w:tbl>
    <w:p>
      <w:pPr>
        <w:spacing w:line="360" w:lineRule="auto"/>
        <w:rPr>
          <w:rFonts w:hint="eastAsia" w:ascii="宋体" w:hAnsi="宋体" w:cs="宋体"/>
          <w:b/>
          <w:color w:val="auto"/>
          <w:sz w:val="24"/>
        </w:rPr>
      </w:pPr>
      <w:r>
        <w:rPr>
          <w:rFonts w:hint="eastAsia" w:ascii="宋体" w:hAnsi="宋体" w:cs="宋体"/>
          <w:b/>
          <w:color w:val="auto"/>
          <w:sz w:val="24"/>
        </w:rPr>
      </w:r>
      <w:r/>
    </w:p>
    <w:p>
      <w:pPr>
        <w:numPr>
          <w:ilvl w:val="0"/>
          <w:numId w:val="4"/>
        </w:numPr>
        <w:rPr>
          <w:rFonts w:hint="eastAsia" w:ascii="宋体" w:hAnsi="宋体" w:cs="宋体"/>
          <w:b/>
          <w:color w:val="auto"/>
          <w:szCs w:val="21"/>
        </w:rPr>
      </w:pPr>
      <w:r/>
      <w:bookmarkStart w:id="259" w:name="_Toc157760007"/>
      <w:r/>
      <w:bookmarkStart w:id="260" w:name="_Toc401661573"/>
      <w:r>
        <w:rPr>
          <w:rFonts w:hint="eastAsia" w:ascii="宋体" w:hAnsi="宋体" w:cs="宋体"/>
          <w:b/>
          <w:color w:val="auto"/>
          <w:szCs w:val="21"/>
        </w:rPr>
        <w:t xml:space="preserve">技</w:t>
      </w:r>
      <w:r>
        <w:rPr>
          <w:rFonts w:hint="eastAsia" w:ascii="宋体" w:hAnsi="宋体" w:eastAsia="宋体" w:cs="宋体"/>
          <w:b/>
          <w:color w:val="auto"/>
          <w:szCs w:val="21"/>
        </w:rPr>
        <w:t xml:space="preserve">术指标</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智能监测预警终端功能包括现场高清视频采集，智能语音警示及健康教育，双向对讲，远程控制，环境信息采集等功能。</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主要配置及参数</w:t>
      </w:r>
      <w:r/>
    </w:p>
    <w:tbl>
      <w:tblPr>
        <w:tblStyle w:val="902"/>
        <w:tblW w:w="9891" w:type="dxa"/>
        <w:tblInd w:w="20" w:type="dxa"/>
        <w:tblLayout w:type="fixed"/>
        <w:tblCellMar>
          <w:left w:w="0" w:type="dxa"/>
          <w:top w:w="0" w:type="dxa"/>
          <w:right w:w="0" w:type="dxa"/>
          <w:bottom w:w="0" w:type="dxa"/>
        </w:tblCellMar>
        <w:tblLook w:val="04A0" w:firstRow="1" w:lastRow="0" w:firstColumn="1" w:lastColumn="0" w:noHBand="0" w:noVBand="1"/>
      </w:tblPr>
      <w:tblGrid>
        <w:gridCol w:w="724"/>
        <w:gridCol w:w="2552"/>
        <w:gridCol w:w="6615"/>
      </w:tblGrid>
      <w:tr>
        <w:trPr>
          <w:trHeight w:val="536"/>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24" w:type="dxa"/>
            <w:vAlign w:val="center"/>
            <w:textDirection w:val="lrTb"/>
            <w:noWrap/>
          </w:tcPr>
          <w:p>
            <w:pPr>
              <w:jc w:val="center"/>
              <w:spacing w:line="360" w:lineRule="auto"/>
              <w:widowControl/>
              <w:rPr>
                <w:rFonts w:hint="eastAsia" w:ascii="宋体" w:hAnsi="宋体" w:cs="宋体"/>
                <w:color w:val="auto"/>
                <w:szCs w:val="21"/>
              </w:rPr>
            </w:pPr>
            <w:r>
              <w:rPr>
                <w:rFonts w:hint="eastAsia" w:ascii="宋体" w:hAnsi="宋体" w:cs="宋体"/>
                <w:color w:val="auto"/>
                <w:szCs w:val="21"/>
              </w:rPr>
              <w:t xml:space="preserve">序号</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tcMar>
            <w:tcW w:w="2552" w:type="dxa"/>
            <w:vAlign w:val="center"/>
            <w:textDirection w:val="lrTb"/>
            <w:noWrap/>
          </w:tcPr>
          <w:p>
            <w:pPr>
              <w:jc w:val="center"/>
              <w:spacing w:line="360" w:lineRule="auto"/>
              <w:widowControl/>
              <w:rPr>
                <w:rFonts w:hint="eastAsia" w:ascii="宋体" w:hAnsi="宋体" w:cs="宋体"/>
                <w:color w:val="auto"/>
                <w:szCs w:val="21"/>
              </w:rPr>
            </w:pPr>
            <w:r>
              <w:rPr>
                <w:rFonts w:hint="eastAsia" w:ascii="宋体" w:hAnsi="宋体" w:cs="宋体"/>
                <w:color w:val="auto"/>
                <w:szCs w:val="21"/>
              </w:rPr>
              <w:t xml:space="preserve">名称</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tcMar>
            <w:tcW w:w="6615" w:type="dxa"/>
            <w:vAlign w:val="center"/>
            <w:textDirection w:val="lrTb"/>
            <w:noWrap/>
          </w:tcPr>
          <w:p>
            <w:pPr>
              <w:jc w:val="center"/>
              <w:spacing w:line="360" w:lineRule="auto"/>
              <w:widowControl/>
              <w:rPr>
                <w:rFonts w:hint="eastAsia" w:ascii="宋体" w:hAnsi="宋体" w:cs="宋体"/>
                <w:color w:val="auto"/>
                <w:szCs w:val="21"/>
              </w:rPr>
            </w:pPr>
            <w:r>
              <w:rPr>
                <w:rFonts w:hint="eastAsia" w:ascii="宋体" w:hAnsi="宋体" w:cs="宋体"/>
                <w:color w:val="auto"/>
                <w:szCs w:val="21"/>
              </w:rPr>
              <w:t xml:space="preserve">参考配置及技术参数</w:t>
            </w:r>
            <w:r/>
          </w:p>
        </w:tc>
      </w:tr>
      <w:tr>
        <w:trPr>
          <w:trHeight w:val="536"/>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724" w:type="dxa"/>
            <w:vAlign w:val="center"/>
            <w:textDirection w:val="lrTb"/>
            <w:noWrap/>
          </w:tcPr>
          <w:p>
            <w:pPr>
              <w:jc w:val="center"/>
              <w:spacing w:line="360" w:lineRule="auto"/>
              <w:widowControl/>
              <w:rPr>
                <w:rFonts w:hint="eastAsia" w:ascii="宋体" w:hAnsi="宋体" w:cs="宋体"/>
                <w:color w:val="auto"/>
                <w:szCs w:val="21"/>
              </w:rPr>
            </w:pPr>
            <w:r>
              <w:rPr>
                <w:rFonts w:hint="eastAsia" w:ascii="宋体" w:hAnsi="宋体" w:cs="宋体"/>
                <w:color w:val="auto"/>
                <w:szCs w:val="21"/>
              </w:rPr>
              <w:t xml:space="preserve">1</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552" w:type="dxa"/>
            <w:vAlign w:val="center"/>
            <w:textDirection w:val="lrTb"/>
            <w:noWrap/>
          </w:tcPr>
          <w:p>
            <w:pPr>
              <w:jc w:val="center"/>
              <w:spacing w:line="360" w:lineRule="auto"/>
              <w:widowControl/>
              <w:rPr>
                <w:rFonts w:hint="eastAsia" w:ascii="宋体" w:hAnsi="宋体" w:cs="宋体"/>
                <w:color w:val="auto"/>
                <w:szCs w:val="21"/>
              </w:rPr>
            </w:pPr>
            <w:r>
              <w:rPr>
                <w:rFonts w:hint="eastAsia" w:ascii="宋体" w:hAnsi="宋体" w:cs="宋体"/>
                <w:color w:val="auto"/>
                <w:szCs w:val="21"/>
              </w:rPr>
              <w:t xml:space="preserve">小型避雷器</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6615" w:type="dxa"/>
            <w:vAlign w:val="center"/>
            <w:textDirection w:val="lrTb"/>
            <w:noWrap/>
          </w:tcPr>
          <w:p>
            <w:pPr>
              <w:spacing w:line="360" w:lineRule="auto"/>
              <w:widowControl/>
              <w:rPr>
                <w:rFonts w:hint="eastAsia" w:ascii="宋体" w:hAnsi="宋体" w:cs="宋体"/>
                <w:color w:val="auto"/>
                <w:szCs w:val="21"/>
              </w:rPr>
            </w:pPr>
            <w:r>
              <w:rPr>
                <w:rFonts w:hint="eastAsia" w:ascii="宋体" w:hAnsi="宋体" w:cs="宋体"/>
                <w:color w:val="auto"/>
                <w:szCs w:val="21"/>
              </w:rPr>
              <w:t xml:space="preserve">电压：12V；响应时间&lt;1ns；最大放电电流10KA。</w:t>
            </w:r>
            <w:r/>
          </w:p>
        </w:tc>
      </w:tr>
      <w:tr>
        <w:trPr>
          <w:trHeight w:val="536"/>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724" w:type="dxa"/>
            <w:vAlign w:val="center"/>
            <w:textDirection w:val="lrTb"/>
            <w:noWrap/>
          </w:tcPr>
          <w:p>
            <w:pPr>
              <w:jc w:val="center"/>
              <w:spacing w:line="360" w:lineRule="auto"/>
              <w:widowControl/>
              <w:rPr>
                <w:rFonts w:hint="eastAsia" w:ascii="宋体" w:hAnsi="宋体" w:cs="宋体"/>
                <w:color w:val="auto"/>
                <w:szCs w:val="21"/>
              </w:rPr>
            </w:pPr>
            <w:r>
              <w:rPr>
                <w:rFonts w:hint="eastAsia" w:ascii="宋体" w:hAnsi="宋体" w:cs="宋体"/>
                <w:color w:val="auto"/>
                <w:szCs w:val="21"/>
              </w:rPr>
              <w:t xml:space="preserve">2</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552" w:type="dxa"/>
            <w:vAlign w:val="center"/>
            <w:textDirection w:val="lrTb"/>
            <w:noWrap w:val="false"/>
          </w:tcPr>
          <w:p>
            <w:pPr>
              <w:jc w:val="center"/>
              <w:spacing w:line="360" w:lineRule="auto"/>
              <w:widowControl/>
              <w:rPr>
                <w:rFonts w:hint="eastAsia" w:ascii="宋体" w:hAnsi="宋体" w:cs="宋体"/>
                <w:color w:val="auto"/>
                <w:szCs w:val="21"/>
              </w:rPr>
            </w:pPr>
            <w:r>
              <w:rPr>
                <w:rFonts w:hint="eastAsia" w:ascii="宋体" w:hAnsi="宋体" w:cs="宋体"/>
                <w:color w:val="auto"/>
                <w:szCs w:val="21"/>
              </w:rPr>
              <w:t xml:space="preserve">永磁风力发电机</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6615" w:type="dxa"/>
            <w:vAlign w:val="center"/>
            <w:textDirection w:val="lrTb"/>
            <w:noWrap w:val="false"/>
          </w:tcPr>
          <w:p>
            <w:pPr>
              <w:spacing w:line="360" w:lineRule="auto"/>
              <w:widowControl/>
              <w:rPr>
                <w:rFonts w:hint="eastAsia" w:ascii="宋体" w:hAnsi="宋体" w:cs="宋体"/>
                <w:color w:val="auto"/>
                <w:szCs w:val="21"/>
              </w:rPr>
            </w:pPr>
            <w:r>
              <w:rPr>
                <w:rFonts w:hint="eastAsia" w:ascii="宋体" w:hAnsi="宋体" w:cs="宋体"/>
                <w:color w:val="auto"/>
                <w:szCs w:val="21"/>
              </w:rPr>
              <w:t xml:space="preserve">额定功率：500W；额定电压：12V；安全风速：45m/s；</w:t>
            </w:r>
            <w:r/>
          </w:p>
          <w:p>
            <w:pPr>
              <w:spacing w:line="360" w:lineRule="auto"/>
              <w:widowControl/>
              <w:rPr>
                <w:rFonts w:hint="eastAsia" w:ascii="宋体" w:hAnsi="宋体" w:cs="宋体"/>
                <w:color w:val="auto"/>
                <w:szCs w:val="21"/>
              </w:rPr>
            </w:pPr>
            <w:r>
              <w:rPr>
                <w:rFonts w:hint="eastAsia" w:ascii="宋体" w:hAnsi="宋体" w:cs="宋体"/>
                <w:color w:val="auto"/>
                <w:szCs w:val="21"/>
              </w:rPr>
              <w:t xml:space="preserve">发电机：三相交流永磁发电机；</w:t>
            </w:r>
            <w:r/>
          </w:p>
          <w:p>
            <w:pPr>
              <w:spacing w:line="360" w:lineRule="auto"/>
              <w:widowControl/>
              <w:rPr>
                <w:rFonts w:hint="eastAsia" w:ascii="宋体" w:hAnsi="宋体" w:cs="宋体"/>
                <w:color w:val="auto"/>
                <w:szCs w:val="21"/>
              </w:rPr>
            </w:pPr>
            <w:r>
              <w:rPr>
                <w:rFonts w:hint="eastAsia" w:ascii="宋体" w:hAnsi="宋体" w:cs="宋体"/>
                <w:color w:val="auto"/>
                <w:szCs w:val="21"/>
              </w:rPr>
              <w:t xml:space="preserve">保护系统：过速三相短路刹车。</w:t>
            </w:r>
            <w:r/>
          </w:p>
        </w:tc>
      </w:tr>
      <w:tr>
        <w:trPr>
          <w:trHeight w:val="536"/>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724" w:type="dxa"/>
            <w:vAlign w:val="center"/>
            <w:textDirection w:val="lrTb"/>
            <w:noWrap/>
          </w:tcPr>
          <w:p>
            <w:pPr>
              <w:jc w:val="center"/>
              <w:spacing w:line="360" w:lineRule="auto"/>
              <w:widowControl/>
              <w:rPr>
                <w:rFonts w:hint="eastAsia" w:ascii="宋体" w:hAnsi="宋体" w:cs="宋体"/>
                <w:color w:val="auto"/>
                <w:szCs w:val="21"/>
              </w:rPr>
            </w:pPr>
            <w:r>
              <w:rPr>
                <w:rFonts w:hint="eastAsia" w:ascii="宋体" w:hAnsi="宋体" w:cs="宋体"/>
                <w:color w:val="auto"/>
                <w:szCs w:val="21"/>
              </w:rPr>
              <w:t xml:space="preserve">3</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552" w:type="dxa"/>
            <w:vAlign w:val="center"/>
            <w:textDirection w:val="lrTb"/>
            <w:noWrap w:val="false"/>
          </w:tcPr>
          <w:p>
            <w:pPr>
              <w:jc w:val="center"/>
              <w:spacing w:line="360" w:lineRule="auto"/>
              <w:widowControl/>
              <w:rPr>
                <w:rFonts w:hint="eastAsia" w:ascii="宋体" w:hAnsi="宋体" w:cs="宋体"/>
                <w:color w:val="auto"/>
                <w:szCs w:val="21"/>
              </w:rPr>
            </w:pPr>
            <w:r>
              <w:rPr>
                <w:rFonts w:hint="eastAsia" w:ascii="宋体" w:hAnsi="宋体" w:cs="宋体"/>
                <w:color w:val="auto"/>
                <w:szCs w:val="21"/>
              </w:rPr>
              <w:t xml:space="preserve">风光互补控制器</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6615" w:type="dxa"/>
            <w:vAlign w:val="center"/>
            <w:textDirection w:val="lrTb"/>
            <w:noWrap w:val="false"/>
          </w:tcPr>
          <w:p>
            <w:pPr>
              <w:ind w:right="439"/>
              <w:spacing w:line="360" w:lineRule="auto"/>
              <w:widowControl/>
              <w:rPr>
                <w:rFonts w:hint="eastAsia" w:ascii="宋体" w:hAnsi="宋体" w:cs="宋体"/>
                <w:color w:val="auto"/>
                <w:szCs w:val="21"/>
              </w:rPr>
            </w:pPr>
            <w:r>
              <w:rPr>
                <w:rFonts w:hint="eastAsia" w:ascii="宋体" w:hAnsi="宋体" w:cs="宋体"/>
                <w:color w:val="auto"/>
                <w:szCs w:val="21"/>
              </w:rPr>
              <w:t xml:space="preserve">额定电压：12V；额定功率：风机300W，光伏500W；</w:t>
            </w:r>
            <w:r/>
          </w:p>
          <w:p>
            <w:pPr>
              <w:spacing w:line="360" w:lineRule="auto"/>
              <w:widowControl/>
              <w:rPr>
                <w:rFonts w:hint="eastAsia" w:ascii="宋体" w:hAnsi="宋体" w:cs="宋体"/>
                <w:color w:val="auto"/>
                <w:szCs w:val="21"/>
              </w:rPr>
            </w:pPr>
            <w:r>
              <w:rPr>
                <w:rFonts w:hint="eastAsia" w:ascii="宋体" w:hAnsi="宋体" w:cs="宋体"/>
                <w:color w:val="auto"/>
                <w:szCs w:val="21"/>
              </w:rPr>
              <w:t xml:space="preserve">峰值接入电压：80V；充电方式：PWM</w:t>
            </w:r>
            <w:r/>
          </w:p>
        </w:tc>
      </w:tr>
      <w:tr>
        <w:trPr>
          <w:trHeight w:val="536"/>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724" w:type="dxa"/>
            <w:vAlign w:val="center"/>
            <w:textDirection w:val="lrTb"/>
            <w:noWrap/>
          </w:tcPr>
          <w:p>
            <w:pPr>
              <w:jc w:val="center"/>
              <w:spacing w:line="360" w:lineRule="auto"/>
              <w:widowControl/>
              <w:rPr>
                <w:rFonts w:hint="eastAsia" w:ascii="宋体" w:hAnsi="宋体" w:cs="宋体"/>
                <w:color w:val="auto"/>
                <w:szCs w:val="21"/>
              </w:rPr>
            </w:pPr>
            <w:r>
              <w:rPr>
                <w:rFonts w:hint="eastAsia" w:ascii="宋体" w:hAnsi="宋体" w:cs="宋体"/>
                <w:color w:val="auto"/>
                <w:szCs w:val="21"/>
              </w:rPr>
              <w:t xml:space="preserve">4</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552" w:type="dxa"/>
            <w:vAlign w:val="center"/>
            <w:textDirection w:val="lrTb"/>
            <w:noWrap/>
          </w:tcPr>
          <w:p>
            <w:pPr>
              <w:jc w:val="center"/>
              <w:spacing w:line="360" w:lineRule="auto"/>
              <w:widowControl/>
              <w:rPr>
                <w:rFonts w:hint="eastAsia" w:ascii="宋体" w:hAnsi="宋体" w:cs="宋体"/>
                <w:color w:val="auto"/>
                <w:szCs w:val="21"/>
              </w:rPr>
            </w:pPr>
            <w:r>
              <w:rPr>
                <w:rFonts w:hint="eastAsia" w:ascii="宋体" w:hAnsi="宋体" w:cs="宋体"/>
                <w:b/>
                <w:bCs/>
                <w:color w:val="auto"/>
                <w:szCs w:val="21"/>
              </w:rPr>
              <w:t xml:space="preserve">▲</w:t>
            </w:r>
            <w:r>
              <w:rPr>
                <w:rFonts w:hint="eastAsia" w:ascii="宋体" w:hAnsi="宋体" w:cs="宋体"/>
                <w:color w:val="auto"/>
                <w:szCs w:val="21"/>
              </w:rPr>
              <w:t xml:space="preserve">远程控制器</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6615" w:type="dxa"/>
            <w:vAlign w:val="center"/>
            <w:textDirection w:val="lrTb"/>
            <w:noWrap/>
          </w:tcPr>
          <w:p>
            <w:pPr>
              <w:spacing w:line="360" w:lineRule="auto"/>
              <w:widowControl/>
              <w:rPr>
                <w:rFonts w:hint="eastAsia" w:ascii="宋体" w:hAnsi="宋体" w:cs="宋体"/>
                <w:color w:val="auto"/>
                <w:szCs w:val="21"/>
              </w:rPr>
            </w:pPr>
            <w:r>
              <w:rPr>
                <w:rFonts w:hint="eastAsia" w:ascii="宋体" w:hAnsi="宋体" w:cs="宋体"/>
                <w:color w:val="auto"/>
                <w:szCs w:val="21"/>
              </w:rPr>
              <w:t xml:space="preserve">输入电压：12V；独立控制路数：8路；输出功率：2000w/路；</w:t>
            </w:r>
            <w:r/>
          </w:p>
          <w:p>
            <w:pPr>
              <w:spacing w:line="360" w:lineRule="auto"/>
              <w:widowControl/>
              <w:rPr>
                <w:rFonts w:hint="eastAsia" w:ascii="宋体" w:hAnsi="宋体" w:cs="宋体"/>
                <w:color w:val="auto"/>
                <w:szCs w:val="21"/>
              </w:rPr>
            </w:pPr>
            <w:r>
              <w:rPr>
                <w:rFonts w:hint="eastAsia" w:ascii="宋体" w:hAnsi="宋体" w:cs="宋体"/>
                <w:color w:val="auto"/>
                <w:szCs w:val="21"/>
              </w:rPr>
              <w:t xml:space="preserve">工作电流：&lt;10A/路；控制方式:手机APP远程控制和电脑PC端集中控制</w:t>
            </w:r>
            <w:r/>
          </w:p>
        </w:tc>
      </w:tr>
      <w:tr>
        <w:trPr>
          <w:trHeight w:val="536"/>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724" w:type="dxa"/>
            <w:vAlign w:val="center"/>
            <w:textDirection w:val="lrTb"/>
            <w:noWrap/>
          </w:tcPr>
          <w:p>
            <w:pPr>
              <w:jc w:val="center"/>
              <w:spacing w:line="360" w:lineRule="auto"/>
              <w:widowControl/>
              <w:rPr>
                <w:rFonts w:hint="eastAsia" w:ascii="宋体" w:hAnsi="宋体" w:cs="宋体"/>
                <w:color w:val="auto"/>
                <w:szCs w:val="21"/>
              </w:rPr>
            </w:pPr>
            <w:r>
              <w:rPr>
                <w:rFonts w:hint="eastAsia" w:ascii="宋体" w:hAnsi="宋体" w:cs="宋体"/>
                <w:color w:val="auto"/>
                <w:szCs w:val="21"/>
              </w:rPr>
              <w:t xml:space="preserve">5</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552" w:type="dxa"/>
            <w:vAlign w:val="center"/>
            <w:textDirection w:val="lrTb"/>
            <w:noWrap/>
          </w:tcPr>
          <w:p>
            <w:pPr>
              <w:jc w:val="center"/>
              <w:spacing w:line="360" w:lineRule="auto"/>
              <w:widowControl/>
              <w:rPr>
                <w:rFonts w:hint="eastAsia" w:ascii="宋体" w:hAnsi="宋体" w:cs="宋体"/>
                <w:color w:val="auto"/>
                <w:szCs w:val="21"/>
              </w:rPr>
            </w:pPr>
            <w:r>
              <w:rPr>
                <w:rFonts w:hint="eastAsia" w:ascii="宋体" w:hAnsi="宋体" w:cs="宋体"/>
                <w:color w:val="auto"/>
                <w:szCs w:val="21"/>
              </w:rPr>
              <w:t xml:space="preserve">太阳能板</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6615" w:type="dxa"/>
            <w:vAlign w:val="center"/>
            <w:textDirection w:val="lrTb"/>
            <w:noWrap/>
          </w:tcPr>
          <w:p>
            <w:pPr>
              <w:spacing w:line="360" w:lineRule="auto"/>
              <w:widowControl/>
              <w:rPr>
                <w:rFonts w:hint="eastAsia" w:ascii="宋体" w:hAnsi="宋体" w:cs="宋体"/>
                <w:color w:val="auto"/>
                <w:szCs w:val="21"/>
              </w:rPr>
            </w:pPr>
            <w:r>
              <w:rPr>
                <w:rFonts w:hint="eastAsia" w:ascii="宋体" w:hAnsi="宋体" w:cs="宋体"/>
                <w:color w:val="auto"/>
                <w:szCs w:val="21"/>
              </w:rPr>
              <w:t xml:space="preserve">峰值功率：200W；峰值电压：18V；峰值电流：5.56A</w:t>
            </w:r>
            <w:r/>
          </w:p>
        </w:tc>
      </w:tr>
      <w:tr>
        <w:trPr>
          <w:trHeight w:val="536"/>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724" w:type="dxa"/>
            <w:vAlign w:val="center"/>
            <w:textDirection w:val="lrTb"/>
            <w:noWrap/>
          </w:tcPr>
          <w:p>
            <w:pPr>
              <w:jc w:val="center"/>
              <w:spacing w:line="360" w:lineRule="auto"/>
              <w:widowControl/>
              <w:rPr>
                <w:rFonts w:hint="eastAsia" w:ascii="宋体" w:hAnsi="宋体" w:cs="宋体"/>
                <w:color w:val="auto"/>
                <w:szCs w:val="21"/>
              </w:rPr>
            </w:pPr>
            <w:r>
              <w:rPr>
                <w:rFonts w:hint="eastAsia" w:ascii="宋体" w:hAnsi="宋体" w:cs="宋体"/>
                <w:color w:val="auto"/>
                <w:szCs w:val="21"/>
              </w:rPr>
              <w:t xml:space="preserve">6</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552" w:type="dxa"/>
            <w:vAlign w:val="center"/>
            <w:textDirection w:val="lrTb"/>
            <w:noWrap/>
          </w:tcPr>
          <w:p>
            <w:pPr>
              <w:jc w:val="center"/>
              <w:spacing w:line="360" w:lineRule="auto"/>
              <w:widowControl/>
              <w:rPr>
                <w:rFonts w:hint="eastAsia" w:ascii="宋体" w:hAnsi="宋体" w:cs="宋体"/>
                <w:color w:val="auto"/>
                <w:szCs w:val="21"/>
              </w:rPr>
            </w:pPr>
            <w:r>
              <w:rPr>
                <w:rFonts w:hint="eastAsia" w:ascii="宋体" w:hAnsi="宋体"/>
                <w:b/>
                <w:bCs/>
                <w:color w:val="auto"/>
                <w:szCs w:val="21"/>
              </w:rPr>
              <w:t xml:space="preserve">▲</w:t>
            </w:r>
            <w:r>
              <w:rPr>
                <w:rFonts w:hint="eastAsia" w:ascii="宋体" w:hAnsi="宋体" w:cs="宋体"/>
                <w:color w:val="auto"/>
                <w:szCs w:val="21"/>
              </w:rPr>
              <w:t xml:space="preserve">一体球机</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6615" w:type="dxa"/>
            <w:vAlign w:val="center"/>
            <w:textDirection w:val="lrTb"/>
            <w:noWrap/>
          </w:tcPr>
          <w:p>
            <w:pPr>
              <w:jc w:val="left"/>
              <w:spacing w:line="360" w:lineRule="auto"/>
              <w:widowControl/>
              <w:rPr>
                <w:rFonts w:hint="eastAsia" w:ascii="宋体" w:hAnsi="宋体" w:cs="宋体"/>
                <w:color w:val="auto"/>
                <w:szCs w:val="21"/>
              </w:rPr>
            </w:pPr>
            <w:r>
              <w:rPr>
                <w:rFonts w:hint="eastAsia" w:ascii="宋体" w:hAnsi="宋体" w:cs="宋体"/>
                <w:color w:val="auto"/>
                <w:szCs w:val="21"/>
              </w:rPr>
              <w:t xml:space="preserve">400万像</w:t>
            </w:r>
            <w:r>
              <w:rPr>
                <w:rFonts w:hint="eastAsia" w:ascii="宋体" w:hAnsi="宋体" w:cs="宋体"/>
                <w:color w:val="auto"/>
                <w:szCs w:val="21"/>
              </w:rPr>
              <w:t xml:space="preserve">素；支持人脸抓拍、smart事件，支持轮巡人脸抓拍，场景的时间可设，越界侦测,区域入侵侦测，进入/离开区域侦测，徘徊侦测，人员聚集侦测,快速运动侦测；支持的 Micro SD/Micro SDHC/Micro SDXC卡、NAS存储；支持超低照度，0.005Lux/F1.5(彩色),0.001Lux/F1.5(黑白),0 Lux with IR；支持23倍光学变倍，16倍数字变倍；采用可见光补光50m，照射距离200m；支持定时任务、一键守望、一键巡航功能；支持SDK、软件接口和萤石接入；支持一进一出音频。</w:t>
            </w:r>
            <w:r/>
          </w:p>
        </w:tc>
      </w:tr>
      <w:tr>
        <w:trPr>
          <w:trHeight w:val="536"/>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724" w:type="dxa"/>
            <w:vAlign w:val="center"/>
            <w:textDirection w:val="lrTb"/>
            <w:noWrap/>
          </w:tcPr>
          <w:p>
            <w:pPr>
              <w:jc w:val="center"/>
              <w:spacing w:line="360" w:lineRule="auto"/>
              <w:widowControl/>
              <w:rPr>
                <w:rFonts w:hint="eastAsia" w:ascii="宋体" w:hAnsi="宋体" w:cs="宋体"/>
                <w:color w:val="auto"/>
                <w:szCs w:val="21"/>
              </w:rPr>
            </w:pPr>
            <w:r>
              <w:rPr>
                <w:rFonts w:hint="eastAsia" w:ascii="宋体" w:hAnsi="宋体" w:cs="宋体"/>
                <w:color w:val="auto"/>
                <w:szCs w:val="21"/>
              </w:rPr>
              <w:t xml:space="preserve">7</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552" w:type="dxa"/>
            <w:vAlign w:val="center"/>
            <w:textDirection w:val="lrTb"/>
            <w:noWrap/>
          </w:tcPr>
          <w:p>
            <w:pPr>
              <w:jc w:val="center"/>
              <w:spacing w:line="360" w:lineRule="auto"/>
              <w:widowControl/>
              <w:rPr>
                <w:rFonts w:hint="eastAsia" w:ascii="宋体" w:hAnsi="宋体" w:cs="宋体"/>
                <w:color w:val="auto"/>
                <w:szCs w:val="21"/>
              </w:rPr>
            </w:pPr>
            <w:r>
              <w:rPr>
                <w:rFonts w:hint="eastAsia" w:ascii="宋体" w:hAnsi="宋体" w:cs="宋体"/>
                <w:color w:val="auto"/>
                <w:szCs w:val="21"/>
              </w:rPr>
              <w:t xml:space="preserve">4G路由器</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6615" w:type="dxa"/>
            <w:vAlign w:val="center"/>
            <w:textDirection w:val="lrTb"/>
            <w:noWrap/>
          </w:tcPr>
          <w:p>
            <w:pPr>
              <w:spacing w:line="360" w:lineRule="auto"/>
              <w:widowControl/>
              <w:rPr>
                <w:rFonts w:hint="eastAsia" w:ascii="宋体" w:hAnsi="宋体" w:cs="宋体"/>
                <w:color w:val="auto"/>
                <w:szCs w:val="21"/>
              </w:rPr>
            </w:pPr>
            <w:r>
              <w:rPr>
                <w:rFonts w:hint="eastAsia" w:ascii="宋体" w:hAnsi="宋体" w:cs="宋体"/>
                <w:color w:val="auto"/>
                <w:szCs w:val="21"/>
              </w:rPr>
              <w:t xml:space="preserve">输入电压:12V；主频:580MHz；无线技术:802.11b/g/n 300M MIMO技术；设备接口：WAN、LAN 10/100Mbps自适就网络接口各一；工作模式：4G接入、路由模式、AP模式；管理方式：WEB远程管理</w:t>
            </w:r>
            <w:r/>
          </w:p>
        </w:tc>
      </w:tr>
      <w:tr>
        <w:trPr>
          <w:trHeight w:val="536"/>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724" w:type="dxa"/>
            <w:vAlign w:val="center"/>
            <w:textDirection w:val="lrTb"/>
            <w:noWrap/>
          </w:tcPr>
          <w:p>
            <w:pPr>
              <w:jc w:val="center"/>
              <w:spacing w:line="360" w:lineRule="auto"/>
              <w:widowControl/>
              <w:rPr>
                <w:rFonts w:hint="eastAsia" w:ascii="宋体" w:hAnsi="宋体" w:cs="宋体"/>
                <w:color w:val="auto"/>
                <w:szCs w:val="21"/>
              </w:rPr>
            </w:pPr>
            <w:r>
              <w:rPr>
                <w:rFonts w:hint="eastAsia" w:ascii="宋体" w:hAnsi="宋体" w:cs="宋体"/>
                <w:color w:val="auto"/>
                <w:szCs w:val="21"/>
              </w:rPr>
              <w:t xml:space="preserve">8</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552" w:type="dxa"/>
            <w:vAlign w:val="center"/>
            <w:textDirection w:val="lrTb"/>
            <w:noWrap/>
          </w:tcPr>
          <w:p>
            <w:pPr>
              <w:jc w:val="center"/>
              <w:spacing w:line="360" w:lineRule="auto"/>
              <w:widowControl/>
              <w:rPr>
                <w:rFonts w:hint="eastAsia" w:ascii="宋体" w:hAnsi="宋体" w:cs="宋体"/>
                <w:color w:val="auto"/>
                <w:szCs w:val="21"/>
              </w:rPr>
            </w:pPr>
            <w:r>
              <w:rPr>
                <w:rFonts w:hint="eastAsia" w:ascii="宋体" w:hAnsi="宋体" w:cs="宋体"/>
                <w:color w:val="auto"/>
                <w:szCs w:val="21"/>
              </w:rPr>
              <w:t xml:space="preserve">4G无线网络</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6615" w:type="dxa"/>
            <w:vAlign w:val="center"/>
            <w:textDirection w:val="lrTb"/>
            <w:noWrap/>
          </w:tcPr>
          <w:p>
            <w:pPr>
              <w:spacing w:line="360" w:lineRule="auto"/>
              <w:widowControl/>
              <w:rPr>
                <w:rFonts w:hint="eastAsia" w:ascii="宋体" w:hAnsi="宋体" w:cs="宋体"/>
                <w:color w:val="auto"/>
                <w:szCs w:val="21"/>
              </w:rPr>
            </w:pPr>
            <w:r>
              <w:rPr>
                <w:rFonts w:hint="eastAsia" w:ascii="宋体" w:hAnsi="宋体" w:cs="宋体"/>
                <w:color w:val="auto"/>
                <w:szCs w:val="21"/>
              </w:rPr>
              <w:t xml:space="preserve">2年池式物联网流量卡，50G/月。</w:t>
            </w:r>
            <w:r/>
          </w:p>
        </w:tc>
      </w:tr>
      <w:tr>
        <w:trPr>
          <w:trHeight w:val="536"/>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24" w:type="dxa"/>
            <w:vAlign w:val="center"/>
            <w:textDirection w:val="lrTb"/>
            <w:noWrap/>
          </w:tcPr>
          <w:p>
            <w:pPr>
              <w:jc w:val="center"/>
              <w:spacing w:line="360" w:lineRule="auto"/>
              <w:widowControl/>
              <w:rPr>
                <w:rFonts w:hint="eastAsia" w:ascii="宋体" w:hAnsi="宋体" w:cs="宋体"/>
                <w:color w:val="auto"/>
                <w:szCs w:val="21"/>
              </w:rPr>
            </w:pPr>
            <w:r>
              <w:rPr>
                <w:rFonts w:hint="eastAsia" w:ascii="宋体" w:hAnsi="宋体" w:cs="宋体"/>
                <w:color w:val="auto"/>
                <w:szCs w:val="21"/>
              </w:rPr>
              <w:t xml:space="preserve">9</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tcMar>
            <w:tcW w:w="2552" w:type="dxa"/>
            <w:vAlign w:val="center"/>
            <w:textDirection w:val="lrTb"/>
            <w:noWrap/>
          </w:tcPr>
          <w:p>
            <w:pPr>
              <w:jc w:val="center"/>
              <w:spacing w:line="360" w:lineRule="auto"/>
              <w:widowControl/>
              <w:rPr>
                <w:rFonts w:hint="eastAsia" w:ascii="宋体" w:hAnsi="宋体" w:cs="宋体"/>
                <w:color w:val="auto"/>
                <w:szCs w:val="21"/>
              </w:rPr>
            </w:pPr>
            <w:r>
              <w:rPr>
                <w:rFonts w:hint="eastAsia" w:ascii="宋体" w:hAnsi="宋体" w:cs="宋体"/>
                <w:color w:val="auto"/>
                <w:szCs w:val="21"/>
              </w:rPr>
              <w:t xml:space="preserve">温度控制系统（自动）</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tcMar>
            <w:tcW w:w="6615" w:type="dxa"/>
            <w:vAlign w:val="center"/>
            <w:textDirection w:val="lrTb"/>
            <w:noWrap/>
          </w:tcPr>
          <w:p>
            <w:pPr>
              <w:spacing w:line="360" w:lineRule="auto"/>
              <w:widowControl/>
              <w:rPr>
                <w:rFonts w:hint="eastAsia" w:ascii="宋体" w:hAnsi="宋体" w:cs="宋体"/>
                <w:color w:val="auto"/>
                <w:szCs w:val="21"/>
              </w:rPr>
            </w:pPr>
            <w:r>
              <w:rPr>
                <w:rFonts w:hint="eastAsia" w:ascii="宋体" w:hAnsi="宋体" w:cs="宋体"/>
                <w:color w:val="auto"/>
                <w:szCs w:val="21"/>
              </w:rPr>
              <w:t xml:space="preserve">供电电源:12V，温控范围:-40~120度；控温精度0.1度</w:t>
            </w:r>
            <w:r/>
          </w:p>
        </w:tc>
      </w:tr>
      <w:tr>
        <w:trPr>
          <w:trHeight w:val="536"/>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724" w:type="dxa"/>
            <w:vAlign w:val="center"/>
            <w:textDirection w:val="lrTb"/>
            <w:noWrap/>
          </w:tcPr>
          <w:p>
            <w:pPr>
              <w:jc w:val="center"/>
              <w:spacing w:line="360" w:lineRule="auto"/>
              <w:widowControl/>
              <w:rPr>
                <w:rFonts w:hint="eastAsia" w:ascii="宋体" w:hAnsi="宋体" w:cs="宋体"/>
                <w:color w:val="auto"/>
                <w:szCs w:val="21"/>
              </w:rPr>
            </w:pPr>
            <w:r>
              <w:rPr>
                <w:rFonts w:hint="eastAsia" w:ascii="宋体" w:hAnsi="宋体" w:cs="宋体"/>
                <w:color w:val="auto"/>
                <w:szCs w:val="21"/>
              </w:rPr>
              <w:t xml:space="preserve">10</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552" w:type="dxa"/>
            <w:vAlign w:val="center"/>
            <w:textDirection w:val="lrTb"/>
            <w:noWrap/>
          </w:tcPr>
          <w:p>
            <w:pPr>
              <w:jc w:val="center"/>
              <w:spacing w:line="360" w:lineRule="auto"/>
              <w:widowControl/>
              <w:rPr>
                <w:rFonts w:hint="eastAsia" w:ascii="宋体" w:hAnsi="宋体" w:cs="宋体"/>
                <w:color w:val="auto"/>
                <w:szCs w:val="21"/>
              </w:rPr>
            </w:pPr>
            <w:r>
              <w:rPr>
                <w:rFonts w:hint="eastAsia" w:ascii="宋体" w:hAnsi="宋体"/>
                <w:b/>
                <w:bCs/>
                <w:color w:val="auto"/>
                <w:szCs w:val="21"/>
              </w:rPr>
              <w:t xml:space="preserve">▲</w:t>
            </w:r>
            <w:r>
              <w:rPr>
                <w:rFonts w:hint="eastAsia" w:ascii="宋体" w:hAnsi="宋体" w:cs="宋体"/>
                <w:color w:val="auto"/>
                <w:szCs w:val="21"/>
              </w:rPr>
              <w:t xml:space="preserve">人流量系统（自动）</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6615" w:type="dxa"/>
            <w:vAlign w:val="center"/>
            <w:textDirection w:val="lrTb"/>
            <w:noWrap/>
          </w:tcPr>
          <w:p>
            <w:pPr>
              <w:spacing w:line="360" w:lineRule="auto"/>
              <w:widowControl/>
              <w:rPr>
                <w:rFonts w:hint="eastAsia" w:ascii="宋体" w:hAnsi="宋体" w:cs="宋体"/>
                <w:color w:val="auto"/>
                <w:szCs w:val="21"/>
              </w:rPr>
            </w:pPr>
            <w:r>
              <w:rPr>
                <w:rFonts w:hint="eastAsia" w:ascii="宋体" w:hAnsi="宋体" w:cs="宋体"/>
                <w:color w:val="auto"/>
                <w:szCs w:val="21"/>
              </w:rPr>
              <w:t xml:space="preserve">供电电源：12V；显示方式：5位0.56英寸高亮数码管显示</w:t>
            </w:r>
            <w:r/>
          </w:p>
          <w:p>
            <w:pPr>
              <w:spacing w:line="360" w:lineRule="auto"/>
              <w:widowControl/>
              <w:rPr>
                <w:rFonts w:hint="eastAsia" w:ascii="宋体" w:hAnsi="宋体" w:cs="宋体"/>
                <w:color w:val="auto"/>
                <w:szCs w:val="21"/>
              </w:rPr>
            </w:pPr>
            <w:r>
              <w:rPr>
                <w:rFonts w:hint="eastAsia" w:ascii="宋体" w:hAnsi="宋体" w:cs="宋体"/>
                <w:color w:val="auto"/>
                <w:szCs w:val="21"/>
              </w:rPr>
              <w:t xml:space="preserve">计数范围：0-99999PCS；计数速度：100次/秒</w:t>
            </w:r>
            <w:r/>
          </w:p>
        </w:tc>
      </w:tr>
      <w:tr>
        <w:trPr>
          <w:trHeight w:val="536"/>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724" w:type="dxa"/>
            <w:vAlign w:val="center"/>
            <w:textDirection w:val="lrTb"/>
            <w:noWrap/>
          </w:tcPr>
          <w:p>
            <w:pPr>
              <w:jc w:val="center"/>
              <w:spacing w:line="360" w:lineRule="auto"/>
              <w:widowControl/>
              <w:rPr>
                <w:rFonts w:hint="eastAsia" w:ascii="宋体" w:hAnsi="宋体" w:cs="宋体"/>
                <w:color w:val="auto"/>
                <w:szCs w:val="21"/>
              </w:rPr>
            </w:pPr>
            <w:r>
              <w:rPr>
                <w:rFonts w:hint="eastAsia" w:ascii="宋体" w:hAnsi="宋体" w:cs="宋体"/>
                <w:color w:val="auto"/>
                <w:szCs w:val="21"/>
              </w:rPr>
              <w:t xml:space="preserve">11</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552" w:type="dxa"/>
            <w:vAlign w:val="center"/>
            <w:textDirection w:val="lrTb"/>
            <w:noWrap/>
          </w:tcPr>
          <w:p>
            <w:pPr>
              <w:jc w:val="center"/>
              <w:spacing w:line="360" w:lineRule="auto"/>
              <w:widowControl/>
              <w:rPr>
                <w:rFonts w:hint="eastAsia" w:ascii="宋体" w:hAnsi="宋体" w:cs="宋体"/>
                <w:color w:val="auto"/>
                <w:szCs w:val="21"/>
              </w:rPr>
            </w:pPr>
            <w:r>
              <w:rPr>
                <w:rFonts w:hint="eastAsia" w:ascii="宋体" w:hAnsi="宋体" w:cs="宋体"/>
                <w:color w:val="auto"/>
                <w:szCs w:val="21"/>
              </w:rPr>
              <w:t xml:space="preserve">雷达传感器及配件</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6615" w:type="dxa"/>
            <w:vAlign w:val="center"/>
            <w:textDirection w:val="lrTb"/>
            <w:noWrap/>
          </w:tcPr>
          <w:p>
            <w:pPr>
              <w:spacing w:line="360" w:lineRule="auto"/>
              <w:widowControl/>
              <w:rPr>
                <w:rFonts w:hint="eastAsia" w:ascii="宋体" w:hAnsi="宋体" w:cs="宋体"/>
                <w:color w:val="auto"/>
                <w:szCs w:val="21"/>
              </w:rPr>
            </w:pPr>
            <w:r>
              <w:rPr>
                <w:rFonts w:hint="eastAsia" w:ascii="宋体" w:hAnsi="宋体" w:cs="宋体"/>
                <w:color w:val="auto"/>
                <w:szCs w:val="21"/>
              </w:rPr>
              <w:t xml:space="preserve">频率：5.8GH +-75M；输入电压：12V；感应距离3-20米；</w:t>
            </w:r>
            <w:r/>
          </w:p>
          <w:p>
            <w:pPr>
              <w:spacing w:line="360" w:lineRule="auto"/>
              <w:widowControl/>
              <w:rPr>
                <w:rFonts w:hint="eastAsia" w:ascii="宋体" w:hAnsi="宋体" w:cs="宋体"/>
                <w:color w:val="auto"/>
                <w:szCs w:val="21"/>
              </w:rPr>
            </w:pPr>
            <w:r>
              <w:rPr>
                <w:rFonts w:hint="eastAsia" w:ascii="宋体" w:hAnsi="宋体" w:cs="宋体"/>
                <w:color w:val="auto"/>
                <w:szCs w:val="21"/>
              </w:rPr>
              <w:t xml:space="preserve">感应角度270度；感应时间：2-120S；输入模式：MOS输出</w:t>
            </w:r>
            <w:r/>
          </w:p>
        </w:tc>
      </w:tr>
      <w:tr>
        <w:trPr>
          <w:trHeight w:val="536"/>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724" w:type="dxa"/>
            <w:vAlign w:val="center"/>
            <w:textDirection w:val="lrTb"/>
            <w:noWrap/>
          </w:tcPr>
          <w:p>
            <w:pPr>
              <w:jc w:val="center"/>
              <w:spacing w:line="360" w:lineRule="auto"/>
              <w:widowControl/>
              <w:rPr>
                <w:rFonts w:hint="eastAsia" w:ascii="宋体" w:hAnsi="宋体" w:cs="宋体"/>
                <w:color w:val="auto"/>
                <w:szCs w:val="21"/>
              </w:rPr>
            </w:pPr>
            <w:r>
              <w:rPr>
                <w:rFonts w:hint="eastAsia" w:ascii="宋体" w:hAnsi="宋体" w:cs="宋体"/>
                <w:color w:val="auto"/>
                <w:szCs w:val="21"/>
              </w:rPr>
              <w:t xml:space="preserve">12</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552" w:type="dxa"/>
            <w:vAlign w:val="center"/>
            <w:textDirection w:val="lrTb"/>
            <w:noWrap/>
          </w:tcPr>
          <w:p>
            <w:pPr>
              <w:jc w:val="center"/>
              <w:spacing w:line="360" w:lineRule="auto"/>
              <w:widowControl/>
              <w:rPr>
                <w:rFonts w:hint="eastAsia" w:ascii="宋体" w:hAnsi="宋体" w:cs="宋体"/>
                <w:color w:val="auto"/>
                <w:szCs w:val="21"/>
              </w:rPr>
            </w:pPr>
            <w:r>
              <w:rPr>
                <w:rFonts w:hint="eastAsia" w:ascii="宋体" w:hAnsi="宋体"/>
                <w:b/>
                <w:bCs/>
                <w:color w:val="auto"/>
                <w:szCs w:val="21"/>
              </w:rPr>
              <w:t xml:space="preserve">▲</w:t>
            </w:r>
            <w:r>
              <w:rPr>
                <w:rFonts w:hint="eastAsia" w:ascii="宋体" w:hAnsi="宋体" w:cs="宋体"/>
                <w:color w:val="auto"/>
                <w:szCs w:val="21"/>
              </w:rPr>
              <w:t xml:space="preserve">数码语音模块</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6615" w:type="dxa"/>
            <w:vAlign w:val="center"/>
            <w:textDirection w:val="lrTb"/>
            <w:noWrap/>
          </w:tcPr>
          <w:p>
            <w:pPr>
              <w:spacing w:line="360" w:lineRule="auto"/>
              <w:widowControl/>
              <w:rPr>
                <w:rFonts w:hint="eastAsia" w:ascii="宋体" w:hAnsi="宋体" w:cs="宋体"/>
                <w:color w:val="auto"/>
                <w:szCs w:val="21"/>
              </w:rPr>
            </w:pPr>
            <w:r>
              <w:rPr>
                <w:rFonts w:hint="eastAsia" w:ascii="宋体" w:hAnsi="宋体" w:cs="宋体"/>
                <w:color w:val="auto"/>
                <w:szCs w:val="21"/>
              </w:rPr>
              <w:t xml:space="preserve">语音警示和健康教育模块，工作电压：DC12v；额定输出功率：30W/8欧；音频格式：MP3、WAV；外接接口：RS232、感应接口和12V输出接口。具备远程语音播放内容即时修改功能。</w:t>
            </w:r>
            <w:r/>
          </w:p>
        </w:tc>
      </w:tr>
      <w:tr>
        <w:trPr>
          <w:trHeight w:val="536"/>
        </w:trPr>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724" w:type="dxa"/>
            <w:vAlign w:val="center"/>
            <w:textDirection w:val="lrTb"/>
            <w:noWrap/>
          </w:tcPr>
          <w:p>
            <w:pPr>
              <w:jc w:val="center"/>
              <w:spacing w:line="360" w:lineRule="auto"/>
              <w:widowControl/>
              <w:rPr>
                <w:rFonts w:hint="eastAsia" w:ascii="宋体" w:hAnsi="宋体" w:cs="宋体"/>
                <w:color w:val="auto"/>
                <w:szCs w:val="21"/>
              </w:rPr>
            </w:pPr>
            <w:r>
              <w:rPr>
                <w:rFonts w:hint="eastAsia" w:ascii="宋体" w:hAnsi="宋体" w:cs="宋体"/>
                <w:color w:val="auto"/>
                <w:szCs w:val="21"/>
              </w:rPr>
              <w:t xml:space="preserve">13</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2552" w:type="dxa"/>
            <w:vAlign w:val="center"/>
            <w:textDirection w:val="lrTb"/>
            <w:noWrap/>
          </w:tcPr>
          <w:p>
            <w:pPr>
              <w:jc w:val="center"/>
              <w:spacing w:line="360" w:lineRule="auto"/>
              <w:widowControl/>
              <w:rPr>
                <w:rFonts w:hint="eastAsia" w:ascii="宋体" w:hAnsi="宋体" w:cs="宋体"/>
                <w:color w:val="auto"/>
                <w:szCs w:val="21"/>
              </w:rPr>
            </w:pPr>
            <w:r>
              <w:rPr>
                <w:rFonts w:hint="eastAsia" w:ascii="宋体" w:hAnsi="宋体"/>
                <w:b/>
                <w:bCs/>
                <w:color w:val="auto"/>
                <w:szCs w:val="21"/>
              </w:rPr>
              <w:t xml:space="preserve">▲</w:t>
            </w:r>
            <w:r>
              <w:rPr>
                <w:rFonts w:hint="eastAsia" w:ascii="宋体" w:hAnsi="宋体" w:cs="宋体"/>
                <w:color w:val="auto"/>
                <w:szCs w:val="21"/>
              </w:rPr>
              <w:t xml:space="preserve">锂电池组</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tcMar>
            <w:tcW w:w="6615" w:type="dxa"/>
            <w:vAlign w:val="center"/>
            <w:textDirection w:val="lrTb"/>
            <w:noWrap/>
          </w:tcPr>
          <w:p>
            <w:pPr>
              <w:spacing w:line="360" w:lineRule="auto"/>
              <w:widowControl/>
              <w:rPr>
                <w:rFonts w:hint="eastAsia" w:ascii="宋体" w:hAnsi="宋体" w:cs="宋体"/>
                <w:color w:val="auto"/>
                <w:szCs w:val="21"/>
              </w:rPr>
            </w:pPr>
            <w:r>
              <w:rPr>
                <w:rFonts w:hint="eastAsia" w:ascii="宋体" w:hAnsi="宋体" w:cs="宋体"/>
                <w:color w:val="auto"/>
                <w:szCs w:val="21"/>
              </w:rPr>
              <w:t xml:space="preserve">电压：12V；容量：150AH；放电电流：100A</w:t>
            </w:r>
            <w:r/>
          </w:p>
        </w:tc>
      </w:tr>
      <w:tr>
        <w:trPr>
          <w:trHeight w:val="536"/>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24" w:type="dxa"/>
            <w:vAlign w:val="center"/>
            <w:textDirection w:val="lrTb"/>
            <w:noWrap/>
          </w:tcPr>
          <w:p>
            <w:pPr>
              <w:jc w:val="center"/>
              <w:spacing w:line="360" w:lineRule="auto"/>
              <w:widowControl/>
              <w:rPr>
                <w:rFonts w:hint="eastAsia" w:ascii="宋体" w:hAnsi="宋体" w:cs="宋体"/>
                <w:color w:val="auto"/>
                <w:szCs w:val="21"/>
              </w:rPr>
            </w:pPr>
            <w:r>
              <w:rPr>
                <w:rFonts w:hint="eastAsia" w:ascii="宋体" w:hAnsi="宋体" w:cs="宋体"/>
                <w:color w:val="auto"/>
                <w:szCs w:val="21"/>
              </w:rPr>
              <w:t xml:space="preserve">14</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tcMar>
            <w:tcW w:w="2552" w:type="dxa"/>
            <w:vAlign w:val="center"/>
            <w:textDirection w:val="lrTb"/>
            <w:noWrap/>
          </w:tcPr>
          <w:p>
            <w:pPr>
              <w:jc w:val="center"/>
              <w:spacing w:line="360" w:lineRule="auto"/>
              <w:widowControl/>
              <w:rPr>
                <w:rFonts w:hint="eastAsia" w:ascii="宋体" w:hAnsi="宋体" w:cs="宋体"/>
                <w:color w:val="auto"/>
                <w:szCs w:val="21"/>
              </w:rPr>
            </w:pPr>
            <w:r>
              <w:rPr>
                <w:rFonts w:hint="eastAsia" w:ascii="宋体" w:hAnsi="宋体" w:cs="宋体"/>
                <w:color w:val="auto"/>
                <w:szCs w:val="21"/>
              </w:rPr>
              <w:t xml:space="preserve">八角立杆</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tcMar>
            <w:tcW w:w="6615" w:type="dxa"/>
            <w:vAlign w:val="center"/>
            <w:textDirection w:val="lrTb"/>
            <w:noWrap/>
          </w:tcPr>
          <w:p>
            <w:pPr>
              <w:spacing w:line="360" w:lineRule="auto"/>
              <w:widowControl/>
              <w:rPr>
                <w:rFonts w:hint="eastAsia" w:ascii="宋体" w:hAnsi="宋体" w:cs="宋体"/>
                <w:color w:val="auto"/>
                <w:szCs w:val="21"/>
              </w:rPr>
            </w:pPr>
            <w:r>
              <w:rPr>
                <w:rFonts w:hint="eastAsia" w:ascii="宋体" w:hAnsi="宋体" w:cs="宋体"/>
                <w:color w:val="auto"/>
                <w:szCs w:val="21"/>
              </w:rPr>
              <w:t xml:space="preserve">外形:八角立杆,对角长200mm；钢板厚：4mm；长度：6米</w:t>
            </w:r>
            <w:r/>
          </w:p>
        </w:tc>
      </w:tr>
      <w:tr>
        <w:trPr>
          <w:trHeight w:val="536"/>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24" w:type="dxa"/>
            <w:vAlign w:val="center"/>
            <w:textDirection w:val="lrTb"/>
            <w:noWrap/>
          </w:tcPr>
          <w:p>
            <w:pPr>
              <w:jc w:val="center"/>
              <w:spacing w:line="360" w:lineRule="auto"/>
              <w:widowControl/>
              <w:rPr>
                <w:rFonts w:hint="eastAsia" w:ascii="宋体" w:hAnsi="宋体" w:cs="宋体"/>
                <w:color w:val="auto"/>
                <w:szCs w:val="21"/>
              </w:rPr>
            </w:pPr>
            <w:r>
              <w:rPr>
                <w:rFonts w:hint="eastAsia" w:ascii="宋体" w:hAnsi="宋体" w:cs="宋体"/>
                <w:color w:val="auto"/>
                <w:szCs w:val="21"/>
              </w:rPr>
              <w:t xml:space="preserve">15</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tcMar>
            <w:tcW w:w="2552" w:type="dxa"/>
            <w:vAlign w:val="center"/>
            <w:textDirection w:val="lrTb"/>
            <w:noWrap/>
          </w:tcPr>
          <w:p>
            <w:pPr>
              <w:jc w:val="center"/>
              <w:spacing w:line="360" w:lineRule="auto"/>
              <w:widowControl/>
              <w:rPr>
                <w:rFonts w:hint="eastAsia" w:ascii="宋体" w:hAnsi="宋体" w:cs="宋体"/>
                <w:color w:val="auto"/>
                <w:szCs w:val="21"/>
              </w:rPr>
            </w:pPr>
            <w:r>
              <w:rPr>
                <w:rFonts w:hint="eastAsia" w:ascii="宋体" w:hAnsi="宋体"/>
                <w:b/>
                <w:bCs/>
                <w:color w:val="auto"/>
                <w:szCs w:val="21"/>
              </w:rPr>
              <w:t xml:space="preserve">▲</w:t>
            </w:r>
            <w:r>
              <w:rPr>
                <w:rFonts w:hint="eastAsia" w:ascii="宋体" w:hAnsi="宋体" w:cs="宋体"/>
                <w:color w:val="auto"/>
                <w:szCs w:val="21"/>
              </w:rPr>
              <w:t xml:space="preserve">预留接口</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tcMar>
            <w:tcW w:w="6615" w:type="dxa"/>
            <w:vAlign w:val="center"/>
            <w:textDirection w:val="lrTb"/>
            <w:noWrap/>
          </w:tcPr>
          <w:p>
            <w:pPr>
              <w:spacing w:line="360" w:lineRule="auto"/>
              <w:widowControl/>
              <w:rPr>
                <w:rFonts w:hint="eastAsia" w:ascii="宋体" w:hAnsi="宋体" w:cs="宋体"/>
                <w:color w:val="auto"/>
                <w:szCs w:val="21"/>
              </w:rPr>
            </w:pPr>
            <w:r>
              <w:rPr>
                <w:rFonts w:hint="eastAsia" w:ascii="宋体" w:hAnsi="宋体" w:cs="宋体"/>
                <w:color w:val="auto"/>
                <w:szCs w:val="21"/>
              </w:rPr>
              <w:t xml:space="preserve">免费预留以下接口：</w:t>
            </w:r>
            <w:r/>
          </w:p>
          <w:p>
            <w:pPr>
              <w:spacing w:line="360" w:lineRule="auto"/>
              <w:widowControl/>
              <w:rPr>
                <w:rFonts w:hint="eastAsia" w:ascii="宋体" w:hAnsi="宋体" w:cs="宋体"/>
                <w:color w:val="auto"/>
                <w:szCs w:val="21"/>
              </w:rPr>
            </w:pPr>
            <w:r>
              <w:rPr>
                <w:rFonts w:hint="eastAsia" w:ascii="宋体" w:hAnsi="宋体" w:cs="宋体"/>
                <w:color w:val="auto"/>
                <w:szCs w:val="21"/>
              </w:rPr>
              <w:t xml:space="preserve">1、LED文字显示接口，具备能远程文字和语音内容修改功能；</w:t>
            </w:r>
            <w:r/>
          </w:p>
          <w:p>
            <w:pPr>
              <w:spacing w:line="360" w:lineRule="auto"/>
              <w:widowControl/>
              <w:rPr>
                <w:rFonts w:hint="eastAsia" w:ascii="宋体" w:hAnsi="宋体" w:cs="宋体"/>
                <w:color w:val="auto"/>
                <w:szCs w:val="21"/>
              </w:rPr>
            </w:pPr>
            <w:r>
              <w:rPr>
                <w:rFonts w:hint="eastAsia" w:ascii="宋体" w:hAnsi="宋体" w:cs="宋体"/>
                <w:color w:val="auto"/>
                <w:szCs w:val="21"/>
              </w:rPr>
              <w:t xml:space="preserve">2、雷达水位仪数据采集接口；</w:t>
            </w:r>
            <w:r/>
          </w:p>
          <w:p>
            <w:pPr>
              <w:spacing w:line="360" w:lineRule="auto"/>
              <w:widowControl/>
              <w:rPr>
                <w:rFonts w:hint="eastAsia" w:ascii="宋体" w:hAnsi="宋体" w:cs="宋体"/>
                <w:color w:val="auto"/>
                <w:szCs w:val="21"/>
              </w:rPr>
            </w:pPr>
            <w:r>
              <w:rPr>
                <w:rFonts w:hint="eastAsia" w:ascii="宋体" w:hAnsi="宋体" w:cs="宋体"/>
                <w:color w:val="auto"/>
                <w:szCs w:val="21"/>
              </w:rPr>
              <w:t xml:space="preserve">3、温、湿度、降水量气象数据采集接口；</w:t>
            </w:r>
            <w:r/>
          </w:p>
          <w:p>
            <w:pPr>
              <w:spacing w:line="360" w:lineRule="auto"/>
              <w:widowControl/>
              <w:rPr>
                <w:rFonts w:hint="eastAsia" w:ascii="宋体" w:hAnsi="宋体" w:cs="宋体"/>
                <w:color w:val="auto"/>
                <w:szCs w:val="21"/>
              </w:rPr>
            </w:pPr>
            <w:r>
              <w:rPr>
                <w:rFonts w:hint="eastAsia" w:ascii="宋体" w:hAnsi="宋体" w:cs="宋体"/>
                <w:color w:val="auto"/>
                <w:szCs w:val="21"/>
              </w:rPr>
              <w:t xml:space="preserve">4、与江苏省血吸虫病防治信息管理平台对接接口。</w:t>
            </w:r>
            <w:r/>
          </w:p>
        </w:tc>
      </w:tr>
    </w:tbl>
    <w:p>
      <w:pPr>
        <w:spacing w:line="360" w:lineRule="auto"/>
        <w:rPr>
          <w:rFonts w:hint="eastAsia" w:ascii="宋体" w:hAnsi="宋体" w:cs="宋体"/>
          <w:color w:val="auto"/>
          <w:szCs w:val="21"/>
        </w:rPr>
      </w:pPr>
      <w:r>
        <w:rPr>
          <w:rFonts w:hint="eastAsia" w:ascii="仿宋" w:hAnsi="仿宋" w:eastAsia="仿宋" w:cs="仿宋"/>
          <w:color w:val="auto"/>
          <w:sz w:val="28"/>
          <w:szCs w:val="28"/>
        </w:rPr>
        <w:t xml:space="preserve"> </w:t>
      </w:r>
      <w:r>
        <w:rPr>
          <w:rFonts w:hint="eastAsia" w:ascii="宋体" w:hAnsi="宋体" w:cs="宋体"/>
          <w:b/>
          <w:color w:val="auto"/>
          <w:szCs w:val="21"/>
        </w:rPr>
        <w:t xml:space="preserve">  </w:t>
      </w:r>
      <w:bookmarkEnd w:id="259"/>
      <w:r/>
      <w:bookmarkEnd w:id="260"/>
      <w:r/>
      <w:bookmarkStart w:id="261" w:name="_Toc105770631"/>
      <w:r/>
      <w:bookmarkStart w:id="262" w:name="_Toc157760010"/>
      <w:r/>
      <w:bookmarkStart w:id="263" w:name="_Toc7861"/>
      <w:r>
        <w:rPr>
          <w:rFonts w:hint="eastAsia" w:ascii="宋体" w:hAnsi="宋体" w:cs="宋体"/>
          <w:b/>
          <w:color w:val="auto"/>
          <w:szCs w:val="21"/>
        </w:rPr>
        <w:t xml:space="preserve">三、质保和售后服务</w:t>
      </w:r>
      <w:bookmarkEnd w:id="261"/>
      <w:r/>
      <w:bookmarkEnd w:id="262"/>
      <w:r>
        <w:rPr>
          <w:rFonts w:hint="eastAsia" w:ascii="宋体" w:hAnsi="宋体" w:cs="宋体"/>
          <w:b/>
          <w:color w:val="auto"/>
          <w:szCs w:val="21"/>
        </w:rPr>
        <w:t xml:space="preserve"> </w:t>
      </w:r>
      <w:r/>
    </w:p>
    <w:p>
      <w:pPr>
        <w:pStyle w:val="992"/>
        <w:ind w:firstLine="420"/>
        <w:jc w:val="left"/>
        <w:spacing w:before="0" w:after="0" w:line="360" w:lineRule="auto"/>
        <w:rPr>
          <w:rFonts w:hint="eastAsia" w:ascii="宋体" w:hAnsi="宋体" w:eastAsia="宋体" w:cs="宋体"/>
          <w:b w:val="0"/>
          <w:bCs w:val="0"/>
          <w:color w:val="auto"/>
          <w:sz w:val="21"/>
          <w:szCs w:val="21"/>
        </w:rPr>
      </w:pPr>
      <w:r/>
      <w:bookmarkStart w:id="264" w:name="_Toc107567913"/>
      <w:r/>
      <w:bookmarkEnd w:id="264"/>
      <w:r/>
      <w:bookmarkStart w:id="265" w:name="_Toc107567911"/>
      <w:r/>
      <w:bookmarkEnd w:id="265"/>
      <w:r/>
      <w:bookmarkStart w:id="266" w:name="_Toc147741477"/>
      <w:r/>
      <w:bookmarkEnd w:id="266"/>
      <w:r/>
      <w:bookmarkStart w:id="267" w:name="_Toc147741475"/>
      <w:r/>
      <w:bookmarkEnd w:id="267"/>
      <w:r/>
      <w:bookmarkStart w:id="268" w:name="_Toc157760011"/>
      <w:r>
        <w:rPr>
          <w:rFonts w:hint="eastAsia" w:ascii="宋体" w:hAnsi="宋体" w:eastAsia="宋体" w:cs="宋体"/>
          <w:b w:val="0"/>
          <w:bCs w:val="0"/>
          <w:color w:val="auto"/>
          <w:sz w:val="21"/>
          <w:szCs w:val="21"/>
        </w:rPr>
        <w:t xml:space="preserve">3.1、质量保证</w:t>
      </w:r>
      <w:bookmarkEnd w:id="268"/>
      <w:r/>
      <w:r/>
    </w:p>
    <w:p>
      <w:pPr>
        <w:ind w:firstLine="420"/>
        <w:spacing w:line="360" w:lineRule="auto"/>
        <w:rPr>
          <w:rFonts w:hint="eastAsia" w:ascii="宋体" w:hAnsi="宋体" w:cs="宋体"/>
          <w:bCs/>
          <w:color w:val="auto"/>
          <w:szCs w:val="21"/>
        </w:rPr>
      </w:pPr>
      <w:r/>
      <w:bookmarkStart w:id="269" w:name="_Toc107491761"/>
      <w:r/>
      <w:bookmarkEnd w:id="269"/>
      <w:r/>
      <w:bookmarkStart w:id="270" w:name="_Toc107491706"/>
      <w:r/>
      <w:bookmarkEnd w:id="270"/>
      <w:r/>
      <w:bookmarkStart w:id="271" w:name="_Toc107566685"/>
      <w:r/>
      <w:bookmarkEnd w:id="271"/>
      <w:r/>
      <w:bookmarkStart w:id="272" w:name="_Toc6738"/>
      <w:r/>
      <w:bookmarkStart w:id="273" w:name="_Toc105770633"/>
      <w:r>
        <w:rPr>
          <w:rFonts w:hint="eastAsia" w:ascii="宋体" w:hAnsi="宋体" w:cs="宋体"/>
          <w:bCs/>
          <w:color w:val="auto"/>
          <w:szCs w:val="21"/>
        </w:rPr>
        <w:t xml:space="preserve">质量保证期以项目安装完毕后、经甲方验收合格，签署验收报告之日起计，</w:t>
      </w:r>
      <w:r>
        <w:rPr>
          <w:rFonts w:ascii="宋体" w:hAnsi="宋体" w:cs="宋体"/>
          <w:b/>
          <w:bCs w:val="0"/>
          <w:color w:val="auto"/>
          <w:szCs w:val="21"/>
        </w:rPr>
        <w:t xml:space="preserve">质保期</w:t>
      </w:r>
      <w:r>
        <w:rPr>
          <w:rFonts w:hint="eastAsia" w:ascii="宋体" w:hAnsi="宋体" w:cs="宋体"/>
          <w:b/>
          <w:bCs w:val="0"/>
          <w:color w:val="auto"/>
          <w:szCs w:val="21"/>
        </w:rPr>
        <w:t xml:space="preserve">1</w:t>
      </w:r>
      <w:r>
        <w:rPr>
          <w:rFonts w:ascii="宋体" w:hAnsi="宋体" w:cs="宋体"/>
          <w:b/>
          <w:bCs w:val="0"/>
          <w:color w:val="auto"/>
          <w:szCs w:val="21"/>
        </w:rPr>
        <w:t xml:space="preserve">年</w:t>
      </w:r>
      <w:r>
        <w:rPr>
          <w:rFonts w:hint="eastAsia" w:ascii="宋体" w:hAnsi="宋体" w:cs="宋体"/>
          <w:b/>
          <w:bCs w:val="0"/>
          <w:color w:val="auto"/>
          <w:szCs w:val="21"/>
        </w:rPr>
        <w:t xml:space="preserve">（如卖方承诺更长的质量保证期，</w:t>
      </w:r>
      <w:r>
        <w:rPr>
          <w:rFonts w:hint="eastAsia" w:ascii="宋体" w:hAnsi="宋体" w:cs="宋体"/>
          <w:b/>
          <w:bCs w:val="0"/>
          <w:color w:val="auto"/>
          <w:szCs w:val="21"/>
          <w:lang w:val="en-US" w:eastAsia="zh-CN"/>
        </w:rPr>
        <w:t xml:space="preserve">须提供承诺函</w:t>
      </w:r>
      <w:r>
        <w:rPr>
          <w:rFonts w:hint="eastAsia" w:ascii="宋体" w:hAnsi="宋体" w:cs="宋体"/>
          <w:b/>
          <w:bCs w:val="0"/>
          <w:color w:val="auto"/>
          <w:szCs w:val="21"/>
        </w:rPr>
        <w:t xml:space="preserve">）</w:t>
      </w:r>
      <w:r>
        <w:rPr>
          <w:rFonts w:hint="eastAsia" w:ascii="宋体" w:hAnsi="宋体" w:cs="宋体"/>
          <w:bCs/>
          <w:color w:val="auto"/>
          <w:szCs w:val="21"/>
        </w:rPr>
        <w:t xml:space="preserve">；在此期间，如遇标准换版或者技术升级，在不涉及硬件更换条件下，卖方需无偿提供系统的升级服务。软件(在不涉及系统硬件变动的情况下)提供终身免费升级服务。质量保证期间任何有缺损部件免费维护，包括无法修复部件的重新更换。</w:t>
      </w:r>
      <w:r/>
    </w:p>
    <w:p>
      <w:pPr>
        <w:pStyle w:val="992"/>
        <w:ind w:firstLine="420"/>
        <w:jc w:val="left"/>
        <w:spacing w:before="0" w:after="0" w:line="360" w:lineRule="auto"/>
        <w:rPr>
          <w:rFonts w:hint="eastAsia" w:ascii="宋体" w:hAnsi="宋体" w:eastAsia="宋体" w:cs="宋体"/>
          <w:b w:val="0"/>
          <w:bCs w:val="0"/>
          <w:color w:val="auto"/>
          <w:sz w:val="21"/>
          <w:szCs w:val="21"/>
        </w:rPr>
      </w:pPr>
      <w:r/>
      <w:bookmarkStart w:id="274" w:name="_Toc157760012"/>
      <w:r>
        <w:rPr>
          <w:rFonts w:hint="eastAsia" w:ascii="宋体" w:hAnsi="宋体" w:eastAsia="宋体" w:cs="宋体"/>
          <w:b w:val="0"/>
          <w:bCs w:val="0"/>
          <w:color w:val="auto"/>
          <w:sz w:val="21"/>
          <w:szCs w:val="21"/>
        </w:rPr>
        <w:t xml:space="preserve">3.2、质保期内服务</w:t>
      </w:r>
      <w:bookmarkEnd w:id="272"/>
      <w:r/>
      <w:bookmarkEnd w:id="273"/>
      <w:r/>
      <w:bookmarkEnd w:id="274"/>
      <w:r/>
      <w:r/>
    </w:p>
    <w:p>
      <w:pPr>
        <w:pStyle w:val="987"/>
        <w:rPr>
          <w:rFonts w:hint="eastAsia" w:ascii="宋体" w:hAnsi="宋体" w:cs="宋体"/>
          <w:bCs/>
          <w:color w:val="auto"/>
          <w:szCs w:val="21"/>
        </w:rPr>
      </w:pPr>
      <w:r>
        <w:rPr>
          <w:rFonts w:hint="eastAsia" w:ascii="宋体" w:hAnsi="宋体" w:cs="宋体"/>
          <w:bCs/>
          <w:color w:val="auto"/>
          <w:szCs w:val="21"/>
        </w:rPr>
        <w:t xml:space="preserve">在质量保证期内，乙方对投标设备及其附件提供免费服务和现场技术支持，包括检查保养、故障维修、软件升级等售后服务均是免费的。若由于乙方设计、制造、运输、安装及调试原因造成的零部件损坏，乙方无偿予以更换，由于甲方原因造成的零部件损坏，乙方有偿提供备件，并免费更换。</w:t>
      </w:r>
      <w:r/>
    </w:p>
    <w:p>
      <w:pPr>
        <w:pStyle w:val="987"/>
        <w:rPr>
          <w:rFonts w:hint="eastAsia" w:ascii="宋体" w:hAnsi="宋体" w:cs="宋体"/>
          <w:bCs/>
          <w:color w:val="auto"/>
          <w:szCs w:val="21"/>
        </w:rPr>
      </w:pPr>
      <w:r>
        <w:rPr>
          <w:rFonts w:hint="eastAsia" w:ascii="宋体" w:hAnsi="宋体" w:cs="宋体"/>
          <w:bCs/>
          <w:color w:val="auto"/>
          <w:szCs w:val="21"/>
        </w:rPr>
        <w:t xml:space="preserve">项目交付验收后，即启动售后服务流程，并建立用户档案。在质保期内，定期和用户沟通，了解系统运行情况，及时发现问题，并整理售后跟踪备忘录，计入用户档案。</w:t>
      </w:r>
      <w:r/>
    </w:p>
    <w:p>
      <w:pPr>
        <w:pStyle w:val="987"/>
        <w:rPr>
          <w:rFonts w:hint="eastAsia" w:ascii="宋体" w:hAnsi="宋体" w:cs="宋体"/>
          <w:bCs/>
          <w:color w:val="auto"/>
          <w:szCs w:val="21"/>
        </w:rPr>
      </w:pPr>
      <w:r>
        <w:rPr>
          <w:rFonts w:hint="eastAsia" w:ascii="宋体" w:hAnsi="宋体" w:cs="宋体"/>
          <w:bCs/>
          <w:color w:val="auto"/>
          <w:szCs w:val="21"/>
        </w:rPr>
        <w:t xml:space="preserve">提供业务支持、大型活动技术支持、远程技术支撑等相关服务。</w:t>
      </w:r>
      <w:r/>
    </w:p>
    <w:p>
      <w:pPr>
        <w:pStyle w:val="987"/>
        <w:rPr>
          <w:rFonts w:hint="eastAsia" w:ascii="宋体" w:hAnsi="宋体" w:cs="宋体"/>
          <w:bCs/>
          <w:color w:val="auto"/>
          <w:szCs w:val="21"/>
        </w:rPr>
      </w:pPr>
      <w:r>
        <w:rPr>
          <w:rFonts w:hint="eastAsia" w:ascii="宋体" w:hAnsi="宋体" w:cs="宋体"/>
          <w:bCs/>
          <w:color w:val="auto"/>
          <w:szCs w:val="21"/>
        </w:rPr>
        <w:t xml:space="preserve">对于用户提出的系统的任何问题，包括使用疑问、故障申报等，由专岗技术支持人员提供解答及解决方案，并记入售后服务档案。对重大的技术问题，乙方技术支持部门协调组织技术专家小组进行会诊，以确保系统的正常运行。</w:t>
      </w:r>
      <w:r/>
    </w:p>
    <w:p>
      <w:pPr>
        <w:pStyle w:val="992"/>
        <w:ind w:firstLine="420"/>
        <w:jc w:val="left"/>
        <w:spacing w:before="0" w:after="0" w:line="360" w:lineRule="auto"/>
        <w:rPr>
          <w:rFonts w:hint="eastAsia" w:ascii="宋体" w:hAnsi="宋体" w:eastAsia="宋体" w:cs="宋体"/>
          <w:b w:val="0"/>
          <w:bCs w:val="0"/>
          <w:color w:val="auto"/>
          <w:sz w:val="21"/>
          <w:szCs w:val="21"/>
        </w:rPr>
      </w:pPr>
      <w:r/>
      <w:bookmarkStart w:id="275" w:name="_Toc157760013"/>
      <w:r>
        <w:rPr>
          <w:rFonts w:hint="eastAsia" w:ascii="宋体" w:hAnsi="宋体" w:eastAsia="宋体" w:cs="宋体"/>
          <w:b w:val="0"/>
          <w:bCs w:val="0"/>
          <w:color w:val="auto"/>
          <w:sz w:val="21"/>
          <w:szCs w:val="21"/>
        </w:rPr>
        <w:t xml:space="preserve">3.3、质保期外服务</w:t>
      </w:r>
      <w:bookmarkEnd w:id="275"/>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乙方提供最优惠的维修价格（人工费、材料费、设备费等），在设备寿命期内，保证维修配件的供应和及时维修，维修价格保持不变（政策调整因素除外）。为非外协产品提供备品备件服务。设备故障需维修和更换时，按当时市场价且不高于此合同中同种部件的价格收取材料费，配件类只收取成本费。用户可以“购买服务”方式与投标人继续建立产品延期服务合作关系。乙方保证：对产品提供的后续技术支持和售后服务不会因“质量保证期”结束而降低质量。</w:t>
      </w:r>
      <w:r/>
    </w:p>
    <w:p>
      <w:pPr>
        <w:pStyle w:val="992"/>
        <w:ind w:firstLine="420"/>
        <w:jc w:val="left"/>
        <w:spacing w:before="0" w:after="0" w:line="360" w:lineRule="auto"/>
        <w:rPr>
          <w:rFonts w:hint="eastAsia" w:ascii="宋体" w:hAnsi="宋体" w:eastAsia="宋体" w:cs="宋体"/>
          <w:b w:val="0"/>
          <w:bCs w:val="0"/>
          <w:color w:val="auto"/>
          <w:sz w:val="21"/>
          <w:szCs w:val="21"/>
        </w:rPr>
      </w:pPr>
      <w:r/>
      <w:bookmarkStart w:id="276" w:name="_Toc157760014"/>
      <w:r>
        <w:rPr>
          <w:rFonts w:hint="eastAsia" w:ascii="宋体" w:hAnsi="宋体" w:eastAsia="宋体" w:cs="宋体"/>
          <w:b w:val="0"/>
          <w:bCs w:val="0"/>
          <w:color w:val="auto"/>
          <w:sz w:val="21"/>
          <w:szCs w:val="21"/>
        </w:rPr>
        <w:t xml:space="preserve">3.4、响应时间</w:t>
      </w:r>
      <w:bookmarkEnd w:id="276"/>
      <w:r/>
      <w:r/>
    </w:p>
    <w:p>
      <w:pPr>
        <w:ind w:firstLine="480"/>
        <w:spacing w:line="360" w:lineRule="auto"/>
        <w:rPr>
          <w:rFonts w:hint="eastAsia" w:ascii="宋体" w:hAnsi="宋体" w:cs="宋体"/>
          <w:bCs/>
          <w:color w:val="auto"/>
          <w:szCs w:val="21"/>
        </w:rPr>
      </w:pPr>
      <w:r>
        <w:rPr>
          <w:rFonts w:hint="eastAsia" w:ascii="宋体" w:hAnsi="宋体" w:cs="宋体"/>
          <w:color w:val="auto"/>
          <w:szCs w:val="21"/>
        </w:rPr>
        <w:t xml:space="preserve">乙方提供</w:t>
      </w:r>
      <w:r>
        <w:rPr>
          <w:rFonts w:hint="eastAsia" w:ascii="宋体" w:hAnsi="宋体" w:cs="宋体"/>
          <w:b/>
          <w:color w:val="auto"/>
          <w:szCs w:val="21"/>
        </w:rPr>
        <w:t xml:space="preserve">7×24</w:t>
      </w:r>
      <w:r>
        <w:rPr>
          <w:rFonts w:hint="eastAsia" w:ascii="宋体" w:hAnsi="宋体" w:cs="宋体"/>
          <w:color w:val="auto"/>
          <w:szCs w:val="21"/>
        </w:rPr>
        <w:t xml:space="preserve">小时电话咨询和服务，在接到用户故障</w:t>
      </w:r>
      <w:r>
        <w:rPr>
          <w:rFonts w:hint="eastAsia" w:ascii="宋体" w:hAnsi="宋体" w:cs="宋体"/>
          <w:color w:val="auto"/>
          <w:szCs w:val="21"/>
          <w:shd w:val="clear" w:color="auto" w:fill="ffffff"/>
        </w:rPr>
        <w:t xml:space="preserve">报修时，</w:t>
      </w:r>
      <w:r>
        <w:rPr>
          <w:rFonts w:hint="eastAsia" w:ascii="宋体" w:hAnsi="宋体" w:cs="宋体"/>
          <w:b/>
          <w:color w:val="auto"/>
          <w:szCs w:val="21"/>
          <w:shd w:val="clear" w:color="auto" w:fill="ffffff"/>
        </w:rPr>
        <w:t xml:space="preserve">48</w:t>
      </w:r>
      <w:r>
        <w:rPr>
          <w:rFonts w:hint="eastAsia" w:ascii="宋体" w:hAnsi="宋体" w:cs="宋体"/>
          <w:color w:val="auto"/>
          <w:szCs w:val="21"/>
          <w:shd w:val="clear" w:color="auto" w:fill="ffffff"/>
        </w:rPr>
        <w:t xml:space="preserve">小时内给出相应解决方案，</w:t>
      </w:r>
      <w:r>
        <w:rPr>
          <w:rFonts w:hint="eastAsia" w:ascii="宋体" w:hAnsi="宋体" w:cs="宋体"/>
          <w:bCs/>
          <w:color w:val="auto"/>
          <w:szCs w:val="21"/>
        </w:rPr>
        <w:t xml:space="preserve">乙方能帮助甲方建立远程维护系统，对于电话咨询无法解决的问题，乙方工程师经采购人授权通过电话线、宽带网等方式远程登录到甲方网络系统进行的故障诊断和故障排除。</w:t>
      </w:r>
      <w:r/>
    </w:p>
    <w:p>
      <w:pPr>
        <w:ind w:firstLine="420"/>
        <w:spacing w:line="360" w:lineRule="auto"/>
        <w:rPr>
          <w:rFonts w:hint="eastAsia" w:ascii="宋体" w:hAnsi="宋体" w:cs="宋体"/>
          <w:color w:val="auto"/>
          <w:szCs w:val="21"/>
          <w:shd w:val="clear" w:color="auto" w:fill="ffffff"/>
        </w:rPr>
      </w:pPr>
      <w:r>
        <w:rPr>
          <w:rFonts w:hint="eastAsia" w:ascii="宋体" w:hAnsi="宋体" w:cs="宋体"/>
          <w:color w:val="auto"/>
          <w:szCs w:val="21"/>
          <w:shd w:val="clear" w:color="auto" w:fill="ffffff"/>
        </w:rPr>
        <w:t xml:space="preserve">若故障无法通过线上方式解决将前往用户现场处进行现场故障解决，并针对设备故障原因、处理情况做详实记录。如果设备故障在规定时间内仍无法排除的，需提供不低于故障设备规格型号档次的备用设备供采购人代替使用，直至故障设备修复，确保设备的正常使用。</w:t>
      </w:r>
      <w:bookmarkEnd w:id="263"/>
      <w:r/>
      <w:r/>
    </w:p>
    <w:p>
      <w:pPr>
        <w:pStyle w:val="894"/>
        <w:ind w:left="210" w:right="210" w:firstLine="211"/>
        <w:keepLines/>
        <w:keepNext/>
        <w:spacing w:before="0" w:after="0" w:line="360" w:lineRule="auto"/>
        <w:rPr>
          <w:rFonts w:hint="eastAsia" w:ascii="宋体" w:hAnsi="宋体" w:cs="宋体"/>
          <w:b/>
          <w:color w:val="auto"/>
          <w:szCs w:val="21"/>
        </w:rPr>
      </w:pPr>
      <w:r/>
      <w:bookmarkStart w:id="277" w:name="_Toc157760015"/>
      <w:r/>
      <w:bookmarkStart w:id="278" w:name="_Toc105770648"/>
      <w:r/>
      <w:bookmarkStart w:id="279" w:name="_Toc25030"/>
      <w:r>
        <w:rPr>
          <w:rFonts w:hint="eastAsia" w:ascii="宋体" w:hAnsi="宋体" w:cs="宋体"/>
          <w:b/>
          <w:color w:val="auto"/>
          <w:szCs w:val="21"/>
        </w:rPr>
        <w:t xml:space="preserve">四、知识产权</w:t>
      </w:r>
      <w:bookmarkEnd w:id="277"/>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（1）所有软件有自主知识产权，终生免费升级；</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（2）乙方保证所出售的标的物没有侵犯任何第三方的知识产权和商业秘密等合法权利。</w:t>
      </w:r>
      <w:r/>
    </w:p>
    <w:p>
      <w:pPr>
        <w:pStyle w:val="894"/>
        <w:ind w:left="210" w:right="210" w:firstLine="211"/>
        <w:keepLines/>
        <w:keepNext/>
        <w:spacing w:before="0" w:after="0" w:line="360" w:lineRule="auto"/>
        <w:rPr>
          <w:rFonts w:hint="eastAsia" w:ascii="宋体" w:hAnsi="宋体" w:cs="宋体"/>
          <w:b/>
          <w:color w:val="auto"/>
          <w:szCs w:val="21"/>
        </w:rPr>
      </w:pPr>
      <w:r/>
      <w:bookmarkStart w:id="280" w:name="_Toc157760016"/>
      <w:r>
        <w:rPr>
          <w:rFonts w:hint="eastAsia" w:ascii="宋体" w:hAnsi="宋体" w:cs="宋体"/>
          <w:b/>
          <w:color w:val="auto"/>
          <w:szCs w:val="21"/>
        </w:rPr>
        <w:t xml:space="preserve">五、项目培训</w:t>
      </w:r>
      <w:bookmarkEnd w:id="278"/>
      <w:r/>
      <w:bookmarkEnd w:id="280"/>
      <w:r/>
      <w:bookmarkEnd w:id="279"/>
      <w:r/>
      <w:r/>
    </w:p>
    <w:p>
      <w:pPr>
        <w:ind w:firstLine="480"/>
        <w:spacing w:line="360" w:lineRule="auto"/>
        <w:rPr>
          <w:rFonts w:hint="eastAsia" w:ascii="宋体" w:hAnsi="宋体" w:cs="宋体"/>
          <w:bCs/>
          <w:color w:val="auto"/>
          <w:szCs w:val="21"/>
        </w:rPr>
      </w:pPr>
      <w:r/>
      <w:bookmarkStart w:id="281" w:name="_Toc363495287"/>
      <w:r/>
      <w:bookmarkStart w:id="282" w:name="_Toc105770662"/>
      <w:r>
        <w:rPr>
          <w:rFonts w:hint="eastAsia" w:ascii="宋体" w:hAnsi="宋体" w:cs="宋体"/>
          <w:bCs/>
          <w:color w:val="auto"/>
          <w:szCs w:val="21"/>
        </w:rPr>
        <w:t xml:space="preserve">产品安装的同时，由乙方技术人员免费对甲方进行技术培训，同时在后续系统运行过程中提供技术指导。</w:t>
      </w:r>
      <w:r/>
    </w:p>
    <w:p>
      <w:pPr>
        <w:pStyle w:val="894"/>
        <w:ind w:left="210" w:right="210" w:firstLine="211"/>
        <w:keepLines/>
        <w:keepNext/>
        <w:spacing w:before="0" w:after="0" w:line="360" w:lineRule="auto"/>
        <w:rPr>
          <w:rFonts w:hint="eastAsia" w:ascii="宋体" w:hAnsi="宋体" w:cs="宋体"/>
          <w:color w:val="auto"/>
          <w:szCs w:val="21"/>
        </w:rPr>
      </w:pPr>
      <w:r/>
      <w:bookmarkStart w:id="283" w:name="_Toc157760017"/>
      <w:r>
        <w:rPr>
          <w:rFonts w:hint="eastAsia" w:ascii="宋体" w:hAnsi="宋体" w:cs="宋体"/>
          <w:b/>
          <w:color w:val="auto"/>
          <w:szCs w:val="21"/>
        </w:rPr>
        <w:t xml:space="preserve">六、项目实施</w:t>
      </w:r>
      <w:bookmarkEnd w:id="281"/>
      <w:r/>
      <w:bookmarkEnd w:id="282"/>
      <w:r/>
      <w:bookmarkEnd w:id="283"/>
      <w:r/>
      <w:r/>
    </w:p>
    <w:p>
      <w:pPr>
        <w:ind w:firstLine="480"/>
        <w:spacing w:line="360" w:lineRule="auto"/>
        <w:rPr>
          <w:rFonts w:hint="eastAsia" w:ascii="宋体" w:hAnsi="宋体" w:cs="宋体"/>
          <w:bCs/>
          <w:color w:val="auto"/>
          <w:szCs w:val="21"/>
        </w:rPr>
      </w:pPr>
      <w:r>
        <w:rPr>
          <w:rFonts w:hint="eastAsia" w:ascii="Microsoft New Tai Lue" w:hAnsi="Microsoft New Tai Lue" w:cs="Microsoft New Tai Lue"/>
          <w:bCs/>
          <w:color w:val="auto"/>
          <w:szCs w:val="21"/>
        </w:rPr>
        <w:t xml:space="preserve">合同签订之日起</w:t>
      </w:r>
      <w:bookmarkStart w:id="457" w:name="_GoBack"/>
      <w:r>
        <w:rPr>
          <w:rFonts w:hint="eastAsia" w:ascii="Microsoft New Tai Lue" w:hAnsi="Microsoft New Tai Lue" w:cs="Microsoft New Tai Lue"/>
          <w:bCs/>
          <w:color w:val="auto"/>
          <w:szCs w:val="21"/>
          <w:highlight w:val="none"/>
        </w:rPr>
        <w:t xml:space="preserve">60个工作</w:t>
      </w:r>
      <w:r>
        <w:rPr>
          <w:rFonts w:hint="eastAsia" w:ascii="Microsoft New Tai Lue" w:hAnsi="Microsoft New Tai Lue" w:cs="Microsoft New Tai Lue"/>
          <w:bCs/>
          <w:color w:val="auto"/>
          <w:szCs w:val="21"/>
          <w:highlight w:val="none"/>
          <w:lang w:val="en-US" w:eastAsia="zh-CN"/>
        </w:rPr>
        <w:t xml:space="preserve">日</w:t>
      </w:r>
      <w:bookmarkEnd w:id="457"/>
      <w:r>
        <w:rPr>
          <w:rFonts w:hint="eastAsia" w:ascii="宋体" w:hAnsi="宋体" w:cs="宋体"/>
          <w:bCs/>
          <w:color w:val="auto"/>
          <w:szCs w:val="21"/>
        </w:rPr>
        <w:t xml:space="preserve">内完成货物交付及安装。</w:t>
      </w:r>
      <w:r/>
    </w:p>
    <w:p>
      <w:pPr>
        <w:ind w:firstLine="480"/>
        <w:spacing w:line="360" w:lineRule="auto"/>
        <w:rPr>
          <w:rFonts w:hint="eastAsia" w:ascii="宋体" w:hAnsi="宋体" w:cs="宋体"/>
          <w:bCs/>
          <w:color w:val="auto"/>
          <w:szCs w:val="21"/>
        </w:rPr>
      </w:pPr>
      <w:r>
        <w:rPr>
          <w:rFonts w:hint="eastAsia" w:ascii="宋体" w:hAnsi="宋体" w:cs="宋体"/>
          <w:bCs/>
          <w:color w:val="auto"/>
          <w:szCs w:val="21"/>
        </w:rPr>
        <w:t xml:space="preserve">交货及安装地点：甲方指定地点。</w:t>
      </w:r>
      <w:r/>
    </w:p>
    <w:p>
      <w:pPr>
        <w:pStyle w:val="894"/>
        <w:ind w:left="210" w:right="210" w:firstLine="211"/>
        <w:keepLines/>
        <w:keepNext/>
        <w:spacing w:before="0" w:after="0" w:line="360" w:lineRule="auto"/>
        <w:rPr>
          <w:rFonts w:hint="eastAsia" w:ascii="宋体" w:hAnsi="宋体" w:cs="宋体"/>
          <w:color w:val="auto"/>
          <w:szCs w:val="21"/>
        </w:rPr>
      </w:pPr>
      <w:r/>
      <w:bookmarkStart w:id="284" w:name="_Toc157760018"/>
      <w:r/>
      <w:bookmarkStart w:id="285" w:name="_Toc308682719"/>
      <w:r/>
      <w:bookmarkStart w:id="286" w:name="_Toc294681567"/>
      <w:r/>
      <w:bookmarkStart w:id="287" w:name="_Toc105770680"/>
      <w:r>
        <w:rPr>
          <w:rFonts w:hint="eastAsia" w:ascii="宋体" w:hAnsi="宋体" w:cs="宋体"/>
          <w:b/>
          <w:color w:val="auto"/>
          <w:szCs w:val="21"/>
        </w:rPr>
        <w:t xml:space="preserve">七、项目验收</w:t>
      </w:r>
      <w:bookmarkEnd w:id="284"/>
      <w:r/>
      <w:bookmarkEnd w:id="285"/>
      <w:r/>
      <w:bookmarkEnd w:id="286"/>
      <w:r/>
      <w:bookmarkEnd w:id="287"/>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（1）验收地点：验收在系统安装地的现场进行。</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（2）验收标准：按设计标准的最新版本要求、产品技术说明书和采购合同进行验收。</w:t>
      </w:r>
      <w:r/>
    </w:p>
    <w:p>
      <w:pPr>
        <w:ind w:firstLine="420"/>
        <w:spacing w:line="360" w:lineRule="auto"/>
        <w:rPr>
          <w:rFonts w:hint="eastAsia" w:ascii="宋体" w:hAnsi="宋体"/>
          <w:color w:val="auto"/>
          <w:szCs w:val="21"/>
        </w:rPr>
      </w:pPr>
      <w:r>
        <w:rPr>
          <w:rFonts w:hint="eastAsia" w:ascii="宋体" w:hAnsi="宋体" w:cs="宋体"/>
          <w:bCs/>
          <w:color w:val="auto"/>
          <w:szCs w:val="21"/>
        </w:rPr>
        <w:t xml:space="preserve">（3）验收方法：在仪器设备安装、测试软件调试完成后，由甲方验收，</w:t>
      </w:r>
      <w:r>
        <w:rPr>
          <w:rFonts w:hint="eastAsia" w:ascii="宋体" w:hAnsi="宋体"/>
          <w:color w:val="auto"/>
          <w:szCs w:val="21"/>
        </w:rPr>
        <w:t xml:space="preserve">对技术复杂的服务内容，甲方可请国家认可的专业检测机构参与初步验收及最终验收，并由其出具质量检测报告。验收时乙方必须在现场，验收完毕后作出验收结果报告。</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（4）如验收过程中发现设备不符合验收标准时，将被看作性能不合格，甲方有权按合同规定拒收并要求赔偿。</w:t>
      </w:r>
      <w:r/>
    </w:p>
    <w:p>
      <w:pPr>
        <w:pStyle w:val="894"/>
        <w:ind w:left="210" w:right="210" w:firstLine="211"/>
        <w:keepLines/>
        <w:keepNext/>
        <w:spacing w:before="0" w:after="0" w:line="360" w:lineRule="auto"/>
        <w:rPr>
          <w:rFonts w:hint="eastAsia" w:ascii="宋体" w:hAnsi="宋体" w:cs="宋体"/>
          <w:b/>
          <w:color w:val="auto"/>
          <w:szCs w:val="21"/>
        </w:rPr>
      </w:pPr>
      <w:r/>
      <w:bookmarkStart w:id="288" w:name="_Toc157760019"/>
      <w:r>
        <w:rPr>
          <w:rFonts w:hint="eastAsia" w:ascii="宋体" w:hAnsi="宋体" w:cs="宋体"/>
          <w:b/>
          <w:color w:val="auto"/>
          <w:szCs w:val="21"/>
        </w:rPr>
        <w:t xml:space="preserve">八、包装和装运</w:t>
      </w:r>
      <w:bookmarkEnd w:id="288"/>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w:t>
      </w:r>
      <w:r>
        <w:rPr>
          <w:rFonts w:hint="eastAsia" w:ascii="宋体" w:hAnsi="宋体" w:cs="宋体"/>
          <w:color w:val="auto"/>
          <w:szCs w:val="21"/>
        </w:rPr>
        <w:t xml:space="preserve">包装箱采用坚固的材料制造，适用长途运输、防潮、防锈、防震、防粗暴装卸，适于空运和整体吊装，并注明起吊位置，起吊重量及重心位置。</w:t>
      </w:r>
      <w:r>
        <w:rPr>
          <w:rFonts w:hint="eastAsia" w:ascii="宋体" w:hAnsi="宋体" w:cs="宋体"/>
          <w:bCs/>
          <w:color w:val="auto"/>
          <w:szCs w:val="21"/>
        </w:rPr>
        <w:t xml:space="preserve">由于不适当的包装而造成货物在运输过程中有任何损坏由乙方负责。</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（2）包装足以承受整个过程中的运输、转运、装卸、储存等，充分考虑到运输途中的各种情况（如暴露于恶劣气候等）和无锡地区的气候特点。</w:t>
      </w:r>
      <w:r/>
    </w:p>
    <w:p>
      <w:pPr>
        <w:ind w:firstLine="480"/>
        <w:spacing w:line="360" w:lineRule="auto"/>
        <w:rPr>
          <w:rFonts w:hint="eastAsia" w:ascii="宋体" w:hAnsi="宋体" w:cs="宋体"/>
          <w:color w:val="auto"/>
          <w:szCs w:val="21"/>
        </w:rPr>
      </w:pPr>
      <w:r>
        <w:rPr>
          <w:rFonts w:hint="eastAsia" w:ascii="宋体" w:hAnsi="宋体" w:cs="宋体"/>
          <w:bCs/>
          <w:color w:val="auto"/>
          <w:szCs w:val="21"/>
        </w:rPr>
        <w:t xml:space="preserve">（3）包装费、运费、保险费及其他相关费用在产品总价中包括。凡因包装或标志不当导致的货物损坏或丢失，或因此引起的事故，均由乙方承担全部责任和由此发生的相关费用。</w:t>
      </w:r>
      <w:r/>
    </w:p>
    <w:p>
      <w:pPr>
        <w:rPr>
          <w:rFonts w:ascii="Microsoft New Tai Lue" w:hAnsi="Microsoft New Tai Lue" w:cs="Microsoft New Tai Lue"/>
          <w:color w:val="auto"/>
        </w:rPr>
      </w:pPr>
      <w:r>
        <w:rPr>
          <w:rFonts w:ascii="Microsoft New Tai Lue" w:hAnsi="Microsoft New Tai Lue" w:cs="Microsoft New Tai Lue"/>
          <w:color w:val="auto"/>
        </w:rPr>
      </w:r>
      <w:r/>
    </w:p>
    <w:p>
      <w:pPr>
        <w:pStyle w:val="931"/>
        <w:spacing w:line="276" w:lineRule="auto"/>
        <w:rPr>
          <w:rFonts w:ascii="Microsoft New Tai Lue" w:hAnsi="Microsoft New Tai Lue" w:cs="Microsoft New Tai Lue"/>
          <w:color w:val="auto"/>
        </w:rPr>
      </w:pPr>
      <w:r>
        <w:rPr>
          <w:rFonts w:ascii="Microsoft New Tai Lue" w:hAnsi="Microsoft New Tai Lue" w:cs="Microsoft New Tai Lue"/>
          <w:color w:val="auto"/>
        </w:rPr>
        <w:br w:type="column"/>
      </w:r>
      <w:r>
        <w:rPr>
          <w:rFonts w:ascii="Microsoft New Tai Lue" w:hAnsi="Microsoft New Tai Lue" w:cs="Microsoft New Tai Lue"/>
          <w:color w:val="auto"/>
        </w:rPr>
        <w:t xml:space="preserve">第五章 评标方法与评标标准</w:t>
      </w:r>
      <w:bookmarkEnd w:id="257"/>
      <w:r/>
      <w:r/>
    </w:p>
    <w:p>
      <w:pPr>
        <w:ind w:firstLine="420"/>
        <w:spacing w:line="300" w:lineRule="auto"/>
        <w:rPr>
          <w:rFonts w:hint="eastAsia" w:ascii="宋体" w:hAnsi="宋体" w:cs="宋体"/>
          <w:b/>
          <w:bCs/>
          <w:color w:val="auto"/>
          <w:szCs w:val="21"/>
        </w:rPr>
      </w:pPr>
      <w:r>
        <w:rPr>
          <w:rFonts w:hint="eastAsia" w:hAnsi="宋体"/>
          <w:color w:val="auto"/>
          <w:szCs w:val="21"/>
        </w:rPr>
        <w:t xml:space="preserve">本项目采用综合评分法，总分为100分，按评审后得分由高到低顺序排列，得分相同的，按投标报价由低到高顺序排列，</w:t>
      </w:r>
      <w:r>
        <w:rPr>
          <w:rFonts w:hint="eastAsia" w:ascii="宋体" w:hAnsi="宋体" w:cs="宋体"/>
          <w:color w:val="auto"/>
          <w:szCs w:val="21"/>
        </w:rPr>
        <w:t xml:space="preserve">得分且投标报价相同的，按技术指标优劣顺序排列（技术部分）优劣顺序排列，由评标委员会确定三名中标候选人。</w:t>
      </w:r>
      <w:r/>
    </w:p>
    <w:p>
      <w:pPr>
        <w:spacing w:line="300" w:lineRule="auto"/>
        <w:rPr>
          <w:rFonts w:hint="eastAsia" w:ascii="宋体" w:hAnsi="宋体" w:cs="宋体"/>
          <w:bCs/>
          <w:color w:val="auto"/>
          <w:szCs w:val="21"/>
        </w:rPr>
      </w:pPr>
      <w:r>
        <w:rPr>
          <w:rFonts w:hint="eastAsia" w:ascii="宋体" w:hAnsi="宋体" w:cs="宋体"/>
          <w:bCs/>
          <w:color w:val="auto"/>
          <w:szCs w:val="21"/>
        </w:rPr>
        <w:t xml:space="preserve">具体打分方法如下：</w:t>
      </w:r>
      <w:r/>
    </w:p>
    <w:tbl>
      <w:tblPr>
        <w:tblStyle w:val="902"/>
        <w:tblW w:w="1011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0"/>
        <w:gridCol w:w="1059"/>
        <w:gridCol w:w="1158"/>
        <w:gridCol w:w="6574"/>
        <w:gridCol w:w="678"/>
      </w:tblGrid>
      <w:tr>
        <w:trPr>
          <w:trHeight w:val="465"/>
        </w:trPr>
        <w:tc>
          <w:tcPr>
            <w:tcW w:w="650" w:type="dxa"/>
            <w:vAlign w:val="center"/>
            <w:textDirection w:val="lrTb"/>
            <w:noWrap w:val="false"/>
          </w:tcPr>
          <w:p>
            <w:pPr>
              <w:jc w:val="center"/>
              <w:rPr>
                <w:rFonts w:hint="eastAsia" w:hAnsi="宋体"/>
                <w:color w:val="auto"/>
                <w:szCs w:val="21"/>
              </w:rPr>
            </w:pPr>
            <w:r>
              <w:rPr>
                <w:rFonts w:hint="eastAsia" w:hAnsi="宋体"/>
                <w:color w:val="auto"/>
                <w:szCs w:val="21"/>
              </w:rPr>
              <w:t xml:space="preserve">序号</w:t>
            </w:r>
            <w:r/>
          </w:p>
        </w:tc>
        <w:tc>
          <w:tcPr>
            <w:gridSpan w:val="2"/>
            <w:tcW w:w="2217" w:type="dxa"/>
            <w:vAlign w:val="center"/>
            <w:textDirection w:val="lrTb"/>
            <w:noWrap w:val="false"/>
          </w:tcPr>
          <w:p>
            <w:pPr>
              <w:jc w:val="center"/>
              <w:rPr>
                <w:rFonts w:hint="eastAsia" w:hAnsi="宋体"/>
                <w:color w:val="auto"/>
                <w:szCs w:val="21"/>
              </w:rPr>
            </w:pPr>
            <w:r>
              <w:rPr>
                <w:rFonts w:hint="eastAsia" w:hAnsi="宋体"/>
                <w:color w:val="auto"/>
                <w:szCs w:val="21"/>
              </w:rPr>
              <w:t xml:space="preserve">评分因素</w:t>
            </w:r>
            <w:r/>
          </w:p>
        </w:tc>
        <w:tc>
          <w:tcPr>
            <w:tcW w:w="6574" w:type="dxa"/>
            <w:vAlign w:val="center"/>
            <w:textDirection w:val="lrTb"/>
            <w:noWrap w:val="false"/>
          </w:tcPr>
          <w:p>
            <w:pPr>
              <w:jc w:val="center"/>
              <w:rPr>
                <w:rFonts w:hint="eastAsia" w:hAnsi="宋体"/>
                <w:color w:val="auto"/>
                <w:szCs w:val="21"/>
              </w:rPr>
            </w:pPr>
            <w:r>
              <w:rPr>
                <w:rFonts w:hint="eastAsia" w:hAnsi="宋体"/>
                <w:color w:val="auto"/>
                <w:szCs w:val="21"/>
              </w:rPr>
              <w:t xml:space="preserve">评审标准</w:t>
            </w:r>
            <w:r/>
          </w:p>
        </w:tc>
        <w:tc>
          <w:tcPr>
            <w:tcW w:w="678" w:type="dxa"/>
            <w:vAlign w:val="center"/>
            <w:textDirection w:val="lrTb"/>
            <w:noWrap w:val="false"/>
          </w:tcPr>
          <w:p>
            <w:pPr>
              <w:jc w:val="center"/>
              <w:rPr>
                <w:rFonts w:hint="eastAsia" w:hAnsi="宋体"/>
                <w:color w:val="auto"/>
                <w:szCs w:val="21"/>
              </w:rPr>
            </w:pPr>
            <w:r>
              <w:rPr>
                <w:rFonts w:hint="eastAsia" w:hAnsi="宋体"/>
                <w:color w:val="auto"/>
                <w:szCs w:val="21"/>
              </w:rPr>
              <w:t xml:space="preserve">分值</w:t>
            </w:r>
            <w:r/>
          </w:p>
        </w:tc>
      </w:tr>
      <w:tr>
        <w:trPr>
          <w:trHeight w:val="90"/>
        </w:trPr>
        <w:tc>
          <w:tcPr>
            <w:tcW w:w="650" w:type="dxa"/>
            <w:vAlign w:val="center"/>
            <w:textDirection w:val="lrTb"/>
            <w:noWrap w:val="false"/>
          </w:tcPr>
          <w:p>
            <w:pPr>
              <w:ind w:left="218"/>
              <w:rPr>
                <w:rFonts w:hint="eastAsia" w:hAnsi="宋体"/>
                <w:color w:val="auto"/>
                <w:szCs w:val="21"/>
              </w:rPr>
            </w:pPr>
            <w:r>
              <w:rPr>
                <w:rFonts w:hint="eastAsia" w:hAnsi="宋体"/>
                <w:color w:val="auto"/>
                <w:szCs w:val="21"/>
              </w:rPr>
              <w:t xml:space="preserve">1</w:t>
            </w:r>
            <w:r/>
          </w:p>
        </w:tc>
        <w:tc>
          <w:tcPr>
            <w:tcBorders>
              <w:right w:val="single" w:color="auto" w:sz="4" w:space="0"/>
            </w:tcBorders>
            <w:tcW w:w="1059" w:type="dxa"/>
            <w:vAlign w:val="center"/>
            <w:textDirection w:val="lrTb"/>
            <w:noWrap w:val="false"/>
          </w:tcPr>
          <w:p>
            <w:pPr>
              <w:ind w:left="-10" w:hanging="10"/>
              <w:jc w:val="center"/>
              <w:rPr>
                <w:rFonts w:hint="eastAsia" w:hAnsi="宋体"/>
                <w:color w:val="auto"/>
                <w:szCs w:val="21"/>
              </w:rPr>
            </w:pPr>
            <w:r>
              <w:rPr>
                <w:rFonts w:hint="eastAsia" w:hAnsi="宋体"/>
                <w:color w:val="auto"/>
                <w:szCs w:val="21"/>
              </w:rPr>
              <w:t xml:space="preserve">价格</w:t>
            </w:r>
            <w:r/>
          </w:p>
          <w:p>
            <w:pPr>
              <w:ind w:left="-10" w:hanging="10"/>
              <w:jc w:val="center"/>
              <w:rPr>
                <w:rFonts w:hint="eastAsia" w:hAnsi="宋体"/>
                <w:color w:val="auto"/>
                <w:szCs w:val="21"/>
              </w:rPr>
            </w:pPr>
            <w:r>
              <w:rPr>
                <w:rFonts w:hint="eastAsia" w:hAnsi="宋体"/>
                <w:color w:val="auto"/>
                <w:szCs w:val="21"/>
              </w:rPr>
              <w:t xml:space="preserve">（30分）</w:t>
            </w:r>
            <w:r/>
          </w:p>
        </w:tc>
        <w:tc>
          <w:tcPr>
            <w:tcBorders>
              <w:left w:val="single" w:color="auto" w:sz="4" w:space="0"/>
            </w:tcBorders>
            <w:tcW w:w="1158" w:type="dxa"/>
            <w:vAlign w:val="center"/>
            <w:textDirection w:val="lrTb"/>
            <w:noWrap w:val="false"/>
          </w:tcPr>
          <w:p>
            <w:pPr>
              <w:ind w:left="-10" w:hanging="10"/>
              <w:jc w:val="center"/>
              <w:rPr>
                <w:rFonts w:hint="eastAsia" w:hAnsi="宋体"/>
                <w:color w:val="auto"/>
                <w:szCs w:val="21"/>
              </w:rPr>
            </w:pPr>
            <w:r>
              <w:rPr>
                <w:rFonts w:hint="eastAsia" w:hAnsi="宋体"/>
                <w:color w:val="auto"/>
                <w:szCs w:val="21"/>
              </w:rPr>
              <w:t xml:space="preserve">价格</w:t>
            </w:r>
            <w:r/>
          </w:p>
          <w:p>
            <w:pPr>
              <w:ind w:left="-10" w:hanging="10"/>
              <w:jc w:val="center"/>
              <w:rPr>
                <w:rFonts w:hint="eastAsia" w:hAnsi="宋体"/>
                <w:color w:val="auto"/>
                <w:szCs w:val="21"/>
              </w:rPr>
            </w:pPr>
            <w:r>
              <w:rPr>
                <w:rFonts w:hint="eastAsia" w:hAnsi="宋体"/>
                <w:color w:val="auto"/>
                <w:szCs w:val="21"/>
              </w:rPr>
              <w:t xml:space="preserve">（30分）</w:t>
            </w:r>
            <w:r/>
          </w:p>
        </w:tc>
        <w:tc>
          <w:tcPr>
            <w:tcW w:w="6574" w:type="dxa"/>
            <w:vAlign w:val="center"/>
            <w:textDirection w:val="lrTb"/>
            <w:noWrap w:val="false"/>
          </w:tcPr>
          <w:p>
            <w:pPr>
              <w:rPr>
                <w:rFonts w:hint="eastAsia" w:ascii="宋体" w:hAnsi="宋体"/>
                <w:color w:val="auto"/>
                <w:szCs w:val="21"/>
              </w:rPr>
            </w:pPr>
            <w:r>
              <w:rPr>
                <w:rFonts w:hint="eastAsia" w:ascii="宋体" w:hAnsi="宋体"/>
                <w:color w:val="auto"/>
                <w:szCs w:val="21"/>
              </w:rPr>
              <w:t xml:space="preserve">满足招标文件要求且投标价格最低的投标报价为评标基准价，其价格分为满分。其他供应商的价格分统一按照下列公式计算：</w:t>
            </w:r>
            <w:r/>
          </w:p>
          <w:p>
            <w:pPr>
              <w:rPr>
                <w:rFonts w:hint="eastAsia" w:hAnsi="宋体"/>
                <w:color w:val="auto"/>
                <w:szCs w:val="21"/>
              </w:rPr>
            </w:pPr>
            <w:r>
              <w:rPr>
                <w:rFonts w:hint="eastAsia" w:ascii="宋体" w:hAnsi="宋体"/>
                <w:color w:val="auto"/>
                <w:szCs w:val="21"/>
              </w:rPr>
              <w:t xml:space="preserve">投标报价得分=(评标基准价／投标报价)×30（得分四舍五入保留到小数点后两位）</w:t>
            </w:r>
            <w:r>
              <w:rPr>
                <w:rFonts w:hint="eastAsia" w:ascii="宋体" w:hAnsi="宋体" w:cs="宋体"/>
                <w:color w:val="auto"/>
                <w:szCs w:val="21"/>
              </w:rPr>
              <w:t xml:space="preserve">，扣完为止。</w:t>
            </w:r>
            <w:r/>
          </w:p>
        </w:tc>
        <w:tc>
          <w:tcPr>
            <w:tcW w:w="678" w:type="dxa"/>
            <w:vAlign w:val="center"/>
            <w:textDirection w:val="lrTb"/>
            <w:noWrap w:val="false"/>
          </w:tcPr>
          <w:p>
            <w:pPr>
              <w:jc w:val="center"/>
              <w:rPr>
                <w:rFonts w:hint="eastAsia" w:hAnsi="宋体"/>
                <w:color w:val="auto"/>
                <w:szCs w:val="21"/>
              </w:rPr>
            </w:pPr>
            <w:r>
              <w:rPr>
                <w:rFonts w:hint="eastAsia" w:ascii="宋体" w:hAnsi="宋体"/>
                <w:color w:val="auto"/>
                <w:szCs w:val="21"/>
              </w:rPr>
              <w:t xml:space="preserve">30</w:t>
            </w:r>
            <w:r/>
          </w:p>
        </w:tc>
      </w:tr>
      <w:tr>
        <w:trPr>
          <w:trHeight w:val="1610"/>
        </w:trPr>
        <w:tc>
          <w:tcPr>
            <w:tcW w:w="650" w:type="dxa"/>
            <w:vAlign w:val="center"/>
            <w:vMerge w:val="restart"/>
            <w:textDirection w:val="lrTb"/>
            <w:noWrap w:val="false"/>
          </w:tcPr>
          <w:p>
            <w:pPr>
              <w:ind w:left="218"/>
              <w:rPr>
                <w:rFonts w:hint="eastAsia" w:hAnsi="宋体"/>
                <w:color w:val="auto"/>
                <w:szCs w:val="21"/>
              </w:rPr>
            </w:pPr>
            <w:r>
              <w:rPr>
                <w:rFonts w:hint="eastAsia" w:hAnsi="宋体"/>
                <w:color w:val="auto"/>
                <w:szCs w:val="21"/>
              </w:rPr>
            </w:r>
            <w:r/>
          </w:p>
          <w:p>
            <w:pPr>
              <w:ind w:left="218"/>
              <w:rPr>
                <w:rFonts w:hint="eastAsia" w:hAnsi="宋体"/>
                <w:color w:val="auto"/>
                <w:szCs w:val="21"/>
              </w:rPr>
            </w:pPr>
            <w:r>
              <w:rPr>
                <w:rFonts w:hint="eastAsia" w:hAnsi="宋体"/>
                <w:color w:val="auto"/>
                <w:szCs w:val="21"/>
              </w:rPr>
            </w:r>
            <w:r/>
          </w:p>
          <w:p>
            <w:pPr>
              <w:ind w:left="218"/>
              <w:rPr>
                <w:rFonts w:hint="eastAsia" w:hAnsi="宋体"/>
                <w:color w:val="auto"/>
                <w:szCs w:val="21"/>
              </w:rPr>
            </w:pPr>
            <w:r>
              <w:rPr>
                <w:rFonts w:hint="eastAsia" w:hAnsi="宋体"/>
                <w:color w:val="auto"/>
                <w:szCs w:val="21"/>
              </w:rPr>
            </w:r>
            <w:r/>
          </w:p>
          <w:p>
            <w:pPr>
              <w:ind w:left="218"/>
              <w:rPr>
                <w:rFonts w:hint="eastAsia" w:hAnsi="宋体"/>
                <w:color w:val="auto"/>
                <w:szCs w:val="21"/>
              </w:rPr>
            </w:pPr>
            <w:r>
              <w:rPr>
                <w:rFonts w:hint="eastAsia" w:hAnsi="宋体"/>
                <w:color w:val="auto"/>
                <w:szCs w:val="21"/>
              </w:rPr>
            </w:r>
            <w:r/>
          </w:p>
          <w:p>
            <w:pPr>
              <w:ind w:left="218"/>
              <w:rPr>
                <w:rFonts w:hint="eastAsia" w:hAnsi="宋体"/>
                <w:color w:val="auto"/>
                <w:szCs w:val="21"/>
              </w:rPr>
            </w:pPr>
            <w:r>
              <w:rPr>
                <w:rFonts w:hint="eastAsia" w:hAnsi="宋体"/>
                <w:color w:val="auto"/>
                <w:szCs w:val="21"/>
              </w:rPr>
            </w:r>
            <w:r/>
          </w:p>
          <w:p>
            <w:pPr>
              <w:ind w:left="218"/>
              <w:rPr>
                <w:rFonts w:hint="eastAsia" w:hAnsi="宋体"/>
                <w:color w:val="auto"/>
                <w:szCs w:val="21"/>
              </w:rPr>
            </w:pPr>
            <w:r>
              <w:rPr>
                <w:rFonts w:hint="eastAsia" w:hAnsi="宋体"/>
                <w:color w:val="auto"/>
                <w:szCs w:val="21"/>
              </w:rPr>
            </w:r>
            <w:r/>
          </w:p>
          <w:p>
            <w:pPr>
              <w:ind w:left="218"/>
              <w:rPr>
                <w:rFonts w:hint="eastAsia" w:hAnsi="宋体"/>
                <w:color w:val="auto"/>
                <w:szCs w:val="21"/>
              </w:rPr>
            </w:pPr>
            <w:r>
              <w:rPr>
                <w:rFonts w:hint="eastAsia" w:hAnsi="宋体"/>
                <w:color w:val="auto"/>
                <w:szCs w:val="21"/>
              </w:rPr>
            </w:r>
            <w:r/>
          </w:p>
          <w:p>
            <w:pPr>
              <w:ind w:left="218"/>
              <w:rPr>
                <w:rFonts w:hint="eastAsia" w:hAnsi="宋体"/>
                <w:color w:val="auto"/>
                <w:szCs w:val="21"/>
              </w:rPr>
            </w:pPr>
            <w:r>
              <w:rPr>
                <w:rFonts w:hint="eastAsia" w:hAnsi="宋体"/>
                <w:color w:val="auto"/>
                <w:szCs w:val="21"/>
              </w:rPr>
            </w:r>
            <w:r/>
          </w:p>
          <w:p>
            <w:pPr>
              <w:ind w:left="218"/>
              <w:rPr>
                <w:rFonts w:hint="eastAsia" w:hAnsi="宋体"/>
                <w:color w:val="auto"/>
                <w:szCs w:val="21"/>
              </w:rPr>
            </w:pPr>
            <w:r>
              <w:rPr>
                <w:rFonts w:hint="eastAsia" w:hAnsi="宋体"/>
                <w:color w:val="auto"/>
                <w:szCs w:val="21"/>
              </w:rPr>
            </w:r>
            <w:r/>
          </w:p>
          <w:p>
            <w:pPr>
              <w:ind w:left="218"/>
              <w:rPr>
                <w:rFonts w:hint="eastAsia" w:hAnsi="宋体"/>
                <w:color w:val="auto"/>
                <w:szCs w:val="21"/>
              </w:rPr>
            </w:pPr>
            <w:r>
              <w:rPr>
                <w:rFonts w:hint="eastAsia" w:hAnsi="宋体"/>
                <w:color w:val="auto"/>
                <w:szCs w:val="21"/>
              </w:rPr>
            </w:r>
            <w:r/>
          </w:p>
          <w:p>
            <w:pPr>
              <w:ind w:left="218"/>
              <w:rPr>
                <w:rFonts w:hint="eastAsia" w:hAnsi="宋体"/>
                <w:color w:val="auto"/>
                <w:szCs w:val="21"/>
              </w:rPr>
            </w:pPr>
            <w:r>
              <w:rPr>
                <w:rFonts w:hint="eastAsia" w:hAnsi="宋体"/>
                <w:color w:val="auto"/>
                <w:szCs w:val="21"/>
              </w:rPr>
              <w:t xml:space="preserve">2</w:t>
            </w:r>
            <w:r/>
          </w:p>
        </w:tc>
        <w:tc>
          <w:tcPr>
            <w:tcW w:w="1059" w:type="dxa"/>
            <w:vAlign w:val="center"/>
            <w:vMerge w:val="restart"/>
            <w:textDirection w:val="lrTb"/>
            <w:noWrap w:val="false"/>
          </w:tcPr>
          <w:p>
            <w:pPr>
              <w:ind w:left="-10" w:hanging="10"/>
              <w:jc w:val="center"/>
              <w:rPr>
                <w:rFonts w:hint="eastAsia" w:hAnsi="宋体"/>
                <w:color w:val="auto"/>
                <w:szCs w:val="21"/>
              </w:rPr>
            </w:pPr>
            <w:r>
              <w:rPr>
                <w:rFonts w:hint="eastAsia" w:hAnsi="宋体"/>
                <w:color w:val="auto"/>
                <w:szCs w:val="21"/>
              </w:rPr>
            </w:r>
            <w:r/>
          </w:p>
          <w:p>
            <w:pPr>
              <w:ind w:left="-10" w:hanging="10"/>
              <w:jc w:val="center"/>
              <w:rPr>
                <w:rFonts w:hint="eastAsia" w:hAnsi="宋体"/>
                <w:color w:val="auto"/>
                <w:szCs w:val="21"/>
              </w:rPr>
            </w:pPr>
            <w:r>
              <w:rPr>
                <w:rFonts w:hint="eastAsia" w:hAnsi="宋体"/>
                <w:color w:val="auto"/>
                <w:szCs w:val="21"/>
              </w:rPr>
            </w:r>
            <w:r/>
          </w:p>
          <w:p>
            <w:pPr>
              <w:ind w:left="-10" w:hanging="10"/>
              <w:jc w:val="center"/>
              <w:rPr>
                <w:rFonts w:hint="eastAsia" w:hAnsi="宋体"/>
                <w:color w:val="auto"/>
                <w:szCs w:val="21"/>
              </w:rPr>
            </w:pPr>
            <w:r>
              <w:rPr>
                <w:rFonts w:hint="eastAsia" w:hAnsi="宋体"/>
                <w:color w:val="auto"/>
                <w:szCs w:val="21"/>
              </w:rPr>
            </w:r>
            <w:r/>
          </w:p>
          <w:p>
            <w:pPr>
              <w:ind w:left="-10" w:hanging="10"/>
              <w:jc w:val="center"/>
              <w:rPr>
                <w:rFonts w:hint="eastAsia" w:hAnsi="宋体"/>
                <w:color w:val="auto"/>
                <w:szCs w:val="21"/>
              </w:rPr>
            </w:pPr>
            <w:r>
              <w:rPr>
                <w:rFonts w:hint="eastAsia" w:hAnsi="宋体"/>
                <w:color w:val="auto"/>
                <w:szCs w:val="21"/>
              </w:rPr>
            </w:r>
            <w:r/>
          </w:p>
          <w:p>
            <w:pPr>
              <w:ind w:left="-10" w:hanging="10"/>
              <w:jc w:val="center"/>
              <w:rPr>
                <w:rFonts w:hint="eastAsia" w:hAnsi="宋体"/>
                <w:color w:val="auto"/>
                <w:szCs w:val="21"/>
              </w:rPr>
            </w:pPr>
            <w:r>
              <w:rPr>
                <w:rFonts w:hint="eastAsia" w:hAnsi="宋体"/>
                <w:color w:val="auto"/>
                <w:szCs w:val="21"/>
              </w:rPr>
            </w:r>
            <w:r/>
          </w:p>
          <w:p>
            <w:pPr>
              <w:ind w:left="-10" w:hanging="10"/>
              <w:jc w:val="center"/>
              <w:rPr>
                <w:rFonts w:hint="eastAsia" w:hAnsi="宋体"/>
                <w:color w:val="auto"/>
                <w:szCs w:val="21"/>
              </w:rPr>
            </w:pPr>
            <w:r>
              <w:rPr>
                <w:rFonts w:hint="eastAsia" w:hAnsi="宋体"/>
                <w:color w:val="auto"/>
                <w:szCs w:val="21"/>
              </w:rPr>
            </w:r>
            <w:r/>
          </w:p>
          <w:p>
            <w:pPr>
              <w:ind w:left="-10" w:hanging="10"/>
              <w:jc w:val="center"/>
              <w:rPr>
                <w:rFonts w:hint="eastAsia" w:hAnsi="宋体"/>
                <w:color w:val="auto"/>
                <w:szCs w:val="21"/>
              </w:rPr>
            </w:pPr>
            <w:r>
              <w:rPr>
                <w:rFonts w:hint="eastAsia" w:hAnsi="宋体"/>
                <w:color w:val="auto"/>
                <w:szCs w:val="21"/>
              </w:rPr>
            </w:r>
            <w:r/>
          </w:p>
          <w:p>
            <w:pPr>
              <w:ind w:left="-10" w:hanging="10"/>
              <w:jc w:val="center"/>
              <w:rPr>
                <w:rFonts w:hint="eastAsia" w:hAnsi="宋体"/>
                <w:color w:val="auto"/>
                <w:szCs w:val="21"/>
              </w:rPr>
            </w:pPr>
            <w:r>
              <w:rPr>
                <w:rFonts w:hint="eastAsia" w:hAnsi="宋体"/>
                <w:color w:val="auto"/>
                <w:szCs w:val="21"/>
              </w:rPr>
            </w:r>
            <w:r/>
          </w:p>
          <w:p>
            <w:pPr>
              <w:ind w:left="-10" w:hanging="10"/>
              <w:jc w:val="center"/>
              <w:rPr>
                <w:rFonts w:hint="eastAsia" w:hAnsi="宋体"/>
                <w:color w:val="auto"/>
                <w:szCs w:val="21"/>
              </w:rPr>
            </w:pPr>
            <w:r>
              <w:rPr>
                <w:rFonts w:hint="eastAsia" w:hAnsi="宋体"/>
                <w:color w:val="auto"/>
                <w:szCs w:val="21"/>
              </w:rPr>
            </w:r>
            <w:r/>
          </w:p>
          <w:p>
            <w:pPr>
              <w:ind w:left="-10" w:hanging="10"/>
              <w:jc w:val="center"/>
              <w:rPr>
                <w:rFonts w:hint="eastAsia" w:hAnsi="宋体"/>
                <w:color w:val="auto"/>
                <w:szCs w:val="21"/>
              </w:rPr>
            </w:pPr>
            <w:r>
              <w:rPr>
                <w:rFonts w:hint="eastAsia" w:hAnsi="宋体"/>
                <w:color w:val="auto"/>
                <w:szCs w:val="21"/>
              </w:rPr>
              <w:t xml:space="preserve">技术能力</w:t>
            </w:r>
            <w:r/>
          </w:p>
          <w:p>
            <w:pPr>
              <w:ind w:left="-10" w:hanging="10"/>
              <w:jc w:val="center"/>
              <w:rPr>
                <w:rFonts w:hint="eastAsia" w:hAnsi="宋体"/>
                <w:color w:val="auto"/>
                <w:szCs w:val="21"/>
              </w:rPr>
            </w:pPr>
            <w:r>
              <w:rPr>
                <w:rFonts w:hint="eastAsia" w:hAnsi="宋体"/>
                <w:color w:val="auto"/>
                <w:szCs w:val="21"/>
              </w:rPr>
              <w:t xml:space="preserve">（35分）</w:t>
            </w:r>
            <w:r/>
          </w:p>
        </w:tc>
        <w:tc>
          <w:tcPr>
            <w:tcW w:w="1158" w:type="dxa"/>
            <w:vAlign w:val="center"/>
            <w:textDirection w:val="lrTb"/>
            <w:noWrap w:val="false"/>
          </w:tcPr>
          <w:p>
            <w:pPr>
              <w:ind w:left="-10" w:hanging="10"/>
              <w:jc w:val="center"/>
              <w:rPr>
                <w:rFonts w:hint="eastAsia" w:ascii="宋体" w:hAnsi="宋体"/>
                <w:color w:val="auto"/>
                <w:szCs w:val="21"/>
              </w:rPr>
            </w:pPr>
            <w:r>
              <w:rPr>
                <w:rFonts w:hint="eastAsia" w:ascii="宋体" w:hAnsi="宋体"/>
                <w:color w:val="auto"/>
                <w:szCs w:val="21"/>
              </w:rPr>
              <w:t xml:space="preserve">技术指标</w:t>
            </w:r>
            <w:r/>
          </w:p>
          <w:p>
            <w:pPr>
              <w:ind w:left="-10" w:hanging="10"/>
              <w:jc w:val="center"/>
              <w:rPr>
                <w:rFonts w:hint="eastAsia" w:ascii="宋体" w:hAnsi="宋体"/>
                <w:color w:val="auto"/>
                <w:szCs w:val="21"/>
              </w:rPr>
            </w:pPr>
            <w:r>
              <w:rPr>
                <w:rFonts w:hint="eastAsia" w:hAnsi="宋体"/>
                <w:color w:val="auto"/>
                <w:szCs w:val="21"/>
              </w:rPr>
              <w:t xml:space="preserve">（27分）</w:t>
            </w:r>
            <w:r/>
          </w:p>
        </w:tc>
        <w:tc>
          <w:tcPr>
            <w:tcW w:w="6574" w:type="dxa"/>
            <w:textDirection w:val="lrTb"/>
            <w:noWrap w:val="false"/>
          </w:tcPr>
          <w:p>
            <w:pPr>
              <w:rPr>
                <w:rFonts w:hint="eastAsia" w:hAnsi="宋体"/>
                <w:color w:val="auto"/>
                <w:szCs w:val="21"/>
              </w:rPr>
            </w:pPr>
            <w:r>
              <w:rPr>
                <w:rFonts w:hint="eastAsia" w:hAnsi="宋体"/>
                <w:color w:val="auto"/>
                <w:szCs w:val="21"/>
              </w:rPr>
              <w:t xml:space="preserve">技术指标响应：</w:t>
            </w:r>
            <w:r/>
          </w:p>
          <w:p>
            <w:pPr>
              <w:numPr>
                <w:ilvl w:val="0"/>
                <w:numId w:val="5"/>
              </w:numPr>
              <w:rPr>
                <w:rFonts w:hint="eastAsia" w:hAnsi="宋体"/>
                <w:color w:val="auto"/>
                <w:szCs w:val="21"/>
              </w:rPr>
            </w:pPr>
            <w:r>
              <w:rPr>
                <w:rFonts w:hint="eastAsia" w:hAnsi="宋体"/>
                <w:color w:val="auto"/>
                <w:szCs w:val="21"/>
              </w:rPr>
              <w:t xml:space="preserve">根据投标文件技术指标的响应情况进行评分，</w:t>
            </w:r>
            <w:r>
              <w:rPr>
                <w:rFonts w:hint="eastAsia" w:ascii="宋体" w:hAnsi="宋体" w:cs="宋体"/>
                <w:color w:val="auto"/>
                <w:szCs w:val="21"/>
              </w:rPr>
              <w:t xml:space="preserve">完全</w:t>
            </w:r>
            <w:r>
              <w:rPr>
                <w:rFonts w:hint="eastAsia" w:hAnsi="宋体"/>
                <w:color w:val="auto"/>
                <w:szCs w:val="21"/>
              </w:rPr>
              <w:t xml:space="preserve">满足招标文件技术指标要求的得</w:t>
            </w:r>
            <w:r>
              <w:rPr>
                <w:rFonts w:hint="eastAsia" w:ascii="宋体" w:hAnsi="宋体" w:cs="宋体"/>
                <w:color w:val="auto"/>
                <w:szCs w:val="21"/>
              </w:rPr>
              <w:t xml:space="preserve">满分</w:t>
            </w:r>
            <w:r>
              <w:rPr>
                <w:rFonts w:hint="eastAsia" w:hAnsi="宋体"/>
                <w:color w:val="auto"/>
                <w:szCs w:val="21"/>
              </w:rPr>
              <w:t xml:space="preserve">27分； </w:t>
            </w:r>
            <w:r/>
          </w:p>
          <w:p>
            <w:pPr>
              <w:rPr>
                <w:rFonts w:hint="eastAsia" w:hAnsi="宋体"/>
                <w:color w:val="auto"/>
                <w:szCs w:val="21"/>
              </w:rPr>
            </w:pPr>
            <w:r>
              <w:rPr>
                <w:rFonts w:hint="eastAsia" w:hAnsi="宋体"/>
                <w:color w:val="auto"/>
                <w:szCs w:val="21"/>
              </w:rPr>
              <w:t xml:space="preserve">(2) 标注“</w:t>
            </w:r>
            <w:r>
              <w:rPr>
                <w:rFonts w:hint="eastAsia" w:ascii="宋体" w:hAnsi="宋体"/>
                <w:color w:val="auto"/>
                <w:szCs w:val="21"/>
              </w:rPr>
              <w:t xml:space="preserve">▲</w:t>
            </w:r>
            <w:r>
              <w:rPr>
                <w:rFonts w:hint="eastAsia" w:hAnsi="宋体"/>
                <w:color w:val="auto"/>
                <w:szCs w:val="21"/>
              </w:rPr>
              <w:t xml:space="preserve">”的为重要技术指标，正偏离不加分，每有一项负偏离扣</w:t>
            </w:r>
            <w:r>
              <w:rPr>
                <w:rFonts w:hint="eastAsia" w:hAnsi="宋体"/>
                <w:color w:val="auto"/>
                <w:szCs w:val="21"/>
                <w:lang w:val="en-US" w:eastAsia="zh-CN"/>
              </w:rPr>
              <w:t xml:space="preserve">3</w:t>
            </w:r>
            <w:r>
              <w:rPr>
                <w:rFonts w:hint="eastAsia" w:hAnsi="宋体"/>
                <w:color w:val="auto"/>
                <w:szCs w:val="21"/>
              </w:rPr>
              <w:t xml:space="preserve">分</w:t>
            </w:r>
            <w:r>
              <w:rPr>
                <w:rFonts w:hint="eastAsia" w:ascii="宋体" w:hAnsi="宋体" w:cs="宋体"/>
                <w:color w:val="auto"/>
                <w:szCs w:val="21"/>
              </w:rPr>
              <w:t xml:space="preserve">，扣完为止</w:t>
            </w:r>
            <w:r>
              <w:rPr>
                <w:rFonts w:hint="eastAsia" w:hAnsi="宋体"/>
                <w:color w:val="auto"/>
                <w:szCs w:val="21"/>
              </w:rPr>
              <w:t xml:space="preserve">；</w:t>
            </w:r>
            <w:r/>
          </w:p>
          <w:p>
            <w:pPr>
              <w:rPr>
                <w:rFonts w:hint="eastAsia" w:hAnsi="宋体"/>
                <w:color w:val="auto"/>
                <w:szCs w:val="21"/>
              </w:rPr>
            </w:pPr>
            <w:r>
              <w:rPr>
                <w:rFonts w:hint="eastAsia" w:hAnsi="宋体"/>
                <w:color w:val="auto"/>
                <w:szCs w:val="21"/>
              </w:rPr>
              <w:t xml:space="preserve">(3) 无标记的指标是一般技术条款，正偏离不加分，负偏离每条减</w:t>
            </w:r>
            <w:r>
              <w:rPr>
                <w:rFonts w:hint="eastAsia" w:hAnsi="宋体"/>
                <w:color w:val="auto"/>
                <w:szCs w:val="21"/>
                <w:lang w:val="en-US" w:eastAsia="zh-CN"/>
              </w:rPr>
              <w:t xml:space="preserve">1</w:t>
            </w:r>
            <w:r>
              <w:rPr>
                <w:rFonts w:hint="eastAsia" w:hAnsi="宋体"/>
                <w:color w:val="auto"/>
                <w:szCs w:val="21"/>
              </w:rPr>
              <w:t xml:space="preserve">分</w:t>
            </w:r>
            <w:r>
              <w:rPr>
                <w:rFonts w:hint="eastAsia" w:ascii="宋体" w:hAnsi="宋体" w:cs="宋体"/>
                <w:color w:val="auto"/>
                <w:szCs w:val="21"/>
              </w:rPr>
              <w:t xml:space="preserve">，扣完为止。</w:t>
            </w:r>
            <w:r>
              <w:rPr>
                <w:rFonts w:hint="eastAsia" w:hAnsi="宋体"/>
                <w:color w:val="auto"/>
                <w:szCs w:val="21"/>
              </w:rPr>
              <w:t xml:space="preserve">； </w:t>
            </w:r>
            <w:r/>
          </w:p>
          <w:p>
            <w:pPr>
              <w:rPr>
                <w:rFonts w:hint="eastAsia" w:hAnsi="宋体"/>
                <w:color w:val="auto"/>
                <w:szCs w:val="21"/>
              </w:rPr>
            </w:pPr>
            <w:r>
              <w:rPr>
                <w:rFonts w:hint="eastAsia" w:hAnsi="宋体"/>
                <w:color w:val="auto"/>
                <w:szCs w:val="21"/>
              </w:rPr>
              <w:t xml:space="preserve">(</w:t>
            </w:r>
            <w:r>
              <w:rPr>
                <w:rFonts w:hint="eastAsia" w:hAnsi="宋体"/>
                <w:color w:val="auto"/>
                <w:szCs w:val="21"/>
                <w:lang w:val="en-US" w:eastAsia="zh-CN"/>
              </w:rPr>
              <w:t xml:space="preserve">4</w:t>
            </w:r>
            <w:r>
              <w:rPr>
                <w:rFonts w:hint="eastAsia" w:hAnsi="宋体"/>
                <w:color w:val="auto"/>
                <w:szCs w:val="21"/>
              </w:rPr>
              <w:t xml:space="preserve">) 凡标有最低一级序号的指标项即为一项技术条款，无论是否隶属于上一级编号；</w:t>
            </w:r>
            <w:r/>
          </w:p>
          <w:p>
            <w:pPr>
              <w:rPr>
                <w:rFonts w:hint="eastAsia" w:ascii="宋体" w:hAnsi="宋体"/>
                <w:color w:val="auto"/>
                <w:szCs w:val="21"/>
              </w:rPr>
            </w:pPr>
            <w:r>
              <w:rPr>
                <w:rFonts w:hint="eastAsia" w:ascii="宋体" w:hAnsi="宋体"/>
                <w:color w:val="auto"/>
                <w:szCs w:val="21"/>
              </w:rPr>
              <w:t xml:space="preserve">带"</w:t>
            </w:r>
            <w:r>
              <w:rPr>
                <w:rFonts w:hint="eastAsia" w:ascii="宋体" w:hAnsi="宋体" w:cs="宋体"/>
                <w:color w:val="auto"/>
                <w:szCs w:val="21"/>
              </w:rPr>
              <w:t xml:space="preserve">★</w:t>
            </w:r>
            <w:r>
              <w:rPr>
                <w:rFonts w:hint="eastAsia" w:ascii="宋体" w:hAnsi="宋体"/>
                <w:color w:val="auto"/>
                <w:szCs w:val="21"/>
              </w:rPr>
              <w:t xml:space="preserve">"号的条款为实质性指标，"</w:t>
            </w:r>
            <w:r>
              <w:rPr>
                <w:rFonts w:hint="eastAsia" w:ascii="宋体" w:hAnsi="宋体"/>
                <w:color w:val="auto"/>
                <w:szCs w:val="21"/>
              </w:rPr>
              <w:t xml:space="preserve">▲</w:t>
            </w:r>
            <w:r>
              <w:rPr>
                <w:rFonts w:hint="eastAsia" w:ascii="宋体" w:hAnsi="宋体"/>
                <w:color w:val="auto"/>
                <w:szCs w:val="21"/>
              </w:rPr>
              <w:t xml:space="preserve">"号的条款为重要技术指标。对带"</w:t>
            </w:r>
            <w:r>
              <w:rPr>
                <w:rFonts w:hint="eastAsia" w:ascii="宋体" w:hAnsi="宋体" w:cs="宋体"/>
                <w:color w:val="auto"/>
                <w:szCs w:val="21"/>
              </w:rPr>
              <w:t xml:space="preserve">★</w:t>
            </w:r>
            <w:r>
              <w:rPr>
                <w:rFonts w:hint="eastAsia" w:ascii="宋体" w:hAnsi="宋体"/>
                <w:color w:val="auto"/>
                <w:szCs w:val="21"/>
              </w:rPr>
              <w:t xml:space="preserve">"和"</w:t>
            </w:r>
            <w:r>
              <w:rPr>
                <w:rFonts w:hint="eastAsia" w:ascii="宋体" w:hAnsi="宋体"/>
                <w:color w:val="auto"/>
                <w:szCs w:val="21"/>
              </w:rPr>
              <w:t xml:space="preserve">▲</w:t>
            </w:r>
            <w:r>
              <w:rPr>
                <w:rFonts w:hint="eastAsia" w:ascii="宋体" w:hAnsi="宋体"/>
                <w:color w:val="auto"/>
                <w:szCs w:val="21"/>
              </w:rPr>
              <w:t xml:space="preserve">"的技术指标必须在投标文件中提供技术支持资料。（</w:t>
            </w:r>
            <w:r>
              <w:rPr>
                <w:rFonts w:hint="eastAsia" w:ascii="宋体" w:hAnsi="宋体" w:cs="宋体"/>
                <w:b/>
                <w:color w:val="auto"/>
                <w:szCs w:val="21"/>
              </w:rPr>
              <w:t xml:space="preserve">需提供检测报告或产品说明书或制造商官网产品截图或制造商对外公开发布的产品宣传页或制造商加盖公章的技术参数等技术支持文件加以佐证。需要承诺的，需提供承诺书原件。</w:t>
            </w:r>
            <w:r>
              <w:rPr>
                <w:rFonts w:hint="eastAsia" w:ascii="宋体" w:hAnsi="宋体"/>
                <w:color w:val="auto"/>
                <w:szCs w:val="21"/>
              </w:rPr>
              <w:t xml:space="preserve">）未提供技术支持资料的，评标时不予认可</w:t>
            </w:r>
            <w:r/>
          </w:p>
        </w:tc>
        <w:tc>
          <w:tcPr>
            <w:tcW w:w="678" w:type="dxa"/>
            <w:textDirection w:val="lrTb"/>
            <w:noWrap w:val="false"/>
          </w:tcPr>
          <w:p>
            <w:pPr>
              <w:ind w:firstLine="420"/>
              <w:jc w:val="center"/>
              <w:rPr>
                <w:rFonts w:hint="eastAsia" w:hAnsi="宋体"/>
                <w:color w:val="auto"/>
                <w:szCs w:val="21"/>
              </w:rPr>
            </w:pPr>
            <w:r>
              <w:rPr>
                <w:rFonts w:hint="eastAsia" w:hAnsi="宋体"/>
                <w:color w:val="auto"/>
                <w:szCs w:val="21"/>
              </w:rPr>
            </w:r>
            <w:r/>
          </w:p>
          <w:p>
            <w:pPr>
              <w:ind w:firstLine="420"/>
              <w:jc w:val="center"/>
              <w:rPr>
                <w:rFonts w:hint="eastAsia" w:hAnsi="宋体"/>
                <w:color w:val="auto"/>
                <w:szCs w:val="21"/>
              </w:rPr>
            </w:pPr>
            <w:r>
              <w:rPr>
                <w:rFonts w:hint="eastAsia" w:hAnsi="宋体"/>
                <w:color w:val="auto"/>
                <w:szCs w:val="21"/>
              </w:rPr>
            </w:r>
            <w:r/>
          </w:p>
          <w:p>
            <w:pPr>
              <w:ind w:firstLine="420"/>
              <w:jc w:val="center"/>
              <w:rPr>
                <w:rFonts w:hint="eastAsia" w:hAnsi="宋体"/>
                <w:color w:val="auto"/>
                <w:szCs w:val="21"/>
              </w:rPr>
            </w:pPr>
            <w:r>
              <w:rPr>
                <w:rFonts w:hint="eastAsia" w:hAnsi="宋体"/>
                <w:color w:val="auto"/>
                <w:szCs w:val="21"/>
              </w:rPr>
            </w:r>
            <w:r/>
          </w:p>
          <w:p>
            <w:pPr>
              <w:ind w:firstLine="420"/>
              <w:jc w:val="center"/>
              <w:rPr>
                <w:rFonts w:hint="eastAsia" w:hAnsi="宋体"/>
                <w:color w:val="auto"/>
                <w:szCs w:val="21"/>
              </w:rPr>
            </w:pPr>
            <w:r>
              <w:rPr>
                <w:rFonts w:hint="eastAsia" w:hAnsi="宋体"/>
                <w:color w:val="auto"/>
                <w:szCs w:val="21"/>
              </w:rPr>
            </w:r>
            <w:r/>
          </w:p>
          <w:p>
            <w:pPr>
              <w:jc w:val="center"/>
              <w:rPr>
                <w:rFonts w:hint="eastAsia" w:hAnsi="宋体"/>
                <w:color w:val="auto"/>
                <w:szCs w:val="21"/>
              </w:rPr>
            </w:pPr>
            <w:r>
              <w:rPr>
                <w:rFonts w:hint="eastAsia" w:hAnsi="宋体"/>
                <w:color w:val="auto"/>
                <w:szCs w:val="21"/>
              </w:rPr>
              <w:t xml:space="preserve">27</w:t>
            </w:r>
            <w:r/>
          </w:p>
        </w:tc>
      </w:tr>
      <w:tr>
        <w:trPr>
          <w:trHeight w:val="1185"/>
        </w:trPr>
        <w:tc>
          <w:tcPr>
            <w:tcBorders>
              <w:top w:val="none" w:color="000000" w:sz="4" w:space="0"/>
            </w:tcBorders>
            <w:tcW w:w="650" w:type="dxa"/>
            <w:vAlign w:val="center"/>
            <w:vMerge w:val="continue"/>
            <w:textDirection w:val="lrTb"/>
            <w:noWrap w:val="false"/>
          </w:tcPr>
          <w:p>
            <w:pPr>
              <w:ind w:left="218"/>
              <w:rPr>
                <w:rFonts w:hint="eastAsia" w:hAnsi="宋体"/>
                <w:color w:val="auto"/>
                <w:szCs w:val="21"/>
              </w:rPr>
            </w:pPr>
            <w:r>
              <w:rPr>
                <w:rFonts w:hint="eastAsia" w:hAnsi="宋体"/>
                <w:color w:val="auto"/>
                <w:szCs w:val="21"/>
              </w:rPr>
            </w:r>
            <w:r/>
          </w:p>
        </w:tc>
        <w:tc>
          <w:tcPr>
            <w:tcBorders>
              <w:top w:val="none" w:color="000000" w:sz="4" w:space="0"/>
            </w:tcBorders>
            <w:tcW w:w="1059" w:type="dxa"/>
            <w:vAlign w:val="center"/>
            <w:vMerge w:val="continue"/>
            <w:textDirection w:val="lrTb"/>
            <w:noWrap w:val="false"/>
          </w:tcPr>
          <w:p>
            <w:pPr>
              <w:ind w:left="-10" w:hanging="10"/>
              <w:jc w:val="center"/>
              <w:rPr>
                <w:rFonts w:hint="eastAsia" w:hAnsi="宋体"/>
                <w:color w:val="auto"/>
                <w:szCs w:val="21"/>
              </w:rPr>
            </w:pPr>
            <w:r>
              <w:rPr>
                <w:rFonts w:hint="eastAsia" w:hAnsi="宋体"/>
                <w:color w:val="auto"/>
                <w:szCs w:val="21"/>
              </w:rPr>
            </w:r>
            <w:r/>
          </w:p>
        </w:tc>
        <w:tc>
          <w:tcPr>
            <w:tcW w:w="1158" w:type="dxa"/>
            <w:vAlign w:val="center"/>
            <w:textDirection w:val="lrTb"/>
            <w:noWrap w:val="false"/>
          </w:tcPr>
          <w:p>
            <w:pPr>
              <w:ind w:left="-10" w:hanging="10"/>
              <w:jc w:val="center"/>
              <w:rPr>
                <w:rFonts w:hint="eastAsia" w:ascii="宋体" w:hAnsi="宋体"/>
                <w:color w:val="auto"/>
                <w:szCs w:val="21"/>
              </w:rPr>
            </w:pPr>
            <w:r>
              <w:rPr>
                <w:rFonts w:hint="eastAsia" w:ascii="宋体" w:hAnsi="宋体"/>
                <w:color w:val="auto"/>
                <w:szCs w:val="21"/>
              </w:rPr>
              <w:t xml:space="preserve">性能及品质</w:t>
            </w:r>
            <w:r/>
          </w:p>
          <w:p>
            <w:pPr>
              <w:ind w:left="-10" w:hanging="10"/>
              <w:jc w:val="center"/>
              <w:rPr>
                <w:rFonts w:hint="eastAsia" w:ascii="宋体" w:hAnsi="宋体"/>
                <w:color w:val="auto"/>
                <w:szCs w:val="21"/>
              </w:rPr>
            </w:pPr>
            <w:r>
              <w:rPr>
                <w:rFonts w:hint="eastAsia" w:hAnsi="宋体"/>
                <w:color w:val="auto"/>
                <w:szCs w:val="21"/>
              </w:rPr>
              <w:t xml:space="preserve">（8分）</w:t>
            </w:r>
            <w:r/>
          </w:p>
        </w:tc>
        <w:tc>
          <w:tcPr>
            <w:tcW w:w="6574" w:type="dxa"/>
            <w:textDirection w:val="lrTb"/>
            <w:noWrap w:val="false"/>
          </w:tcPr>
          <w:p>
            <w:pPr>
              <w:rPr>
                <w:rFonts w:hint="eastAsia" w:ascii="宋体" w:hAnsi="宋体"/>
                <w:color w:val="auto"/>
                <w:szCs w:val="21"/>
              </w:rPr>
            </w:pPr>
            <w:r>
              <w:rPr>
                <w:rFonts w:hint="eastAsia" w:hAnsi="宋体"/>
                <w:color w:val="auto"/>
                <w:szCs w:val="21"/>
              </w:rPr>
              <w:t xml:space="preserve">投标产品的</w:t>
            </w:r>
            <w:r>
              <w:rPr>
                <w:rFonts w:hint="eastAsia" w:ascii="宋体" w:hAnsi="宋体"/>
                <w:color w:val="auto"/>
                <w:szCs w:val="21"/>
              </w:rPr>
              <w:t xml:space="preserve">性能稳定性、质量可靠性、技术先进性等方面综合评审：</w:t>
            </w:r>
            <w:r/>
          </w:p>
          <w:p>
            <w:pPr>
              <w:rPr>
                <w:rFonts w:hint="eastAsia" w:ascii="宋体" w:hAnsi="宋体"/>
                <w:color w:val="auto"/>
                <w:szCs w:val="21"/>
              </w:rPr>
            </w:pPr>
            <w:r>
              <w:rPr>
                <w:rFonts w:hint="eastAsia" w:ascii="宋体" w:hAnsi="宋体"/>
                <w:color w:val="auto"/>
                <w:szCs w:val="21"/>
              </w:rPr>
              <w:t xml:space="preserve">投标产品性能稳定、质量可靠、技术先进的，得8分；</w:t>
            </w:r>
            <w:r/>
          </w:p>
          <w:p>
            <w:pPr>
              <w:rPr>
                <w:rFonts w:hint="eastAsia" w:ascii="宋体" w:hAnsi="宋体"/>
                <w:color w:val="auto"/>
                <w:szCs w:val="21"/>
              </w:rPr>
            </w:pPr>
            <w:r>
              <w:rPr>
                <w:rFonts w:hint="eastAsia" w:ascii="宋体" w:hAnsi="宋体"/>
                <w:color w:val="auto"/>
                <w:szCs w:val="21"/>
              </w:rPr>
              <w:t xml:space="preserve">性能稳定性、质量可靠性较高、技术较先进的，得5分；</w:t>
            </w:r>
            <w:r/>
          </w:p>
          <w:p>
            <w:pPr>
              <w:rPr>
                <w:rFonts w:hint="eastAsia" w:ascii="宋体" w:hAnsi="宋体"/>
                <w:color w:val="auto"/>
                <w:szCs w:val="21"/>
              </w:rPr>
            </w:pPr>
            <w:r>
              <w:rPr>
                <w:rFonts w:hint="eastAsia" w:ascii="宋体" w:hAnsi="宋体"/>
                <w:color w:val="auto"/>
                <w:szCs w:val="21"/>
              </w:rPr>
              <w:t xml:space="preserve">性能稳定性、质量可靠性一般、技术先进性一般的，得2分；</w:t>
            </w:r>
            <w:r/>
          </w:p>
          <w:p>
            <w:pPr>
              <w:rPr>
                <w:rFonts w:hint="eastAsia" w:hAnsi="宋体"/>
                <w:color w:val="auto"/>
                <w:szCs w:val="21"/>
              </w:rPr>
            </w:pPr>
            <w:r>
              <w:rPr>
                <w:rFonts w:hint="eastAsia" w:ascii="宋体" w:hAnsi="宋体"/>
                <w:color w:val="auto"/>
                <w:szCs w:val="21"/>
              </w:rPr>
              <w:t xml:space="preserve">性能稳定性差、质量可靠性低或技术落后的，得1分。</w:t>
            </w:r>
            <w:r/>
          </w:p>
        </w:tc>
        <w:tc>
          <w:tcPr>
            <w:tcW w:w="678" w:type="dxa"/>
            <w:textDirection w:val="lrTb"/>
            <w:noWrap w:val="false"/>
          </w:tcPr>
          <w:p>
            <w:pPr>
              <w:ind w:firstLine="420"/>
              <w:jc w:val="center"/>
              <w:rPr>
                <w:rFonts w:hint="eastAsia" w:hAnsi="宋体"/>
                <w:color w:val="auto"/>
                <w:szCs w:val="21"/>
              </w:rPr>
            </w:pPr>
            <w:r>
              <w:rPr>
                <w:rFonts w:hint="eastAsia" w:hAnsi="宋体"/>
                <w:color w:val="auto"/>
                <w:szCs w:val="21"/>
              </w:rPr>
            </w:r>
            <w:r/>
          </w:p>
          <w:p>
            <w:pPr>
              <w:ind w:firstLine="420"/>
              <w:jc w:val="center"/>
              <w:rPr>
                <w:rFonts w:hint="eastAsia" w:hAnsi="宋体"/>
                <w:color w:val="auto"/>
                <w:szCs w:val="21"/>
              </w:rPr>
            </w:pPr>
            <w:r>
              <w:rPr>
                <w:rFonts w:hint="eastAsia" w:hAnsi="宋体"/>
                <w:color w:val="auto"/>
                <w:szCs w:val="21"/>
              </w:rPr>
            </w:r>
            <w:r/>
          </w:p>
          <w:p>
            <w:pPr>
              <w:jc w:val="center"/>
              <w:rPr>
                <w:rFonts w:hint="eastAsia" w:hAnsi="宋体" w:eastAsia="宋体"/>
                <w:color w:val="auto"/>
                <w:szCs w:val="21"/>
                <w:lang w:eastAsia="zh-CN"/>
              </w:rPr>
            </w:pPr>
            <w:r>
              <w:rPr>
                <w:rFonts w:hint="eastAsia" w:hAnsi="宋体"/>
                <w:color w:val="auto"/>
                <w:szCs w:val="21"/>
                <w:lang w:val="en-US" w:eastAsia="zh-CN"/>
              </w:rPr>
              <w:t xml:space="preserve">8</w:t>
            </w:r>
            <w:r/>
          </w:p>
        </w:tc>
      </w:tr>
      <w:tr>
        <w:trPr>
          <w:trHeight w:val="90"/>
        </w:trPr>
        <w:tc>
          <w:tcPr>
            <w:tcW w:w="650" w:type="dxa"/>
            <w:vAlign w:val="center"/>
            <w:vMerge w:val="restart"/>
            <w:textDirection w:val="lrTb"/>
            <w:noWrap w:val="false"/>
          </w:tcPr>
          <w:p>
            <w:pPr>
              <w:ind w:left="218"/>
              <w:rPr>
                <w:rFonts w:hint="eastAsia" w:hAnsi="宋体"/>
                <w:color w:val="auto"/>
                <w:szCs w:val="21"/>
              </w:rPr>
            </w:pPr>
            <w:r>
              <w:rPr>
                <w:rFonts w:hint="eastAsia" w:hAnsi="宋体"/>
                <w:color w:val="auto"/>
                <w:szCs w:val="21"/>
              </w:rPr>
              <w:t xml:space="preserve">3</w:t>
            </w:r>
            <w:r/>
          </w:p>
          <w:p>
            <w:pPr>
              <w:ind w:left="218"/>
              <w:rPr>
                <w:rFonts w:hint="eastAsia" w:hAnsi="宋体"/>
                <w:color w:val="auto"/>
                <w:szCs w:val="21"/>
              </w:rPr>
            </w:pPr>
            <w:r>
              <w:rPr>
                <w:rFonts w:hint="eastAsia" w:hAnsi="宋体"/>
                <w:color w:val="auto"/>
                <w:szCs w:val="21"/>
              </w:rPr>
            </w:r>
            <w:r/>
          </w:p>
        </w:tc>
        <w:tc>
          <w:tcPr>
            <w:tcW w:w="1059" w:type="dxa"/>
            <w:vAlign w:val="center"/>
            <w:vMerge w:val="restart"/>
            <w:textDirection w:val="lrTb"/>
            <w:noWrap w:val="false"/>
          </w:tcPr>
          <w:p>
            <w:pPr>
              <w:ind w:left="-10" w:hanging="10"/>
              <w:jc w:val="center"/>
              <w:rPr>
                <w:rFonts w:hint="eastAsia" w:hAnsi="宋体"/>
                <w:color w:val="auto"/>
                <w:szCs w:val="21"/>
              </w:rPr>
            </w:pPr>
            <w:r>
              <w:rPr>
                <w:rFonts w:hint="eastAsia" w:hAnsi="宋体"/>
                <w:color w:val="auto"/>
                <w:szCs w:val="21"/>
              </w:rPr>
            </w:r>
            <w:r/>
          </w:p>
          <w:p>
            <w:pPr>
              <w:ind w:left="-10" w:hanging="10"/>
              <w:jc w:val="center"/>
              <w:rPr>
                <w:rFonts w:hint="eastAsia" w:hAnsi="宋体"/>
                <w:color w:val="auto"/>
                <w:szCs w:val="21"/>
              </w:rPr>
            </w:pPr>
            <w:r>
              <w:rPr>
                <w:rFonts w:hint="eastAsia" w:hAnsi="宋体"/>
                <w:color w:val="auto"/>
                <w:szCs w:val="21"/>
              </w:rPr>
              <w:t xml:space="preserve">服务</w:t>
            </w:r>
            <w:r/>
          </w:p>
          <w:p>
            <w:pPr>
              <w:ind w:left="-10" w:hanging="10"/>
              <w:jc w:val="center"/>
              <w:rPr>
                <w:rFonts w:hint="eastAsia" w:hAnsi="宋体"/>
                <w:color w:val="auto"/>
                <w:szCs w:val="21"/>
              </w:rPr>
            </w:pPr>
            <w:r>
              <w:rPr>
                <w:rFonts w:hint="eastAsia" w:hAnsi="宋体"/>
                <w:color w:val="auto"/>
                <w:szCs w:val="21"/>
              </w:rPr>
              <w:t xml:space="preserve">（2</w:t>
            </w:r>
            <w:r>
              <w:rPr>
                <w:rFonts w:hint="eastAsia" w:hAnsi="宋体"/>
                <w:color w:val="auto"/>
                <w:szCs w:val="21"/>
                <w:lang w:val="en-US" w:eastAsia="zh-CN"/>
              </w:rPr>
              <w:t xml:space="preserve">6</w:t>
            </w:r>
            <w:r>
              <w:rPr>
                <w:rFonts w:hint="eastAsia" w:hAnsi="宋体"/>
                <w:color w:val="auto"/>
                <w:szCs w:val="21"/>
              </w:rPr>
              <w:t xml:space="preserve">分）</w:t>
            </w:r>
            <w:r/>
          </w:p>
        </w:tc>
        <w:tc>
          <w:tcPr>
            <w:tcW w:w="1158" w:type="dxa"/>
            <w:textDirection w:val="lrTb"/>
            <w:noWrap w:val="false"/>
          </w:tcPr>
          <w:p>
            <w:pPr>
              <w:ind w:left="-10" w:hanging="10"/>
              <w:jc w:val="center"/>
              <w:rPr>
                <w:rFonts w:hint="eastAsia" w:ascii="宋体" w:hAnsi="宋体"/>
                <w:color w:val="auto"/>
                <w:szCs w:val="21"/>
              </w:rPr>
            </w:pPr>
            <w:r>
              <w:rPr>
                <w:rFonts w:hint="eastAsia" w:ascii="宋体" w:hAnsi="宋体"/>
                <w:color w:val="auto"/>
                <w:szCs w:val="21"/>
              </w:rPr>
              <w:t xml:space="preserve">免费质保期</w:t>
            </w:r>
            <w:r/>
          </w:p>
          <w:p>
            <w:pPr>
              <w:ind w:left="-10" w:hanging="10"/>
              <w:jc w:val="center"/>
              <w:rPr>
                <w:rFonts w:hint="eastAsia" w:ascii="宋体" w:hAnsi="宋体"/>
                <w:color w:val="auto"/>
                <w:szCs w:val="21"/>
              </w:rPr>
            </w:pPr>
            <w:r>
              <w:rPr>
                <w:rFonts w:hint="eastAsia" w:hAnsi="宋体"/>
                <w:color w:val="auto"/>
                <w:szCs w:val="21"/>
              </w:rPr>
              <w:t xml:space="preserve">（6分）</w:t>
            </w:r>
            <w:r/>
          </w:p>
        </w:tc>
        <w:tc>
          <w:tcPr>
            <w:tcW w:w="6574" w:type="dxa"/>
            <w:vAlign w:val="center"/>
            <w:textDirection w:val="lrTb"/>
            <w:noWrap w:val="false"/>
          </w:tcPr>
          <w:p>
            <w:pPr>
              <w:rPr>
                <w:rFonts w:hint="eastAsia" w:hAnsi="宋体"/>
                <w:color w:val="auto"/>
                <w:szCs w:val="21"/>
              </w:rPr>
            </w:pPr>
            <w:r>
              <w:rPr>
                <w:rFonts w:hint="eastAsia" w:ascii="宋体" w:hAnsi="宋体"/>
                <w:color w:val="auto"/>
                <w:szCs w:val="21"/>
              </w:rPr>
              <w:t xml:space="preserve">满足招标文件要求的，不得分；每延长半年加1分，最多加6分。</w:t>
            </w:r>
            <w:r>
              <w:rPr>
                <w:rFonts w:hint="eastAsia" w:hAnsi="宋体"/>
                <w:color w:val="auto"/>
                <w:szCs w:val="21"/>
              </w:rPr>
              <w:t xml:space="preserve">未响应的不得分。</w:t>
            </w:r>
            <w:r/>
          </w:p>
        </w:tc>
        <w:tc>
          <w:tcPr>
            <w:tcW w:w="678" w:type="dxa"/>
            <w:vAlign w:val="center"/>
            <w:textDirection w:val="lrTb"/>
            <w:noWrap w:val="false"/>
          </w:tcPr>
          <w:p>
            <w:pPr>
              <w:jc w:val="center"/>
              <w:rPr>
                <w:rFonts w:hint="eastAsia" w:hAnsi="宋体"/>
                <w:color w:val="auto"/>
                <w:szCs w:val="21"/>
              </w:rPr>
            </w:pPr>
            <w:r>
              <w:rPr>
                <w:rFonts w:hint="eastAsia" w:ascii="宋体" w:hAnsi="宋体"/>
                <w:color w:val="auto"/>
                <w:szCs w:val="21"/>
              </w:rPr>
              <w:t xml:space="preserve">6</w:t>
            </w:r>
            <w:r/>
          </w:p>
        </w:tc>
      </w:tr>
      <w:tr>
        <w:trPr>
          <w:trHeight w:val="90"/>
        </w:trPr>
        <w:tc>
          <w:tcPr>
            <w:tcW w:w="650" w:type="dxa"/>
            <w:vAlign w:val="center"/>
            <w:vMerge w:val="continue"/>
            <w:textDirection w:val="lrTb"/>
            <w:noWrap w:val="false"/>
          </w:tcPr>
          <w:p>
            <w:pPr>
              <w:ind w:left="218"/>
              <w:rPr>
                <w:rFonts w:hint="eastAsia" w:hAnsi="宋体"/>
                <w:color w:val="auto"/>
                <w:szCs w:val="21"/>
              </w:rPr>
            </w:pPr>
            <w:r>
              <w:rPr>
                <w:rFonts w:hint="eastAsia" w:hAnsi="宋体"/>
                <w:color w:val="auto"/>
                <w:szCs w:val="21"/>
              </w:rPr>
              <w:t xml:space="preserve">s</w:t>
            </w:r>
            <w:r/>
          </w:p>
        </w:tc>
        <w:tc>
          <w:tcPr>
            <w:tcW w:w="1059" w:type="dxa"/>
            <w:vAlign w:val="center"/>
            <w:vMerge w:val="continue"/>
            <w:textDirection w:val="lrTb"/>
            <w:noWrap w:val="false"/>
          </w:tcPr>
          <w:p>
            <w:pPr>
              <w:ind w:left="-10" w:hanging="10"/>
              <w:jc w:val="center"/>
              <w:rPr>
                <w:rFonts w:hint="eastAsia" w:hAnsi="宋体"/>
                <w:color w:val="auto"/>
                <w:szCs w:val="21"/>
              </w:rPr>
            </w:pPr>
            <w:r>
              <w:rPr>
                <w:rFonts w:hint="eastAsia" w:hAnsi="宋体"/>
                <w:color w:val="auto"/>
                <w:szCs w:val="21"/>
              </w:rPr>
            </w:r>
            <w:r/>
          </w:p>
        </w:tc>
        <w:tc>
          <w:tcPr>
            <w:tcW w:w="1158" w:type="dxa"/>
            <w:vAlign w:val="center"/>
            <w:textDirection w:val="lrTb"/>
            <w:noWrap w:val="false"/>
          </w:tcPr>
          <w:p>
            <w:pPr>
              <w:ind w:left="-10" w:hanging="10"/>
              <w:jc w:val="center"/>
              <w:rPr>
                <w:rFonts w:hint="eastAsia" w:ascii="宋体" w:hAnsi="宋体"/>
                <w:color w:val="auto"/>
                <w:szCs w:val="21"/>
              </w:rPr>
            </w:pPr>
            <w:r>
              <w:rPr>
                <w:rFonts w:ascii="宋体" w:hAnsi="宋体"/>
                <w:color w:val="auto"/>
                <w:szCs w:val="21"/>
              </w:rPr>
              <w:t xml:space="preserve">培训方案</w:t>
            </w:r>
            <w:r/>
          </w:p>
          <w:p>
            <w:pPr>
              <w:ind w:left="-10" w:hanging="10"/>
              <w:jc w:val="center"/>
              <w:rPr>
                <w:rFonts w:hint="eastAsia" w:ascii="宋体" w:hAnsi="宋体"/>
                <w:color w:val="auto"/>
                <w:szCs w:val="21"/>
              </w:rPr>
            </w:pPr>
            <w:r>
              <w:rPr>
                <w:rFonts w:hint="eastAsia" w:hAnsi="宋体"/>
                <w:color w:val="auto"/>
                <w:szCs w:val="21"/>
              </w:rPr>
              <w:t xml:space="preserve">（6分）</w:t>
            </w:r>
            <w:r/>
          </w:p>
        </w:tc>
        <w:tc>
          <w:tcPr>
            <w:tcW w:w="6574" w:type="dxa"/>
            <w:vAlign w:val="center"/>
            <w:textDirection w:val="lrTb"/>
            <w:noWrap w:val="false"/>
          </w:tcPr>
          <w:p>
            <w:pPr>
              <w:pStyle w:val="985"/>
              <w:jc w:val="both"/>
              <w:rPr>
                <w:rFonts w:hint="eastAsia" w:ascii="宋体" w:hAnsi="宋体" w:eastAsia="宋体"/>
                <w:color w:val="auto"/>
                <w:sz w:val="21"/>
                <w:szCs w:val="21"/>
              </w:rPr>
            </w:pPr>
            <w:r>
              <w:rPr>
                <w:rFonts w:ascii="宋体" w:hAnsi="宋体" w:eastAsia="宋体"/>
                <w:color w:val="auto"/>
                <w:sz w:val="21"/>
                <w:szCs w:val="21"/>
              </w:rPr>
              <w:t xml:space="preserve">根据培训方案（包括但不限于使用操作、常规检查、保养内容、日常使用注意事项等方面）和培训技术进行评分</w:t>
            </w:r>
            <w:r>
              <w:rPr>
                <w:rFonts w:hint="eastAsia" w:ascii="宋体" w:hAnsi="宋体" w:eastAsia="宋体"/>
                <w:color w:val="auto"/>
                <w:sz w:val="21"/>
                <w:szCs w:val="21"/>
              </w:rPr>
              <w:t xml:space="preserve">：</w:t>
            </w:r>
            <w:r/>
          </w:p>
          <w:p>
            <w:pPr>
              <w:pStyle w:val="985"/>
              <w:jc w:val="both"/>
              <w:rPr>
                <w:rFonts w:hint="eastAsia" w:ascii="宋体" w:hAnsi="宋体" w:eastAsia="宋体"/>
                <w:color w:val="auto"/>
                <w:sz w:val="21"/>
                <w:szCs w:val="21"/>
              </w:rPr>
            </w:pPr>
            <w:r>
              <w:rPr>
                <w:rFonts w:ascii="宋体" w:hAnsi="宋体" w:eastAsia="宋体"/>
                <w:color w:val="auto"/>
                <w:sz w:val="21"/>
                <w:szCs w:val="21"/>
              </w:rPr>
              <w:t xml:space="preserve">培训方案切合实际，使用操作明确、常规检查完备科学合理、保养内容、日常使用及注意事项方便可行的得</w:t>
            </w:r>
            <w:r>
              <w:rPr>
                <w:rFonts w:hint="eastAsia" w:ascii="宋体" w:hAnsi="宋体" w:eastAsia="宋体"/>
                <w:color w:val="auto"/>
                <w:sz w:val="21"/>
                <w:szCs w:val="21"/>
              </w:rPr>
              <w:t xml:space="preserve">6</w:t>
            </w:r>
            <w:r>
              <w:rPr>
                <w:rFonts w:ascii="宋体" w:hAnsi="宋体" w:eastAsia="宋体"/>
                <w:color w:val="auto"/>
                <w:sz w:val="21"/>
                <w:szCs w:val="21"/>
              </w:rPr>
              <w:t xml:space="preserve">分</w:t>
            </w:r>
            <w:r>
              <w:rPr>
                <w:rFonts w:hint="eastAsia" w:ascii="宋体" w:hAnsi="宋体" w:eastAsia="宋体"/>
                <w:color w:val="auto"/>
                <w:sz w:val="21"/>
                <w:szCs w:val="21"/>
              </w:rPr>
              <w:t xml:space="preserve">；</w:t>
            </w:r>
            <w:r/>
          </w:p>
          <w:p>
            <w:pPr>
              <w:pStyle w:val="985"/>
              <w:jc w:val="both"/>
              <w:rPr>
                <w:rFonts w:hint="eastAsia" w:ascii="宋体" w:hAnsi="宋体" w:eastAsia="宋体"/>
                <w:color w:val="auto"/>
                <w:sz w:val="21"/>
                <w:szCs w:val="21"/>
              </w:rPr>
            </w:pPr>
            <w:r>
              <w:rPr>
                <w:rFonts w:ascii="宋体" w:hAnsi="宋体" w:eastAsia="宋体"/>
                <w:color w:val="auto"/>
                <w:sz w:val="21"/>
                <w:szCs w:val="21"/>
              </w:rPr>
              <w:t xml:space="preserve">培训方案较好，使用操作、常规检查、保养内容、日常使用注意事项可行的得</w:t>
            </w:r>
            <w:r>
              <w:rPr>
                <w:rFonts w:hint="eastAsia" w:ascii="宋体" w:hAnsi="宋体" w:eastAsia="宋体"/>
                <w:color w:val="auto"/>
                <w:sz w:val="21"/>
                <w:szCs w:val="21"/>
              </w:rPr>
              <w:t xml:space="preserve">3</w:t>
            </w:r>
            <w:r>
              <w:rPr>
                <w:rFonts w:ascii="宋体" w:hAnsi="宋体" w:eastAsia="宋体"/>
                <w:color w:val="auto"/>
                <w:sz w:val="21"/>
                <w:szCs w:val="21"/>
              </w:rPr>
              <w:t xml:space="preserve">分</w:t>
            </w:r>
            <w:r>
              <w:rPr>
                <w:rFonts w:hint="eastAsia" w:ascii="宋体" w:hAnsi="宋体" w:eastAsia="宋体"/>
                <w:color w:val="auto"/>
                <w:sz w:val="21"/>
                <w:szCs w:val="21"/>
              </w:rPr>
              <w:t xml:space="preserve">；</w:t>
            </w:r>
            <w:r/>
          </w:p>
          <w:p>
            <w:pPr>
              <w:pStyle w:val="985"/>
              <w:jc w:val="both"/>
              <w:rPr>
                <w:rFonts w:hint="eastAsia" w:ascii="宋体" w:hAnsi="宋体" w:eastAsia="宋体"/>
                <w:color w:val="auto"/>
                <w:sz w:val="21"/>
                <w:szCs w:val="21"/>
              </w:rPr>
            </w:pPr>
            <w:r>
              <w:rPr>
                <w:rFonts w:ascii="宋体" w:hAnsi="宋体" w:eastAsia="宋体"/>
                <w:color w:val="auto"/>
                <w:sz w:val="21"/>
                <w:szCs w:val="21"/>
              </w:rPr>
              <w:t xml:space="preserve">培训方案一般、针对性不足的得1分；</w:t>
            </w:r>
            <w:r/>
          </w:p>
          <w:p>
            <w:pPr>
              <w:pStyle w:val="985"/>
              <w:jc w:val="both"/>
              <w:rPr>
                <w:rFonts w:hint="eastAsia" w:ascii="Times New Roman" w:hAnsi="宋体" w:eastAsia="宋体"/>
                <w:color w:val="auto"/>
                <w:sz w:val="21"/>
                <w:szCs w:val="21"/>
              </w:rPr>
            </w:pPr>
            <w:r>
              <w:rPr>
                <w:rFonts w:ascii="宋体" w:hAnsi="宋体" w:eastAsia="宋体"/>
                <w:color w:val="auto"/>
                <w:sz w:val="21"/>
                <w:szCs w:val="21"/>
              </w:rPr>
              <w:t xml:space="preserve">未提供的不得分。</w:t>
            </w:r>
            <w:r/>
          </w:p>
        </w:tc>
        <w:tc>
          <w:tcPr>
            <w:tcW w:w="678" w:type="dxa"/>
            <w:vAlign w:val="center"/>
            <w:textDirection w:val="lrTb"/>
            <w:noWrap w:val="false"/>
          </w:tcPr>
          <w:p>
            <w:pPr>
              <w:jc w:val="center"/>
              <w:rPr>
                <w:rFonts w:hint="eastAsia" w:hAnsi="宋体"/>
                <w:color w:val="auto"/>
                <w:szCs w:val="21"/>
              </w:rPr>
            </w:pPr>
            <w:r>
              <w:rPr>
                <w:rFonts w:hint="eastAsia" w:ascii="宋体" w:hAnsi="宋体"/>
                <w:color w:val="auto"/>
                <w:szCs w:val="21"/>
              </w:rPr>
              <w:t xml:space="preserve">6</w:t>
            </w:r>
            <w:r/>
          </w:p>
        </w:tc>
      </w:tr>
      <w:tr>
        <w:trPr>
          <w:trHeight w:val="408"/>
        </w:trPr>
        <w:tc>
          <w:tcPr>
            <w:tcW w:w="650" w:type="dxa"/>
            <w:vAlign w:val="center"/>
            <w:vMerge w:val="continue"/>
            <w:textDirection w:val="lrTb"/>
            <w:noWrap w:val="false"/>
          </w:tcPr>
          <w:p>
            <w:pPr>
              <w:ind w:left="218"/>
              <w:rPr>
                <w:rFonts w:hint="eastAsia" w:hAnsi="宋体"/>
                <w:color w:val="auto"/>
                <w:szCs w:val="21"/>
              </w:rPr>
            </w:pPr>
            <w:r>
              <w:rPr>
                <w:rFonts w:hint="eastAsia" w:hAnsi="宋体"/>
                <w:color w:val="auto"/>
                <w:szCs w:val="21"/>
              </w:rPr>
            </w:r>
            <w:r/>
          </w:p>
        </w:tc>
        <w:tc>
          <w:tcPr>
            <w:tcW w:w="1059" w:type="dxa"/>
            <w:vAlign w:val="center"/>
            <w:vMerge w:val="continue"/>
            <w:textDirection w:val="lrTb"/>
            <w:noWrap w:val="false"/>
          </w:tcPr>
          <w:p>
            <w:pPr>
              <w:ind w:left="-10" w:hanging="10"/>
              <w:jc w:val="center"/>
              <w:rPr>
                <w:rFonts w:hint="eastAsia" w:hAnsi="宋体"/>
                <w:color w:val="auto"/>
                <w:szCs w:val="21"/>
              </w:rPr>
            </w:pPr>
            <w:r>
              <w:rPr>
                <w:rFonts w:hint="eastAsia" w:hAnsi="宋体"/>
                <w:color w:val="auto"/>
                <w:szCs w:val="21"/>
              </w:rPr>
            </w:r>
            <w:r/>
          </w:p>
        </w:tc>
        <w:tc>
          <w:tcPr>
            <w:tcW w:w="1158" w:type="dxa"/>
            <w:vAlign w:val="center"/>
            <w:vMerge w:val="restart"/>
            <w:textDirection w:val="lrTb"/>
            <w:noWrap w:val="false"/>
          </w:tcPr>
          <w:p>
            <w:pPr>
              <w:ind w:left="-10" w:hanging="10"/>
              <w:jc w:val="center"/>
              <w:rPr>
                <w:rFonts w:hint="eastAsia" w:ascii="宋体" w:hAnsi="宋体"/>
                <w:color w:val="auto"/>
                <w:szCs w:val="21"/>
              </w:rPr>
            </w:pPr>
            <w:r>
              <w:rPr>
                <w:rFonts w:hint="eastAsia" w:ascii="宋体" w:hAnsi="宋体"/>
                <w:color w:val="auto"/>
                <w:szCs w:val="21"/>
              </w:rPr>
            </w:r>
            <w:r/>
          </w:p>
          <w:p>
            <w:pPr>
              <w:ind w:left="-10" w:hanging="10"/>
              <w:jc w:val="center"/>
              <w:rPr>
                <w:rFonts w:hint="eastAsia" w:ascii="宋体" w:hAnsi="宋体"/>
                <w:color w:val="auto"/>
                <w:szCs w:val="21"/>
              </w:rPr>
            </w:pPr>
            <w:r>
              <w:rPr>
                <w:rFonts w:hint="eastAsia" w:ascii="宋体" w:hAnsi="宋体"/>
                <w:color w:val="auto"/>
                <w:szCs w:val="21"/>
              </w:rPr>
            </w:r>
            <w:r/>
          </w:p>
          <w:p>
            <w:pPr>
              <w:ind w:left="-10" w:hanging="10"/>
              <w:jc w:val="center"/>
              <w:rPr>
                <w:rFonts w:hint="eastAsia" w:ascii="宋体" w:hAnsi="宋体"/>
                <w:color w:val="auto"/>
                <w:szCs w:val="21"/>
              </w:rPr>
            </w:pPr>
            <w:r>
              <w:rPr>
                <w:rFonts w:hint="eastAsia" w:ascii="宋体" w:hAnsi="宋体"/>
                <w:color w:val="auto"/>
                <w:szCs w:val="21"/>
              </w:rPr>
            </w:r>
            <w:r/>
          </w:p>
          <w:p>
            <w:pPr>
              <w:ind w:left="-10" w:hanging="10"/>
              <w:jc w:val="center"/>
              <w:rPr>
                <w:rFonts w:hint="eastAsia" w:ascii="宋体" w:hAnsi="宋体"/>
                <w:color w:val="auto"/>
                <w:szCs w:val="21"/>
              </w:rPr>
            </w:pPr>
            <w:r>
              <w:rPr>
                <w:rFonts w:hint="eastAsia" w:ascii="宋体" w:hAnsi="宋体"/>
                <w:color w:val="auto"/>
                <w:szCs w:val="21"/>
              </w:rPr>
            </w:r>
            <w:r/>
          </w:p>
          <w:p>
            <w:pPr>
              <w:ind w:left="-10" w:hanging="10"/>
              <w:jc w:val="center"/>
              <w:rPr>
                <w:rFonts w:hint="eastAsia" w:ascii="宋体" w:hAnsi="宋体"/>
                <w:color w:val="auto"/>
                <w:szCs w:val="21"/>
              </w:rPr>
            </w:pPr>
            <w:r>
              <w:rPr>
                <w:rFonts w:hint="eastAsia" w:ascii="宋体" w:hAnsi="宋体"/>
                <w:color w:val="auto"/>
                <w:szCs w:val="21"/>
              </w:rPr>
            </w:r>
            <w:r/>
          </w:p>
          <w:p>
            <w:pPr>
              <w:ind w:left="-10" w:hanging="10"/>
              <w:jc w:val="center"/>
              <w:rPr>
                <w:rFonts w:hint="eastAsia" w:ascii="宋体" w:hAnsi="宋体"/>
                <w:color w:val="auto"/>
                <w:szCs w:val="21"/>
              </w:rPr>
            </w:pPr>
            <w:r>
              <w:rPr>
                <w:rFonts w:hint="eastAsia" w:ascii="宋体" w:hAnsi="宋体"/>
                <w:color w:val="auto"/>
                <w:szCs w:val="21"/>
              </w:rPr>
              <w:t xml:space="preserve">售后服务方案</w:t>
            </w:r>
            <w:r/>
          </w:p>
          <w:p>
            <w:pPr>
              <w:ind w:left="-10" w:hanging="10"/>
              <w:jc w:val="center"/>
              <w:rPr>
                <w:rFonts w:hint="eastAsia" w:ascii="宋体" w:hAnsi="宋体"/>
                <w:color w:val="auto"/>
                <w:szCs w:val="21"/>
              </w:rPr>
            </w:pPr>
            <w:r>
              <w:rPr>
                <w:rFonts w:hint="eastAsia" w:hAnsi="宋体"/>
                <w:color w:val="auto"/>
                <w:szCs w:val="21"/>
              </w:rPr>
              <w:t xml:space="preserve">（14分）</w:t>
            </w:r>
            <w:r/>
          </w:p>
        </w:tc>
        <w:tc>
          <w:tcPr>
            <w:tcW w:w="6574" w:type="dxa"/>
            <w:vAlign w:val="center"/>
            <w:textDirection w:val="lrTb"/>
            <w:noWrap w:val="false"/>
          </w:tcPr>
          <w:p>
            <w:pPr>
              <w:rPr>
                <w:rFonts w:hint="eastAsia" w:ascii="宋体" w:hAnsi="宋体"/>
                <w:color w:val="auto"/>
                <w:szCs w:val="21"/>
              </w:rPr>
            </w:pPr>
            <w:r>
              <w:rPr>
                <w:rFonts w:hint="eastAsia" w:ascii="宋体" w:hAnsi="宋体"/>
                <w:color w:val="auto"/>
                <w:szCs w:val="21"/>
              </w:rPr>
              <w:t xml:space="preserve">根据</w:t>
            </w:r>
            <w:r>
              <w:rPr>
                <w:rFonts w:hint="eastAsia" w:ascii="宋体" w:hAnsi="宋体" w:cs="宋体"/>
                <w:bCs/>
                <w:color w:val="auto"/>
                <w:lang w:bidi="ar"/>
              </w:rPr>
              <w:t xml:space="preserve">售后服务方案：江苏省内售后服务网点数量、服务内容、服务承诺、</w:t>
            </w:r>
            <w:r>
              <w:rPr>
                <w:rFonts w:hint="eastAsia" w:ascii="宋体" w:hAnsi="宋体"/>
                <w:color w:val="auto"/>
                <w:szCs w:val="21"/>
              </w:rPr>
              <w:t xml:space="preserve">产品故障解决方案及响应时间、处理速度、定期巡检以及技术支持、软件升级等评分：</w:t>
            </w:r>
            <w:r/>
          </w:p>
          <w:p>
            <w:pPr>
              <w:rPr>
                <w:rFonts w:hint="eastAsia" w:ascii="宋体" w:hAnsi="宋体"/>
                <w:color w:val="auto"/>
                <w:szCs w:val="21"/>
              </w:rPr>
            </w:pPr>
            <w:r>
              <w:rPr>
                <w:rFonts w:hint="eastAsia" w:ascii="宋体" w:hAnsi="宋体"/>
                <w:color w:val="auto"/>
                <w:szCs w:val="21"/>
              </w:rPr>
              <w:t xml:space="preserve">完整完善且完全满足项目需求的得8分；</w:t>
            </w:r>
            <w:r/>
          </w:p>
          <w:p>
            <w:pPr>
              <w:rPr>
                <w:rFonts w:hint="eastAsia" w:ascii="宋体" w:hAnsi="宋体"/>
                <w:color w:val="auto"/>
                <w:szCs w:val="21"/>
              </w:rPr>
            </w:pPr>
            <w:r>
              <w:rPr>
                <w:rFonts w:hint="eastAsia" w:ascii="宋体" w:hAnsi="宋体"/>
                <w:color w:val="auto"/>
                <w:szCs w:val="21"/>
              </w:rPr>
              <w:t xml:space="preserve">基本满足项目需求、略有欠缺需要完善的得5分；</w:t>
            </w:r>
            <w:r/>
          </w:p>
          <w:p>
            <w:pPr>
              <w:rPr>
                <w:rFonts w:hint="eastAsia" w:ascii="宋体" w:hAnsi="宋体"/>
                <w:color w:val="auto"/>
                <w:szCs w:val="21"/>
              </w:rPr>
            </w:pPr>
            <w:r>
              <w:rPr>
                <w:rFonts w:hint="eastAsia" w:ascii="宋体" w:hAnsi="宋体"/>
                <w:color w:val="auto"/>
                <w:szCs w:val="21"/>
              </w:rPr>
              <w:t xml:space="preserve">完整可行性差、不能较好满足项目需求的得2分；</w:t>
            </w:r>
            <w:r/>
          </w:p>
          <w:p>
            <w:pPr>
              <w:rPr>
                <w:rFonts w:hint="eastAsia" w:ascii="宋体" w:hAnsi="宋体"/>
                <w:color w:val="auto"/>
                <w:szCs w:val="21"/>
              </w:rPr>
            </w:pPr>
            <w:r>
              <w:rPr>
                <w:rFonts w:hint="eastAsia" w:ascii="宋体" w:hAnsi="宋体"/>
                <w:color w:val="auto"/>
                <w:szCs w:val="21"/>
              </w:rPr>
              <w:t xml:space="preserve">不提供不得分。 </w:t>
            </w:r>
            <w:r/>
          </w:p>
        </w:tc>
        <w:tc>
          <w:tcPr>
            <w:tcW w:w="678" w:type="dxa"/>
            <w:vAlign w:val="center"/>
            <w:textDirection w:val="lrTb"/>
            <w:noWrap w:val="false"/>
          </w:tcPr>
          <w:p>
            <w:pPr>
              <w:jc w:val="center"/>
              <w:rPr>
                <w:rFonts w:hint="eastAsia" w:hAnsi="宋体"/>
                <w:color w:val="auto"/>
                <w:szCs w:val="21"/>
              </w:rPr>
            </w:pPr>
            <w:r>
              <w:rPr>
                <w:rFonts w:hint="eastAsia" w:ascii="宋体" w:hAnsi="宋体"/>
                <w:color w:val="auto"/>
                <w:szCs w:val="21"/>
              </w:rPr>
              <w:t xml:space="preserve">8</w:t>
            </w:r>
            <w:r/>
          </w:p>
        </w:tc>
      </w:tr>
      <w:tr>
        <w:trPr>
          <w:trHeight w:val="383"/>
        </w:trPr>
        <w:tc>
          <w:tcPr>
            <w:tcW w:w="650" w:type="dxa"/>
            <w:vAlign w:val="center"/>
            <w:vMerge w:val="continue"/>
            <w:textDirection w:val="lrTb"/>
            <w:noWrap w:val="false"/>
          </w:tcPr>
          <w:p>
            <w:pPr>
              <w:ind w:left="218"/>
              <w:rPr>
                <w:rFonts w:hint="eastAsia" w:hAnsi="宋体"/>
                <w:color w:val="auto"/>
                <w:szCs w:val="21"/>
              </w:rPr>
            </w:pPr>
            <w:r>
              <w:rPr>
                <w:rFonts w:hint="eastAsia" w:hAnsi="宋体"/>
                <w:color w:val="auto"/>
                <w:szCs w:val="21"/>
              </w:rPr>
            </w:r>
            <w:r/>
          </w:p>
        </w:tc>
        <w:tc>
          <w:tcPr>
            <w:tcW w:w="1059" w:type="dxa"/>
            <w:vAlign w:val="center"/>
            <w:vMerge w:val="continue"/>
            <w:textDirection w:val="lrTb"/>
            <w:noWrap w:val="false"/>
          </w:tcPr>
          <w:p>
            <w:pPr>
              <w:ind w:left="-10" w:hanging="10"/>
              <w:jc w:val="center"/>
              <w:rPr>
                <w:rFonts w:hint="eastAsia" w:hAnsi="宋体"/>
                <w:color w:val="auto"/>
                <w:szCs w:val="21"/>
              </w:rPr>
            </w:pPr>
            <w:r>
              <w:rPr>
                <w:rFonts w:hint="eastAsia" w:hAnsi="宋体"/>
                <w:color w:val="auto"/>
                <w:szCs w:val="21"/>
              </w:rPr>
            </w:r>
            <w:r/>
          </w:p>
        </w:tc>
        <w:tc>
          <w:tcPr>
            <w:tcW w:w="1158" w:type="dxa"/>
            <w:vAlign w:val="center"/>
            <w:vMerge w:val="continue"/>
            <w:textDirection w:val="lrTb"/>
            <w:noWrap w:val="false"/>
          </w:tcPr>
          <w:p>
            <w:pPr>
              <w:ind w:left="-10" w:hanging="10"/>
              <w:jc w:val="center"/>
              <w:rPr>
                <w:rFonts w:hint="eastAsia" w:hAnsi="宋体"/>
                <w:color w:val="auto"/>
                <w:szCs w:val="21"/>
              </w:rPr>
            </w:pPr>
            <w:r>
              <w:rPr>
                <w:rFonts w:hint="eastAsia" w:hAnsi="宋体"/>
                <w:color w:val="auto"/>
                <w:szCs w:val="21"/>
              </w:rPr>
            </w:r>
            <w:r/>
          </w:p>
        </w:tc>
        <w:tc>
          <w:tcPr>
            <w:tcW w:w="6574" w:type="dxa"/>
            <w:vAlign w:val="center"/>
            <w:textDirection w:val="lrTb"/>
            <w:noWrap w:val="false"/>
          </w:tcPr>
          <w:p>
            <w:pPr>
              <w:jc w:val="left"/>
              <w:rPr>
                <w:rFonts w:hint="eastAsia" w:ascii="宋体" w:hAnsi="宋体"/>
                <w:color w:val="auto"/>
                <w:szCs w:val="21"/>
              </w:rPr>
            </w:pPr>
            <w:r>
              <w:rPr>
                <w:rFonts w:hint="eastAsia" w:ascii="宋体" w:hAnsi="宋体"/>
                <w:color w:val="auto"/>
                <w:szCs w:val="21"/>
              </w:rPr>
              <w:t xml:space="preserve">根据保修期结束后维修价格、配件及耗材价格等服务收费以及提供的优惠情况评分：</w:t>
            </w:r>
            <w:r/>
          </w:p>
          <w:p>
            <w:pPr>
              <w:jc w:val="left"/>
              <w:rPr>
                <w:rFonts w:hint="eastAsia" w:ascii="宋体" w:hAnsi="宋体"/>
                <w:color w:val="auto"/>
                <w:szCs w:val="21"/>
              </w:rPr>
            </w:pPr>
            <w:r>
              <w:rPr>
                <w:rFonts w:hint="eastAsia" w:ascii="宋体" w:hAnsi="宋体"/>
                <w:color w:val="auto"/>
                <w:szCs w:val="21"/>
              </w:rPr>
              <w:t xml:space="preserve">完整完善且完全满足项目需求的得6分；</w:t>
            </w:r>
            <w:r/>
          </w:p>
          <w:p>
            <w:pPr>
              <w:jc w:val="left"/>
              <w:rPr>
                <w:rFonts w:hint="eastAsia" w:ascii="宋体" w:hAnsi="宋体"/>
                <w:color w:val="auto"/>
                <w:szCs w:val="21"/>
              </w:rPr>
            </w:pPr>
            <w:r>
              <w:rPr>
                <w:rFonts w:hint="eastAsia" w:ascii="宋体" w:hAnsi="宋体"/>
                <w:color w:val="auto"/>
                <w:szCs w:val="21"/>
              </w:rPr>
              <w:t xml:space="preserve">基本满足项目需求、略有欠缺需要完善的得3分；</w:t>
            </w:r>
            <w:r/>
          </w:p>
          <w:p>
            <w:pPr>
              <w:jc w:val="left"/>
              <w:rPr>
                <w:rFonts w:hint="eastAsia" w:ascii="宋体" w:hAnsi="宋体"/>
                <w:color w:val="auto"/>
                <w:szCs w:val="21"/>
              </w:rPr>
            </w:pPr>
            <w:r>
              <w:rPr>
                <w:rFonts w:hint="eastAsia" w:ascii="宋体" w:hAnsi="宋体"/>
                <w:color w:val="auto"/>
                <w:szCs w:val="21"/>
              </w:rPr>
              <w:t xml:space="preserve">完整可行性差、不能较好满足项目需求的得1分；</w:t>
            </w:r>
            <w:r/>
          </w:p>
          <w:p>
            <w:pPr>
              <w:jc w:val="left"/>
              <w:rPr>
                <w:rFonts w:hint="eastAsia" w:hAnsi="宋体"/>
                <w:color w:val="auto"/>
                <w:szCs w:val="21"/>
              </w:rPr>
            </w:pPr>
            <w:r>
              <w:rPr>
                <w:rFonts w:hint="eastAsia" w:ascii="宋体" w:hAnsi="宋体"/>
                <w:color w:val="auto"/>
                <w:szCs w:val="21"/>
              </w:rPr>
              <w:t xml:space="preserve">不提供不得分。 </w:t>
            </w:r>
            <w:r/>
          </w:p>
        </w:tc>
        <w:tc>
          <w:tcPr>
            <w:tcW w:w="678" w:type="dxa"/>
            <w:vAlign w:val="center"/>
            <w:textDirection w:val="lrTb"/>
            <w:noWrap w:val="false"/>
          </w:tcPr>
          <w:p>
            <w:pPr>
              <w:jc w:val="center"/>
              <w:rPr>
                <w:rFonts w:hint="eastAsia" w:hAnsi="宋体"/>
                <w:color w:val="auto"/>
                <w:szCs w:val="21"/>
              </w:rPr>
            </w:pPr>
            <w:r>
              <w:rPr>
                <w:rFonts w:hint="eastAsia" w:ascii="宋体" w:hAnsi="宋体"/>
                <w:color w:val="auto"/>
                <w:szCs w:val="21"/>
              </w:rPr>
              <w:t xml:space="preserve">6</w:t>
            </w:r>
            <w:r/>
          </w:p>
        </w:tc>
      </w:tr>
      <w:tr>
        <w:trPr>
          <w:trHeight w:val="936"/>
        </w:trPr>
        <w:tc>
          <w:tcPr>
            <w:tcW w:w="650" w:type="dxa"/>
            <w:vAlign w:val="center"/>
            <w:textDirection w:val="lrTb"/>
            <w:noWrap w:val="false"/>
          </w:tcPr>
          <w:p>
            <w:pPr>
              <w:ind w:left="218"/>
              <w:rPr>
                <w:rFonts w:hint="eastAsia" w:hAnsi="宋体"/>
                <w:color w:val="auto"/>
                <w:szCs w:val="21"/>
              </w:rPr>
            </w:pPr>
            <w:r>
              <w:rPr>
                <w:rFonts w:hint="eastAsia" w:hAnsi="宋体"/>
                <w:color w:val="auto"/>
                <w:szCs w:val="21"/>
              </w:rPr>
              <w:t xml:space="preserve">4</w:t>
            </w:r>
            <w:r/>
          </w:p>
        </w:tc>
        <w:tc>
          <w:tcPr>
            <w:tcBorders>
              <w:right w:val="single" w:color="auto" w:sz="4" w:space="0"/>
            </w:tcBorders>
            <w:tcW w:w="1059" w:type="dxa"/>
            <w:vAlign w:val="center"/>
            <w:textDirection w:val="lrTb"/>
            <w:noWrap w:val="false"/>
          </w:tcPr>
          <w:p>
            <w:pPr>
              <w:jc w:val="center"/>
              <w:rPr>
                <w:rFonts w:hint="eastAsia" w:ascii="宋体" w:hAnsi="宋体"/>
                <w:color w:val="auto"/>
                <w:szCs w:val="21"/>
              </w:rPr>
            </w:pPr>
            <w:r>
              <w:rPr>
                <w:rFonts w:hint="eastAsia" w:ascii="宋体" w:hAnsi="宋体"/>
                <w:color w:val="auto"/>
                <w:szCs w:val="21"/>
              </w:rPr>
              <w:t xml:space="preserve">商务</w:t>
            </w:r>
            <w:r/>
          </w:p>
          <w:p>
            <w:pPr>
              <w:jc w:val="center"/>
              <w:rPr>
                <w:rFonts w:hint="eastAsia" w:ascii="宋体" w:hAnsi="宋体"/>
                <w:color w:val="auto"/>
                <w:szCs w:val="21"/>
              </w:rPr>
            </w:pPr>
            <w:r>
              <w:rPr>
                <w:rFonts w:hint="eastAsia" w:hAnsi="宋体"/>
                <w:color w:val="auto"/>
                <w:szCs w:val="21"/>
              </w:rPr>
              <w:t xml:space="preserve">（9分）</w:t>
            </w:r>
            <w:r/>
          </w:p>
        </w:tc>
        <w:tc>
          <w:tcPr>
            <w:tcBorders>
              <w:left w:val="single" w:color="auto" w:sz="4" w:space="0"/>
            </w:tcBorders>
            <w:tcW w:w="1158" w:type="dxa"/>
            <w:vAlign w:val="center"/>
            <w:textDirection w:val="lrTb"/>
            <w:noWrap w:val="false"/>
          </w:tcPr>
          <w:p>
            <w:pPr>
              <w:jc w:val="center"/>
              <w:rPr>
                <w:rFonts w:hint="eastAsia" w:ascii="宋体" w:hAnsi="宋体"/>
                <w:color w:val="auto"/>
                <w:szCs w:val="21"/>
              </w:rPr>
            </w:pPr>
            <w:r>
              <w:rPr>
                <w:rFonts w:hint="eastAsia" w:ascii="宋体" w:hAnsi="宋体"/>
                <w:color w:val="auto"/>
                <w:szCs w:val="21"/>
              </w:rPr>
              <w:t xml:space="preserve">业绩</w:t>
            </w:r>
            <w:r/>
          </w:p>
          <w:p>
            <w:pPr>
              <w:jc w:val="center"/>
              <w:rPr>
                <w:rFonts w:hint="eastAsia" w:ascii="宋体" w:hAnsi="宋体"/>
                <w:color w:val="auto"/>
                <w:szCs w:val="21"/>
              </w:rPr>
            </w:pPr>
            <w:r>
              <w:rPr>
                <w:rFonts w:hint="eastAsia" w:hAnsi="宋体"/>
                <w:color w:val="auto"/>
                <w:szCs w:val="21"/>
              </w:rPr>
              <w:t xml:space="preserve">（9分）</w:t>
            </w:r>
            <w:r/>
          </w:p>
        </w:tc>
        <w:tc>
          <w:tcPr>
            <w:tcW w:w="6574" w:type="dxa"/>
            <w:vAlign w:val="center"/>
            <w:textDirection w:val="lrTb"/>
            <w:noWrap w:val="false"/>
          </w:tcPr>
          <w:p>
            <w:pPr>
              <w:rPr>
                <w:rFonts w:hint="eastAsia" w:ascii="宋体" w:hAnsi="宋体"/>
                <w:color w:val="auto"/>
                <w:szCs w:val="21"/>
              </w:rPr>
            </w:pPr>
            <w:r>
              <w:rPr>
                <w:rFonts w:hint="eastAsia" w:ascii="宋体" w:hAnsi="宋体"/>
                <w:color w:val="auto"/>
                <w:szCs w:val="21"/>
              </w:rPr>
              <w:t xml:space="preserve">供应商2023年1月1日（含）至今实施过的类似项目业绩（至少含与核心产品类似产品，单一产品指与单一产品类似产品）（以合同签订时间为准，提供合同复印件），每提供一个有效业绩得3分，最高得9分。</w:t>
            </w:r>
            <w:r/>
          </w:p>
        </w:tc>
        <w:tc>
          <w:tcPr>
            <w:tcW w:w="678" w:type="dxa"/>
            <w:vAlign w:val="center"/>
            <w:textDirection w:val="lrTb"/>
            <w:noWrap w:val="false"/>
          </w:tcPr>
          <w:p>
            <w:pPr>
              <w:jc w:val="center"/>
              <w:rPr>
                <w:rFonts w:hint="eastAsia" w:ascii="宋体" w:hAnsi="宋体"/>
                <w:color w:val="auto"/>
                <w:szCs w:val="21"/>
              </w:rPr>
            </w:pPr>
            <w:r>
              <w:rPr>
                <w:rFonts w:hint="eastAsia" w:ascii="宋体" w:hAnsi="宋体"/>
                <w:color w:val="auto"/>
                <w:szCs w:val="21"/>
              </w:rPr>
              <w:t xml:space="preserve">9</w:t>
            </w:r>
            <w:r/>
          </w:p>
        </w:tc>
      </w:tr>
    </w:tbl>
    <w:p>
      <w:pPr>
        <w:spacing w:line="300" w:lineRule="auto"/>
        <w:tabs>
          <w:tab w:val="left" w:pos="1080" w:leader="none"/>
          <w:tab w:val="left" w:pos="1589" w:leader="none"/>
        </w:tabs>
        <w:rPr>
          <w:rFonts w:hint="eastAsia" w:ascii="宋体" w:hAnsi="宋体" w:cs="宋体"/>
          <w:b/>
          <w:bCs/>
          <w:color w:val="auto"/>
          <w:szCs w:val="21"/>
        </w:rPr>
      </w:pPr>
      <w:r>
        <w:rPr>
          <w:rFonts w:hint="eastAsia" w:ascii="宋体" w:hAnsi="宋体" w:cs="宋体"/>
          <w:b/>
          <w:bCs/>
          <w:color w:val="auto"/>
          <w:szCs w:val="21"/>
          <w:lang w:val="en-US" w:eastAsia="zh-CN"/>
        </w:rPr>
        <w:t xml:space="preserve">注</w:t>
      </w:r>
      <w:r>
        <w:rPr>
          <w:rFonts w:hint="eastAsia" w:ascii="宋体" w:hAnsi="宋体" w:cs="宋体"/>
          <w:b/>
          <w:bCs/>
          <w:color w:val="auto"/>
          <w:szCs w:val="21"/>
        </w:rPr>
        <w:t xml:space="preserve">：</w:t>
      </w:r>
      <w:r/>
    </w:p>
    <w:p>
      <w:pPr>
        <w:ind w:firstLine="420"/>
        <w:spacing w:line="300" w:lineRule="auto"/>
        <w:tabs>
          <w:tab w:val="left" w:pos="1080" w:leader="none"/>
          <w:tab w:val="left" w:pos="1589" w:leader="none"/>
        </w:tabs>
        <w:rPr>
          <w:rFonts w:hint="eastAsia" w:ascii="宋体" w:hAnsi="宋体" w:cs="宋体"/>
          <w:color w:val="auto"/>
          <w:szCs w:val="21"/>
        </w:rPr>
      </w:pPr>
      <w:r/>
      <w:bookmarkStart w:id="289" w:name="_Toc91836565"/>
      <w:r>
        <w:rPr>
          <w:rFonts w:hint="eastAsia" w:ascii="宋体" w:hAnsi="宋体" w:cs="宋体"/>
          <w:color w:val="auto"/>
          <w:szCs w:val="21"/>
        </w:rPr>
        <w:t xml:space="preserve">落实政府采购政策的价格调整：符合第二章《投标人须知》4条规定情形的，可以享受中小企业扶持政策，用扣除后的价格参加评审。投标人不得违反《中华人民共和国反不正当竞争法》的规定，以低于成本的价格销售货物或服务，否则应对其价格构成情况做出详细说明并提供相关证明资料。评标委员会针对异常低价投标（响应）审查程序（见投标人须知前附表 第40.1款 “异常低价处理”）。</w:t>
      </w:r>
      <w:r/>
    </w:p>
    <w:p>
      <w:pPr>
        <w:ind w:firstLine="420"/>
        <w:spacing w:line="300" w:lineRule="auto"/>
        <w:tabs>
          <w:tab w:val="left" w:pos="1080" w:leader="none"/>
          <w:tab w:val="left" w:pos="1589" w:leader="none"/>
        </w:tabs>
        <w:rPr>
          <w:rFonts w:hint="eastAsia" w:ascii="宋体" w:hAnsi="宋体" w:cs="宋体"/>
          <w:color w:val="auto"/>
          <w:szCs w:val="21"/>
        </w:rPr>
      </w:pPr>
      <w:r>
        <w:rPr>
          <w:rFonts w:hint="eastAsia" w:ascii="宋体" w:hAnsi="宋体" w:cs="宋体"/>
          <w:color w:val="auto"/>
          <w:szCs w:val="21"/>
        </w:rPr>
        <w:t xml:space="preserve">1.对于未预留份额专门面向中小企业采购的采购项目，以及预留份额项目中的非预留部分采购包，对小微企业报价给予</w:t>
      </w:r>
      <w:r>
        <w:rPr>
          <w:rFonts w:hint="eastAsia" w:ascii="宋体" w:hAnsi="宋体" w:cs="宋体"/>
          <w:color w:val="auto"/>
          <w:szCs w:val="21"/>
          <w:u w:val="single"/>
        </w:rPr>
        <w:t xml:space="preserve">10</w:t>
      </w:r>
      <w:r>
        <w:rPr>
          <w:rFonts w:hint="eastAsia" w:ascii="宋体" w:hAnsi="宋体" w:cs="宋体"/>
          <w:color w:val="auto"/>
          <w:szCs w:val="21"/>
        </w:rPr>
        <w:t xml:space="preserve">%的扣除，用扣除后的价格参加评审。</w:t>
      </w:r>
      <w:r/>
    </w:p>
    <w:p>
      <w:pPr>
        <w:ind w:firstLine="420"/>
        <w:spacing w:line="300" w:lineRule="auto"/>
        <w:tabs>
          <w:tab w:val="left" w:pos="1080" w:leader="none"/>
          <w:tab w:val="left" w:pos="1589" w:leader="none"/>
        </w:tabs>
        <w:rPr>
          <w:rFonts w:hint="eastAsia" w:ascii="宋体" w:hAnsi="宋体" w:cs="宋体"/>
          <w:color w:val="auto"/>
          <w:szCs w:val="21"/>
        </w:rPr>
      </w:pPr>
      <w:r>
        <w:rPr>
          <w:rFonts w:hint="eastAsia" w:ascii="宋体" w:hAnsi="宋体" w:cs="宋体"/>
          <w:color w:val="auto"/>
          <w:szCs w:val="21"/>
        </w:rPr>
        <w:t xml:space="preserve">2.“支持本国产品政策”“对本国产品的报价，对投标价格给予20%的扣除”，对应描述如下：</w:t>
      </w:r>
      <w:r/>
    </w:p>
    <w:p>
      <w:pPr>
        <w:ind w:firstLine="420"/>
        <w:spacing w:line="300" w:lineRule="auto"/>
        <w:tabs>
          <w:tab w:val="left" w:pos="1080" w:leader="none"/>
          <w:tab w:val="left" w:pos="1589" w:leader="none"/>
        </w:tabs>
        <w:rPr>
          <w:rFonts w:hint="eastAsia" w:ascii="宋体" w:hAnsi="宋体" w:cs="宋体"/>
          <w:color w:val="auto"/>
          <w:szCs w:val="21"/>
        </w:rPr>
      </w:pPr>
      <w:r>
        <w:rPr>
          <w:rFonts w:hint="eastAsia" w:ascii="宋体" w:hAnsi="宋体" w:cs="宋体"/>
          <w:color w:val="auto"/>
          <w:szCs w:val="21"/>
        </w:rPr>
        <w:t xml:space="preserve">根据《国务院办公厅关于在政府采购中实施本国产品标准及相关政策的通知》、关于贯彻落实《国务院办公厅关于在政府采购中实施本国产品标准及相关政策的通知》的意见，需对本国产品的报价给予价格扣除，用扣除后的价格参与评审，提供《关于符合本国产品标准的声明函》：</w:t>
      </w:r>
      <w:r/>
    </w:p>
    <w:p>
      <w:pPr>
        <w:ind w:firstLine="420"/>
        <w:spacing w:line="300" w:lineRule="auto"/>
        <w:tabs>
          <w:tab w:val="left" w:pos="1080" w:leader="none"/>
          <w:tab w:val="left" w:pos="1589" w:leader="none"/>
        </w:tabs>
        <w:rPr>
          <w:rFonts w:hint="eastAsia" w:ascii="宋体" w:hAnsi="宋体" w:cs="宋体"/>
          <w:color w:val="auto"/>
          <w:szCs w:val="21"/>
        </w:rPr>
      </w:pPr>
      <w:r>
        <w:rPr>
          <w:rFonts w:hint="eastAsia" w:ascii="宋体" w:hAnsi="宋体" w:cs="宋体"/>
          <w:color w:val="auto"/>
          <w:szCs w:val="21"/>
        </w:rPr>
        <w:t xml:space="preserve">2.1.政府采购活动中既有本国产品又有非本国产品参与竞争的，依法对本国产品给予价格评审优惠，对本国产品的报价给予20%的价格扣除，用扣除后的价格参与评审。</w:t>
      </w:r>
      <w:r/>
    </w:p>
    <w:p>
      <w:pPr>
        <w:ind w:firstLine="420"/>
        <w:spacing w:line="300" w:lineRule="auto"/>
        <w:tabs>
          <w:tab w:val="left" w:pos="1080" w:leader="none"/>
          <w:tab w:val="left" w:pos="1589" w:leader="none"/>
        </w:tabs>
        <w:rPr>
          <w:rFonts w:hint="eastAsia" w:ascii="宋体" w:hAnsi="宋体" w:cs="宋体"/>
          <w:color w:val="auto"/>
          <w:szCs w:val="21"/>
        </w:rPr>
      </w:pPr>
      <w:r>
        <w:rPr>
          <w:rFonts w:hint="eastAsia" w:ascii="宋体" w:hAnsi="宋体" w:cs="宋体"/>
          <w:color w:val="auto"/>
          <w:szCs w:val="21"/>
        </w:rPr>
        <w:t xml:space="preserve">2.2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00" w:lineRule="auto"/>
        <w:tabs>
          <w:tab w:val="left" w:pos="1080" w:leader="none"/>
          <w:tab w:val="left" w:pos="1589" w:leader="none"/>
        </w:tabs>
        <w:rPr>
          <w:rFonts w:hint="eastAsia" w:ascii="宋体" w:hAnsi="宋体" w:cs="宋体"/>
          <w:color w:val="auto"/>
          <w:szCs w:val="21"/>
        </w:rPr>
      </w:pPr>
      <w:r>
        <w:rPr>
          <w:rFonts w:hint="eastAsia" w:ascii="宋体" w:hAnsi="宋体" w:cs="宋体"/>
          <w:color w:val="auto"/>
          <w:szCs w:val="21"/>
        </w:rPr>
        <w:t xml:space="preserve">2.3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00" w:lineRule="auto"/>
        <w:tabs>
          <w:tab w:val="left" w:pos="1080" w:leader="none"/>
          <w:tab w:val="left" w:pos="1589" w:leader="none"/>
        </w:tabs>
        <w:rPr>
          <w:rFonts w:hint="eastAsia" w:ascii="宋体" w:hAnsi="宋体" w:cs="宋体"/>
          <w:color w:val="auto"/>
          <w:szCs w:val="21"/>
        </w:rPr>
      </w:pPr>
      <w:r>
        <w:rPr>
          <w:rFonts w:hint="eastAsia" w:ascii="宋体" w:hAnsi="宋体" w:cs="宋体"/>
          <w:color w:val="auto"/>
          <w:szCs w:val="21"/>
        </w:rPr>
        <w:t xml:space="preserve">2.4.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ind w:firstLine="420"/>
        <w:spacing w:line="300" w:lineRule="auto"/>
        <w:tabs>
          <w:tab w:val="left" w:pos="1080" w:leader="none"/>
          <w:tab w:val="left" w:pos="1589" w:leader="none"/>
        </w:tabs>
        <w:rPr>
          <w:rFonts w:hint="eastAsia" w:ascii="宋体" w:hAnsi="宋体" w:cs="宋体"/>
          <w:color w:val="auto"/>
          <w:szCs w:val="21"/>
        </w:rPr>
      </w:pPr>
      <w:r>
        <w:rPr>
          <w:rFonts w:hint="eastAsia" w:ascii="宋体" w:hAnsi="宋体" w:cs="宋体"/>
          <w:color w:val="auto"/>
          <w:szCs w:val="21"/>
        </w:rPr>
        <w:t xml:space="preserve">3.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30%以上的联合体或者大中型企业的报价给予4%的扣除，用扣除后的价格参加评审。</w:t>
      </w:r>
      <w:r/>
    </w:p>
    <w:p>
      <w:pPr>
        <w:ind w:firstLine="420"/>
        <w:spacing w:line="300" w:lineRule="auto"/>
        <w:tabs>
          <w:tab w:val="left" w:pos="1080" w:leader="none"/>
          <w:tab w:val="left" w:pos="1589" w:leader="none"/>
        </w:tabs>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4.</w:t>
      </w:r>
      <w:r>
        <w:rPr>
          <w:rFonts w:ascii="Microsoft New Tai Lue" w:hAnsi="Microsoft New Tai Lue" w:cs="Microsoft New Tai Lue"/>
          <w:color w:val="auto"/>
          <w:szCs w:val="21"/>
        </w:rPr>
        <w:t xml:space="preserve">组成联合体或者接受分包的小微企业与联合体内其他企业、分包企业之间存在直接控股、管理关系的，不享受价格扣除优惠政策。</w:t>
      </w:r>
      <w:r/>
    </w:p>
    <w:p>
      <w:pPr>
        <w:ind w:firstLine="420"/>
        <w:spacing w:line="300" w:lineRule="auto"/>
        <w:tabs>
          <w:tab w:val="left" w:pos="1080" w:leader="none"/>
          <w:tab w:val="left" w:pos="1589" w:leader="none"/>
        </w:tabs>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5.</w:t>
      </w:r>
      <w:r>
        <w:rPr>
          <w:rFonts w:ascii="Microsoft New Tai Lue" w:hAnsi="Microsoft New Tai Lue" w:cs="Microsoft New Tai Lue"/>
          <w:color w:val="auto"/>
          <w:szCs w:val="21"/>
        </w:rPr>
        <w:t xml:space="preserve">价格扣除比例对小型企业和微型企业同等对待，不作区分。</w:t>
      </w:r>
      <w:r/>
    </w:p>
    <w:p>
      <w:pPr>
        <w:ind w:firstLine="420"/>
        <w:spacing w:line="300" w:lineRule="auto"/>
        <w:tabs>
          <w:tab w:val="left" w:pos="1080" w:leader="none"/>
          <w:tab w:val="left" w:pos="1589" w:leader="none"/>
        </w:tabs>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6.</w:t>
      </w:r>
      <w:r>
        <w:rPr>
          <w:rFonts w:ascii="Microsoft New Tai Lue" w:hAnsi="Microsoft New Tai Lue" w:cs="Microsoft New Tai Lue"/>
          <w:color w:val="auto"/>
          <w:szCs w:val="21"/>
        </w:rPr>
        <w:t xml:space="preserve">中小企业参加政府采购活动，应当按照招标文件给定的格式出具《中小企业声明函》，否则不得享受相关中小企业扶持政策。</w:t>
      </w:r>
      <w:r/>
    </w:p>
    <w:p>
      <w:pPr>
        <w:ind w:firstLine="420"/>
        <w:spacing w:line="300" w:lineRule="auto"/>
        <w:tabs>
          <w:tab w:val="left" w:pos="1080" w:leader="none"/>
          <w:tab w:val="left" w:pos="1589" w:leader="none"/>
        </w:tabs>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7.</w:t>
      </w:r>
      <w:r>
        <w:rPr>
          <w:rFonts w:ascii="Microsoft New Tai Lue" w:hAnsi="Microsoft New Tai Lue" w:cs="Microsoft New Tai Lue"/>
          <w:color w:val="auto"/>
          <w:szCs w:val="21"/>
        </w:rPr>
        <w:t xml:space="preserve">监狱企业提供了由省级以上监狱管理局、戒毒管理局（含新疆生产建设兵团）出具的属于监狱企业的证明文件的，视同小微企业。</w:t>
      </w:r>
      <w:r/>
    </w:p>
    <w:p>
      <w:pPr>
        <w:ind w:firstLine="420"/>
        <w:spacing w:line="300" w:lineRule="auto"/>
        <w:tabs>
          <w:tab w:val="left" w:pos="1080" w:leader="none"/>
          <w:tab w:val="left" w:pos="1589" w:leader="none"/>
        </w:tabs>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8.</w:t>
      </w:r>
      <w:r>
        <w:rPr>
          <w:rFonts w:ascii="Microsoft New Tai Lue" w:hAnsi="Microsoft New Tai Lue" w:cs="Microsoft New Tai Lue"/>
          <w:color w:val="auto"/>
          <w:szCs w:val="21"/>
        </w:rPr>
        <w:t xml:space="preserve">残疾人福利性单位按招标文件要求提供了《残疾人福利性单位声明函》（见附件）的，视同小微企业。</w:t>
      </w:r>
      <w:r/>
    </w:p>
    <w:p>
      <w:pPr>
        <w:ind w:firstLine="420"/>
        <w:spacing w:line="300" w:lineRule="auto"/>
        <w:tabs>
          <w:tab w:val="left" w:pos="1080" w:leader="none"/>
          <w:tab w:val="left" w:pos="1589" w:leader="none"/>
        </w:tabs>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9.</w:t>
      </w:r>
      <w:r>
        <w:rPr>
          <w:rFonts w:ascii="Microsoft New Tai Lue" w:hAnsi="Microsoft New Tai Lue" w:cs="Microsoft New Tai Lue"/>
          <w:color w:val="auto"/>
          <w:szCs w:val="21"/>
        </w:rPr>
        <w:t xml:space="preserve">若投标人同时属于小型或微型企业、监狱企业、残疾人福利性单位中的两种及以上，将不重复享受小微企业价格扣减的优惠政策。</w:t>
      </w:r>
      <w:r/>
    </w:p>
    <w:p>
      <w:pPr>
        <w:ind w:firstLine="420"/>
        <w:spacing w:line="300" w:lineRule="auto"/>
        <w:tabs>
          <w:tab w:val="left" w:pos="1080" w:leader="none"/>
          <w:tab w:val="left" w:pos="1589" w:leader="none"/>
        </w:tabs>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10.</w:t>
      </w:r>
      <w:r>
        <w:rPr>
          <w:rFonts w:ascii="Microsoft New Tai Lue" w:hAnsi="Microsoft New Tai Lue" w:cs="Microsoft New Tai Lue"/>
          <w:color w:val="auto"/>
          <w:szCs w:val="21"/>
        </w:rPr>
        <w:t xml:space="preserve">非政府强制采购的节能产品或环境标志产品，依据品目清单和认证证书实施政府优先采购。优先采购的具体规定（如涉及）。</w:t>
      </w:r>
      <w:r/>
    </w:p>
    <w:p>
      <w:pPr>
        <w:ind w:firstLine="420"/>
        <w:jc w:val="center"/>
        <w:spacing w:before="19" w:line="500" w:lineRule="exact"/>
        <w:widowControl/>
        <w:rPr>
          <w:rFonts w:ascii="Microsoft New Tai Lue" w:hAnsi="Microsoft New Tai Lue" w:cs="Microsoft New Tai Lue"/>
          <w:color w:val="auto"/>
        </w:rPr>
      </w:pPr>
      <w:r>
        <w:rPr>
          <w:rFonts w:hint="eastAsia" w:ascii="Microsoft New Tai Lue" w:hAnsi="Microsoft New Tai Lue" w:cs="Microsoft New Tai Lue"/>
          <w:color w:val="auto"/>
          <w:szCs w:val="21"/>
        </w:rPr>
        <w:t xml:space="preserve">11.</w:t>
      </w:r>
      <w:r>
        <w:rPr>
          <w:rFonts w:ascii="Microsoft New Tai Lue" w:hAnsi="Microsoft New Tai Lue" w:cs="Microsoft New Tai Lue"/>
          <w:color w:val="auto"/>
          <w:szCs w:val="21"/>
        </w:rPr>
        <w:t xml:space="preserve">关于无线局域网认证产品政府采购清单中的产品，优先采购的具体规定（如涉及）</w:t>
      </w:r>
      <w:r>
        <w:rPr>
          <w:rFonts w:ascii="Microsoft New Tai Lue" w:hAnsi="Microsoft New Tai Lue" w:cs="Microsoft New Tai Lue"/>
          <w:color w:val="auto"/>
        </w:rPr>
        <w:br w:type="page" w:clear="all"/>
      </w:r>
      <w:bookmarkStart w:id="290" w:name="_Toc107246273"/>
      <w:r>
        <w:rPr>
          <w:rStyle w:val="944"/>
          <w:color w:val="auto"/>
        </w:rPr>
        <w:t xml:space="preserve">第六章 </w:t>
      </w:r>
      <w:bookmarkEnd w:id="289"/>
      <w:r>
        <w:rPr>
          <w:rStyle w:val="944"/>
          <w:rFonts w:hint="eastAsia"/>
          <w:color w:val="auto"/>
        </w:rPr>
        <w:t xml:space="preserve">投标文件格式</w:t>
      </w:r>
      <w:bookmarkEnd w:id="290"/>
      <w:r/>
      <w:r/>
    </w:p>
    <w:p>
      <w:pPr>
        <w:spacing w:line="360" w:lineRule="auto"/>
        <w:rPr>
          <w:rFonts w:ascii="Microsoft New Tai Lue" w:hAnsi="Microsoft New Tai Lue" w:cs="Microsoft New Tai Lue"/>
          <w:b/>
          <w:bCs/>
          <w:color w:val="auto"/>
        </w:rPr>
      </w:pPr>
      <w:r>
        <w:rPr>
          <w:rFonts w:ascii="Microsoft New Tai Lue" w:hAnsi="Microsoft New Tai Lue" w:cs="Microsoft New Tai Lue"/>
          <w:b/>
          <w:bCs/>
          <w:color w:val="auto"/>
        </w:rPr>
      </w:r>
      <w:r/>
    </w:p>
    <w:p>
      <w:pPr>
        <w:spacing w:line="360" w:lineRule="auto"/>
        <w:rPr>
          <w:rFonts w:ascii="Microsoft New Tai Lue" w:hAnsi="Microsoft New Tai Lue" w:cs="Microsoft New Tai Lue"/>
          <w:b/>
          <w:bCs/>
          <w:color w:val="auto"/>
        </w:rPr>
      </w:pPr>
      <w:r>
        <w:rPr>
          <w:rFonts w:ascii="Microsoft New Tai Lue" w:hAnsi="Microsoft New Tai Lue" w:cs="Microsoft New Tai Lue"/>
          <w:b/>
          <w:bCs/>
          <w:color w:val="auto"/>
        </w:rPr>
        <w:t xml:space="preserve">注：请投标人按照以下文件的要求格式、内容，顺序制作投标文件，并请编制目录及页码，否则可能将影响对投标文件的评价。</w:t>
      </w:r>
      <w:r/>
    </w:p>
    <w:p>
      <w:pPr>
        <w:pStyle w:val="974"/>
        <w:ind w:firstLine="0"/>
        <w:spacing w:line="265" w:lineRule="atLeast"/>
        <w:shd w:val="clear" w:color="auto" w:fill="ffffff"/>
        <w:rPr>
          <w:rFonts w:ascii="Microsoft New Tai Lue" w:hAnsi="Microsoft New Tai Lue" w:eastAsia="宋体" w:cs="Microsoft New Tai Lue"/>
          <w:b/>
          <w:color w:val="auto"/>
          <w:sz w:val="24"/>
        </w:rPr>
      </w:pPr>
      <w:r>
        <w:rPr>
          <w:rFonts w:ascii="Microsoft New Tai Lue" w:hAnsi="Microsoft New Tai Lue" w:eastAsia="宋体" w:cs="Microsoft New Tai Lue"/>
          <w:b/>
          <w:color w:val="auto"/>
          <w:sz w:val="24"/>
        </w:rPr>
      </w:r>
      <w:r/>
    </w:p>
    <w:p>
      <w:pPr>
        <w:ind w:firstLine="480"/>
        <w:jc w:val="left"/>
        <w:spacing w:before="100" w:after="100" w:line="360" w:lineRule="auto"/>
        <w:rPr>
          <w:rFonts w:ascii="Microsoft New Tai Lue" w:hAnsi="Microsoft New Tai Lue" w:cs="Microsoft New Tai Lue"/>
          <w:color w:val="auto"/>
          <w:sz w:val="24"/>
        </w:rPr>
      </w:pPr>
      <w:r/>
      <w:bookmarkStart w:id="291" w:name="_Toc96347900"/>
      <w:r>
        <w:rPr>
          <w:rFonts w:ascii="Microsoft New Tai Lue" w:hAnsi="Microsoft New Tai Lue" w:cs="Microsoft New Tai Lue"/>
          <w:color w:val="auto"/>
          <w:sz w:val="24"/>
        </w:rPr>
        <w:br w:type="page" w:clear="all"/>
      </w:r>
      <w:r>
        <w:rPr>
          <w:rFonts w:ascii="Microsoft New Tai Lue" w:hAnsi="Microsoft New Tai Lue" w:cs="Microsoft New Tai Lue"/>
          <w:b/>
          <w:color w:val="auto"/>
          <w:sz w:val="40"/>
          <w:szCs w:val="60"/>
        </w:rPr>
        <w:t xml:space="preserve">附件</w:t>
      </w:r>
      <w:r/>
    </w:p>
    <w:p>
      <w:pPr>
        <w:jc w:val="center"/>
        <w:spacing w:before="100" w:after="100" w:line="360" w:lineRule="auto"/>
        <w:rPr>
          <w:rFonts w:ascii="Microsoft New Tai Lue" w:hAnsi="Microsoft New Tai Lue" w:cs="Microsoft New Tai Lue"/>
          <w:b/>
          <w:color w:val="auto"/>
          <w:sz w:val="60"/>
          <w:szCs w:val="60"/>
        </w:rPr>
      </w:pPr>
      <w:r>
        <w:rPr>
          <w:rFonts w:ascii="Microsoft New Tai Lue" w:hAnsi="Microsoft New Tai Lue" w:cs="Microsoft New Tai Lue"/>
          <w:b/>
          <w:color w:val="auto"/>
          <w:sz w:val="60"/>
          <w:szCs w:val="60"/>
        </w:rPr>
        <w:t xml:space="preserve">xxx项目</w:t>
      </w:r>
      <w:r/>
    </w:p>
    <w:p>
      <w:pPr>
        <w:jc w:val="center"/>
        <w:spacing w:line="400" w:lineRule="atLeast"/>
        <w:rPr>
          <w:rFonts w:ascii="Microsoft New Tai Lue" w:hAnsi="Microsoft New Tai Lue" w:cs="Microsoft New Tai Lue"/>
          <w:b/>
          <w:color w:val="auto"/>
          <w:sz w:val="72"/>
          <w:szCs w:val="84"/>
        </w:rPr>
      </w:pPr>
      <w:r>
        <w:rPr>
          <w:rFonts w:ascii="Microsoft New Tai Lue" w:hAnsi="Microsoft New Tai Lue" w:cs="Microsoft New Tai Lue"/>
          <w:b/>
          <w:color w:val="auto"/>
          <w:sz w:val="72"/>
          <w:szCs w:val="84"/>
        </w:rPr>
      </w:r>
      <w:r/>
    </w:p>
    <w:p>
      <w:pPr>
        <w:pStyle w:val="916"/>
        <w:jc w:val="center"/>
        <w:rPr>
          <w:rFonts w:ascii="Microsoft New Tai Lue" w:hAnsi="Microsoft New Tai Lue" w:cs="Microsoft New Tai Lue"/>
          <w:b/>
          <w:color w:val="auto"/>
          <w:sz w:val="84"/>
          <w:szCs w:val="84"/>
        </w:rPr>
      </w:pPr>
      <w:r/>
      <w:bookmarkStart w:id="292" w:name="_Toc100905255"/>
      <w:r>
        <w:rPr>
          <w:rFonts w:ascii="Microsoft New Tai Lue" w:hAnsi="Microsoft New Tai Lue" w:cs="Microsoft New Tai Lue"/>
          <w:b/>
          <w:color w:val="auto"/>
          <w:sz w:val="84"/>
          <w:szCs w:val="84"/>
        </w:rPr>
        <w:t xml:space="preserve">投 标 文 件</w:t>
      </w:r>
      <w:bookmarkEnd w:id="292"/>
      <w:r/>
      <w:r/>
    </w:p>
    <w:p>
      <w:pPr>
        <w:ind w:right="640"/>
        <w:jc w:val="center"/>
        <w:spacing w:line="360" w:lineRule="auto"/>
        <w:rPr>
          <w:rFonts w:ascii="Microsoft New Tai Lue" w:hAnsi="Microsoft New Tai Lue" w:cs="Microsoft New Tai Lue"/>
          <w:b/>
          <w:color w:val="auto"/>
          <w:sz w:val="44"/>
          <w:szCs w:val="44"/>
        </w:rPr>
      </w:pPr>
      <w:r>
        <w:rPr>
          <w:rFonts w:ascii="Microsoft New Tai Lue" w:hAnsi="Microsoft New Tai Lue" w:cs="Microsoft New Tai Lue"/>
          <w:b/>
          <w:color w:val="auto"/>
          <w:sz w:val="44"/>
          <w:szCs w:val="44"/>
        </w:rPr>
      </w:r>
      <w:r/>
    </w:p>
    <w:p>
      <w:pPr>
        <w:ind w:right="640"/>
        <w:jc w:val="center"/>
        <w:spacing w:line="360" w:lineRule="auto"/>
        <w:rPr>
          <w:rFonts w:ascii="Microsoft New Tai Lue" w:hAnsi="Microsoft New Tai Lue" w:cs="Microsoft New Tai Lue"/>
          <w:b/>
          <w:color w:val="auto"/>
          <w:sz w:val="44"/>
          <w:szCs w:val="44"/>
        </w:rPr>
      </w:pPr>
      <w:r>
        <w:rPr>
          <w:rFonts w:ascii="Microsoft New Tai Lue" w:hAnsi="Microsoft New Tai Lue" w:cs="Microsoft New Tai Lue"/>
          <w:b/>
          <w:color w:val="auto"/>
          <w:sz w:val="44"/>
          <w:szCs w:val="44"/>
        </w:rPr>
        <w:t xml:space="preserve">项目编号：XXXXXXXX</w:t>
      </w:r>
      <w:r/>
    </w:p>
    <w:p>
      <w:pPr>
        <w:pStyle w:val="916"/>
        <w:rPr>
          <w:rFonts w:ascii="Microsoft New Tai Lue" w:hAnsi="Microsoft New Tai Lue" w:cs="Microsoft New Tai Lue"/>
          <w:color w:val="auto"/>
          <w:sz w:val="28"/>
          <w:szCs w:val="28"/>
        </w:rPr>
      </w:pPr>
      <w:r>
        <w:rPr>
          <w:rFonts w:ascii="Microsoft New Tai Lue" w:hAnsi="Microsoft New Tai Lue" w:cs="Microsoft New Tai Lue"/>
          <w:color w:val="auto"/>
          <w:sz w:val="28"/>
          <w:szCs w:val="28"/>
        </w:rPr>
      </w:r>
      <w:r/>
    </w:p>
    <w:p>
      <w:pPr>
        <w:pStyle w:val="916"/>
        <w:rPr>
          <w:rFonts w:ascii="Microsoft New Tai Lue" w:hAnsi="Microsoft New Tai Lue" w:cs="Microsoft New Tai Lue"/>
          <w:color w:val="auto"/>
          <w:sz w:val="28"/>
          <w:szCs w:val="28"/>
        </w:rPr>
      </w:pPr>
      <w:r>
        <w:rPr>
          <w:rFonts w:ascii="Microsoft New Tai Lue" w:hAnsi="Microsoft New Tai Lue" w:cs="Microsoft New Tai Lue"/>
          <w:color w:val="auto"/>
          <w:sz w:val="28"/>
          <w:szCs w:val="28"/>
        </w:rPr>
      </w:r>
      <w:r/>
    </w:p>
    <w:p>
      <w:pPr>
        <w:pStyle w:val="916"/>
        <w:rPr>
          <w:rFonts w:ascii="Microsoft New Tai Lue" w:hAnsi="Microsoft New Tai Lue" w:cs="Microsoft New Tai Lue"/>
          <w:color w:val="auto"/>
          <w:sz w:val="28"/>
          <w:szCs w:val="28"/>
        </w:rPr>
      </w:pPr>
      <w:r>
        <w:rPr>
          <w:rFonts w:ascii="Microsoft New Tai Lue" w:hAnsi="Microsoft New Tai Lue" w:cs="Microsoft New Tai Lue"/>
          <w:color w:val="auto"/>
          <w:sz w:val="28"/>
          <w:szCs w:val="28"/>
        </w:rPr>
      </w:r>
      <w:r/>
    </w:p>
    <w:p>
      <w:pPr>
        <w:pStyle w:val="916"/>
        <w:rPr>
          <w:rFonts w:ascii="Microsoft New Tai Lue" w:hAnsi="Microsoft New Tai Lue" w:cs="Microsoft New Tai Lue"/>
          <w:color w:val="auto"/>
          <w:sz w:val="28"/>
          <w:szCs w:val="28"/>
        </w:rPr>
      </w:pPr>
      <w:r>
        <w:rPr>
          <w:rFonts w:ascii="Microsoft New Tai Lue" w:hAnsi="Microsoft New Tai Lue" w:cs="Microsoft New Tai Lue"/>
          <w:color w:val="auto"/>
          <w:sz w:val="28"/>
          <w:szCs w:val="28"/>
        </w:rPr>
      </w:r>
      <w:r/>
    </w:p>
    <w:p>
      <w:pPr>
        <w:pStyle w:val="916"/>
        <w:rPr>
          <w:rFonts w:ascii="Microsoft New Tai Lue" w:hAnsi="Microsoft New Tai Lue" w:cs="Microsoft New Tai Lue"/>
          <w:color w:val="auto"/>
          <w:sz w:val="28"/>
          <w:szCs w:val="28"/>
        </w:rPr>
      </w:pPr>
      <w:r>
        <w:rPr>
          <w:rFonts w:ascii="Microsoft New Tai Lue" w:hAnsi="Microsoft New Tai Lue" w:cs="Microsoft New Tai Lue"/>
          <w:color w:val="auto"/>
          <w:sz w:val="28"/>
          <w:szCs w:val="28"/>
        </w:rPr>
      </w:r>
      <w:r/>
    </w:p>
    <w:p>
      <w:pPr>
        <w:pStyle w:val="916"/>
        <w:rPr>
          <w:rFonts w:ascii="Microsoft New Tai Lue" w:hAnsi="Microsoft New Tai Lue" w:cs="Microsoft New Tai Lue"/>
          <w:color w:val="auto"/>
          <w:sz w:val="28"/>
          <w:szCs w:val="28"/>
        </w:rPr>
      </w:pPr>
      <w:r>
        <w:rPr>
          <w:rFonts w:ascii="Microsoft New Tai Lue" w:hAnsi="Microsoft New Tai Lue" w:cs="Microsoft New Tai Lue"/>
          <w:color w:val="auto"/>
          <w:sz w:val="28"/>
          <w:szCs w:val="28"/>
        </w:rPr>
      </w:r>
      <w:r/>
    </w:p>
    <w:p>
      <w:pPr>
        <w:pStyle w:val="916"/>
        <w:rPr>
          <w:rFonts w:ascii="Microsoft New Tai Lue" w:hAnsi="Microsoft New Tai Lue" w:cs="Microsoft New Tai Lue"/>
          <w:color w:val="auto"/>
          <w:sz w:val="28"/>
          <w:szCs w:val="28"/>
        </w:rPr>
      </w:pPr>
      <w:r>
        <w:rPr>
          <w:rFonts w:ascii="Microsoft New Tai Lue" w:hAnsi="Microsoft New Tai Lue" w:cs="Microsoft New Tai Lue"/>
          <w:color w:val="auto"/>
          <w:sz w:val="28"/>
          <w:szCs w:val="28"/>
        </w:rPr>
      </w:r>
      <w:r/>
    </w:p>
    <w:p>
      <w:pPr>
        <w:pStyle w:val="916"/>
        <w:rPr>
          <w:rFonts w:ascii="Microsoft New Tai Lue" w:hAnsi="Microsoft New Tai Lue" w:cs="Microsoft New Tai Lue"/>
          <w:color w:val="auto"/>
          <w:sz w:val="28"/>
          <w:szCs w:val="28"/>
        </w:rPr>
      </w:pPr>
      <w:r>
        <w:rPr>
          <w:rFonts w:ascii="Microsoft New Tai Lue" w:hAnsi="Microsoft New Tai Lue" w:cs="Microsoft New Tai Lue"/>
          <w:color w:val="auto"/>
          <w:sz w:val="28"/>
          <w:szCs w:val="28"/>
        </w:rPr>
      </w:r>
      <w:r/>
    </w:p>
    <w:p>
      <w:pPr>
        <w:pStyle w:val="916"/>
        <w:jc w:val="center"/>
        <w:rPr>
          <w:rFonts w:ascii="Microsoft New Tai Lue" w:hAnsi="Microsoft New Tai Lue" w:cs="Microsoft New Tai Lue"/>
          <w:b/>
          <w:color w:val="auto"/>
          <w:sz w:val="32"/>
          <w:szCs w:val="32"/>
        </w:rPr>
      </w:pPr>
      <w:r>
        <w:rPr>
          <w:rFonts w:ascii="Microsoft New Tai Lue" w:hAnsi="Microsoft New Tai Lue" w:cs="Microsoft New Tai Lue"/>
          <w:b/>
          <w:color w:val="auto"/>
          <w:sz w:val="32"/>
          <w:szCs w:val="24"/>
        </w:rPr>
        <w:t xml:space="preserve">投标人名称：</w:t>
      </w:r>
      <w:r>
        <w:rPr>
          <w:rFonts w:ascii="Microsoft New Tai Lue" w:hAnsi="Microsoft New Tai Lue" w:cs="Microsoft New Tai Lue"/>
          <w:b/>
          <w:color w:val="auto"/>
          <w:sz w:val="32"/>
          <w:szCs w:val="32"/>
        </w:rPr>
        <w:t xml:space="preserve">_____________________</w:t>
      </w:r>
      <w:r/>
    </w:p>
    <w:p>
      <w:pPr>
        <w:pStyle w:val="916"/>
        <w:jc w:val="center"/>
        <w:rPr>
          <w:rFonts w:ascii="Microsoft New Tai Lue" w:hAnsi="Microsoft New Tai Lue" w:cs="Microsoft New Tai Lue"/>
          <w:b/>
          <w:color w:val="auto"/>
          <w:sz w:val="32"/>
          <w:szCs w:val="32"/>
        </w:rPr>
      </w:pPr>
      <w:r>
        <w:rPr>
          <w:rFonts w:ascii="Microsoft New Tai Lue" w:hAnsi="Microsoft New Tai Lue" w:cs="Microsoft New Tai Lue"/>
          <w:b/>
          <w:color w:val="auto"/>
          <w:sz w:val="32"/>
          <w:szCs w:val="32"/>
        </w:rPr>
        <w:t xml:space="preserve">地址：_____________________   </w:t>
      </w:r>
      <w:r/>
    </w:p>
    <w:p>
      <w:pPr>
        <w:jc w:val="center"/>
        <w:rPr>
          <w:rFonts w:ascii="Microsoft New Tai Lue" w:hAnsi="Microsoft New Tai Lue" w:cs="Microsoft New Tai Lue"/>
          <w:b/>
          <w:color w:val="auto"/>
          <w:sz w:val="32"/>
        </w:rPr>
      </w:pPr>
      <w:r>
        <w:rPr>
          <w:rFonts w:ascii="Microsoft New Tai Lue" w:hAnsi="Microsoft New Tai Lue" w:cs="Microsoft New Tai Lue"/>
          <w:b/>
          <w:color w:val="auto"/>
          <w:sz w:val="32"/>
        </w:rPr>
        <w:t xml:space="preserve">二O   年  月  日</w:t>
      </w:r>
      <w:r/>
    </w:p>
    <w:p>
      <w:pPr>
        <w:pStyle w:val="916"/>
        <w:jc w:val="center"/>
        <w:spacing w:before="156" w:line="360" w:lineRule="exact"/>
        <w:rPr>
          <w:rFonts w:ascii="Microsoft New Tai Lue" w:hAnsi="Microsoft New Tai Lue" w:cs="Microsoft New Tai Lue"/>
          <w:b/>
          <w:color w:val="auto"/>
          <w:sz w:val="28"/>
        </w:rPr>
      </w:pPr>
      <w:r>
        <w:rPr>
          <w:rFonts w:ascii="Microsoft New Tai Lue" w:hAnsi="Microsoft New Tai Lue" w:cs="Microsoft New Tai Lue"/>
          <w:b/>
          <w:color w:val="auto"/>
        </w:rPr>
        <w:br w:type="page" w:clear="all"/>
      </w:r>
      <w:r>
        <w:rPr>
          <w:rFonts w:ascii="Microsoft New Tai Lue" w:hAnsi="Microsoft New Tai Lue" w:cs="Microsoft New Tai Lue"/>
          <w:b/>
          <w:color w:val="auto"/>
          <w:sz w:val="32"/>
        </w:rPr>
        <w:t xml:space="preserve">目录</w:t>
      </w:r>
      <w:r/>
    </w:p>
    <w:p>
      <w:pPr>
        <w:pStyle w:val="916"/>
        <w:spacing w:before="156" w:line="300" w:lineRule="exact"/>
        <w:rPr>
          <w:rFonts w:ascii="Microsoft New Tai Lue" w:hAnsi="Microsoft New Tai Lue" w:cs="Microsoft New Tai Lue"/>
          <w:b/>
          <w:color w:val="auto"/>
        </w:rPr>
      </w:pPr>
      <w:r>
        <w:rPr>
          <w:rFonts w:hint="eastAsia" w:ascii="Microsoft New Tai Lue" w:hAnsi="Microsoft New Tai Lue" w:cs="Microsoft New Tai Lue"/>
          <w:b/>
          <w:color w:val="auto"/>
        </w:rPr>
        <w:t xml:space="preserve">一</w:t>
      </w:r>
      <w:r>
        <w:rPr>
          <w:rFonts w:ascii="Microsoft New Tai Lue" w:hAnsi="Microsoft New Tai Lue" w:cs="Microsoft New Tai Lue"/>
          <w:b/>
          <w:color w:val="auto"/>
        </w:rPr>
        <w:t xml:space="preserve">、</w:t>
      </w:r>
      <w:r>
        <w:rPr>
          <w:rFonts w:hint="eastAsia" w:ascii="Microsoft New Tai Lue" w:hAnsi="Microsoft New Tai Lue" w:cs="Microsoft New Tai Lue"/>
          <w:b/>
          <w:color w:val="auto"/>
        </w:rPr>
        <w:t xml:space="preserve">价格</w:t>
      </w:r>
      <w:r>
        <w:rPr>
          <w:rFonts w:ascii="Microsoft New Tai Lue" w:hAnsi="Microsoft New Tai Lue" w:cs="Microsoft New Tai Lue"/>
          <w:b/>
          <w:color w:val="auto"/>
        </w:rPr>
        <w:t xml:space="preserve">及</w:t>
      </w:r>
      <w:r>
        <w:rPr>
          <w:rFonts w:hint="eastAsia" w:ascii="Microsoft New Tai Lue" w:hAnsi="Microsoft New Tai Lue" w:cs="Microsoft New Tai Lue"/>
          <w:b/>
          <w:color w:val="auto"/>
        </w:rPr>
        <w:t xml:space="preserve">商务部分</w:t>
      </w:r>
      <w:r/>
    </w:p>
    <w:p>
      <w:pPr>
        <w:jc w:val="left"/>
        <w:spacing w:line="300" w:lineRule="exact"/>
        <w:rPr>
          <w:color w:val="auto"/>
          <w:szCs w:val="21"/>
        </w:rPr>
      </w:pPr>
      <w:r>
        <w:rPr>
          <w:rFonts w:hint="eastAsia"/>
          <w:color w:val="auto"/>
          <w:szCs w:val="21"/>
        </w:rPr>
        <w:t xml:space="preserve">（1）投标函，格式见附件。</w:t>
      </w:r>
      <w:r/>
    </w:p>
    <w:p>
      <w:pPr>
        <w:jc w:val="left"/>
        <w:spacing w:line="300" w:lineRule="exact"/>
        <w:rPr>
          <w:color w:val="auto"/>
          <w:szCs w:val="21"/>
        </w:rPr>
      </w:pPr>
      <w:r>
        <w:rPr>
          <w:rFonts w:hint="eastAsia"/>
          <w:color w:val="auto"/>
          <w:szCs w:val="21"/>
        </w:rPr>
        <w:t xml:space="preserve">（2）法定代表人（单位负责人）身份证明，格式见附件。</w:t>
      </w:r>
      <w:r/>
    </w:p>
    <w:p>
      <w:pPr>
        <w:jc w:val="left"/>
        <w:spacing w:line="300" w:lineRule="exact"/>
        <w:rPr>
          <w:color w:val="auto"/>
          <w:szCs w:val="21"/>
        </w:rPr>
      </w:pPr>
      <w:r>
        <w:rPr>
          <w:rFonts w:hint="eastAsia"/>
          <w:color w:val="auto"/>
          <w:szCs w:val="21"/>
        </w:rPr>
        <w:t xml:space="preserve">（3）法定代表人（单位负责人）授权委托书（适用于法人/非法人），格式见附件。</w:t>
      </w:r>
      <w:r/>
    </w:p>
    <w:p>
      <w:pPr>
        <w:jc w:val="left"/>
        <w:spacing w:line="300" w:lineRule="exact"/>
        <w:rPr>
          <w:color w:val="auto"/>
          <w:szCs w:val="21"/>
        </w:rPr>
      </w:pPr>
      <w:r>
        <w:rPr>
          <w:rFonts w:hint="eastAsia"/>
          <w:color w:val="auto"/>
          <w:szCs w:val="21"/>
        </w:rPr>
        <w:t xml:space="preserve">（4）开标一览表，格式见附件。</w:t>
      </w:r>
      <w:r/>
    </w:p>
    <w:p>
      <w:pPr>
        <w:jc w:val="left"/>
        <w:spacing w:line="300" w:lineRule="exact"/>
        <w:rPr>
          <w:color w:val="auto"/>
          <w:szCs w:val="21"/>
        </w:rPr>
      </w:pPr>
      <w:r>
        <w:rPr>
          <w:rFonts w:hint="eastAsia"/>
          <w:color w:val="auto"/>
          <w:szCs w:val="21"/>
        </w:rPr>
        <w:t xml:space="preserve">（5）分项报价表，格式见附件。</w:t>
      </w:r>
      <w:r/>
    </w:p>
    <w:p>
      <w:pPr>
        <w:jc w:val="left"/>
        <w:spacing w:line="300" w:lineRule="exact"/>
        <w:rPr>
          <w:color w:val="auto"/>
          <w:szCs w:val="21"/>
        </w:rPr>
      </w:pPr>
      <w:r>
        <w:rPr>
          <w:rFonts w:hint="eastAsia"/>
          <w:color w:val="auto"/>
          <w:szCs w:val="21"/>
        </w:rPr>
        <w:t xml:space="preserve">（6）商务条款偏离表，格式见附件。</w:t>
      </w:r>
      <w:r/>
    </w:p>
    <w:p>
      <w:pPr>
        <w:jc w:val="left"/>
        <w:spacing w:line="300" w:lineRule="exact"/>
        <w:rPr>
          <w:color w:val="auto"/>
          <w:szCs w:val="21"/>
        </w:rPr>
      </w:pPr>
      <w:r>
        <w:rPr>
          <w:rFonts w:hint="eastAsia"/>
          <w:color w:val="auto"/>
          <w:szCs w:val="21"/>
        </w:rPr>
        <w:t xml:space="preserve">（7）投标人具备投标资格的证明文件（按要求提供）：</w:t>
      </w:r>
      <w:r/>
    </w:p>
    <w:p>
      <w:pPr>
        <w:jc w:val="left"/>
        <w:spacing w:line="300" w:lineRule="exact"/>
        <w:rPr>
          <w:color w:val="auto"/>
          <w:szCs w:val="21"/>
        </w:rPr>
      </w:pPr>
      <w:r>
        <w:rPr>
          <w:rFonts w:hint="eastAsia"/>
          <w:color w:val="auto"/>
          <w:szCs w:val="21"/>
        </w:rPr>
        <w:t xml:space="preserve">（7-1-1）营业执照复印件或自然人的身份证明复印件（或具有同等法律效力的证照），格式见附件。</w:t>
      </w:r>
      <w:r/>
    </w:p>
    <w:p>
      <w:pPr>
        <w:ind w:firstLine="210"/>
        <w:jc w:val="left"/>
        <w:spacing w:line="300" w:lineRule="exact"/>
        <w:rPr>
          <w:color w:val="auto"/>
          <w:szCs w:val="21"/>
        </w:rPr>
      </w:pPr>
      <w:r>
        <w:rPr>
          <w:rFonts w:hint="eastAsia"/>
          <w:color w:val="auto"/>
          <w:szCs w:val="21"/>
        </w:rPr>
        <w:t xml:space="preserve">（a）投标人为企业（包括合伙企业）的，应提供有效的“营业执照”。</w:t>
      </w:r>
      <w:r/>
    </w:p>
    <w:p>
      <w:pPr>
        <w:ind w:firstLine="210"/>
        <w:jc w:val="left"/>
        <w:spacing w:line="300" w:lineRule="exact"/>
        <w:rPr>
          <w:color w:val="auto"/>
          <w:szCs w:val="21"/>
        </w:rPr>
      </w:pPr>
      <w:r>
        <w:rPr>
          <w:rFonts w:hint="eastAsia"/>
          <w:color w:val="auto"/>
          <w:szCs w:val="21"/>
        </w:rPr>
        <w:t xml:space="preserve">（b）投标人为事业单位的，应提供有效的“事业单位法人证书”。</w:t>
      </w:r>
      <w:r/>
    </w:p>
    <w:p>
      <w:pPr>
        <w:ind w:firstLine="210"/>
        <w:jc w:val="left"/>
        <w:spacing w:line="300" w:lineRule="exact"/>
        <w:rPr>
          <w:color w:val="auto"/>
          <w:szCs w:val="21"/>
        </w:rPr>
      </w:pPr>
      <w:r>
        <w:rPr>
          <w:rFonts w:hint="eastAsia"/>
          <w:color w:val="auto"/>
          <w:szCs w:val="21"/>
        </w:rPr>
        <w:t xml:space="preserve">（c）投标人是非企业机构的，应提供有效的“执业许可证”、“登记证书”等证明文件。</w:t>
      </w:r>
      <w:r/>
    </w:p>
    <w:p>
      <w:pPr>
        <w:ind w:firstLine="210"/>
        <w:jc w:val="left"/>
        <w:spacing w:line="300" w:lineRule="exact"/>
        <w:rPr>
          <w:color w:val="auto"/>
          <w:szCs w:val="21"/>
        </w:rPr>
      </w:pPr>
      <w:r>
        <w:rPr>
          <w:rFonts w:hint="eastAsia"/>
          <w:color w:val="auto"/>
          <w:szCs w:val="21"/>
        </w:rPr>
        <w:t xml:space="preserve">（d）投标人是个体工商户的，应提供有效的“个体工商户营业执照”。</w:t>
      </w:r>
      <w:r/>
    </w:p>
    <w:p>
      <w:pPr>
        <w:ind w:firstLine="210"/>
        <w:jc w:val="left"/>
        <w:spacing w:line="300" w:lineRule="exact"/>
        <w:rPr>
          <w:color w:val="auto"/>
          <w:szCs w:val="21"/>
        </w:rPr>
      </w:pPr>
      <w:r>
        <w:rPr>
          <w:rFonts w:hint="eastAsia"/>
          <w:color w:val="auto"/>
          <w:szCs w:val="21"/>
        </w:rPr>
        <w:t xml:space="preserve">（e）投标人是自然人的，应提供有效的自然人身份证明。</w:t>
      </w:r>
      <w:r/>
    </w:p>
    <w:p>
      <w:pPr>
        <w:ind w:firstLine="210"/>
        <w:jc w:val="left"/>
        <w:spacing w:line="300" w:lineRule="exact"/>
        <w:rPr>
          <w:color w:val="auto"/>
          <w:szCs w:val="21"/>
        </w:rPr>
      </w:pPr>
      <w:r>
        <w:rPr>
          <w:rFonts w:hint="eastAsia"/>
          <w:color w:val="auto"/>
          <w:szCs w:val="21"/>
        </w:rPr>
        <w:t xml:space="preserve">（f）若本项目允许分支机构参加投标，则分支机构参加投标的，此处可提供该分支机构或其所属法人或其他组织的相应证明文件。</w:t>
      </w:r>
      <w:r/>
    </w:p>
    <w:p>
      <w:pPr>
        <w:jc w:val="left"/>
        <w:spacing w:line="300" w:lineRule="exact"/>
        <w:rPr>
          <w:color w:val="auto"/>
          <w:szCs w:val="21"/>
        </w:rPr>
      </w:pPr>
      <w:r>
        <w:rPr>
          <w:rFonts w:hint="eastAsia"/>
          <w:color w:val="auto"/>
          <w:szCs w:val="21"/>
        </w:rPr>
        <w:t xml:space="preserve">（7-1-2）工商变更登记文件（如需），如发生了单位名称等变更的，需提供工商变更登记文件，格式见附件。</w:t>
      </w:r>
      <w:r/>
    </w:p>
    <w:p>
      <w:pPr>
        <w:jc w:val="left"/>
        <w:spacing w:line="300" w:lineRule="exact"/>
        <w:rPr>
          <w:color w:val="auto"/>
          <w:szCs w:val="21"/>
        </w:rPr>
      </w:pPr>
      <w:r>
        <w:rPr>
          <w:rFonts w:hint="eastAsia"/>
          <w:color w:val="auto"/>
          <w:szCs w:val="21"/>
        </w:rPr>
        <w:t xml:space="preserve">（7-2）财务报表，格式见附件。</w:t>
      </w:r>
      <w:r/>
    </w:p>
    <w:p>
      <w:pPr>
        <w:jc w:val="left"/>
        <w:spacing w:line="300" w:lineRule="exact"/>
        <w:rPr>
          <w:color w:val="auto"/>
          <w:szCs w:val="21"/>
        </w:rPr>
      </w:pPr>
      <w:r>
        <w:rPr>
          <w:rFonts w:hint="eastAsia"/>
          <w:color w:val="auto"/>
          <w:szCs w:val="21"/>
        </w:rPr>
        <w:t xml:space="preserve">（7-3）具有履行合同所必需的设备和专业技术能力的相关证明材料或承诺函，格式见附件。</w:t>
      </w:r>
      <w:r/>
    </w:p>
    <w:p>
      <w:pPr>
        <w:jc w:val="left"/>
        <w:spacing w:line="300" w:lineRule="exact"/>
        <w:rPr>
          <w:color w:val="auto"/>
          <w:szCs w:val="21"/>
        </w:rPr>
      </w:pPr>
      <w:r>
        <w:rPr>
          <w:rFonts w:hint="eastAsia"/>
          <w:color w:val="auto"/>
          <w:szCs w:val="21"/>
        </w:rPr>
        <w:t xml:space="preserve">（7-4）依法缴纳税收的相关材料，格式见附件。</w:t>
      </w:r>
      <w:r/>
    </w:p>
    <w:p>
      <w:pPr>
        <w:jc w:val="left"/>
        <w:spacing w:line="300" w:lineRule="exact"/>
        <w:rPr>
          <w:color w:val="auto"/>
          <w:szCs w:val="21"/>
        </w:rPr>
      </w:pPr>
      <w:r>
        <w:rPr>
          <w:rFonts w:hint="eastAsia"/>
          <w:color w:val="auto"/>
          <w:szCs w:val="21"/>
        </w:rPr>
        <w:t xml:space="preserve">（7-5）依法缴纳社会保障资金的相关材料，格式见附件。</w:t>
      </w:r>
      <w:r/>
    </w:p>
    <w:p>
      <w:pPr>
        <w:jc w:val="left"/>
        <w:spacing w:line="300" w:lineRule="exact"/>
        <w:rPr>
          <w:color w:val="auto"/>
          <w:szCs w:val="21"/>
        </w:rPr>
      </w:pPr>
      <w:r>
        <w:rPr>
          <w:rFonts w:hint="eastAsia"/>
          <w:color w:val="auto"/>
          <w:szCs w:val="21"/>
        </w:rPr>
        <w:t xml:space="preserve">（7-6）参加政府采购活动前三年内，在经营活动中没有重大违法记录，格式见附件。</w:t>
      </w:r>
      <w:r/>
    </w:p>
    <w:p>
      <w:pPr>
        <w:jc w:val="left"/>
        <w:spacing w:line="300" w:lineRule="exact"/>
        <w:rPr>
          <w:color w:val="auto"/>
          <w:szCs w:val="21"/>
        </w:rPr>
      </w:pPr>
      <w:r>
        <w:rPr>
          <w:rFonts w:hint="eastAsia"/>
          <w:color w:val="auto"/>
          <w:szCs w:val="21"/>
        </w:rPr>
        <w:t xml:space="preserve">（7-7）无不良信用记录承诺函（投标人自行查询适用），格式见附件。</w:t>
      </w:r>
      <w:r/>
    </w:p>
    <w:p>
      <w:pPr>
        <w:jc w:val="left"/>
        <w:spacing w:line="300" w:lineRule="exact"/>
        <w:rPr>
          <w:color w:val="auto"/>
          <w:szCs w:val="21"/>
        </w:rPr>
      </w:pPr>
      <w:r>
        <w:rPr>
          <w:rFonts w:hint="eastAsia"/>
          <w:color w:val="auto"/>
          <w:szCs w:val="21"/>
        </w:rPr>
        <w:t xml:space="preserve">（7-8）招标文件要求的其它实质性资格资信证明文件。</w:t>
      </w:r>
      <w:r/>
    </w:p>
    <w:p>
      <w:pPr>
        <w:jc w:val="left"/>
        <w:spacing w:line="300" w:lineRule="exact"/>
        <w:rPr>
          <w:color w:val="auto"/>
          <w:szCs w:val="21"/>
        </w:rPr>
      </w:pPr>
      <w:r>
        <w:rPr>
          <w:rFonts w:hint="eastAsia"/>
          <w:color w:val="auto"/>
          <w:szCs w:val="21"/>
        </w:rPr>
        <w:t xml:space="preserve">（8）《承诺书》（如需）</w:t>
      </w:r>
      <w:r/>
    </w:p>
    <w:p>
      <w:pPr>
        <w:jc w:val="left"/>
        <w:spacing w:line="300" w:lineRule="exact"/>
        <w:rPr>
          <w:color w:val="auto"/>
          <w:szCs w:val="21"/>
        </w:rPr>
      </w:pPr>
      <w:r>
        <w:rPr>
          <w:rFonts w:hint="eastAsia"/>
          <w:color w:val="auto"/>
          <w:szCs w:val="21"/>
        </w:rPr>
        <w:t xml:space="preserve">（9）投标保证金（如需），格式见附件。</w:t>
      </w:r>
      <w:r/>
    </w:p>
    <w:p>
      <w:pPr>
        <w:jc w:val="left"/>
        <w:spacing w:line="300" w:lineRule="exact"/>
        <w:rPr>
          <w:color w:val="auto"/>
          <w:szCs w:val="21"/>
        </w:rPr>
      </w:pPr>
      <w:r>
        <w:rPr>
          <w:rFonts w:hint="eastAsia"/>
          <w:color w:val="auto"/>
          <w:szCs w:val="21"/>
        </w:rPr>
        <w:t xml:space="preserve">（10）联合体协议书（如需），格式见附件。</w:t>
      </w:r>
      <w:r/>
    </w:p>
    <w:p>
      <w:pPr>
        <w:jc w:val="left"/>
        <w:spacing w:line="300" w:lineRule="exact"/>
        <w:rPr>
          <w:color w:val="auto"/>
          <w:szCs w:val="21"/>
        </w:rPr>
      </w:pPr>
      <w:r>
        <w:rPr>
          <w:rFonts w:hint="eastAsia"/>
          <w:color w:val="auto"/>
          <w:szCs w:val="21"/>
        </w:rPr>
        <w:t xml:space="preserve">（11）分包意向协议（如需），格式见附件。</w:t>
      </w:r>
      <w:r/>
    </w:p>
    <w:p>
      <w:pPr>
        <w:jc w:val="left"/>
        <w:spacing w:line="300" w:lineRule="exact"/>
        <w:rPr>
          <w:color w:val="auto"/>
          <w:szCs w:val="21"/>
        </w:rPr>
      </w:pPr>
      <w:r>
        <w:rPr>
          <w:rFonts w:hint="eastAsia"/>
          <w:color w:val="auto"/>
          <w:szCs w:val="21"/>
        </w:rPr>
        <w:t xml:space="preserve">（12）公章授权书（如需），格式见附件。</w:t>
      </w:r>
      <w:r/>
    </w:p>
    <w:p>
      <w:pPr>
        <w:pStyle w:val="916"/>
        <w:spacing w:before="156" w:line="300" w:lineRule="exact"/>
        <w:rPr>
          <w:rFonts w:ascii="Microsoft New Tai Lue" w:hAnsi="Microsoft New Tai Lue" w:cs="Microsoft New Tai Lue"/>
          <w:b/>
          <w:color w:val="auto"/>
        </w:rPr>
      </w:pPr>
      <w:r>
        <w:rPr>
          <w:rFonts w:hint="eastAsia" w:ascii="Microsoft New Tai Lue" w:hAnsi="Microsoft New Tai Lue" w:cs="Microsoft New Tai Lue"/>
          <w:b/>
          <w:color w:val="auto"/>
        </w:rPr>
        <w:t xml:space="preserve">二</w:t>
      </w:r>
      <w:r>
        <w:rPr>
          <w:rFonts w:ascii="Microsoft New Tai Lue" w:hAnsi="Microsoft New Tai Lue" w:cs="Microsoft New Tai Lue"/>
          <w:b/>
          <w:color w:val="auto"/>
        </w:rPr>
        <w:t xml:space="preserve">、技术部分</w:t>
      </w:r>
      <w:r/>
    </w:p>
    <w:p>
      <w:pPr>
        <w:jc w:val="left"/>
        <w:spacing w:line="300" w:lineRule="exact"/>
        <w:rPr>
          <w:color w:val="auto"/>
          <w:szCs w:val="21"/>
        </w:rPr>
      </w:pPr>
      <w:r>
        <w:rPr>
          <w:color w:val="auto"/>
          <w:szCs w:val="21"/>
        </w:rPr>
        <w:t xml:space="preserve">（1）技术方案或服务方案</w:t>
      </w:r>
      <w:r/>
    </w:p>
    <w:p>
      <w:pPr>
        <w:jc w:val="left"/>
        <w:spacing w:line="300" w:lineRule="exact"/>
        <w:rPr>
          <w:color w:val="auto"/>
          <w:szCs w:val="21"/>
        </w:rPr>
      </w:pPr>
      <w:r>
        <w:rPr>
          <w:color w:val="auto"/>
          <w:szCs w:val="21"/>
        </w:rPr>
        <w:t xml:space="preserve">（2）技术</w:t>
      </w:r>
      <w:r>
        <w:rPr>
          <w:rFonts w:hint="eastAsia"/>
          <w:color w:val="auto"/>
          <w:szCs w:val="21"/>
        </w:rPr>
        <w:t xml:space="preserve">条款</w:t>
      </w:r>
      <w:r>
        <w:rPr>
          <w:color w:val="auto"/>
          <w:szCs w:val="21"/>
        </w:rPr>
        <w:t xml:space="preserve">偏离表</w:t>
      </w:r>
      <w:r/>
    </w:p>
    <w:p>
      <w:pPr>
        <w:jc w:val="left"/>
        <w:spacing w:line="300" w:lineRule="exact"/>
        <w:rPr>
          <w:color w:val="auto"/>
          <w:szCs w:val="21"/>
        </w:rPr>
      </w:pPr>
      <w:r>
        <w:rPr>
          <w:color w:val="auto"/>
          <w:szCs w:val="21"/>
        </w:rPr>
        <w:t xml:space="preserve">（3）投标人售后服务承诺</w:t>
      </w:r>
      <w:r>
        <w:rPr>
          <w:rFonts w:hint="eastAsia"/>
          <w:color w:val="auto"/>
          <w:szCs w:val="21"/>
        </w:rPr>
        <w:t xml:space="preserve">（如需）</w:t>
      </w:r>
      <w:r/>
    </w:p>
    <w:p>
      <w:pPr>
        <w:jc w:val="left"/>
        <w:spacing w:line="300" w:lineRule="exact"/>
        <w:rPr>
          <w:color w:val="auto"/>
          <w:szCs w:val="21"/>
        </w:rPr>
      </w:pPr>
      <w:r>
        <w:rPr>
          <w:color w:val="auto"/>
          <w:szCs w:val="21"/>
        </w:rPr>
        <w:t xml:space="preserve">（4）用于本项目人员简历表</w:t>
      </w:r>
      <w:r>
        <w:rPr>
          <w:rFonts w:hint="eastAsia"/>
          <w:color w:val="auto"/>
          <w:szCs w:val="21"/>
        </w:rPr>
        <w:t xml:space="preserve">（如需）</w:t>
      </w:r>
      <w:r/>
    </w:p>
    <w:p>
      <w:pPr>
        <w:jc w:val="left"/>
        <w:spacing w:line="300" w:lineRule="exact"/>
        <w:rPr>
          <w:color w:val="auto"/>
          <w:szCs w:val="21"/>
        </w:rPr>
      </w:pPr>
      <w:r>
        <w:rPr>
          <w:color w:val="auto"/>
          <w:szCs w:val="21"/>
        </w:rPr>
        <w:t xml:space="preserve">（5）投标标的物符合招标文件规定的证明文件</w:t>
      </w:r>
      <w:r>
        <w:rPr>
          <w:rFonts w:hint="eastAsia"/>
          <w:color w:val="auto"/>
          <w:szCs w:val="21"/>
        </w:rPr>
        <w:t xml:space="preserve">（如需）</w:t>
      </w:r>
      <w:r/>
    </w:p>
    <w:p>
      <w:pPr>
        <w:pStyle w:val="916"/>
        <w:spacing w:before="156" w:line="300" w:lineRule="exact"/>
        <w:rPr>
          <w:rFonts w:ascii="Microsoft New Tai Lue" w:hAnsi="Microsoft New Tai Lue" w:cs="Microsoft New Tai Lue"/>
          <w:b/>
          <w:color w:val="auto"/>
        </w:rPr>
      </w:pPr>
      <w:r>
        <w:rPr>
          <w:rFonts w:hint="eastAsia" w:ascii="Microsoft New Tai Lue" w:hAnsi="Microsoft New Tai Lue" w:cs="Microsoft New Tai Lue"/>
          <w:b/>
          <w:color w:val="auto"/>
        </w:rPr>
        <w:t xml:space="preserve">三</w:t>
      </w:r>
      <w:r>
        <w:rPr>
          <w:rFonts w:ascii="Microsoft New Tai Lue" w:hAnsi="Microsoft New Tai Lue" w:cs="Microsoft New Tai Lue"/>
          <w:b/>
          <w:color w:val="auto"/>
        </w:rPr>
        <w:t xml:space="preserve">、其他部分</w:t>
      </w:r>
      <w:r/>
    </w:p>
    <w:p>
      <w:pPr>
        <w:jc w:val="left"/>
        <w:spacing w:line="300" w:lineRule="exact"/>
        <w:rPr>
          <w:color w:val="auto"/>
          <w:szCs w:val="21"/>
        </w:rPr>
      </w:pPr>
      <w:r>
        <w:rPr>
          <w:color w:val="auto"/>
          <w:szCs w:val="21"/>
        </w:rPr>
        <w:t xml:space="preserve">（1）提供符合政府采购政策的证明材料</w:t>
      </w:r>
      <w:r/>
    </w:p>
    <w:p>
      <w:pPr>
        <w:jc w:val="left"/>
        <w:spacing w:line="300" w:lineRule="exact"/>
        <w:rPr>
          <w:color w:val="auto"/>
          <w:szCs w:val="21"/>
        </w:rPr>
      </w:pPr>
      <w:r>
        <w:rPr>
          <w:color w:val="auto"/>
          <w:szCs w:val="21"/>
        </w:rPr>
        <w:t xml:space="preserve">（2）投标人认为需提供的其他文件或证明材料</w:t>
      </w:r>
      <w:r/>
    </w:p>
    <w:p>
      <w:pPr>
        <w:jc w:val="left"/>
        <w:spacing w:line="300" w:lineRule="exact"/>
        <w:rPr>
          <w:color w:val="auto"/>
          <w:szCs w:val="21"/>
        </w:rPr>
      </w:pPr>
      <w:r>
        <w:rPr>
          <w:color w:val="auto"/>
          <w:szCs w:val="21"/>
        </w:rPr>
        <w:t xml:space="preserve">（3）要求投标人提交的其他文件材料或证明材料</w:t>
      </w:r>
      <w:r/>
    </w:p>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br w:type="page" w:clear="all"/>
      </w:r>
      <w:bookmarkStart w:id="293" w:name="_Toc113285635"/>
      <w:r/>
      <w:bookmarkStart w:id="294" w:name="_Toc27578"/>
      <w:r/>
      <w:bookmarkStart w:id="295" w:name="_Toc114845418"/>
      <w:r/>
      <w:bookmarkStart w:id="296" w:name="_Toc50528847"/>
      <w:r/>
      <w:bookmarkStart w:id="297" w:name="_Toc40202978"/>
      <w:r/>
      <w:bookmarkStart w:id="298" w:name="_Toc48151457"/>
      <w:r/>
      <w:bookmarkStart w:id="299" w:name="_Toc38933385"/>
      <w:r/>
      <w:bookmarkStart w:id="300" w:name="_Toc38931828"/>
      <w:r/>
      <w:bookmarkStart w:id="301" w:name="_Toc35553014"/>
      <w:r/>
      <w:bookmarkStart w:id="302" w:name="_Toc46939555"/>
      <w:r/>
      <w:bookmarkStart w:id="303" w:name="_Toc24150"/>
      <w:r/>
      <w:bookmarkStart w:id="304" w:name="_Toc46960714"/>
      <w:r/>
      <w:bookmarkStart w:id="305" w:name="_Toc38931642"/>
      <w:r/>
      <w:bookmarkStart w:id="306" w:name="_Toc112660675"/>
      <w:r/>
      <w:bookmarkStart w:id="307" w:name="_Toc51928380"/>
      <w:r/>
      <w:bookmarkStart w:id="308" w:name="_Toc32274"/>
      <w:r/>
      <w:bookmarkStart w:id="309" w:name="_Toc46219744"/>
      <w:r/>
      <w:bookmarkStart w:id="310" w:name="_Toc19433"/>
      <w:r/>
      <w:bookmarkStart w:id="311" w:name="_Toc112660571"/>
      <w:r/>
      <w:bookmarkStart w:id="312" w:name="_Toc113285517"/>
      <w:r>
        <w:rPr>
          <w:rFonts w:hint="eastAsia" w:ascii="Microsoft New Tai Lue" w:hAnsi="Microsoft New Tai Lue" w:cs="Microsoft New Tai Lue"/>
          <w:b/>
          <w:bCs/>
          <w:color w:val="auto"/>
          <w:sz w:val="32"/>
          <w:szCs w:val="32"/>
        </w:rPr>
        <w:t xml:space="preserve">资格及符合性审查索引表</w:t>
      </w:r>
      <w:r/>
    </w:p>
    <w:p>
      <w:pPr>
        <w:pStyle w:val="916"/>
        <w:ind w:firstLine="420"/>
        <w:jc w:val="left"/>
        <w:spacing w:before="156" w:line="300" w:lineRule="exact"/>
        <w:rPr>
          <w:rFonts w:hint="eastAsia" w:ascii="Microsoft New Tai Lue" w:hAnsi="Microsoft New Tai Lue" w:cs="Microsoft New Tai Lue"/>
          <w:color w:val="auto"/>
        </w:rPr>
      </w:pPr>
      <w:r>
        <w:rPr>
          <w:rFonts w:hint="eastAsia" w:ascii="Microsoft New Tai Lue" w:hAnsi="Microsoft New Tai Lue" w:cs="Microsoft New Tai Lue"/>
          <w:color w:val="auto"/>
        </w:rPr>
        <w:t xml:space="preserve">投标人按照招标文件要求，列出投标文件对应响应内容的页码及响应情况。如因文件编制混乱，页码错误或页码对应的材料不符等问题导致投标被否决等不利后果由投标人承担（具体要求以采购文件为准）。</w:t>
      </w:r>
      <w:r/>
    </w:p>
    <w:tbl>
      <w:tblPr>
        <w:tblStyle w:val="902"/>
        <w:tblW w:w="96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20"/>
        <w:gridCol w:w="5709"/>
        <w:gridCol w:w="1297"/>
        <w:gridCol w:w="1632"/>
      </w:tblGrid>
      <w:tr>
        <w:trPr>
          <w:trHeight w:val="1063"/>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916"/>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序号</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916"/>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招标文件要求提供材料</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916"/>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投标人响应情况（是否响应）</w:t>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916"/>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投标文件</w:t>
            </w:r>
            <w:r>
              <w:rPr>
                <w:rFonts w:ascii="Microsoft New Tai Lue" w:hAnsi="Microsoft New Tai Lue" w:cs="Microsoft New Tai Lue"/>
                <w:color w:val="auto"/>
              </w:rPr>
              <w:t xml:space="preserve">中对应</w:t>
            </w:r>
            <w:r>
              <w:rPr>
                <w:rFonts w:hint="eastAsia" w:ascii="Microsoft New Tai Lue" w:hAnsi="Microsoft New Tai Lue" w:cs="Microsoft New Tai Lue"/>
                <w:color w:val="auto"/>
              </w:rPr>
              <w:t xml:space="preserve">材料所在</w:t>
            </w:r>
            <w:r>
              <w:rPr>
                <w:rFonts w:ascii="Microsoft New Tai Lue" w:hAnsi="Microsoft New Tai Lue" w:cs="Microsoft New Tai Lue"/>
                <w:color w:val="auto"/>
              </w:rPr>
              <w:t xml:space="preserve">页码</w:t>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916"/>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1</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b/>
                <w:bCs/>
                <w:color w:val="auto"/>
                <w:szCs w:val="44"/>
              </w:rPr>
              <w:t xml:space="preserve">申请人的资格要求</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916"/>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1.1</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916"/>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资格审查要求1</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916"/>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1.2</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916"/>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资格审查要求2</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514"/>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916"/>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1.3</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916"/>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资格审查要求3</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916"/>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1.4</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916"/>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资格审查要求4</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916"/>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1.5</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916"/>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资格审查要求5</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916"/>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1.6</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916"/>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资格审查要求6</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916"/>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916"/>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916"/>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2</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916"/>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符合性审查要求</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916"/>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2.1</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916"/>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按照招标文件规定要求签署、盖章</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916"/>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2.2</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916"/>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报价未超过招标文件中规定的预算金额或者最高限价</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916"/>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2.3</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916"/>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投标文件中承诺的投标有效期满足招标文件中载明的投标有效期的</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916"/>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2.4</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916"/>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按照招标文件规定提交投标保证金的（如有）</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916"/>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2.5</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916"/>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投标文件不含有采购人不能接受的附加条件的</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916"/>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2.6</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916"/>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投标文件符合招标文件中规定的其它实质性要求的</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8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t xml:space="preserve">2.7</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916"/>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没有现行法律、法规、规章和招标文件规定的其他无效情形</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8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916"/>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916"/>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bl>
    <w:p>
      <w:pPr>
        <w:pStyle w:val="916"/>
        <w:ind w:firstLine="420"/>
        <w:jc w:val="left"/>
        <w:spacing w:before="156" w:line="300" w:lineRule="exact"/>
        <w:rPr>
          <w:rFonts w:hint="eastAsia" w:ascii="Microsoft New Tai Lue" w:hAnsi="Microsoft New Tai Lue" w:cs="Microsoft New Tai Lue"/>
          <w:color w:val="auto"/>
        </w:rPr>
      </w:pPr>
      <w:r>
        <w:rPr>
          <w:rFonts w:hint="eastAsia" w:ascii="Microsoft New Tai Lue" w:hAnsi="Microsoft New Tai Lue" w:cs="Microsoft New Tai Lue"/>
          <w:color w:val="auto"/>
        </w:rPr>
      </w:r>
      <w:r/>
    </w:p>
    <w:p>
      <w:pPr>
        <w:pStyle w:val="916"/>
        <w:ind w:firstLine="420"/>
        <w:jc w:val="left"/>
        <w:spacing w:before="156" w:line="300" w:lineRule="exact"/>
        <w:rPr>
          <w:rFonts w:hint="eastAsia" w:ascii="Microsoft New Tai Lue" w:hAnsi="Microsoft New Tai Lue" w:cs="Microsoft New Tai Lue"/>
          <w:color w:val="auto"/>
        </w:rPr>
      </w:pPr>
      <w:r>
        <w:rPr>
          <w:rFonts w:hint="eastAsia" w:ascii="Microsoft New Tai Lue" w:hAnsi="Microsoft New Tai Lue" w:cs="Microsoft New Tai Lue"/>
          <w:color w:val="auto"/>
        </w:rPr>
      </w:r>
      <w:r/>
    </w:p>
    <w:p>
      <w:pPr>
        <w:pStyle w:val="916"/>
        <w:ind w:firstLine="420"/>
        <w:jc w:val="left"/>
        <w:spacing w:before="156" w:line="300" w:lineRule="exact"/>
        <w:rPr>
          <w:rFonts w:hint="eastAsia" w:ascii="Microsoft New Tai Lue" w:hAnsi="Microsoft New Tai Lue" w:cs="Microsoft New Tai Lue"/>
          <w:color w:val="auto"/>
        </w:rPr>
      </w:pPr>
      <w:r>
        <w:rPr>
          <w:rFonts w:hint="eastAsia" w:ascii="Microsoft New Tai Lue" w:hAnsi="Microsoft New Tai Lue" w:cs="Microsoft New Tai Lue"/>
          <w:color w:val="auto"/>
        </w:rPr>
      </w:r>
      <w:r/>
    </w:p>
    <w:p>
      <w:pPr>
        <w:pStyle w:val="916"/>
        <w:ind w:firstLine="420"/>
        <w:jc w:val="left"/>
        <w:spacing w:before="156" w:line="300" w:lineRule="exact"/>
        <w:rPr>
          <w:rFonts w:hint="eastAsia" w:ascii="Microsoft New Tai Lue" w:hAnsi="Microsoft New Tai Lue" w:cs="Microsoft New Tai Lue"/>
          <w:color w:val="auto"/>
        </w:rPr>
      </w:pPr>
      <w:r>
        <w:rPr>
          <w:rFonts w:hint="eastAsia" w:ascii="Microsoft New Tai Lue" w:hAnsi="Microsoft New Tai Lue" w:cs="Microsoft New Tai Lue"/>
          <w:color w:val="auto"/>
        </w:rPr>
      </w:r>
      <w:r/>
    </w:p>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br w:type="page" w:clear="all"/>
      </w:r>
      <w:r/>
    </w:p>
    <w:p>
      <w:pPr>
        <w:pStyle w:val="916"/>
        <w:jc w:val="center"/>
        <w:spacing w:before="156" w:line="360" w:lineRule="auto"/>
        <w:rPr>
          <w:rFonts w:ascii="Microsoft New Tai Lue" w:hAnsi="Microsoft New Tai Lue" w:cs="Microsoft New Tai Lue"/>
          <w:color w:val="auto"/>
          <w:sz w:val="30"/>
          <w:szCs w:val="30"/>
        </w:rPr>
      </w:pPr>
      <w:r>
        <w:rPr>
          <w:rFonts w:hint="eastAsia" w:ascii="Microsoft New Tai Lue" w:hAnsi="Microsoft New Tai Lue" w:cs="Microsoft New Tai Lue"/>
          <w:b/>
          <w:bCs/>
          <w:color w:val="auto"/>
          <w:sz w:val="32"/>
          <w:szCs w:val="32"/>
        </w:rPr>
        <w:t xml:space="preserve">评标索引表</w:t>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r/>
    </w:p>
    <w:p>
      <w:pPr>
        <w:pStyle w:val="916"/>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投标人按第三章照评标办法 综合评估法评标细则所列评分内容，列出投标文件对应响应内容的页码</w:t>
      </w:r>
      <w:r/>
    </w:p>
    <w:p>
      <w:pPr>
        <w:pStyle w:val="916"/>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及响应情况。如因文件编制混乱，页码错误或页码对应的材料不符等问题导致失分等不利后果由投标人</w:t>
      </w:r>
      <w:r/>
    </w:p>
    <w:p>
      <w:pPr>
        <w:pStyle w:val="916"/>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承担。</w:t>
      </w:r>
      <w:r/>
    </w:p>
    <w:tbl>
      <w:tblPr>
        <w:tblStyle w:val="902"/>
        <w:tblW w:w="1050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79"/>
        <w:gridCol w:w="3538"/>
        <w:gridCol w:w="2750"/>
        <w:gridCol w:w="1740"/>
      </w:tblGrid>
      <w:tr>
        <w:trPr>
          <w:trHeight w:val="1093"/>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916"/>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评分因素</w:t>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916"/>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评分标准</w:t>
            </w:r>
            <w:r/>
          </w:p>
        </w:tc>
        <w:tc>
          <w:tcPr>
            <w:tcBorders>
              <w:top w:val="single" w:color="auto" w:sz="4" w:space="0"/>
              <w:left w:val="single" w:color="auto" w:sz="4" w:space="0"/>
              <w:bottom w:val="single" w:color="auto" w:sz="4" w:space="0"/>
              <w:right w:val="single" w:color="auto" w:sz="4" w:space="0"/>
            </w:tcBorders>
            <w:tcW w:w="2750" w:type="dxa"/>
            <w:vAlign w:val="center"/>
            <w:textDirection w:val="lrTb"/>
            <w:noWrap w:val="false"/>
          </w:tcPr>
          <w:p>
            <w:pPr>
              <w:pStyle w:val="916"/>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投标人响应情况（是否响应）</w:t>
            </w:r>
            <w:r/>
          </w:p>
        </w:tc>
        <w:tc>
          <w:tcPr>
            <w:tcBorders>
              <w:top w:val="single" w:color="auto" w:sz="4" w:space="0"/>
              <w:left w:val="single" w:color="auto" w:sz="4" w:space="0"/>
              <w:bottom w:val="single" w:color="auto" w:sz="4" w:space="0"/>
              <w:right w:val="single" w:color="auto" w:sz="4" w:space="0"/>
            </w:tcBorders>
            <w:tcW w:w="1740" w:type="dxa"/>
            <w:vAlign w:val="center"/>
            <w:textDirection w:val="lrTb"/>
            <w:noWrap w:val="false"/>
          </w:tcPr>
          <w:p>
            <w:pPr>
              <w:pStyle w:val="916"/>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投标文件</w:t>
            </w:r>
            <w:r>
              <w:rPr>
                <w:rFonts w:ascii="Microsoft New Tai Lue" w:hAnsi="Microsoft New Tai Lue" w:cs="Microsoft New Tai Lue"/>
                <w:color w:val="auto"/>
              </w:rPr>
              <w:t xml:space="preserve">中对应</w:t>
            </w:r>
            <w:r>
              <w:rPr>
                <w:rFonts w:hint="eastAsia" w:ascii="Microsoft New Tai Lue" w:hAnsi="Microsoft New Tai Lue" w:cs="Microsoft New Tai Lue"/>
                <w:color w:val="auto"/>
              </w:rPr>
              <w:t xml:space="preserve">材料所在</w:t>
            </w:r>
            <w:r>
              <w:rPr>
                <w:rFonts w:ascii="Microsoft New Tai Lue" w:hAnsi="Microsoft New Tai Lue" w:cs="Microsoft New Tai Lue"/>
                <w:color w:val="auto"/>
              </w:rPr>
              <w:t xml:space="preserve">页码</w:t>
            </w:r>
            <w:r/>
          </w:p>
        </w:tc>
      </w:tr>
      <w:tr>
        <w:trPr>
          <w:trHeight w:val="478"/>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8"/>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50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bl>
    <w:p>
      <w:pPr>
        <w:pStyle w:val="916"/>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br w:type="page" w:clear="all"/>
      </w:r>
      <w:bookmarkEnd w:id="291"/>
      <w:r/>
      <w:r/>
    </w:p>
    <w:p>
      <w:pPr>
        <w:pStyle w:val="931"/>
        <w:numPr>
          <w:ilvl w:val="0"/>
          <w:numId w:val="6"/>
        </w:numPr>
        <w:spacing w:before="0" w:line="280" w:lineRule="exact"/>
        <w:rPr>
          <w:rFonts w:ascii="Microsoft New Tai Lue" w:hAnsi="Microsoft New Tai Lue" w:cs="Microsoft New Tai Lue"/>
          <w:color w:val="auto"/>
          <w:sz w:val="28"/>
          <w:szCs w:val="24"/>
        </w:rPr>
      </w:pPr>
      <w:r/>
      <w:bookmarkStart w:id="313" w:name="_Toc104560897"/>
      <w:r/>
      <w:bookmarkStart w:id="314" w:name="_Toc107246274"/>
      <w:r/>
      <w:bookmarkStart w:id="315" w:name="_Toc103848582"/>
      <w:r/>
      <w:bookmarkStart w:id="316" w:name="_Toc104560893"/>
      <w:r>
        <w:rPr>
          <w:rFonts w:hint="eastAsia" w:ascii="Microsoft New Tai Lue" w:hAnsi="Microsoft New Tai Lue" w:cs="Microsoft New Tai Lue"/>
          <w:color w:val="auto"/>
          <w:sz w:val="28"/>
          <w:szCs w:val="24"/>
        </w:rPr>
        <w:t xml:space="preserve">价格</w:t>
      </w:r>
      <w:r>
        <w:rPr>
          <w:rFonts w:ascii="Microsoft New Tai Lue" w:hAnsi="Microsoft New Tai Lue" w:cs="Microsoft New Tai Lue"/>
          <w:color w:val="auto"/>
          <w:sz w:val="28"/>
          <w:szCs w:val="24"/>
        </w:rPr>
        <w:t xml:space="preserve">及商务部分</w:t>
      </w:r>
      <w:bookmarkEnd w:id="313"/>
      <w:r/>
      <w:bookmarkEnd w:id="314"/>
      <w:r/>
      <w:bookmarkEnd w:id="315"/>
      <w:r/>
      <w:r/>
    </w:p>
    <w:p>
      <w:pPr>
        <w:rPr>
          <w:color w:val="auto"/>
        </w:rPr>
      </w:pPr>
      <w:r>
        <w:rPr>
          <w:color w:val="auto"/>
        </w:rPr>
      </w:r>
      <w:r/>
    </w:p>
    <w:p>
      <w:pPr>
        <w:pStyle w:val="931"/>
        <w:spacing w:before="0" w:line="280" w:lineRule="exact"/>
        <w:rPr>
          <w:rFonts w:ascii="Microsoft New Tai Lue" w:hAnsi="Microsoft New Tai Lue" w:cs="Microsoft New Tai Lue"/>
          <w:color w:val="auto"/>
          <w:sz w:val="28"/>
          <w:szCs w:val="24"/>
        </w:rPr>
      </w:pPr>
      <w:r/>
      <w:bookmarkStart w:id="317" w:name="_Toc107246275"/>
      <w:r>
        <w:rPr>
          <w:rFonts w:hint="eastAsia" w:ascii="Microsoft New Tai Lue" w:hAnsi="Microsoft New Tai Lue" w:cs="Microsoft New Tai Lue"/>
          <w:b w:val="0"/>
          <w:color w:val="auto"/>
          <w:sz w:val="24"/>
        </w:rPr>
        <w:t xml:space="preserve">（1）</w:t>
      </w:r>
      <w:r>
        <w:rPr>
          <w:rFonts w:hint="eastAsia" w:ascii="Microsoft New Tai Lue" w:hAnsi="Microsoft New Tai Lue" w:cs="Microsoft New Tai Lue"/>
          <w:color w:val="auto"/>
          <w:sz w:val="28"/>
          <w:szCs w:val="24"/>
        </w:rPr>
        <w:t xml:space="preserve">投标函</w:t>
      </w:r>
      <w:bookmarkEnd w:id="316"/>
      <w:r/>
      <w:bookmarkEnd w:id="317"/>
      <w:r/>
      <w:r/>
    </w:p>
    <w:p>
      <w:pPr>
        <w:ind w:firstLine="420"/>
        <w:spacing w:before="156" w:line="360" w:lineRule="exact"/>
        <w:rPr>
          <w:color w:val="auto"/>
          <w:szCs w:val="21"/>
        </w:rPr>
      </w:pPr>
      <w:r/>
      <w:bookmarkStart w:id="318" w:name="_Toc103848580"/>
      <w:r/>
      <w:bookmarkStart w:id="319" w:name="_Toc96347902"/>
      <w:r>
        <w:rPr>
          <w:color w:val="auto"/>
          <w:szCs w:val="21"/>
          <w:u w:val="single"/>
        </w:rPr>
        <w:t xml:space="preserve">                      </w:t>
      </w:r>
      <w:r>
        <w:rPr>
          <w:rFonts w:hint="eastAsia"/>
          <w:color w:val="auto"/>
          <w:szCs w:val="21"/>
        </w:rPr>
        <w:t xml:space="preserve">（采购</w:t>
      </w:r>
      <w:r>
        <w:rPr>
          <w:color w:val="auto"/>
          <w:szCs w:val="21"/>
        </w:rPr>
        <w:t xml:space="preserve">人）：</w:t>
      </w:r>
      <w:r/>
    </w:p>
    <w:p>
      <w:pPr>
        <w:ind w:firstLine="420"/>
        <w:jc w:val="left"/>
        <w:spacing w:before="156" w:line="360" w:lineRule="exact"/>
        <w:rPr>
          <w:color w:val="auto"/>
          <w:szCs w:val="21"/>
        </w:rPr>
      </w:pPr>
      <w:r>
        <w:rPr>
          <w:color w:val="auto"/>
          <w:szCs w:val="21"/>
          <w:u w:val="single"/>
        </w:rPr>
        <w:t xml:space="preserve">       (</w:t>
      </w:r>
      <w:r>
        <w:rPr>
          <w:rFonts w:hint="eastAsia"/>
          <w:color w:val="auto"/>
          <w:szCs w:val="21"/>
          <w:u w:val="single"/>
        </w:rPr>
        <w:t xml:space="preserve">投标人</w:t>
      </w:r>
      <w:r>
        <w:rPr>
          <w:color w:val="auto"/>
          <w:szCs w:val="21"/>
          <w:u w:val="single"/>
        </w:rPr>
        <w:t xml:space="preserve">全称)   </w:t>
      </w:r>
      <w:r>
        <w:rPr>
          <w:color w:val="auto"/>
          <w:szCs w:val="21"/>
        </w:rPr>
        <w:t xml:space="preserve">授权</w:t>
      </w:r>
      <w:r>
        <w:rPr>
          <w:color w:val="auto"/>
          <w:szCs w:val="21"/>
          <w:u w:val="single"/>
        </w:rPr>
        <w:t xml:space="preserve">    （授权代表姓名）   （职位） </w:t>
      </w:r>
      <w:r>
        <w:rPr>
          <w:color w:val="auto"/>
          <w:szCs w:val="21"/>
        </w:rPr>
        <w:t xml:space="preserve">为全权代表，参加贵方组织的</w:t>
      </w:r>
      <w:r>
        <w:rPr>
          <w:color w:val="auto"/>
          <w:szCs w:val="21"/>
          <w:u w:val="single"/>
        </w:rPr>
        <w:t xml:space="preserve">         （项目名称、项目编号）   </w:t>
      </w:r>
      <w:r>
        <w:rPr>
          <w:rFonts w:hint="eastAsia"/>
          <w:color w:val="auto"/>
          <w:szCs w:val="21"/>
        </w:rPr>
        <w:t xml:space="preserve">投标</w:t>
      </w:r>
      <w:r>
        <w:rPr>
          <w:color w:val="auto"/>
          <w:szCs w:val="21"/>
        </w:rPr>
        <w:t xml:space="preserve">的有关活动，并对此项目进行</w:t>
      </w:r>
      <w:r>
        <w:rPr>
          <w:rFonts w:hint="eastAsia"/>
          <w:color w:val="auto"/>
          <w:szCs w:val="21"/>
        </w:rPr>
        <w:t xml:space="preserve">投标</w:t>
      </w:r>
      <w:r>
        <w:rPr>
          <w:color w:val="auto"/>
          <w:szCs w:val="21"/>
        </w:rPr>
        <w:t xml:space="preserve">。</w:t>
      </w:r>
      <w:r/>
    </w:p>
    <w:p>
      <w:pPr>
        <w:ind w:firstLine="420"/>
        <w:jc w:val="left"/>
        <w:spacing w:before="156" w:line="360" w:lineRule="exact"/>
        <w:rPr>
          <w:color w:val="auto"/>
          <w:szCs w:val="21"/>
        </w:rPr>
      </w:pPr>
      <w:r>
        <w:rPr>
          <w:color w:val="auto"/>
          <w:szCs w:val="21"/>
        </w:rPr>
        <w:t xml:space="preserve">为此：</w:t>
      </w:r>
      <w:r/>
    </w:p>
    <w:p>
      <w:pPr>
        <w:pStyle w:val="929"/>
        <w:ind w:firstLine="420"/>
        <w:jc w:val="left"/>
        <w:spacing w:after="0" w:line="360" w:lineRule="exact"/>
        <w:rPr>
          <w:rFonts w:ascii="Times New Roman" w:hAnsi="Times New Roman"/>
          <w:color w:val="auto"/>
        </w:rPr>
      </w:pPr>
      <w:r>
        <w:rPr>
          <w:rFonts w:ascii="Times New Roman" w:hAnsi="Times New Roman"/>
          <w:color w:val="auto"/>
        </w:rPr>
        <w:t xml:space="preserve">1、提供</w:t>
      </w:r>
      <w:r>
        <w:rPr>
          <w:rFonts w:hint="eastAsia" w:ascii="Times New Roman" w:hAnsi="Times New Roman"/>
          <w:color w:val="auto"/>
        </w:rPr>
        <w:t xml:space="preserve">投标人</w:t>
      </w:r>
      <w:r>
        <w:rPr>
          <w:rFonts w:ascii="Times New Roman" w:hAnsi="Times New Roman"/>
          <w:color w:val="auto"/>
        </w:rPr>
        <w:t xml:space="preserve">须知规定的全部</w:t>
      </w:r>
      <w:r>
        <w:rPr>
          <w:rFonts w:hint="eastAsia" w:ascii="Times New Roman" w:hAnsi="Times New Roman"/>
          <w:color w:val="auto"/>
        </w:rPr>
        <w:t xml:space="preserve">投标</w:t>
      </w:r>
      <w:r>
        <w:rPr>
          <w:rFonts w:ascii="Times New Roman" w:hAnsi="Times New Roman"/>
          <w:color w:val="auto"/>
        </w:rPr>
        <w:t xml:space="preserve">文件：电子版文件</w:t>
      </w:r>
      <w:r>
        <w:rPr>
          <w:rFonts w:ascii="Times New Roman" w:hAnsi="Times New Roman"/>
          <w:color w:val="auto"/>
          <w:u w:val="single"/>
        </w:rPr>
        <w:t xml:space="preserve">   </w:t>
      </w:r>
      <w:r>
        <w:rPr>
          <w:rFonts w:ascii="Times New Roman" w:hAnsi="Times New Roman"/>
          <w:color w:val="auto"/>
        </w:rPr>
        <w:t xml:space="preserve">份。</w:t>
      </w:r>
      <w:r/>
    </w:p>
    <w:p>
      <w:pPr>
        <w:pStyle w:val="929"/>
        <w:ind w:firstLine="420"/>
        <w:jc w:val="left"/>
        <w:spacing w:after="0" w:line="360" w:lineRule="exact"/>
        <w:rPr>
          <w:rFonts w:ascii="Times New Roman" w:hAnsi="Times New Roman"/>
          <w:color w:val="auto"/>
        </w:rPr>
      </w:pPr>
      <w:r>
        <w:rPr>
          <w:rFonts w:ascii="Times New Roman" w:hAnsi="Times New Roman"/>
          <w:color w:val="auto"/>
        </w:rPr>
        <w:t xml:space="preserve">2、</w:t>
      </w:r>
      <w:r>
        <w:rPr>
          <w:rFonts w:hint="eastAsia" w:ascii="Times New Roman" w:hAnsi="Times New Roman"/>
          <w:color w:val="auto"/>
        </w:rPr>
        <w:t xml:space="preserve">开标</w:t>
      </w:r>
      <w:r>
        <w:rPr>
          <w:rFonts w:ascii="Times New Roman" w:hAnsi="Times New Roman"/>
          <w:color w:val="auto"/>
        </w:rPr>
        <w:t xml:space="preserve">一览表（含分项报价表，如有）</w:t>
      </w:r>
      <w:r>
        <w:rPr>
          <w:rFonts w:ascii="Times New Roman" w:hAnsi="Times New Roman"/>
          <w:color w:val="auto"/>
          <w:u w:val="single"/>
        </w:rPr>
        <w:t xml:space="preserve">    </w:t>
      </w:r>
      <w:r>
        <w:rPr>
          <w:rFonts w:ascii="Times New Roman" w:hAnsi="Times New Roman"/>
          <w:color w:val="auto"/>
        </w:rPr>
        <w:t xml:space="preserve">份。</w:t>
      </w:r>
      <w:r/>
    </w:p>
    <w:p>
      <w:pPr>
        <w:pStyle w:val="929"/>
        <w:ind w:firstLine="420"/>
        <w:jc w:val="left"/>
        <w:spacing w:after="0" w:line="360" w:lineRule="exact"/>
        <w:rPr>
          <w:rFonts w:ascii="Times New Roman" w:hAnsi="Times New Roman"/>
          <w:color w:val="auto"/>
        </w:rPr>
      </w:pPr>
      <w:r>
        <w:rPr>
          <w:rFonts w:ascii="Times New Roman" w:hAnsi="Times New Roman"/>
          <w:color w:val="auto"/>
        </w:rPr>
        <w:t xml:space="preserve">3、我方将按采购文件的规定履行全部责任和义务。</w:t>
      </w:r>
      <w:r/>
    </w:p>
    <w:p>
      <w:pPr>
        <w:pStyle w:val="929"/>
        <w:ind w:firstLine="420"/>
        <w:jc w:val="left"/>
        <w:spacing w:after="0" w:line="360" w:lineRule="exact"/>
        <w:rPr>
          <w:rFonts w:ascii="Times New Roman" w:hAnsi="Times New Roman"/>
          <w:color w:val="auto"/>
          <w:szCs w:val="21"/>
        </w:rPr>
      </w:pPr>
      <w:r>
        <w:rPr>
          <w:rFonts w:ascii="Times New Roman" w:hAnsi="Times New Roman"/>
          <w:color w:val="auto"/>
        </w:rPr>
        <w:t xml:space="preserve">4、我方已详细审查全部采购文件，我们完全理解并同意</w:t>
      </w:r>
      <w:r>
        <w:rPr>
          <w:rFonts w:ascii="Times New Roman" w:hAnsi="Times New Roman"/>
          <w:color w:val="auto"/>
          <w:szCs w:val="21"/>
        </w:rPr>
        <w:t xml:space="preserve">放弃对采购文件提出质疑或争议的权利。</w:t>
      </w:r>
      <w:r/>
    </w:p>
    <w:p>
      <w:pPr>
        <w:pStyle w:val="929"/>
        <w:ind w:firstLine="420"/>
        <w:jc w:val="left"/>
        <w:spacing w:after="0" w:line="360" w:lineRule="exact"/>
        <w:rPr>
          <w:rFonts w:ascii="Times New Roman" w:hAnsi="Times New Roman"/>
          <w:color w:val="auto"/>
        </w:rPr>
      </w:pPr>
      <w:r>
        <w:rPr>
          <w:rFonts w:ascii="Times New Roman" w:hAnsi="Times New Roman"/>
          <w:color w:val="auto"/>
          <w:szCs w:val="21"/>
        </w:rPr>
        <w:t xml:space="preserve">5、本</w:t>
      </w:r>
      <w:r>
        <w:rPr>
          <w:rFonts w:hint="eastAsia" w:ascii="Times New Roman" w:hAnsi="Times New Roman"/>
          <w:color w:val="auto"/>
          <w:szCs w:val="21"/>
        </w:rPr>
        <w:t xml:space="preserve">投标</w:t>
      </w:r>
      <w:r>
        <w:rPr>
          <w:rFonts w:ascii="Times New Roman" w:hAnsi="Times New Roman"/>
          <w:color w:val="auto"/>
          <w:szCs w:val="21"/>
        </w:rPr>
        <w:t xml:space="preserve">有效期为自</w:t>
      </w:r>
      <w:r>
        <w:rPr>
          <w:rFonts w:hint="eastAsia" w:ascii="Times New Roman" w:hAnsi="Times New Roman"/>
          <w:color w:val="auto"/>
          <w:szCs w:val="21"/>
        </w:rPr>
        <w:t xml:space="preserve">投标</w:t>
      </w:r>
      <w:r>
        <w:rPr>
          <w:rFonts w:ascii="Times New Roman" w:hAnsi="Times New Roman"/>
          <w:color w:val="auto"/>
          <w:szCs w:val="21"/>
        </w:rPr>
        <w:t xml:space="preserve">日起</w:t>
      </w:r>
      <w:r>
        <w:rPr>
          <w:rFonts w:ascii="Times New Roman" w:hAnsi="Times New Roman"/>
          <w:color w:val="auto"/>
          <w:szCs w:val="21"/>
          <w:u w:val="single"/>
        </w:rPr>
        <w:t xml:space="preserve"> </w:t>
      </w:r>
      <w:r>
        <w:rPr>
          <w:rFonts w:hint="eastAsia" w:ascii="Times New Roman" w:hAnsi="Times New Roman"/>
          <w:color w:val="auto"/>
          <w:szCs w:val="21"/>
          <w:u w:val="single"/>
        </w:rPr>
        <w:t xml:space="preserve">90</w:t>
      </w:r>
      <w:r>
        <w:rPr>
          <w:rFonts w:ascii="Times New Roman" w:hAnsi="Times New Roman"/>
          <w:color w:val="auto"/>
          <w:szCs w:val="21"/>
          <w:u w:val="single"/>
        </w:rPr>
        <w:t xml:space="preserve"> </w:t>
      </w:r>
      <w:r>
        <w:rPr>
          <w:rFonts w:ascii="Times New Roman" w:hAnsi="Times New Roman"/>
          <w:color w:val="auto"/>
          <w:szCs w:val="21"/>
        </w:rPr>
        <w:t xml:space="preserve">个日历日。</w:t>
      </w:r>
      <w:r/>
    </w:p>
    <w:p>
      <w:pPr>
        <w:pStyle w:val="929"/>
        <w:ind w:firstLine="420"/>
        <w:jc w:val="left"/>
        <w:spacing w:after="0" w:line="360" w:lineRule="exact"/>
        <w:rPr>
          <w:rFonts w:ascii="Times New Roman" w:hAnsi="Times New Roman"/>
          <w:color w:val="auto"/>
          <w:szCs w:val="21"/>
        </w:rPr>
      </w:pPr>
      <w:r>
        <w:rPr>
          <w:rFonts w:ascii="Times New Roman" w:hAnsi="Times New Roman"/>
          <w:color w:val="auto"/>
          <w:szCs w:val="21"/>
        </w:rPr>
        <w:t xml:space="preserve">6、如果在规定的提交</w:t>
      </w:r>
      <w:r>
        <w:rPr>
          <w:rFonts w:hint="eastAsia" w:ascii="Times New Roman" w:hAnsi="Times New Roman"/>
          <w:color w:val="auto"/>
          <w:szCs w:val="21"/>
        </w:rPr>
        <w:t xml:space="preserve">投标</w:t>
      </w:r>
      <w:r>
        <w:rPr>
          <w:rFonts w:ascii="Times New Roman" w:hAnsi="Times New Roman"/>
          <w:color w:val="auto"/>
          <w:szCs w:val="21"/>
        </w:rPr>
        <w:t xml:space="preserve">文件截止时间后，我方在</w:t>
      </w:r>
      <w:r>
        <w:rPr>
          <w:rFonts w:hint="eastAsia" w:ascii="Times New Roman" w:hAnsi="Times New Roman"/>
          <w:color w:val="auto"/>
          <w:szCs w:val="21"/>
        </w:rPr>
        <w:t xml:space="preserve">投标</w:t>
      </w:r>
      <w:r>
        <w:rPr>
          <w:rFonts w:ascii="Times New Roman" w:hAnsi="Times New Roman"/>
          <w:color w:val="auto"/>
          <w:szCs w:val="21"/>
        </w:rPr>
        <w:t xml:space="preserve">有效期内撤销</w:t>
      </w:r>
      <w:r>
        <w:rPr>
          <w:rFonts w:hint="eastAsia" w:ascii="Times New Roman" w:hAnsi="Times New Roman"/>
          <w:color w:val="auto"/>
          <w:szCs w:val="21"/>
        </w:rPr>
        <w:t xml:space="preserve">投标</w:t>
      </w:r>
      <w:r>
        <w:rPr>
          <w:rFonts w:ascii="Times New Roman" w:hAnsi="Times New Roman"/>
          <w:color w:val="auto"/>
          <w:szCs w:val="21"/>
        </w:rPr>
        <w:t xml:space="preserve">文件，</w:t>
      </w:r>
      <w:r>
        <w:rPr>
          <w:rFonts w:hint="eastAsia" w:ascii="Times New Roman" w:hAnsi="Times New Roman"/>
          <w:color w:val="auto"/>
          <w:szCs w:val="21"/>
        </w:rPr>
        <w:t xml:space="preserve">投标</w:t>
      </w:r>
      <w:r>
        <w:rPr>
          <w:rFonts w:ascii="Times New Roman" w:hAnsi="Times New Roman"/>
          <w:color w:val="auto"/>
          <w:szCs w:val="21"/>
        </w:rPr>
        <w:t xml:space="preserve">保证金将不予退还。</w:t>
      </w:r>
      <w:r/>
    </w:p>
    <w:p>
      <w:pPr>
        <w:pStyle w:val="929"/>
        <w:ind w:firstLine="420"/>
        <w:jc w:val="left"/>
        <w:spacing w:after="0" w:line="360" w:lineRule="exact"/>
        <w:rPr>
          <w:rFonts w:ascii="Times New Roman" w:hAnsi="Times New Roman"/>
          <w:color w:val="auto"/>
          <w:szCs w:val="21"/>
        </w:rPr>
      </w:pPr>
      <w:r>
        <w:rPr>
          <w:rFonts w:ascii="Times New Roman" w:hAnsi="Times New Roman"/>
          <w:color w:val="auto"/>
          <w:szCs w:val="21"/>
        </w:rPr>
        <w:t xml:space="preserve">7、我方同意贵方查询或调查我们提交的与本</w:t>
      </w:r>
      <w:r>
        <w:rPr>
          <w:rFonts w:hint="eastAsia" w:ascii="Times New Roman" w:hAnsi="Times New Roman"/>
          <w:color w:val="auto"/>
          <w:szCs w:val="21"/>
        </w:rPr>
        <w:t xml:space="preserve">投标</w:t>
      </w:r>
      <w:r>
        <w:rPr>
          <w:rFonts w:ascii="Times New Roman" w:hAnsi="Times New Roman"/>
          <w:color w:val="auto"/>
          <w:szCs w:val="21"/>
        </w:rPr>
        <w:t xml:space="preserve">文件有关的声明、文件和资料，并同意在贵方的要求下提供相关文件或证书的原件及其他相关书面材料。</w:t>
      </w:r>
      <w:r/>
    </w:p>
    <w:p>
      <w:pPr>
        <w:pStyle w:val="929"/>
        <w:ind w:firstLine="420"/>
        <w:jc w:val="left"/>
        <w:spacing w:after="0" w:line="360" w:lineRule="exact"/>
        <w:rPr>
          <w:rFonts w:ascii="Times New Roman" w:hAnsi="Times New Roman"/>
          <w:color w:val="auto"/>
          <w:szCs w:val="21"/>
        </w:rPr>
      </w:pPr>
      <w:r>
        <w:rPr>
          <w:rFonts w:ascii="Times New Roman" w:hAnsi="Times New Roman"/>
          <w:color w:val="auto"/>
          <w:szCs w:val="21"/>
        </w:rPr>
        <w:t xml:space="preserve">8、我方在法律和财务上独立、合法运作并独立于采购</w:t>
      </w:r>
      <w:r>
        <w:rPr>
          <w:rFonts w:hint="eastAsia" w:ascii="Times New Roman" w:hAnsi="Times New Roman"/>
          <w:color w:val="auto"/>
          <w:szCs w:val="21"/>
        </w:rPr>
        <w:t xml:space="preserve">方</w:t>
      </w:r>
      <w:r>
        <w:rPr>
          <w:rFonts w:ascii="Times New Roman" w:hAnsi="Times New Roman"/>
          <w:color w:val="auto"/>
          <w:szCs w:val="21"/>
        </w:rPr>
        <w:t xml:space="preserve">，与采购人为本项目所委托的咨询</w:t>
      </w:r>
      <w:r>
        <w:rPr>
          <w:rFonts w:hint="eastAsia" w:ascii="Times New Roman" w:hAnsi="Times New Roman"/>
          <w:color w:val="auto"/>
          <w:szCs w:val="21"/>
        </w:rPr>
        <w:t xml:space="preserve">单位</w:t>
      </w:r>
      <w:r>
        <w:rPr>
          <w:rFonts w:ascii="Times New Roman" w:hAnsi="Times New Roman"/>
          <w:color w:val="auto"/>
          <w:szCs w:val="21"/>
        </w:rPr>
        <w:t xml:space="preserve">或其附属机构没有直接或间接的任何关联。</w:t>
      </w:r>
      <w:r/>
    </w:p>
    <w:p>
      <w:pPr>
        <w:pStyle w:val="929"/>
        <w:ind w:firstLine="420"/>
        <w:jc w:val="left"/>
        <w:spacing w:after="0" w:line="360" w:lineRule="exact"/>
        <w:rPr>
          <w:rFonts w:ascii="Times New Roman" w:hAnsi="Times New Roman"/>
          <w:color w:val="auto"/>
          <w:szCs w:val="21"/>
        </w:rPr>
      </w:pPr>
      <w:r>
        <w:rPr>
          <w:rFonts w:ascii="Times New Roman" w:hAnsi="Times New Roman"/>
          <w:color w:val="auto"/>
          <w:szCs w:val="21"/>
        </w:rPr>
        <w:t xml:space="preserve">9、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929"/>
        <w:ind w:firstLine="420"/>
        <w:jc w:val="left"/>
        <w:spacing w:after="0" w:line="360" w:lineRule="exact"/>
        <w:rPr>
          <w:rFonts w:ascii="Times New Roman" w:hAnsi="Times New Roman"/>
          <w:color w:val="auto"/>
        </w:rPr>
      </w:pPr>
      <w:r>
        <w:rPr>
          <w:rFonts w:ascii="Times New Roman" w:hAnsi="Times New Roman"/>
          <w:color w:val="auto"/>
          <w:szCs w:val="21"/>
        </w:rPr>
        <w:t xml:space="preserve">10、</w:t>
      </w:r>
      <w:r>
        <w:rPr>
          <w:rFonts w:ascii="Times New Roman" w:hAnsi="Times New Roman"/>
          <w:color w:val="auto"/>
        </w:rPr>
        <w:t xml:space="preserve">我方保证</w:t>
      </w:r>
      <w:r>
        <w:rPr>
          <w:rFonts w:hint="eastAsia" w:ascii="Times New Roman" w:hAnsi="Times New Roman"/>
          <w:color w:val="auto"/>
        </w:rPr>
        <w:t xml:space="preserve">投标</w:t>
      </w:r>
      <w:r>
        <w:rPr>
          <w:rFonts w:ascii="Times New Roman" w:hAnsi="Times New Roman"/>
          <w:color w:val="auto"/>
        </w:rPr>
        <w:t xml:space="preserve">文件所提供的全部资料真实可靠，同意提供贵方要求的与该项</w:t>
      </w:r>
      <w:r>
        <w:rPr>
          <w:rFonts w:hint="eastAsia" w:ascii="Times New Roman" w:hAnsi="Times New Roman"/>
          <w:color w:val="auto"/>
        </w:rPr>
        <w:t xml:space="preserve">投标</w:t>
      </w:r>
      <w:r>
        <w:rPr>
          <w:rFonts w:ascii="Times New Roman" w:hAnsi="Times New Roman"/>
          <w:color w:val="auto"/>
        </w:rPr>
        <w:t xml:space="preserve">有关的数据或资料，完全理解贵方不一定接受最低价的</w:t>
      </w:r>
      <w:r>
        <w:rPr>
          <w:rFonts w:hint="eastAsia" w:ascii="Times New Roman" w:hAnsi="Times New Roman"/>
          <w:color w:val="auto"/>
        </w:rPr>
        <w:t xml:space="preserve">投标</w:t>
      </w:r>
      <w:r>
        <w:rPr>
          <w:rFonts w:ascii="Times New Roman" w:hAnsi="Times New Roman"/>
          <w:color w:val="auto"/>
        </w:rPr>
        <w:t xml:space="preserve">或收到的任何</w:t>
      </w:r>
      <w:r>
        <w:rPr>
          <w:rFonts w:hint="eastAsia" w:ascii="Times New Roman" w:hAnsi="Times New Roman"/>
          <w:color w:val="auto"/>
        </w:rPr>
        <w:t xml:space="preserve">投标</w:t>
      </w:r>
      <w:r>
        <w:rPr>
          <w:rFonts w:ascii="Times New Roman" w:hAnsi="Times New Roman"/>
          <w:color w:val="auto"/>
        </w:rPr>
        <w:t xml:space="preserve">。</w:t>
      </w:r>
      <w:r/>
    </w:p>
    <w:p>
      <w:pPr>
        <w:pStyle w:val="929"/>
        <w:ind w:firstLine="420"/>
        <w:jc w:val="left"/>
        <w:spacing w:after="0" w:line="360" w:lineRule="exact"/>
        <w:rPr>
          <w:rFonts w:ascii="Times New Roman" w:hAnsi="Times New Roman"/>
          <w:color w:val="auto"/>
        </w:rPr>
      </w:pPr>
      <w:r>
        <w:rPr>
          <w:rFonts w:hint="eastAsia" w:ascii="Times New Roman" w:hAnsi="Times New Roman"/>
          <w:color w:val="auto"/>
        </w:rPr>
        <w:t xml:space="preserve">11、我方承诺所有货物交货期响应招标要求，采购人要求为准。</w:t>
      </w:r>
      <w:r/>
    </w:p>
    <w:p>
      <w:pPr>
        <w:pStyle w:val="929"/>
        <w:ind w:firstLine="420"/>
        <w:jc w:val="left"/>
        <w:spacing w:after="0" w:line="360" w:lineRule="exact"/>
        <w:rPr>
          <w:rFonts w:ascii="Times New Roman" w:hAnsi="Times New Roman"/>
          <w:color w:val="auto"/>
        </w:rPr>
      </w:pPr>
      <w:r>
        <w:rPr>
          <w:rFonts w:hint="eastAsia" w:ascii="Times New Roman" w:hAnsi="Times New Roman"/>
          <w:color w:val="auto"/>
        </w:rPr>
        <w:t xml:space="preserve">12、我方承诺所有货物</w:t>
      </w:r>
      <w:r>
        <w:rPr>
          <w:rFonts w:hint="eastAsia"/>
          <w:color w:val="auto"/>
          <w:szCs w:val="21"/>
        </w:rPr>
        <w:t xml:space="preserve">免费</w:t>
      </w:r>
      <w:r>
        <w:rPr>
          <w:rFonts w:ascii="Times New Roman" w:hAnsi="Times New Roman"/>
          <w:color w:val="auto"/>
          <w:szCs w:val="21"/>
        </w:rPr>
        <w:t xml:space="preserve">质保期</w:t>
      </w:r>
      <w:r>
        <w:rPr>
          <w:rFonts w:hint="eastAsia" w:ascii="Times New Roman" w:hAnsi="Times New Roman"/>
          <w:color w:val="auto"/>
        </w:rPr>
        <w:t xml:space="preserve">响应招标要求，采购人要求为准</w:t>
      </w:r>
      <w:r>
        <w:rPr>
          <w:rFonts w:hint="eastAsia" w:ascii="Times New Roman" w:hAnsi="Times New Roman"/>
          <w:color w:val="auto"/>
          <w:szCs w:val="21"/>
        </w:rPr>
        <w:t xml:space="preserve">。</w:t>
      </w:r>
      <w:r/>
    </w:p>
    <w:p>
      <w:pPr>
        <w:pStyle w:val="929"/>
        <w:ind w:firstLine="420"/>
        <w:jc w:val="left"/>
        <w:spacing w:after="0" w:line="360" w:lineRule="exact"/>
        <w:rPr>
          <w:rFonts w:ascii="Times New Roman" w:hAnsi="Times New Roman"/>
          <w:color w:val="auto"/>
          <w:szCs w:val="21"/>
        </w:rPr>
      </w:pPr>
      <w:r>
        <w:rPr>
          <w:rFonts w:ascii="Times New Roman" w:hAnsi="Times New Roman"/>
          <w:color w:val="auto"/>
        </w:rPr>
        <w:t xml:space="preserve">1</w:t>
      </w:r>
      <w:r>
        <w:rPr>
          <w:rFonts w:hint="eastAsia" w:ascii="Times New Roman" w:hAnsi="Times New Roman"/>
          <w:color w:val="auto"/>
        </w:rPr>
        <w:t xml:space="preserve">3</w:t>
      </w:r>
      <w:r>
        <w:rPr>
          <w:rFonts w:ascii="Times New Roman" w:hAnsi="Times New Roman"/>
          <w:color w:val="auto"/>
        </w:rPr>
        <w:t xml:space="preserve">、</w:t>
      </w:r>
      <w:r>
        <w:rPr>
          <w:rFonts w:ascii="Times New Roman" w:hAnsi="Times New Roman"/>
          <w:color w:val="auto"/>
          <w:szCs w:val="21"/>
        </w:rPr>
        <w:t xml:space="preserve">与本</w:t>
      </w:r>
      <w:r>
        <w:rPr>
          <w:rFonts w:hint="eastAsia" w:ascii="Times New Roman" w:hAnsi="Times New Roman"/>
          <w:color w:val="auto"/>
          <w:szCs w:val="21"/>
        </w:rPr>
        <w:t xml:space="preserve">投标</w:t>
      </w:r>
      <w:r>
        <w:rPr>
          <w:rFonts w:ascii="Times New Roman" w:hAnsi="Times New Roman"/>
          <w:color w:val="auto"/>
          <w:szCs w:val="21"/>
        </w:rPr>
        <w:t xml:space="preserve">有关的一切往来通讯请寄：</w:t>
      </w:r>
      <w:r/>
    </w:p>
    <w:p>
      <w:pPr>
        <w:pStyle w:val="929"/>
        <w:ind w:firstLine="420"/>
        <w:jc w:val="left"/>
        <w:spacing w:after="0" w:line="360" w:lineRule="exact"/>
        <w:rPr>
          <w:rFonts w:ascii="Times New Roman" w:hAnsi="Times New Roman"/>
          <w:color w:val="auto"/>
          <w:szCs w:val="21"/>
        </w:rPr>
      </w:pPr>
      <w:r>
        <w:rPr>
          <w:rFonts w:ascii="Times New Roman" w:hAnsi="Times New Roman"/>
          <w:color w:val="auto"/>
          <w:szCs w:val="21"/>
        </w:rPr>
      </w:r>
      <w:r/>
    </w:p>
    <w:p>
      <w:pPr>
        <w:ind w:firstLine="367"/>
        <w:spacing w:line="400" w:lineRule="exact"/>
        <w:rPr>
          <w:color w:val="auto"/>
          <w:szCs w:val="21"/>
        </w:rPr>
      </w:pPr>
      <w:r>
        <w:rPr>
          <w:color w:val="auto"/>
          <w:szCs w:val="21"/>
        </w:rPr>
        <w:t xml:space="preserve">地址：</w:t>
      </w:r>
      <w:r>
        <w:rPr>
          <w:color w:val="auto"/>
          <w:szCs w:val="21"/>
          <w:u w:val="single"/>
        </w:rPr>
        <w:t xml:space="preserve">                            </w:t>
      </w:r>
      <w:r>
        <w:rPr>
          <w:color w:val="auto"/>
          <w:szCs w:val="21"/>
        </w:rPr>
        <w:t xml:space="preserve">邮编：</w:t>
      </w:r>
      <w:r>
        <w:rPr>
          <w:color w:val="auto"/>
          <w:szCs w:val="21"/>
          <w:u w:val="single"/>
        </w:rPr>
        <w:t xml:space="preserve">                            </w:t>
      </w:r>
      <w:r/>
    </w:p>
    <w:p>
      <w:pPr>
        <w:ind w:firstLine="367"/>
        <w:spacing w:line="360" w:lineRule="auto"/>
        <w:rPr>
          <w:color w:val="auto"/>
          <w:szCs w:val="21"/>
        </w:rPr>
      </w:pPr>
      <w:r>
        <w:rPr>
          <w:color w:val="auto"/>
          <w:szCs w:val="21"/>
        </w:rPr>
        <w:t xml:space="preserve">联系人：</w:t>
      </w:r>
      <w:r>
        <w:rPr>
          <w:color w:val="auto"/>
          <w:szCs w:val="21"/>
          <w:u w:val="single"/>
        </w:rPr>
        <w:t xml:space="preserve">                          </w:t>
      </w:r>
      <w:r/>
    </w:p>
    <w:p>
      <w:pPr>
        <w:ind w:firstLine="367"/>
        <w:spacing w:line="360" w:lineRule="auto"/>
        <w:rPr>
          <w:color w:val="auto"/>
          <w:szCs w:val="21"/>
        </w:rPr>
      </w:pPr>
      <w:r>
        <w:rPr>
          <w:color w:val="auto"/>
          <w:szCs w:val="21"/>
        </w:rPr>
        <w:t xml:space="preserve">手机：</w:t>
      </w:r>
      <w:r>
        <w:rPr>
          <w:color w:val="auto"/>
          <w:szCs w:val="21"/>
          <w:u w:val="single"/>
        </w:rPr>
        <w:t xml:space="preserve">                            </w:t>
      </w:r>
      <w:r/>
    </w:p>
    <w:p>
      <w:pPr>
        <w:ind w:firstLine="367"/>
        <w:spacing w:line="360" w:lineRule="auto"/>
        <w:rPr>
          <w:color w:val="auto"/>
          <w:szCs w:val="21"/>
          <w:u w:val="single"/>
        </w:rPr>
      </w:pPr>
      <w:r>
        <w:rPr>
          <w:color w:val="auto"/>
          <w:szCs w:val="21"/>
        </w:rPr>
        <w:t xml:space="preserve">邮箱：</w:t>
      </w:r>
      <w:r>
        <w:rPr>
          <w:color w:val="auto"/>
          <w:szCs w:val="21"/>
          <w:u w:val="single"/>
        </w:rPr>
        <w:t xml:space="preserve">                            </w:t>
      </w:r>
      <w:r/>
    </w:p>
    <w:p>
      <w:pPr>
        <w:ind w:firstLine="315"/>
        <w:spacing w:before="120" w:line="360" w:lineRule="auto"/>
        <w:rPr>
          <w:color w:val="auto"/>
          <w:szCs w:val="21"/>
        </w:rPr>
      </w:pPr>
      <w:r>
        <w:rPr>
          <w:rFonts w:hint="eastAsia"/>
          <w:color w:val="auto"/>
          <w:szCs w:val="21"/>
        </w:rPr>
        <w:t xml:space="preserve">投标人</w:t>
      </w:r>
      <w:r>
        <w:rPr>
          <w:color w:val="auto"/>
          <w:szCs w:val="21"/>
        </w:rPr>
        <w:t xml:space="preserve">名称（公章）：</w:t>
      </w:r>
      <w:r>
        <w:rPr>
          <w:color w:val="auto"/>
          <w:szCs w:val="21"/>
          <w:u w:val="single"/>
        </w:rPr>
        <w:tab/>
      </w:r>
      <w:r>
        <w:rPr>
          <w:color w:val="auto"/>
          <w:szCs w:val="21"/>
          <w:u w:val="single"/>
        </w:rPr>
        <w:t xml:space="preserve">     </w:t>
      </w:r>
      <w:r>
        <w:rPr>
          <w:color w:val="auto"/>
          <w:szCs w:val="21"/>
          <w:u w:val="single"/>
        </w:rPr>
        <w:tab/>
      </w:r>
      <w:r>
        <w:rPr>
          <w:color w:val="auto"/>
          <w:szCs w:val="21"/>
          <w:u w:val="single"/>
        </w:rPr>
        <w:t xml:space="preserve">     </w:t>
      </w:r>
      <w:r>
        <w:rPr>
          <w:color w:val="auto"/>
          <w:szCs w:val="21"/>
          <w:u w:val="single"/>
        </w:rPr>
        <w:tab/>
      </w:r>
      <w:r>
        <w:rPr>
          <w:color w:val="auto"/>
          <w:szCs w:val="21"/>
          <w:u w:val="single"/>
        </w:rPr>
        <w:t xml:space="preserve">     </w:t>
      </w:r>
      <w:r>
        <w:rPr>
          <w:color w:val="auto"/>
          <w:szCs w:val="21"/>
          <w:u w:val="single"/>
        </w:rPr>
        <w:tab/>
      </w:r>
      <w:r/>
    </w:p>
    <w:p>
      <w:pPr>
        <w:ind w:firstLine="315"/>
        <w:rPr>
          <w:color w:val="auto"/>
          <w:szCs w:val="21"/>
        </w:rPr>
      </w:pPr>
      <w:r>
        <w:rPr>
          <w:color w:val="auto"/>
          <w:szCs w:val="21"/>
        </w:rPr>
        <w:t xml:space="preserve">法定代表人（单位负责人）</w:t>
      </w:r>
      <w:r/>
    </w:p>
    <w:p>
      <w:pPr>
        <w:ind w:firstLine="315"/>
        <w:rPr>
          <w:color w:val="auto"/>
          <w:szCs w:val="21"/>
          <w:u w:val="single"/>
        </w:rPr>
      </w:pPr>
      <w:r>
        <w:rPr>
          <w:color w:val="auto"/>
          <w:szCs w:val="21"/>
        </w:rPr>
        <w:t xml:space="preserve">或其授权代表（签字或盖章）：</w:t>
      </w:r>
      <w:r>
        <w:rPr>
          <w:color w:val="auto"/>
          <w:szCs w:val="21"/>
          <w:u w:val="single"/>
        </w:rPr>
        <w:t xml:space="preserve">  </w:t>
      </w:r>
      <w:r>
        <w:rPr>
          <w:color w:val="auto"/>
          <w:szCs w:val="21"/>
          <w:u w:val="single"/>
        </w:rPr>
        <w:tab/>
      </w:r>
      <w:r>
        <w:rPr>
          <w:color w:val="auto"/>
          <w:szCs w:val="21"/>
          <w:u w:val="single"/>
        </w:rPr>
        <w:t xml:space="preserve">     </w:t>
      </w:r>
      <w:r>
        <w:rPr>
          <w:color w:val="auto"/>
          <w:szCs w:val="21"/>
          <w:u w:val="single"/>
        </w:rPr>
        <w:tab/>
      </w:r>
      <w:r>
        <w:rPr>
          <w:color w:val="auto"/>
          <w:szCs w:val="21"/>
          <w:u w:val="single"/>
        </w:rPr>
        <w:t xml:space="preserve">    </w:t>
      </w:r>
      <w:r/>
    </w:p>
    <w:p>
      <w:pPr>
        <w:jc w:val="left"/>
        <w:spacing w:line="276" w:lineRule="auto"/>
        <w:rPr>
          <w:rFonts w:eastAsia="黑体"/>
          <w:b/>
          <w:color w:val="auto"/>
          <w:sz w:val="32"/>
          <w:szCs w:val="32"/>
        </w:rPr>
      </w:pPr>
      <w:r>
        <w:rPr>
          <w:color w:val="auto"/>
          <w:spacing w:val="-3"/>
        </w:rPr>
        <w:t xml:space="preserve">   </w:t>
      </w:r>
      <w:r>
        <w:rPr>
          <w:bCs/>
          <w:color w:val="auto"/>
        </w:rPr>
        <w:t xml:space="preserve">日期：______年</w:t>
      </w:r>
      <w:r>
        <w:rPr>
          <w:bCs/>
          <w:color w:val="auto"/>
          <w:u w:val="single"/>
        </w:rPr>
        <w:t xml:space="preserve">    </w:t>
      </w:r>
      <w:r>
        <w:rPr>
          <w:bCs/>
          <w:color w:val="auto"/>
        </w:rPr>
        <w:t xml:space="preserve">月</w:t>
      </w:r>
      <w:r>
        <w:rPr>
          <w:bCs/>
          <w:color w:val="auto"/>
          <w:u w:val="single"/>
        </w:rPr>
        <w:t xml:space="preserve">    </w:t>
      </w:r>
      <w:r>
        <w:rPr>
          <w:bCs/>
          <w:color w:val="auto"/>
        </w:rPr>
        <w:t xml:space="preserve">日</w:t>
      </w:r>
      <w:r/>
    </w:p>
    <w:p>
      <w:pPr>
        <w:pStyle w:val="931"/>
        <w:spacing w:before="0"/>
        <w:rPr>
          <w:rFonts w:ascii="Microsoft New Tai Lue" w:hAnsi="Microsoft New Tai Lue" w:cs="Microsoft New Tai Lue"/>
          <w:bCs w:val="0"/>
          <w:color w:val="auto"/>
          <w:sz w:val="24"/>
          <w:szCs w:val="24"/>
        </w:rPr>
      </w:pPr>
      <w:r>
        <w:rPr>
          <w:bCs w:val="0"/>
          <w:color w:val="auto"/>
        </w:rPr>
        <w:br w:type="page" w:clear="all"/>
      </w:r>
      <w:bookmarkStart w:id="320" w:name="_Toc104560898"/>
      <w:r/>
      <w:bookmarkStart w:id="321" w:name="_Toc103848583"/>
      <w:r/>
      <w:bookmarkStart w:id="322" w:name="_Toc107246276"/>
      <w:r>
        <w:rPr>
          <w:rFonts w:ascii="Microsoft New Tai Lue" w:hAnsi="Microsoft New Tai Lue" w:cs="Microsoft New Tai Lue"/>
          <w:bCs w:val="0"/>
          <w:color w:val="auto"/>
          <w:sz w:val="24"/>
          <w:szCs w:val="24"/>
        </w:rPr>
        <w:t xml:space="preserve">（2）</w:t>
      </w:r>
      <w:bookmarkEnd w:id="320"/>
      <w:r/>
      <w:bookmarkEnd w:id="321"/>
      <w:r>
        <w:rPr>
          <w:rFonts w:hint="eastAsia" w:ascii="Microsoft New Tai Lue" w:hAnsi="Microsoft New Tai Lue" w:cs="Microsoft New Tai Lue"/>
          <w:bCs w:val="0"/>
          <w:color w:val="auto"/>
          <w:sz w:val="24"/>
          <w:szCs w:val="24"/>
        </w:rPr>
        <w:t xml:space="preserve">法定代表人（单位负责人）身份证明</w:t>
      </w:r>
      <w:bookmarkEnd w:id="322"/>
      <w:r/>
      <w:r/>
    </w:p>
    <w:p>
      <w:pPr>
        <w:pStyle w:val="910"/>
        <w:ind w:left="1236" w:hanging="396"/>
        <w:tabs>
          <w:tab w:val="left" w:pos="4228" w:leader="none"/>
        </w:tabs>
        <w:rPr>
          <w:rFonts w:ascii="Microsoft New Tai Lue" w:hAnsi="Microsoft New Tai Lue" w:cs="Microsoft New Tai Lue"/>
          <w:color w:val="auto"/>
          <w:spacing w:val="-1"/>
        </w:rPr>
      </w:pPr>
      <w:r>
        <w:rPr>
          <w:rFonts w:ascii="Microsoft New Tai Lue" w:hAnsi="Microsoft New Tai Lue" w:cs="Microsoft New Tai Lue"/>
          <w:color w:val="auto"/>
          <w:spacing w:val="-1"/>
        </w:rPr>
      </w:r>
      <w:r/>
    </w:p>
    <w:p>
      <w:pPr>
        <w:pStyle w:val="910"/>
        <w:ind w:left="1236" w:hanging="396"/>
        <w:tabs>
          <w:tab w:val="left" w:pos="4228" w:leader="none"/>
        </w:tabs>
        <w:rPr>
          <w:rFonts w:ascii="Microsoft New Tai Lue" w:hAnsi="Microsoft New Tai Lue" w:cs="Microsoft New Tai Lue"/>
          <w:color w:val="auto"/>
          <w:spacing w:val="-1"/>
        </w:rPr>
      </w:pPr>
      <w:r>
        <w:rPr>
          <w:rFonts w:ascii="Microsoft New Tai Lue" w:hAnsi="Microsoft New Tai Lue" w:cs="Microsoft New Tai Lue"/>
          <w:color w:val="auto"/>
          <w:spacing w:val="-1"/>
        </w:rPr>
      </w:r>
      <w:r/>
    </w:p>
    <w:p>
      <w:pPr>
        <w:pStyle w:val="910"/>
        <w:ind w:firstLine="420"/>
        <w:tabs>
          <w:tab w:val="left" w:pos="4228" w:leader="none"/>
        </w:tabs>
        <w:rPr>
          <w:rFonts w:eastAsia="Times New Roman"/>
          <w:color w:val="auto"/>
        </w:rPr>
      </w:pPr>
      <w:r>
        <w:rPr>
          <w:rFonts w:hint="eastAsia"/>
          <w:color w:val="auto"/>
        </w:rPr>
        <w:t xml:space="preserve">投标人</w:t>
      </w:r>
      <w:r>
        <w:rPr>
          <w:color w:val="auto"/>
        </w:rPr>
        <w:t xml:space="preserve">名</w:t>
      </w:r>
      <w:r>
        <w:rPr>
          <w:color w:val="auto"/>
          <w:spacing w:val="-3"/>
        </w:rPr>
        <w:t xml:space="preserve">称</w:t>
      </w:r>
      <w:r>
        <w:rPr>
          <w:color w:val="auto"/>
        </w:rPr>
        <w:t xml:space="preserve">：</w:t>
      </w:r>
      <w:r>
        <w:rPr>
          <w:rFonts w:eastAsia="Times New Roman"/>
          <w:color w:val="auto"/>
          <w:u w:val="single"/>
        </w:rPr>
        <w:t xml:space="preserve"> </w:t>
      </w:r>
      <w:r>
        <w:rPr>
          <w:rFonts w:eastAsia="Times New Roman"/>
          <w:color w:val="auto"/>
          <w:u w:val="single"/>
        </w:rPr>
        <w:tab/>
      </w:r>
      <w:r/>
    </w:p>
    <w:p>
      <w:pPr>
        <w:pStyle w:val="910"/>
        <w:ind w:firstLine="420"/>
        <w:spacing w:before="170"/>
        <w:tabs>
          <w:tab w:val="left" w:pos="2712" w:leader="none"/>
          <w:tab w:val="left" w:pos="4183" w:leader="none"/>
          <w:tab w:val="left" w:pos="5652" w:leader="none"/>
          <w:tab w:val="left" w:pos="7169" w:leader="none"/>
        </w:tabs>
        <w:rPr>
          <w:rFonts w:eastAsia="Times New Roman"/>
          <w:color w:val="auto"/>
        </w:rPr>
      </w:pPr>
      <w:r>
        <w:rPr>
          <w:color w:val="auto"/>
        </w:rPr>
        <w:t xml:space="preserve">姓名</w:t>
      </w:r>
      <w:r>
        <w:rPr>
          <w:color w:val="auto"/>
          <w:spacing w:val="-3"/>
        </w:rPr>
        <w:t xml:space="preserve">：</w:t>
      </w:r>
      <w:r>
        <w:rPr>
          <w:color w:val="auto"/>
          <w:spacing w:val="-3"/>
          <w:u w:val="single"/>
        </w:rPr>
        <w:t xml:space="preserve"> </w:t>
      </w:r>
      <w:r>
        <w:rPr>
          <w:color w:val="auto"/>
          <w:spacing w:val="-3"/>
          <w:u w:val="single"/>
        </w:rPr>
        <w:tab/>
      </w:r>
      <w:r>
        <w:rPr>
          <w:color w:val="auto"/>
        </w:rPr>
        <w:t xml:space="preserve">性别</w:t>
      </w:r>
      <w:r>
        <w:rPr>
          <w:color w:val="auto"/>
          <w:spacing w:val="-3"/>
        </w:rPr>
        <w:t xml:space="preserve">：</w:t>
      </w:r>
      <w:r>
        <w:rPr>
          <w:color w:val="auto"/>
          <w:spacing w:val="-3"/>
          <w:u w:val="single"/>
        </w:rPr>
        <w:t xml:space="preserve"> </w:t>
      </w:r>
      <w:r>
        <w:rPr>
          <w:color w:val="auto"/>
          <w:spacing w:val="-3"/>
          <w:u w:val="single"/>
        </w:rPr>
        <w:tab/>
      </w:r>
      <w:r>
        <w:rPr>
          <w:color w:val="auto"/>
        </w:rPr>
        <w:t xml:space="preserve">年</w:t>
      </w:r>
      <w:r>
        <w:rPr>
          <w:color w:val="auto"/>
          <w:spacing w:val="-3"/>
        </w:rPr>
        <w:t xml:space="preserve">龄</w:t>
      </w:r>
      <w:r>
        <w:rPr>
          <w:color w:val="auto"/>
        </w:rPr>
        <w:t xml:space="preserve">：</w:t>
      </w:r>
      <w:r>
        <w:rPr>
          <w:color w:val="auto"/>
          <w:u w:val="single"/>
        </w:rPr>
        <w:t xml:space="preserve"> </w:t>
      </w:r>
      <w:r>
        <w:rPr>
          <w:color w:val="auto"/>
          <w:u w:val="single"/>
        </w:rPr>
        <w:tab/>
      </w:r>
      <w:r>
        <w:rPr>
          <w:color w:val="auto"/>
          <w:spacing w:val="-1"/>
        </w:rPr>
        <w:t xml:space="preserve">职</w:t>
      </w:r>
      <w:r>
        <w:rPr>
          <w:color w:val="auto"/>
          <w:spacing w:val="-3"/>
        </w:rPr>
        <w:t xml:space="preserve">务</w:t>
      </w:r>
      <w:r>
        <w:rPr>
          <w:color w:val="auto"/>
        </w:rPr>
        <w:t xml:space="preserve">：</w:t>
      </w:r>
      <w:r>
        <w:rPr>
          <w:rFonts w:eastAsia="Times New Roman"/>
          <w:color w:val="auto"/>
          <w:u w:val="single"/>
        </w:rPr>
        <w:t xml:space="preserve"> </w:t>
      </w:r>
      <w:r>
        <w:rPr>
          <w:rFonts w:eastAsia="Times New Roman"/>
          <w:color w:val="auto"/>
          <w:u w:val="single"/>
        </w:rPr>
        <w:tab/>
      </w:r>
      <w:r/>
    </w:p>
    <w:p>
      <w:pPr>
        <w:pStyle w:val="910"/>
        <w:ind w:firstLine="420"/>
        <w:spacing w:before="173"/>
        <w:tabs>
          <w:tab w:val="left" w:pos="3132" w:leader="none"/>
        </w:tabs>
        <w:rPr>
          <w:color w:val="auto"/>
        </w:rPr>
      </w:pPr>
      <w:r>
        <w:rPr>
          <w:color w:val="auto"/>
        </w:rPr>
        <w:t xml:space="preserve">系</w:t>
      </w:r>
      <w:r>
        <w:rPr>
          <w:color w:val="auto"/>
          <w:u w:val="single"/>
        </w:rPr>
        <w:t xml:space="preserve"> </w:t>
      </w:r>
      <w:r>
        <w:rPr>
          <w:color w:val="auto"/>
          <w:u w:val="single"/>
        </w:rPr>
        <w:tab/>
      </w:r>
      <w:r>
        <w:rPr>
          <w:color w:val="auto"/>
          <w:spacing w:val="-3"/>
        </w:rPr>
        <w:t xml:space="preserve">（</w:t>
      </w:r>
      <w:r>
        <w:rPr>
          <w:rFonts w:hint="eastAsia"/>
          <w:color w:val="auto"/>
        </w:rPr>
        <w:t xml:space="preserve">投标人</w:t>
      </w:r>
      <w:r>
        <w:rPr>
          <w:color w:val="auto"/>
          <w:spacing w:val="-3"/>
        </w:rPr>
        <w:t xml:space="preserve">名</w:t>
      </w:r>
      <w:r>
        <w:rPr>
          <w:color w:val="auto"/>
        </w:rPr>
        <w:t xml:space="preserve">称</w:t>
      </w:r>
      <w:r>
        <w:rPr>
          <w:color w:val="auto"/>
          <w:spacing w:val="-3"/>
        </w:rPr>
        <w:t xml:space="preserve">）</w:t>
      </w:r>
      <w:r>
        <w:rPr>
          <w:color w:val="auto"/>
        </w:rPr>
        <w:t xml:space="preserve">的</w:t>
      </w:r>
      <w:r>
        <w:rPr>
          <w:color w:val="auto"/>
          <w:spacing w:val="-3"/>
        </w:rPr>
        <w:t xml:space="preserve">法定</w:t>
      </w:r>
      <w:r>
        <w:rPr>
          <w:color w:val="auto"/>
        </w:rPr>
        <w:t xml:space="preserve">代表</w:t>
      </w:r>
      <w:r>
        <w:rPr>
          <w:color w:val="auto"/>
          <w:spacing w:val="-3"/>
        </w:rPr>
        <w:t xml:space="preserve">人</w:t>
      </w:r>
      <w:r>
        <w:rPr>
          <w:color w:val="auto"/>
        </w:rPr>
        <w:t xml:space="preserve">（</w:t>
      </w:r>
      <w:r>
        <w:rPr>
          <w:color w:val="auto"/>
          <w:spacing w:val="-3"/>
        </w:rPr>
        <w:t xml:space="preserve">单</w:t>
      </w:r>
      <w:r>
        <w:rPr>
          <w:color w:val="auto"/>
        </w:rPr>
        <w:t xml:space="preserve">位</w:t>
      </w:r>
      <w:r>
        <w:rPr>
          <w:color w:val="auto"/>
          <w:spacing w:val="-3"/>
        </w:rPr>
        <w:t xml:space="preserve">负</w:t>
      </w:r>
      <w:r>
        <w:rPr>
          <w:color w:val="auto"/>
        </w:rPr>
        <w:t xml:space="preserve">责</w:t>
      </w:r>
      <w:r>
        <w:rPr>
          <w:rFonts w:hint="eastAsia"/>
          <w:color w:val="auto"/>
          <w:spacing w:val="-3"/>
        </w:rPr>
        <w:t xml:space="preserve">人</w:t>
      </w:r>
      <w:r>
        <w:rPr>
          <w:color w:val="auto"/>
          <w:spacing w:val="-3"/>
        </w:rPr>
        <w:t xml:space="preserve">）。</w:t>
      </w:r>
      <w:r/>
    </w:p>
    <w:p>
      <w:pPr>
        <w:pStyle w:val="910"/>
        <w:ind w:firstLine="420"/>
        <w:spacing w:before="170"/>
        <w:rPr>
          <w:color w:val="auto"/>
        </w:rPr>
      </w:pPr>
      <w:r>
        <w:rPr>
          <w:color w:val="auto"/>
        </w:rPr>
        <w:t xml:space="preserve">特此证明。</w:t>
      </w:r>
      <w:r/>
    </w:p>
    <w:p>
      <w:pPr>
        <w:pStyle w:val="910"/>
        <w:ind w:left="1260"/>
        <w:rPr>
          <w:color w:val="auto"/>
          <w:sz w:val="20"/>
        </w:rPr>
      </w:pPr>
      <w:r>
        <w:rPr>
          <w:color w:val="auto"/>
          <w:sz w:val="20"/>
        </w:rPr>
      </w:r>
      <w:r/>
    </w:p>
    <w:p>
      <w:pPr>
        <w:pStyle w:val="910"/>
        <w:ind w:left="1260"/>
        <w:spacing w:before="10"/>
        <w:rPr>
          <w:color w:val="auto"/>
          <w:sz w:val="27"/>
        </w:rPr>
      </w:pPr>
      <w:r>
        <w:rPr>
          <w:color w:val="auto"/>
          <w:sz w:val="27"/>
        </w:rPr>
      </w:r>
      <w:r/>
    </w:p>
    <w:p>
      <w:pPr>
        <w:spacing w:line="480" w:lineRule="auto"/>
        <w:rPr>
          <w:rFonts w:ascii="Microsoft New Tai Lue" w:hAnsi="Microsoft New Tai Lue" w:cs="Microsoft New Tai Lue"/>
          <w:color w:val="auto"/>
        </w:rPr>
      </w:pPr>
      <w:r>
        <w:rPr>
          <w:color w:val="auto"/>
        </w:rPr>
        <w:t xml:space="preserve">附：法定代表人（单位负责人）</w:t>
      </w:r>
      <w:r>
        <w:rPr>
          <w:rFonts w:hint="eastAsia"/>
          <w:color w:val="auto"/>
        </w:rPr>
        <w:t xml:space="preserve">有效期内的身份证复印件</w:t>
      </w:r>
      <w:r>
        <w:rPr>
          <w:rFonts w:ascii="Microsoft New Tai Lue" w:hAnsi="Microsoft New Tai Lue" w:cs="Microsoft New Tai Lue"/>
          <w:color w:val="auto"/>
        </w:rPr>
        <w:t xml:space="preserve">（正反面）</w:t>
      </w:r>
      <w:r/>
    </w:p>
    <w:tbl>
      <w:tblPr>
        <w:tblStyle w:val="902"/>
        <w:tblW w:w="4679"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910"/>
              <w:jc w:val="center"/>
              <w:rPr>
                <w:i/>
                <w:color w:val="auto"/>
                <w:sz w:val="20"/>
              </w:rPr>
            </w:pPr>
            <w:r>
              <w:rPr>
                <w:i/>
                <w:color w:val="auto"/>
                <w:sz w:val="24"/>
              </w:rPr>
              <w:t xml:space="preserve">身份证正面</w:t>
            </w:r>
            <w:r/>
          </w:p>
        </w:tc>
      </w:tr>
    </w:tbl>
    <w:p>
      <w:pPr>
        <w:pStyle w:val="910"/>
        <w:ind w:left="1260"/>
        <w:rPr>
          <w:color w:val="auto"/>
          <w:sz w:val="20"/>
        </w:rPr>
      </w:pPr>
      <w:r>
        <w:rPr>
          <w:color w:val="auto"/>
          <w:sz w:val="20"/>
        </w:rPr>
      </w:r>
      <w:r/>
    </w:p>
    <w:tbl>
      <w:tblPr>
        <w:tblStyle w:val="902"/>
        <w:tblpPr w:horzAnchor="text" w:tblpX="4628" w:vertAnchor="text" w:tblpY="-340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910"/>
              <w:jc w:val="center"/>
              <w:rPr>
                <w:color w:val="auto"/>
                <w:sz w:val="20"/>
              </w:rPr>
            </w:pPr>
            <w:r>
              <w:rPr>
                <w:i/>
                <w:color w:val="auto"/>
                <w:sz w:val="24"/>
              </w:rPr>
              <w:t xml:space="preserve">身份证反面</w:t>
            </w:r>
            <w:r/>
          </w:p>
        </w:tc>
      </w:tr>
    </w:tbl>
    <w:p>
      <w:pPr>
        <w:pStyle w:val="910"/>
        <w:rPr>
          <w:color w:val="auto"/>
          <w:sz w:val="20"/>
        </w:rPr>
      </w:pPr>
      <w:r>
        <w:rPr>
          <w:color w:val="auto"/>
          <w:sz w:val="20"/>
        </w:rPr>
      </w:r>
      <w:r/>
    </w:p>
    <w:p>
      <w:pPr>
        <w:pStyle w:val="910"/>
        <w:rPr>
          <w:color w:val="auto"/>
          <w:sz w:val="20"/>
        </w:rPr>
      </w:pPr>
      <w:r>
        <w:rPr>
          <w:color w:val="auto"/>
          <w:sz w:val="20"/>
        </w:rPr>
      </w:r>
      <w:r/>
    </w:p>
    <w:p>
      <w:pPr>
        <w:pStyle w:val="910"/>
        <w:ind w:left="1260"/>
        <w:rPr>
          <w:color w:val="auto"/>
          <w:sz w:val="20"/>
        </w:rPr>
      </w:pPr>
      <w:r>
        <w:rPr>
          <w:color w:val="auto"/>
          <w:sz w:val="20"/>
        </w:rPr>
      </w:r>
      <w:r/>
    </w:p>
    <w:p>
      <w:pPr>
        <w:pStyle w:val="910"/>
        <w:ind w:left="1260"/>
        <w:spacing w:before="1"/>
        <w:rPr>
          <w:color w:val="auto"/>
          <w:sz w:val="22"/>
        </w:rPr>
      </w:pPr>
      <w:r>
        <w:rPr>
          <w:color w:val="auto"/>
          <w:sz w:val="22"/>
        </w:rPr>
      </w:r>
      <w:r/>
    </w:p>
    <w:p>
      <w:pPr>
        <w:pStyle w:val="910"/>
        <w:ind w:left="1260" w:firstLine="3060"/>
        <w:tabs>
          <w:tab w:val="left" w:pos="7977" w:leader="none"/>
        </w:tabs>
        <w:rPr>
          <w:color w:val="auto"/>
        </w:rPr>
      </w:pPr>
      <w:r>
        <w:rPr>
          <w:rFonts w:hint="eastAsia"/>
          <w:color w:val="auto"/>
          <w:spacing w:val="-3"/>
        </w:rPr>
        <w:t xml:space="preserve">投标人</w:t>
      </w:r>
      <w:r>
        <w:rPr>
          <w:color w:val="auto"/>
          <w:spacing w:val="-3"/>
        </w:rPr>
        <w:t xml:space="preserve">名称（公章）</w:t>
      </w:r>
      <w:r>
        <w:rPr>
          <w:color w:val="auto"/>
        </w:rPr>
        <w:t xml:space="preserve">：</w:t>
      </w:r>
      <w:r>
        <w:rPr>
          <w:color w:val="auto"/>
          <w:u w:val="single"/>
        </w:rPr>
        <w:t xml:space="preserve"> </w:t>
      </w:r>
      <w:r>
        <w:rPr>
          <w:color w:val="auto"/>
          <w:u w:val="single"/>
        </w:rPr>
        <w:tab/>
      </w:r>
      <w:r/>
    </w:p>
    <w:p>
      <w:pPr>
        <w:rPr>
          <w:rFonts w:eastAsia="黑体"/>
          <w:b/>
          <w:color w:val="auto"/>
          <w:sz w:val="32"/>
          <w:szCs w:val="32"/>
        </w:rPr>
      </w:pPr>
      <w:r>
        <w:rPr>
          <w:color w:val="auto"/>
          <w:spacing w:val="-3"/>
        </w:rPr>
        <w:t xml:space="preserve">                                            </w:t>
      </w:r>
      <w:r>
        <w:rPr>
          <w:bCs/>
          <w:color w:val="auto"/>
        </w:rPr>
        <w:t xml:space="preserve">日期：______年</w:t>
      </w:r>
      <w:r>
        <w:rPr>
          <w:bCs/>
          <w:color w:val="auto"/>
          <w:u w:val="single"/>
        </w:rPr>
        <w:t xml:space="preserve">    </w:t>
      </w:r>
      <w:r>
        <w:rPr>
          <w:bCs/>
          <w:color w:val="auto"/>
        </w:rPr>
        <w:t xml:space="preserve">月</w:t>
      </w:r>
      <w:r>
        <w:rPr>
          <w:bCs/>
          <w:color w:val="auto"/>
          <w:u w:val="single"/>
        </w:rPr>
        <w:t xml:space="preserve">    </w:t>
      </w:r>
      <w:r>
        <w:rPr>
          <w:bCs/>
          <w:color w:val="auto"/>
        </w:rPr>
        <w:t xml:space="preserve">日</w:t>
      </w:r>
      <w:r/>
    </w:p>
    <w:p>
      <w:pPr>
        <w:pStyle w:val="931"/>
        <w:spacing w:before="0"/>
        <w:rPr>
          <w:rFonts w:ascii="Times New Roman" w:hAnsi="Times New Roman"/>
          <w:bCs w:val="0"/>
          <w:color w:val="auto"/>
          <w:sz w:val="21"/>
          <w:szCs w:val="24"/>
        </w:rPr>
      </w:pPr>
      <w:r>
        <w:rPr>
          <w:rFonts w:ascii="Times New Roman" w:hAnsi="Times New Roman"/>
          <w:color w:val="auto"/>
          <w:sz w:val="24"/>
          <w:szCs w:val="24"/>
        </w:rPr>
        <w:br w:type="page" w:clear="all"/>
      </w:r>
      <w:bookmarkStart w:id="323" w:name="_Toc104560899"/>
      <w:r/>
      <w:bookmarkStart w:id="324" w:name="_Toc103848584"/>
      <w:r/>
      <w:bookmarkStart w:id="325" w:name="_Toc107246277"/>
      <w:r>
        <w:rPr>
          <w:rFonts w:ascii="Microsoft New Tai Lue" w:hAnsi="Microsoft New Tai Lue" w:cs="Microsoft New Tai Lue"/>
          <w:bCs w:val="0"/>
          <w:color w:val="auto"/>
          <w:sz w:val="24"/>
          <w:szCs w:val="24"/>
        </w:rPr>
        <w:t xml:space="preserve">（3）法定代表人</w:t>
      </w:r>
      <w:r>
        <w:rPr>
          <w:rFonts w:hint="eastAsia" w:ascii="Microsoft New Tai Lue" w:hAnsi="Microsoft New Tai Lue" w:cs="Microsoft New Tai Lue"/>
          <w:bCs w:val="0"/>
          <w:color w:val="auto"/>
          <w:sz w:val="24"/>
          <w:szCs w:val="24"/>
        </w:rPr>
        <w:t xml:space="preserve">（单位负责人）</w:t>
      </w:r>
      <w:r>
        <w:rPr>
          <w:rFonts w:ascii="Microsoft New Tai Lue" w:hAnsi="Microsoft New Tai Lue" w:cs="Microsoft New Tai Lue"/>
          <w:bCs w:val="0"/>
          <w:color w:val="auto"/>
          <w:sz w:val="24"/>
          <w:szCs w:val="24"/>
        </w:rPr>
        <w:t xml:space="preserve">授权委托书</w:t>
      </w:r>
      <w:bookmarkEnd w:id="323"/>
      <w:r/>
      <w:bookmarkEnd w:id="324"/>
      <w:r/>
      <w:bookmarkEnd w:id="325"/>
      <w:r>
        <w:rPr>
          <w:rFonts w:hint="eastAsia" w:ascii="Microsoft New Tai Lue" w:hAnsi="Microsoft New Tai Lue" w:cs="Microsoft New Tai Lue"/>
          <w:bCs w:val="0"/>
          <w:color w:val="auto"/>
          <w:sz w:val="24"/>
          <w:szCs w:val="24"/>
        </w:rPr>
        <w:t xml:space="preserve">（</w:t>
      </w:r>
      <w:r>
        <w:rPr>
          <w:rFonts w:ascii="Microsoft New Tai Lue" w:hAnsi="Microsoft New Tai Lue" w:cs="Microsoft New Tai Lue"/>
          <w:bCs w:val="0"/>
          <w:color w:val="auto"/>
          <w:sz w:val="24"/>
          <w:szCs w:val="24"/>
        </w:rPr>
        <w:t xml:space="preserve">适用于法人/非法人</w:t>
      </w:r>
      <w:r>
        <w:rPr>
          <w:rFonts w:hint="eastAsia" w:ascii="Microsoft New Tai Lue" w:hAnsi="Microsoft New Tai Lue" w:cs="Microsoft New Tai Lue"/>
          <w:bCs w:val="0"/>
          <w:color w:val="auto"/>
          <w:sz w:val="24"/>
          <w:szCs w:val="24"/>
        </w:rPr>
        <w:t xml:space="preserve">）</w:t>
      </w:r>
      <w:r/>
    </w:p>
    <w:p>
      <w:pPr>
        <w:jc w:val="center"/>
        <w:rPr>
          <w:b/>
          <w:bCs/>
          <w:color w:val="auto"/>
          <w:sz w:val="24"/>
        </w:rPr>
      </w:pPr>
      <w:r>
        <w:rPr>
          <w:b/>
          <w:bCs/>
          <w:color w:val="auto"/>
          <w:sz w:val="24"/>
        </w:rPr>
      </w:r>
      <w:r/>
    </w:p>
    <w:p>
      <w:pPr>
        <w:ind w:firstLine="420"/>
        <w:spacing w:line="300" w:lineRule="exact"/>
        <w:rPr>
          <w:color w:val="auto"/>
          <w:szCs w:val="21"/>
        </w:rPr>
      </w:pPr>
      <w:r>
        <w:rPr>
          <w:color w:val="auto"/>
          <w:szCs w:val="21"/>
        </w:rPr>
        <w:t xml:space="preserve">本授权书声明：注册于</w:t>
      </w:r>
      <w:r>
        <w:rPr>
          <w:color w:val="auto"/>
          <w:szCs w:val="21"/>
          <w:u w:val="single"/>
        </w:rPr>
        <w:t xml:space="preserve">（国家或地区的名称）</w:t>
      </w:r>
      <w:r>
        <w:rPr>
          <w:color w:val="auto"/>
          <w:szCs w:val="21"/>
        </w:rPr>
        <w:t xml:space="preserve">的</w:t>
      </w:r>
      <w:r>
        <w:rPr>
          <w:color w:val="auto"/>
          <w:szCs w:val="21"/>
          <w:u w:val="single"/>
        </w:rPr>
        <w:t xml:space="preserve">         （</w:t>
      </w:r>
      <w:r>
        <w:rPr>
          <w:rFonts w:hint="eastAsia"/>
          <w:color w:val="auto"/>
          <w:szCs w:val="21"/>
          <w:u w:val="single"/>
        </w:rPr>
        <w:t xml:space="preserve">单位</w:t>
      </w:r>
      <w:r>
        <w:rPr>
          <w:color w:val="auto"/>
          <w:szCs w:val="21"/>
          <w:u w:val="single"/>
        </w:rPr>
        <w:t xml:space="preserve">名称）      </w:t>
      </w:r>
      <w:r>
        <w:rPr>
          <w:color w:val="auto"/>
          <w:szCs w:val="21"/>
        </w:rPr>
        <w:t xml:space="preserve">的在法定代表人（签字或盖章）处签字的</w:t>
      </w:r>
      <w:r>
        <w:rPr>
          <w:color w:val="auto"/>
          <w:szCs w:val="21"/>
          <w:u w:val="single"/>
        </w:rPr>
        <w:t xml:space="preserve">   （法定代表人姓名、职务）   </w:t>
      </w:r>
      <w:r>
        <w:rPr>
          <w:color w:val="auto"/>
          <w:szCs w:val="21"/>
        </w:rPr>
        <w:t xml:space="preserve">代表本</w:t>
      </w:r>
      <w:r>
        <w:rPr>
          <w:rFonts w:hint="eastAsia"/>
          <w:color w:val="auto"/>
          <w:szCs w:val="21"/>
        </w:rPr>
        <w:t xml:space="preserve">单位</w:t>
      </w:r>
      <w:r>
        <w:rPr>
          <w:color w:val="auto"/>
          <w:szCs w:val="21"/>
        </w:rPr>
        <w:t xml:space="preserve">授权 </w:t>
      </w:r>
      <w:r>
        <w:rPr>
          <w:color w:val="auto"/>
          <w:szCs w:val="21"/>
          <w:u w:val="single"/>
        </w:rPr>
        <w:t xml:space="preserve">        （单位名称）      </w:t>
      </w:r>
      <w:r>
        <w:rPr>
          <w:color w:val="auto"/>
          <w:szCs w:val="21"/>
        </w:rPr>
        <w:t xml:space="preserve">的在授权代表（签字）处签字的</w:t>
      </w:r>
      <w:r>
        <w:rPr>
          <w:color w:val="auto"/>
          <w:szCs w:val="21"/>
          <w:u w:val="single"/>
        </w:rPr>
        <w:t xml:space="preserve">（授权代表的姓名、职务）（身份证号码：             ）</w:t>
      </w:r>
      <w:r>
        <w:rPr>
          <w:color w:val="auto"/>
          <w:szCs w:val="21"/>
        </w:rPr>
        <w:t xml:space="preserve">为本</w:t>
      </w:r>
      <w:r>
        <w:rPr>
          <w:rFonts w:hint="eastAsia"/>
          <w:color w:val="auto"/>
          <w:szCs w:val="21"/>
        </w:rPr>
        <w:t xml:space="preserve">单位</w:t>
      </w:r>
      <w:r>
        <w:rPr>
          <w:color w:val="auto"/>
          <w:szCs w:val="21"/>
        </w:rPr>
        <w:t xml:space="preserve">的合法代理人，就</w:t>
      </w:r>
      <w:r>
        <w:rPr>
          <w:color w:val="auto"/>
          <w:szCs w:val="21"/>
          <w:u w:val="single"/>
        </w:rPr>
        <w:t xml:space="preserve">          （项目名称、项目编号）         </w:t>
      </w:r>
      <w:r>
        <w:rPr>
          <w:color w:val="auto"/>
          <w:szCs w:val="21"/>
        </w:rPr>
        <w:t xml:space="preserve">，以本</w:t>
      </w:r>
      <w:r>
        <w:rPr>
          <w:rFonts w:hint="eastAsia"/>
          <w:color w:val="auto"/>
          <w:szCs w:val="21"/>
        </w:rPr>
        <w:t xml:space="preserve">单位</w:t>
      </w:r>
      <w:r>
        <w:rPr>
          <w:color w:val="auto"/>
          <w:szCs w:val="21"/>
        </w:rPr>
        <w:t xml:space="preserve">名义处理一切与之相关的事务，其后果由我</w:t>
      </w:r>
      <w:r>
        <w:rPr>
          <w:rFonts w:hint="eastAsia"/>
          <w:color w:val="auto"/>
          <w:szCs w:val="21"/>
        </w:rPr>
        <w:t xml:space="preserve">单位</w:t>
      </w:r>
      <w:r>
        <w:rPr>
          <w:color w:val="auto"/>
          <w:szCs w:val="21"/>
        </w:rPr>
        <w:t xml:space="preserve">承担。</w:t>
      </w:r>
      <w:r/>
    </w:p>
    <w:p>
      <w:pPr>
        <w:ind w:firstLine="420"/>
        <w:spacing w:line="300" w:lineRule="exact"/>
        <w:rPr>
          <w:rFonts w:ascii="Microsoft New Tai Lue" w:hAnsi="Microsoft New Tai Lue" w:cs="Microsoft New Tai Lue"/>
          <w:color w:val="auto"/>
        </w:rPr>
      </w:pPr>
      <w:r>
        <w:rPr>
          <w:rFonts w:ascii="Microsoft New Tai Lue" w:hAnsi="Microsoft New Tai Lue" w:cs="Microsoft New Tai Lue"/>
          <w:color w:val="auto"/>
        </w:rPr>
        <w:t xml:space="preserve">代理人无转委托权，特此委托。</w:t>
      </w:r>
      <w:r/>
    </w:p>
    <w:p>
      <w:pPr>
        <w:ind w:firstLine="420"/>
        <w:spacing w:line="300" w:lineRule="exact"/>
        <w:rPr>
          <w:color w:val="auto"/>
          <w:szCs w:val="21"/>
        </w:rPr>
      </w:pPr>
      <w:r>
        <w:rPr>
          <w:rFonts w:hint="eastAsia"/>
          <w:color w:val="auto"/>
          <w:szCs w:val="21"/>
        </w:rPr>
        <w:t xml:space="preserve">委托期限：自本授权委托书签署之日起至投标有效期届满之日止。</w:t>
      </w:r>
      <w:r/>
    </w:p>
    <w:p>
      <w:pPr>
        <w:ind w:firstLine="420"/>
        <w:spacing w:line="300" w:lineRule="exact"/>
        <w:rPr>
          <w:color w:val="auto"/>
          <w:szCs w:val="21"/>
        </w:rPr>
      </w:pPr>
      <w:r>
        <w:rPr>
          <w:rFonts w:hint="eastAsia"/>
          <w:color w:val="auto"/>
          <w:szCs w:val="21"/>
        </w:rPr>
        <w:t xml:space="preserve">投标人</w:t>
      </w:r>
      <w:r>
        <w:rPr>
          <w:color w:val="auto"/>
          <w:szCs w:val="21"/>
        </w:rPr>
        <w:t xml:space="preserve">名称（公章）：  </w:t>
      </w:r>
      <w:r>
        <w:rPr>
          <w:color w:val="auto"/>
          <w:szCs w:val="21"/>
          <w:u w:val="single"/>
        </w:rPr>
        <w:t xml:space="preserve">                          </w:t>
      </w:r>
      <w:r/>
    </w:p>
    <w:p>
      <w:pPr>
        <w:ind w:firstLine="420"/>
        <w:spacing w:line="300" w:lineRule="exact"/>
        <w:rPr>
          <w:color w:val="auto"/>
          <w:szCs w:val="21"/>
          <w:u w:val="single"/>
        </w:rPr>
      </w:pPr>
      <w:r>
        <w:rPr>
          <w:color w:val="auto"/>
          <w:szCs w:val="21"/>
        </w:rPr>
        <w:t xml:space="preserve">法定代表人（签字或盖章）： </w:t>
      </w:r>
      <w:r>
        <w:rPr>
          <w:color w:val="auto"/>
          <w:szCs w:val="21"/>
          <w:u w:val="single"/>
        </w:rPr>
        <w:t xml:space="preserve">                     </w:t>
      </w:r>
      <w:r/>
    </w:p>
    <w:p>
      <w:pPr>
        <w:pStyle w:val="929"/>
        <w:ind w:firstLine="420"/>
        <w:spacing w:after="0" w:line="300" w:lineRule="exact"/>
        <w:rPr>
          <w:rFonts w:ascii="Times New Roman" w:hAnsi="Times New Roman"/>
          <w:color w:val="auto"/>
        </w:rPr>
      </w:pPr>
      <w:r>
        <w:rPr>
          <w:rFonts w:ascii="Times New Roman" w:hAnsi="Times New Roman"/>
          <w:color w:val="auto"/>
          <w:szCs w:val="21"/>
        </w:rPr>
        <w:t xml:space="preserve">身份证号码：  </w:t>
      </w:r>
      <w:r>
        <w:rPr>
          <w:rFonts w:ascii="Times New Roman" w:hAnsi="Times New Roman"/>
          <w:color w:val="auto"/>
          <w:szCs w:val="21"/>
          <w:u w:val="single"/>
        </w:rPr>
        <w:t xml:space="preserve">                                 </w:t>
      </w:r>
      <w:r/>
    </w:p>
    <w:p>
      <w:pPr>
        <w:ind w:firstLine="420"/>
        <w:spacing w:line="300" w:lineRule="exact"/>
        <w:rPr>
          <w:color w:val="auto"/>
          <w:szCs w:val="21"/>
          <w:u w:val="single"/>
        </w:rPr>
      </w:pPr>
      <w:r>
        <w:rPr>
          <w:color w:val="auto"/>
          <w:szCs w:val="21"/>
        </w:rPr>
        <w:t xml:space="preserve">授权代表（签字）：</w:t>
      </w:r>
      <w:r>
        <w:rPr>
          <w:color w:val="auto"/>
          <w:szCs w:val="21"/>
          <w:u w:val="single"/>
        </w:rPr>
        <w:t xml:space="preserve">                            </w:t>
      </w:r>
      <w:r/>
    </w:p>
    <w:p>
      <w:pPr>
        <w:pStyle w:val="929"/>
        <w:ind w:firstLine="420"/>
        <w:spacing w:after="0" w:line="300" w:lineRule="exact"/>
        <w:rPr>
          <w:rFonts w:ascii="Times New Roman" w:hAnsi="Times New Roman"/>
          <w:color w:val="auto"/>
        </w:rPr>
      </w:pPr>
      <w:r>
        <w:rPr>
          <w:rFonts w:ascii="Times New Roman" w:hAnsi="Times New Roman"/>
          <w:color w:val="auto"/>
          <w:szCs w:val="21"/>
        </w:rPr>
        <w:t xml:space="preserve">身份证号码：</w:t>
      </w:r>
      <w:r>
        <w:rPr>
          <w:rFonts w:ascii="Times New Roman" w:hAnsi="Times New Roman"/>
          <w:color w:val="auto"/>
          <w:szCs w:val="21"/>
          <w:u w:val="single"/>
        </w:rPr>
        <w:t xml:space="preserve">                                   </w:t>
      </w:r>
      <w:r/>
    </w:p>
    <w:p>
      <w:pPr>
        <w:pStyle w:val="929"/>
        <w:ind w:firstLine="420"/>
        <w:spacing w:after="0" w:line="300" w:lineRule="exact"/>
        <w:rPr>
          <w:rFonts w:ascii="Times New Roman" w:hAnsi="Times New Roman"/>
          <w:color w:val="auto"/>
        </w:rPr>
      </w:pPr>
      <w:r>
        <w:rPr>
          <w:rFonts w:ascii="Times New Roman" w:hAnsi="Times New Roman"/>
          <w:color w:val="auto"/>
        </w:rPr>
      </w:r>
      <w:r/>
    </w:p>
    <w:p>
      <w:pPr>
        <w:spacing w:line="480" w:lineRule="auto"/>
        <w:rPr>
          <w:rFonts w:ascii="Microsoft New Tai Lue" w:hAnsi="Microsoft New Tai Lue" w:cs="Microsoft New Tai Lue"/>
          <w:color w:val="auto"/>
        </w:rPr>
      </w:pPr>
      <w:r>
        <w:rPr>
          <w:rFonts w:hint="eastAsia"/>
          <w:color w:val="auto"/>
          <w:szCs w:val="21"/>
        </w:rPr>
        <w:t xml:space="preserve">附：法定代表人（单位负责人）有效期内的</w:t>
      </w:r>
      <w:r>
        <w:rPr>
          <w:rFonts w:ascii="Microsoft New Tai Lue" w:hAnsi="Microsoft New Tai Lue" w:cs="Microsoft New Tai Lue"/>
          <w:color w:val="auto"/>
        </w:rPr>
        <w:t xml:space="preserve">身份证复印件（正反面）</w:t>
      </w:r>
      <w:r/>
    </w:p>
    <w:tbl>
      <w:tblPr>
        <w:tblStyle w:val="902"/>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10"/>
              <w:jc w:val="center"/>
              <w:spacing w:line="300" w:lineRule="exact"/>
              <w:rPr>
                <w:i/>
                <w:color w:val="auto"/>
                <w:sz w:val="20"/>
              </w:rPr>
            </w:pPr>
            <w:r>
              <w:rPr>
                <w:i/>
                <w:color w:val="auto"/>
                <w:sz w:val="24"/>
              </w:rPr>
              <w:t xml:space="preserve">身份证正面</w:t>
            </w:r>
            <w:r/>
          </w:p>
        </w:tc>
        <w:tc>
          <w:tcPr>
            <w:tcBorders>
              <w:top w:val="none" w:color="000000" w:sz="4" w:space="0"/>
              <w:bottom w:val="none" w:color="000000" w:sz="4" w:space="0"/>
            </w:tcBorders>
            <w:tcW w:w="284" w:type="dxa"/>
            <w:textDirection w:val="lrTb"/>
            <w:noWrap w:val="false"/>
          </w:tcPr>
          <w:p>
            <w:pPr>
              <w:jc w:val="left"/>
              <w:spacing w:line="300" w:lineRule="exact"/>
              <w:widowControl/>
              <w:rPr>
                <w:color w:val="auto"/>
                <w:sz w:val="20"/>
              </w:rPr>
            </w:pPr>
            <w:r>
              <w:rPr>
                <w:color w:val="auto"/>
                <w:sz w:val="20"/>
              </w:rPr>
            </w:r>
            <w:r/>
          </w:p>
        </w:tc>
        <w:tc>
          <w:tcPr>
            <w:tcW w:w="4677" w:type="dxa"/>
            <w:vAlign w:val="center"/>
            <w:textDirection w:val="lrTb"/>
            <w:noWrap w:val="false"/>
          </w:tcPr>
          <w:p>
            <w:pPr>
              <w:jc w:val="center"/>
              <w:spacing w:line="300" w:lineRule="exact"/>
              <w:widowControl/>
              <w:rPr>
                <w:color w:val="auto"/>
                <w:sz w:val="20"/>
              </w:rPr>
            </w:pPr>
            <w:r>
              <w:rPr>
                <w:i/>
                <w:color w:val="auto"/>
                <w:sz w:val="24"/>
              </w:rPr>
              <w:t xml:space="preserve">身份证反面</w:t>
            </w:r>
            <w:r/>
          </w:p>
        </w:tc>
      </w:tr>
    </w:tbl>
    <w:p>
      <w:pPr>
        <w:spacing w:line="480" w:lineRule="auto"/>
        <w:rPr>
          <w:rFonts w:ascii="Microsoft New Tai Lue" w:hAnsi="Microsoft New Tai Lue" w:cs="Microsoft New Tai Lue"/>
          <w:color w:val="auto"/>
        </w:rPr>
      </w:pPr>
      <w:r>
        <w:rPr>
          <w:color w:val="auto"/>
          <w:szCs w:val="21"/>
        </w:rPr>
        <w:t xml:space="preserve">授权代表</w:t>
      </w:r>
      <w:r>
        <w:rPr>
          <w:rFonts w:hint="eastAsia"/>
          <w:color w:val="auto"/>
          <w:szCs w:val="21"/>
        </w:rPr>
        <w:t xml:space="preserve">有效期内的身份证复印件</w:t>
      </w:r>
      <w:r>
        <w:rPr>
          <w:rFonts w:ascii="Microsoft New Tai Lue" w:hAnsi="Microsoft New Tai Lue" w:cs="Microsoft New Tai Lue"/>
          <w:color w:val="auto"/>
        </w:rPr>
        <w:t xml:space="preserve">（正反面）</w:t>
      </w:r>
      <w:r/>
    </w:p>
    <w:tbl>
      <w:tblPr>
        <w:tblStyle w:val="902"/>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10"/>
              <w:jc w:val="center"/>
              <w:spacing w:line="300" w:lineRule="exact"/>
              <w:rPr>
                <w:i/>
                <w:color w:val="auto"/>
                <w:sz w:val="20"/>
              </w:rPr>
            </w:pPr>
            <w:r>
              <w:rPr>
                <w:i/>
                <w:color w:val="auto"/>
                <w:sz w:val="24"/>
              </w:rPr>
              <w:t xml:space="preserve">身份证正面</w:t>
            </w:r>
            <w:r/>
          </w:p>
        </w:tc>
        <w:tc>
          <w:tcPr>
            <w:tcBorders>
              <w:top w:val="none" w:color="000000" w:sz="4" w:space="0"/>
              <w:bottom w:val="none" w:color="000000" w:sz="4" w:space="0"/>
            </w:tcBorders>
            <w:tcW w:w="278" w:type="dxa"/>
            <w:textDirection w:val="lrTb"/>
            <w:noWrap w:val="false"/>
          </w:tcPr>
          <w:p>
            <w:pPr>
              <w:jc w:val="left"/>
              <w:spacing w:line="300" w:lineRule="exact"/>
              <w:widowControl/>
              <w:rPr>
                <w:color w:val="auto"/>
                <w:sz w:val="20"/>
              </w:rPr>
            </w:pPr>
            <w:r>
              <w:rPr>
                <w:color w:val="auto"/>
                <w:sz w:val="20"/>
              </w:rPr>
            </w:r>
            <w:r/>
          </w:p>
        </w:tc>
        <w:tc>
          <w:tcPr>
            <w:tcW w:w="4695" w:type="dxa"/>
            <w:vAlign w:val="center"/>
            <w:textDirection w:val="lrTb"/>
            <w:noWrap w:val="false"/>
          </w:tcPr>
          <w:p>
            <w:pPr>
              <w:jc w:val="center"/>
              <w:spacing w:line="300" w:lineRule="exact"/>
              <w:widowControl/>
              <w:rPr>
                <w:color w:val="auto"/>
                <w:sz w:val="20"/>
              </w:rPr>
            </w:pPr>
            <w:r>
              <w:rPr>
                <w:i/>
                <w:color w:val="auto"/>
                <w:sz w:val="24"/>
              </w:rPr>
              <w:t xml:space="preserve">身份证反面</w:t>
            </w:r>
            <w:r/>
          </w:p>
        </w:tc>
      </w:tr>
    </w:tbl>
    <w:p>
      <w:pPr>
        <w:pStyle w:val="929"/>
        <w:spacing w:line="300" w:lineRule="exact"/>
        <w:rPr>
          <w:rFonts w:ascii="Times New Roman" w:hAnsi="Times New Roman"/>
          <w:b/>
          <w:bCs/>
          <w:color w:val="auto"/>
          <w:szCs w:val="21"/>
        </w:rPr>
      </w:pPr>
      <w:r>
        <w:rPr>
          <w:rFonts w:ascii="Times New Roman" w:hAnsi="Times New Roman"/>
          <w:b/>
          <w:bCs/>
          <w:color w:val="auto"/>
          <w:szCs w:val="21"/>
        </w:rPr>
        <w:t xml:space="preserve">注：</w:t>
      </w:r>
      <w:r>
        <w:rPr>
          <w:rFonts w:hint="eastAsia" w:ascii="Times New Roman" w:hAnsi="Times New Roman"/>
          <w:b/>
          <w:bCs/>
          <w:color w:val="auto"/>
          <w:szCs w:val="21"/>
        </w:rPr>
        <w:t xml:space="preserve"> </w:t>
      </w:r>
      <w:r/>
    </w:p>
    <w:p>
      <w:pPr>
        <w:pStyle w:val="929"/>
        <w:spacing w:line="300" w:lineRule="exact"/>
        <w:rPr>
          <w:rFonts w:ascii="Times New Roman" w:hAnsi="Times New Roman"/>
          <w:b/>
          <w:bCs/>
          <w:color w:val="auto"/>
          <w:szCs w:val="21"/>
        </w:rPr>
      </w:pPr>
      <w:r>
        <w:rPr>
          <w:rFonts w:hint="eastAsia" w:ascii="Times New Roman" w:hAnsi="Times New Roman"/>
          <w:b/>
          <w:bCs/>
          <w:color w:val="auto"/>
          <w:szCs w:val="21"/>
        </w:rPr>
        <w:t xml:space="preserve">1.</w:t>
      </w:r>
      <w:r>
        <w:rPr>
          <w:rFonts w:hint="eastAsia"/>
          <w:color w:val="auto"/>
        </w:rPr>
        <w:t xml:space="preserve"> </w:t>
      </w:r>
      <w:r>
        <w:rPr>
          <w:rFonts w:hint="eastAsia" w:ascii="Times New Roman" w:hAnsi="Times New Roman"/>
          <w:b/>
          <w:bCs/>
          <w:color w:val="auto"/>
          <w:szCs w:val="21"/>
        </w:rPr>
        <w:t xml:space="preserve">若供应商为分公司、分支机构等依法无需设置法定代表人职务的单位（仅当招标文件注明允许上述单位投标时），法定代表人签字处可由单位负责人签署。</w:t>
      </w:r>
      <w:r/>
    </w:p>
    <w:p>
      <w:pPr>
        <w:pStyle w:val="929"/>
        <w:spacing w:line="300" w:lineRule="exact"/>
        <w:rPr>
          <w:rFonts w:ascii="Times New Roman" w:hAnsi="Times New Roman"/>
          <w:b/>
          <w:bCs/>
          <w:color w:val="auto"/>
          <w:szCs w:val="21"/>
        </w:rPr>
      </w:pPr>
      <w:r>
        <w:rPr>
          <w:rFonts w:hint="eastAsia" w:ascii="Times New Roman" w:hAnsi="Times New Roman"/>
          <w:b/>
          <w:bCs/>
          <w:color w:val="auto"/>
          <w:szCs w:val="21"/>
        </w:rPr>
        <w:t xml:space="preserve">2.若投标文件中签字之处均为法定代表人（单位负责人）本人签署，则可不提供本《授权委托书》，但须提供《法定代表人（单位负责人）身份证明》。</w:t>
      </w:r>
      <w:bookmarkStart w:id="326" w:name="_Toc107246279"/>
      <w:r/>
      <w:bookmarkStart w:id="327" w:name="_Toc104560895"/>
      <w:r/>
      <w:r/>
    </w:p>
    <w:p>
      <w:pPr>
        <w:pStyle w:val="931"/>
        <w:rPr>
          <w:rFonts w:ascii="Microsoft New Tai Lue" w:hAnsi="Microsoft New Tai Lue" w:cs="Microsoft New Tai Lue"/>
          <w:color w:val="auto"/>
          <w:sz w:val="28"/>
          <w:szCs w:val="24"/>
        </w:rPr>
      </w:pPr>
      <w:r>
        <w:rPr>
          <w:rFonts w:ascii="Microsoft New Tai Lue" w:hAnsi="Microsoft New Tai Lue" w:cs="Microsoft New Tai Lue"/>
          <w:bCs w:val="0"/>
          <w:color w:val="auto"/>
          <w:sz w:val="24"/>
          <w:szCs w:val="24"/>
        </w:rPr>
        <w:t xml:space="preserve">（4）开标一览表</w:t>
      </w:r>
      <w:bookmarkEnd w:id="318"/>
      <w:r/>
      <w:bookmarkEnd w:id="326"/>
      <w:r/>
      <w:bookmarkEnd w:id="327"/>
      <w:r>
        <w:rPr>
          <w:rFonts w:hint="eastAsia" w:ascii="Microsoft New Tai Lue" w:hAnsi="Microsoft New Tai Lue" w:cs="Microsoft New Tai Lue"/>
          <w:bCs w:val="0"/>
          <w:color w:val="auto"/>
          <w:sz w:val="24"/>
          <w:szCs w:val="24"/>
        </w:rPr>
        <w:t xml:space="preserve">（具体格式以苏采云系统要求为准）</w:t>
      </w:r>
      <w:r/>
    </w:p>
    <w:p>
      <w:pPr>
        <w:ind w:left="-88" w:right="105" w:firstLine="420"/>
        <w:jc w:val="right"/>
        <w:rPr>
          <w:color w:val="auto"/>
          <w:szCs w:val="21"/>
        </w:rPr>
      </w:pPr>
      <w:r/>
      <w:bookmarkStart w:id="328" w:name="_Toc103848581"/>
      <w:r/>
      <w:r/>
    </w:p>
    <w:tbl>
      <w:tblPr>
        <w:tblStyle w:val="902"/>
        <w:tblW w:w="94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719"/>
        <w:gridCol w:w="3619"/>
        <w:gridCol w:w="2093"/>
      </w:tblGrid>
      <w:tr>
        <w:trPr>
          <w:jc w:val="center"/>
          <w:trHeight w:val="1184"/>
        </w:trPr>
        <w:tc>
          <w:tcPr>
            <w:tcW w:w="3719" w:type="dxa"/>
            <w:vAlign w:val="center"/>
            <w:textDirection w:val="lrTb"/>
            <w:noWrap w:val="false"/>
          </w:tcPr>
          <w:p>
            <w:pPr>
              <w:jc w:val="center"/>
              <w:spacing w:line="360" w:lineRule="auto"/>
              <w:rPr>
                <w:b/>
                <w:bCs/>
                <w:color w:val="auto"/>
              </w:rPr>
            </w:pPr>
            <w:r>
              <w:rPr>
                <w:rFonts w:hint="eastAsia"/>
                <w:b/>
                <w:bCs/>
                <w:color w:val="auto"/>
              </w:rPr>
              <w:t xml:space="preserve">项目名称及编号</w:t>
            </w:r>
            <w:r/>
          </w:p>
        </w:tc>
        <w:tc>
          <w:tcPr>
            <w:tcW w:w="3619" w:type="dxa"/>
            <w:vAlign w:val="center"/>
            <w:textDirection w:val="lrTb"/>
            <w:noWrap w:val="false"/>
          </w:tcPr>
          <w:p>
            <w:pPr>
              <w:jc w:val="center"/>
              <w:spacing w:line="360" w:lineRule="auto"/>
              <w:rPr>
                <w:b/>
                <w:bCs/>
                <w:color w:val="auto"/>
              </w:rPr>
            </w:pPr>
            <w:r>
              <w:rPr>
                <w:rFonts w:hint="eastAsia"/>
                <w:b/>
                <w:bCs/>
                <w:color w:val="auto"/>
              </w:rPr>
              <w:t xml:space="preserve">投标</w:t>
            </w:r>
            <w:r>
              <w:rPr>
                <w:b/>
                <w:bCs/>
                <w:color w:val="auto"/>
              </w:rPr>
              <w:t xml:space="preserve">总价</w:t>
            </w:r>
            <w:r/>
          </w:p>
          <w:p>
            <w:pPr>
              <w:jc w:val="center"/>
              <w:spacing w:line="360" w:lineRule="auto"/>
              <w:rPr>
                <w:b/>
                <w:bCs/>
                <w:color w:val="auto"/>
              </w:rPr>
            </w:pPr>
            <w:r>
              <w:rPr>
                <w:b/>
                <w:bCs/>
                <w:color w:val="auto"/>
              </w:rPr>
              <w:t xml:space="preserve">（含税）</w:t>
            </w:r>
            <w:r/>
          </w:p>
        </w:tc>
        <w:tc>
          <w:tcPr>
            <w:tcW w:w="2093" w:type="dxa"/>
            <w:vAlign w:val="center"/>
            <w:textDirection w:val="lrTb"/>
            <w:noWrap w:val="false"/>
          </w:tcPr>
          <w:p>
            <w:pPr>
              <w:jc w:val="center"/>
              <w:spacing w:line="360" w:lineRule="auto"/>
              <w:rPr>
                <w:b/>
                <w:bCs/>
                <w:color w:val="auto"/>
              </w:rPr>
            </w:pPr>
            <w:r>
              <w:rPr>
                <w:rFonts w:hint="eastAsia"/>
                <w:b/>
                <w:bCs/>
                <w:color w:val="auto"/>
              </w:rPr>
              <w:t xml:space="preserve">说明</w:t>
            </w:r>
            <w:r/>
          </w:p>
        </w:tc>
      </w:tr>
      <w:tr>
        <w:trPr>
          <w:jc w:val="center"/>
          <w:trHeight w:val="1296"/>
        </w:trPr>
        <w:tc>
          <w:tcPr>
            <w:tcBorders>
              <w:left w:val="single" w:color="000000" w:sz="4" w:space="0"/>
            </w:tcBorders>
            <w:tcW w:w="3719" w:type="dxa"/>
            <w:vAlign w:val="center"/>
            <w:textDirection w:val="lrTb"/>
            <w:noWrap w:val="false"/>
          </w:tcPr>
          <w:p>
            <w:pPr>
              <w:ind w:left="-120" w:firstLine="210"/>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项目名称：</w:t>
            </w:r>
            <w:r>
              <w:rPr>
                <w:rFonts w:ascii="Microsoft New Tai Lue" w:hAnsi="Microsoft New Tai Lue" w:cs="Microsoft New Tai Lue"/>
                <w:color w:val="auto"/>
                <w:szCs w:val="21"/>
                <w:u w:val="single"/>
              </w:rPr>
              <w:t xml:space="preserve">                  </w:t>
            </w:r>
            <w:r/>
          </w:p>
          <w:p>
            <w:pPr>
              <w:ind w:left="-120" w:firstLine="210"/>
              <w:spacing w:line="360" w:lineRule="auto"/>
              <w:rPr>
                <w:color w:val="auto"/>
              </w:rPr>
            </w:pPr>
            <w:r>
              <w:rPr>
                <w:rFonts w:ascii="Microsoft New Tai Lue" w:hAnsi="Microsoft New Tai Lue" w:cs="Microsoft New Tai Lue"/>
                <w:color w:val="auto"/>
                <w:szCs w:val="21"/>
              </w:rPr>
              <w:t xml:space="preserve">项目编号：</w:t>
            </w:r>
            <w:r>
              <w:rPr>
                <w:rFonts w:ascii="Microsoft New Tai Lue" w:hAnsi="Microsoft New Tai Lue" w:cs="Microsoft New Tai Lue"/>
                <w:color w:val="auto"/>
                <w:szCs w:val="21"/>
                <w:u w:val="single"/>
              </w:rPr>
              <w:t xml:space="preserve">                  </w:t>
            </w:r>
            <w:r/>
          </w:p>
        </w:tc>
        <w:tc>
          <w:tcPr>
            <w:tcW w:w="3619" w:type="dxa"/>
            <w:vAlign w:val="center"/>
            <w:textDirection w:val="lrTb"/>
            <w:noWrap w:val="false"/>
          </w:tcPr>
          <w:p>
            <w:pPr>
              <w:spacing w:line="360" w:lineRule="auto"/>
              <w:rPr>
                <w:color w:val="auto"/>
              </w:rPr>
            </w:pPr>
            <w:r>
              <w:rPr>
                <w:rFonts w:hint="eastAsia"/>
                <w:color w:val="auto"/>
              </w:rPr>
              <w:t xml:space="preserve">大写：</w:t>
            </w:r>
            <w:r>
              <w:rPr>
                <w:rFonts w:ascii="Microsoft New Tai Lue" w:hAnsi="Microsoft New Tai Lue" w:cs="Microsoft New Tai Lue"/>
                <w:color w:val="auto"/>
                <w:szCs w:val="21"/>
                <w:u w:val="single"/>
              </w:rPr>
              <w:t xml:space="preserve">                  </w:t>
            </w:r>
            <w:r/>
          </w:p>
          <w:p>
            <w:pPr>
              <w:spacing w:line="360" w:lineRule="auto"/>
              <w:rPr>
                <w:color w:val="auto"/>
              </w:rPr>
            </w:pPr>
            <w:r>
              <w:rPr>
                <w:rFonts w:hint="eastAsia"/>
                <w:color w:val="auto"/>
              </w:rPr>
              <w:t xml:space="preserve">小写：</w:t>
            </w:r>
            <w:r>
              <w:rPr>
                <w:rFonts w:ascii="Microsoft New Tai Lue" w:hAnsi="Microsoft New Tai Lue" w:cs="Microsoft New Tai Lue"/>
                <w:color w:val="auto"/>
                <w:szCs w:val="21"/>
                <w:u w:val="single"/>
              </w:rPr>
              <w:t xml:space="preserve">                  </w:t>
            </w:r>
            <w:r/>
          </w:p>
        </w:tc>
        <w:tc>
          <w:tcPr>
            <w:tcW w:w="2093" w:type="dxa"/>
            <w:vAlign w:val="center"/>
            <w:textDirection w:val="lrTb"/>
            <w:noWrap w:val="false"/>
          </w:tcPr>
          <w:p>
            <w:pPr>
              <w:spacing w:line="360" w:lineRule="auto"/>
              <w:rPr>
                <w:color w:val="auto"/>
              </w:rPr>
            </w:pPr>
            <w:r>
              <w:rPr>
                <w:rFonts w:hint="eastAsia"/>
                <w:b/>
                <w:bCs/>
                <w:color w:val="auto"/>
              </w:rPr>
              <w:t xml:space="preserve">包含完成本项目的全部费用</w:t>
            </w:r>
            <w:r/>
          </w:p>
        </w:tc>
      </w:tr>
      <w:tr>
        <w:trPr>
          <w:jc w:val="center"/>
          <w:trHeight w:val="994"/>
        </w:trPr>
        <w:tc>
          <w:tcPr>
            <w:tcBorders>
              <w:left w:val="single" w:color="000000" w:sz="4" w:space="0"/>
            </w:tcBorders>
            <w:tcW w:w="3719" w:type="dxa"/>
            <w:vAlign w:val="center"/>
            <w:textDirection w:val="lrTb"/>
            <w:noWrap w:val="false"/>
          </w:tcPr>
          <w:p>
            <w:pPr>
              <w:jc w:val="center"/>
              <w:spacing w:line="360" w:lineRule="auto"/>
              <w:rPr>
                <w:bCs/>
                <w:color w:val="auto"/>
              </w:rPr>
            </w:pPr>
            <w:r>
              <w:rPr>
                <w:rFonts w:hint="eastAsia"/>
                <w:bCs/>
                <w:color w:val="auto"/>
              </w:rPr>
              <w:t xml:space="preserve">投标人</w:t>
            </w:r>
            <w:r>
              <w:rPr>
                <w:bCs/>
                <w:color w:val="auto"/>
              </w:rPr>
              <w:t xml:space="preserve">是否可以开具可抵扣的增值税专用发票（请在对应栏中打√）：</w:t>
            </w:r>
            <w:r/>
          </w:p>
        </w:tc>
        <w:tc>
          <w:tcPr>
            <w:gridSpan w:val="2"/>
            <w:tcW w:w="5712" w:type="dxa"/>
            <w:vAlign w:val="center"/>
            <w:textDirection w:val="lrTb"/>
            <w:noWrap w:val="false"/>
          </w:tcPr>
          <w:p>
            <w:pPr>
              <w:ind w:firstLine="420"/>
              <w:spacing w:line="360" w:lineRule="auto"/>
              <w:rPr>
                <w:color w:val="auto"/>
              </w:rPr>
            </w:pPr>
            <w:r>
              <w:rPr>
                <w:bCs/>
                <w:color w:val="auto"/>
              </w:rPr>
              <w:t xml:space="preserve">是</w:t>
            </w:r>
            <w:r>
              <w:rPr>
                <w:rFonts w:ascii="Segoe UI Symbol" w:hAnsi="Segoe UI Symbol" w:cs="Segoe UI Symbol"/>
                <w:bCs/>
                <w:color w:val="auto"/>
                <w:szCs w:val="21"/>
              </w:rPr>
              <w:t xml:space="preserve">☐</w:t>
            </w:r>
            <w:r>
              <w:rPr>
                <w:bCs/>
                <w:color w:val="auto"/>
              </w:rPr>
              <w:t xml:space="preserve">       否</w:t>
            </w:r>
            <w:r>
              <w:rPr>
                <w:rFonts w:ascii="Segoe UI Symbol" w:hAnsi="Segoe UI Symbol" w:cs="Segoe UI Symbol"/>
                <w:bCs/>
                <w:color w:val="auto"/>
                <w:szCs w:val="21"/>
              </w:rPr>
              <w:t xml:space="preserve">☐</w:t>
            </w:r>
            <w:r/>
          </w:p>
        </w:tc>
      </w:tr>
      <w:tr>
        <w:trPr>
          <w:jc w:val="center"/>
          <w:trHeight w:val="803"/>
        </w:trPr>
        <w:tc>
          <w:tcPr>
            <w:tcBorders>
              <w:left w:val="single" w:color="000000" w:sz="4" w:space="0"/>
            </w:tcBorders>
            <w:tcW w:w="3719" w:type="dxa"/>
            <w:vAlign w:val="center"/>
            <w:textDirection w:val="lrTb"/>
            <w:noWrap w:val="false"/>
          </w:tcPr>
          <w:p>
            <w:pPr>
              <w:jc w:val="center"/>
              <w:spacing w:line="360" w:lineRule="auto"/>
              <w:rPr>
                <w:bCs/>
                <w:color w:val="auto"/>
              </w:rPr>
            </w:pPr>
            <w:r>
              <w:rPr>
                <w:rFonts w:hint="eastAsia"/>
                <w:b/>
                <w:color w:val="auto"/>
              </w:rPr>
              <w:t xml:space="preserve">制造商</w:t>
            </w:r>
            <w:r>
              <w:rPr>
                <w:rFonts w:hint="eastAsia"/>
                <w:bCs/>
                <w:color w:val="auto"/>
              </w:rPr>
              <w:t xml:space="preserve">是否均属于小微型企业</w:t>
            </w:r>
            <w:r/>
          </w:p>
        </w:tc>
        <w:tc>
          <w:tcPr>
            <w:gridSpan w:val="2"/>
            <w:tcW w:w="5712" w:type="dxa"/>
            <w:vAlign w:val="center"/>
            <w:textDirection w:val="lrTb"/>
            <w:noWrap w:val="false"/>
          </w:tcPr>
          <w:p>
            <w:pPr>
              <w:ind w:firstLine="472"/>
              <w:spacing w:line="440" w:lineRule="exact"/>
              <w:rPr>
                <w:bCs/>
                <w:color w:val="auto"/>
              </w:rPr>
            </w:pPr>
            <w:r>
              <w:rPr>
                <w:bCs/>
                <w:color w:val="auto"/>
              </w:rPr>
              <w:t xml:space="preserve">是</w:t>
            </w:r>
            <w:r>
              <w:rPr>
                <w:rFonts w:ascii="Segoe UI Symbol" w:hAnsi="Segoe UI Symbol" w:cs="Segoe UI Symbol"/>
                <w:bCs/>
                <w:color w:val="auto"/>
                <w:szCs w:val="21"/>
              </w:rPr>
              <w:t xml:space="preserve">☐</w:t>
            </w:r>
            <w:r>
              <w:rPr>
                <w:bCs/>
                <w:color w:val="auto"/>
              </w:rPr>
              <w:t xml:space="preserve">       否</w:t>
            </w:r>
            <w:r>
              <w:rPr>
                <w:rFonts w:ascii="Segoe UI Symbol" w:hAnsi="Segoe UI Symbol" w:cs="Segoe UI Symbol"/>
                <w:bCs/>
                <w:color w:val="auto"/>
                <w:szCs w:val="21"/>
              </w:rPr>
              <w:t xml:space="preserve">☐</w:t>
            </w:r>
            <w:r/>
          </w:p>
        </w:tc>
      </w:tr>
      <w:tr>
        <w:trPr>
          <w:jc w:val="center"/>
          <w:trHeight w:val="711"/>
        </w:trPr>
        <w:tc>
          <w:tcPr>
            <w:tcBorders>
              <w:left w:val="single" w:color="000000" w:sz="4" w:space="0"/>
            </w:tcBorders>
            <w:tcW w:w="3719" w:type="dxa"/>
            <w:vAlign w:val="center"/>
            <w:textDirection w:val="lrTb"/>
            <w:noWrap w:val="false"/>
          </w:tcPr>
          <w:p>
            <w:pPr>
              <w:jc w:val="center"/>
              <w:spacing w:line="360" w:lineRule="auto"/>
              <w:rPr>
                <w:bCs/>
                <w:color w:val="auto"/>
              </w:rPr>
            </w:pPr>
            <w:r>
              <w:rPr>
                <w:rFonts w:hint="eastAsia"/>
                <w:b/>
                <w:color w:val="auto"/>
              </w:rPr>
              <w:t xml:space="preserve">制造商</w:t>
            </w:r>
            <w:r>
              <w:rPr>
                <w:rFonts w:hint="eastAsia"/>
                <w:bCs/>
                <w:color w:val="auto"/>
              </w:rPr>
              <w:t xml:space="preserve">是否均属于残疾人福利性单位</w:t>
            </w:r>
            <w:r/>
          </w:p>
        </w:tc>
        <w:tc>
          <w:tcPr>
            <w:gridSpan w:val="2"/>
            <w:tcW w:w="5712" w:type="dxa"/>
            <w:vAlign w:val="center"/>
            <w:textDirection w:val="lrTb"/>
            <w:noWrap w:val="false"/>
          </w:tcPr>
          <w:p>
            <w:pPr>
              <w:ind w:firstLine="472"/>
              <w:spacing w:line="440" w:lineRule="exact"/>
              <w:rPr>
                <w:bCs/>
                <w:color w:val="auto"/>
              </w:rPr>
            </w:pPr>
            <w:r>
              <w:rPr>
                <w:bCs/>
                <w:color w:val="auto"/>
              </w:rPr>
              <w:t xml:space="preserve">是</w:t>
            </w:r>
            <w:r>
              <w:rPr>
                <w:rFonts w:ascii="Segoe UI Symbol" w:hAnsi="Segoe UI Symbol" w:cs="Segoe UI Symbol"/>
                <w:bCs/>
                <w:color w:val="auto"/>
                <w:szCs w:val="21"/>
              </w:rPr>
              <w:t xml:space="preserve">☐</w:t>
            </w:r>
            <w:r>
              <w:rPr>
                <w:bCs/>
                <w:color w:val="auto"/>
              </w:rPr>
              <w:t xml:space="preserve">       否</w:t>
            </w:r>
            <w:r>
              <w:rPr>
                <w:rFonts w:ascii="Segoe UI Symbol" w:hAnsi="Segoe UI Symbol" w:cs="Segoe UI Symbol"/>
                <w:bCs/>
                <w:color w:val="auto"/>
                <w:szCs w:val="21"/>
              </w:rPr>
              <w:t xml:space="preserve">☐</w:t>
            </w:r>
            <w:r/>
          </w:p>
        </w:tc>
      </w:tr>
      <w:tr>
        <w:trPr>
          <w:jc w:val="center"/>
          <w:trHeight w:val="740"/>
        </w:trPr>
        <w:tc>
          <w:tcPr>
            <w:tcBorders>
              <w:left w:val="single" w:color="000000" w:sz="4" w:space="0"/>
            </w:tcBorders>
            <w:tcW w:w="3719" w:type="dxa"/>
            <w:vAlign w:val="center"/>
            <w:textDirection w:val="lrTb"/>
            <w:noWrap w:val="false"/>
          </w:tcPr>
          <w:p>
            <w:pPr>
              <w:jc w:val="center"/>
              <w:spacing w:line="360" w:lineRule="auto"/>
              <w:rPr>
                <w:bCs/>
                <w:color w:val="auto"/>
              </w:rPr>
            </w:pPr>
            <w:r>
              <w:rPr>
                <w:rFonts w:hint="eastAsia"/>
                <w:b/>
                <w:color w:val="auto"/>
              </w:rPr>
              <w:t xml:space="preserve">制造商</w:t>
            </w:r>
            <w:r>
              <w:rPr>
                <w:rFonts w:hint="eastAsia"/>
                <w:bCs/>
                <w:color w:val="auto"/>
              </w:rPr>
              <w:t xml:space="preserve">是否均属于监狱企业</w:t>
            </w:r>
            <w:r/>
          </w:p>
        </w:tc>
        <w:tc>
          <w:tcPr>
            <w:gridSpan w:val="2"/>
            <w:tcW w:w="5712" w:type="dxa"/>
            <w:vAlign w:val="center"/>
            <w:textDirection w:val="lrTb"/>
            <w:noWrap w:val="false"/>
          </w:tcPr>
          <w:p>
            <w:pPr>
              <w:ind w:firstLine="472"/>
              <w:spacing w:line="440" w:lineRule="exact"/>
              <w:rPr>
                <w:bCs/>
                <w:color w:val="auto"/>
              </w:rPr>
            </w:pPr>
            <w:r>
              <w:rPr>
                <w:bCs/>
                <w:color w:val="auto"/>
              </w:rPr>
              <w:t xml:space="preserve">是</w:t>
            </w:r>
            <w:r>
              <w:rPr>
                <w:rFonts w:ascii="Segoe UI Symbol" w:hAnsi="Segoe UI Symbol" w:cs="Segoe UI Symbol"/>
                <w:bCs/>
                <w:color w:val="auto"/>
                <w:szCs w:val="21"/>
              </w:rPr>
              <w:t xml:space="preserve">☐</w:t>
            </w:r>
            <w:r>
              <w:rPr>
                <w:bCs/>
                <w:color w:val="auto"/>
              </w:rPr>
              <w:t xml:space="preserve">       否</w:t>
            </w:r>
            <w:r>
              <w:rPr>
                <w:rFonts w:ascii="Segoe UI Symbol" w:hAnsi="Segoe UI Symbol" w:cs="Segoe UI Symbol"/>
                <w:bCs/>
                <w:color w:val="auto"/>
                <w:szCs w:val="21"/>
              </w:rPr>
              <w:t xml:space="preserve">☐</w:t>
            </w:r>
            <w:r/>
          </w:p>
        </w:tc>
      </w:tr>
    </w:tbl>
    <w:p>
      <w:pPr>
        <w:ind w:firstLine="105"/>
        <w:spacing w:line="360" w:lineRule="auto"/>
        <w:rPr>
          <w:b/>
          <w:color w:val="auto"/>
        </w:rPr>
      </w:pPr>
      <w:r>
        <w:rPr>
          <w:b/>
          <w:color w:val="auto"/>
        </w:rPr>
        <w:t xml:space="preserve">注：</w:t>
      </w:r>
      <w:r/>
    </w:p>
    <w:p>
      <w:pPr>
        <w:ind w:left="105"/>
        <w:spacing w:line="360" w:lineRule="auto"/>
        <w:rPr>
          <w:b/>
          <w:color w:val="auto"/>
        </w:rPr>
      </w:pPr>
      <w:r>
        <w:rPr>
          <w:rFonts w:hint="eastAsia"/>
          <w:b/>
          <w:color w:val="auto"/>
        </w:rPr>
        <w:t xml:space="preserve">注：★1.供应商投标总价不得超过最高限价金额，否则将作无效标处理。</w:t>
      </w:r>
      <w:r/>
    </w:p>
    <w:p>
      <w:pPr>
        <w:ind w:left="105"/>
        <w:spacing w:line="360" w:lineRule="auto"/>
        <w:rPr>
          <w:b/>
          <w:color w:val="auto"/>
        </w:rPr>
      </w:pPr>
      <w:r>
        <w:rPr>
          <w:rFonts w:hint="eastAsia"/>
          <w:b/>
          <w:color w:val="auto"/>
        </w:rPr>
        <w:t xml:space="preserve">2.投标报价应为完成本项目工作所发生的一切预见和不可预见费用。</w:t>
      </w:r>
      <w:r/>
    </w:p>
    <w:p>
      <w:pPr>
        <w:ind w:left="105"/>
        <w:spacing w:line="360" w:lineRule="auto"/>
        <w:rPr>
          <w:b/>
          <w:color w:val="auto"/>
        </w:rPr>
      </w:pPr>
      <w:r>
        <w:rPr>
          <w:rFonts w:hint="eastAsia"/>
          <w:b/>
          <w:color w:val="auto"/>
        </w:rPr>
        <w:t xml:space="preserve">3.采购人不再支付其他任何费用。</w:t>
      </w:r>
      <w:r/>
    </w:p>
    <w:p>
      <w:pPr>
        <w:ind w:left="105"/>
        <w:spacing w:line="360" w:lineRule="auto"/>
        <w:rPr>
          <w:b/>
          <w:color w:val="auto"/>
        </w:rPr>
      </w:pPr>
      <w:r>
        <w:rPr>
          <w:rFonts w:hint="eastAsia"/>
          <w:b/>
          <w:color w:val="auto"/>
        </w:rPr>
        <w:t xml:space="preserve">4.采购内容详见采购文件第四章“采购需求”。</w:t>
      </w:r>
      <w:r/>
    </w:p>
    <w:p>
      <w:pPr>
        <w:ind w:left="105"/>
        <w:spacing w:line="360" w:lineRule="auto"/>
        <w:rPr>
          <w:b/>
          <w:color w:val="auto"/>
        </w:rPr>
      </w:pPr>
      <w:r>
        <w:rPr>
          <w:rFonts w:hint="eastAsia"/>
          <w:b/>
          <w:color w:val="auto"/>
        </w:rPr>
        <w:t xml:space="preserve">5</w:t>
      </w:r>
      <w:r>
        <w:rPr>
          <w:b/>
          <w:color w:val="auto"/>
        </w:rPr>
        <w:t xml:space="preserve">、除有特殊说明外，以上</w:t>
      </w:r>
      <w:r>
        <w:rPr>
          <w:color w:val="auto"/>
          <w:szCs w:val="21"/>
        </w:rPr>
        <w:t xml:space="preserve">“</w:t>
      </w:r>
      <w:r>
        <w:rPr>
          <w:b/>
          <w:color w:val="auto"/>
        </w:rPr>
        <w:t xml:space="preserve">税</w:t>
      </w:r>
      <w:r>
        <w:rPr>
          <w:color w:val="auto"/>
          <w:sz w:val="24"/>
        </w:rPr>
        <w:t xml:space="preserve">”</w:t>
      </w:r>
      <w:r>
        <w:rPr>
          <w:b/>
          <w:color w:val="auto"/>
        </w:rPr>
        <w:t xml:space="preserve">均指增值税。</w:t>
      </w:r>
      <w:r/>
    </w:p>
    <w:p>
      <w:pPr>
        <w:ind w:left="105"/>
        <w:spacing w:line="360" w:lineRule="auto"/>
        <w:rPr>
          <w:b/>
          <w:color w:val="auto"/>
        </w:rPr>
      </w:pPr>
      <w:r>
        <w:rPr>
          <w:rFonts w:hint="eastAsia"/>
          <w:b/>
          <w:color w:val="auto"/>
        </w:rPr>
        <w:t xml:space="preserve">6</w:t>
      </w:r>
      <w:r>
        <w:rPr>
          <w:b/>
          <w:color w:val="auto"/>
        </w:rPr>
        <w:t xml:space="preserve">、</w:t>
      </w:r>
      <w:r>
        <w:rPr>
          <w:rFonts w:hint="eastAsia"/>
          <w:b/>
          <w:color w:val="auto"/>
        </w:rPr>
        <w:t xml:space="preserve">本项目仅接受一个价格，不得填报有选择性报价方案。若有优惠条款须注明，但不得影响报价，影响产品整体功能。2、“制造商是否属于小微型企业、残疾人福利性单位、监狱企业”栏内填写“是”或“否”。如填写“是”，投标人需提供《中小企业声明函》、《残疾人福利性单位声明函》、《属于监狱企业的证明文件》。</w:t>
      </w:r>
      <w:r/>
    </w:p>
    <w:p>
      <w:pPr>
        <w:ind w:right="420" w:firstLine="4515"/>
        <w:spacing w:line="360" w:lineRule="auto"/>
        <w:rPr>
          <w:color w:val="auto"/>
          <w:u w:val="single"/>
        </w:rPr>
      </w:pPr>
      <w:r>
        <w:rPr>
          <w:rFonts w:hint="eastAsia"/>
          <w:color w:val="auto"/>
        </w:rPr>
        <w:t xml:space="preserve">投标人</w:t>
      </w:r>
      <w:r>
        <w:rPr>
          <w:color w:val="auto"/>
        </w:rPr>
        <w:t xml:space="preserve">名称（公章）：</w:t>
      </w:r>
      <w:r>
        <w:rPr>
          <w:color w:val="auto"/>
          <w:u w:val="single"/>
        </w:rPr>
        <w:t xml:space="preserve">                 </w:t>
      </w:r>
      <w:r/>
    </w:p>
    <w:p>
      <w:pPr>
        <w:ind w:right="420" w:firstLine="4515"/>
        <w:spacing w:line="360" w:lineRule="auto"/>
        <w:rPr>
          <w:color w:val="auto"/>
          <w:szCs w:val="21"/>
        </w:rPr>
      </w:pPr>
      <w:r>
        <w:rPr>
          <w:color w:val="auto"/>
          <w:szCs w:val="21"/>
        </w:rPr>
        <w:t xml:space="preserve">法定代表人（单位负责人）</w:t>
      </w:r>
      <w:r/>
    </w:p>
    <w:p>
      <w:pPr>
        <w:jc w:val="center"/>
        <w:spacing w:line="360" w:lineRule="auto"/>
        <w:rPr>
          <w:color w:val="auto"/>
          <w:szCs w:val="21"/>
          <w:u w:val="single"/>
        </w:rPr>
      </w:pPr>
      <w:r>
        <w:rPr>
          <w:rFonts w:hint="eastAsia"/>
          <w:color w:val="auto"/>
          <w:szCs w:val="21"/>
        </w:rPr>
        <w:t xml:space="preserve">                                 </w:t>
      </w:r>
      <w:r>
        <w:rPr>
          <w:color w:val="auto"/>
          <w:szCs w:val="21"/>
        </w:rPr>
        <w:t xml:space="preserve">或其授权代表（签字或盖章）：</w:t>
      </w:r>
      <w:r>
        <w:rPr>
          <w:color w:val="auto"/>
          <w:szCs w:val="21"/>
          <w:u w:val="single"/>
        </w:rPr>
        <w:t xml:space="preserve">  </w:t>
      </w:r>
      <w:r>
        <w:rPr>
          <w:color w:val="auto"/>
          <w:szCs w:val="21"/>
          <w:u w:val="single"/>
        </w:rPr>
        <w:tab/>
      </w:r>
      <w:r>
        <w:rPr>
          <w:color w:val="auto"/>
          <w:szCs w:val="21"/>
          <w:u w:val="single"/>
        </w:rPr>
        <w:t xml:space="preserve">     </w:t>
      </w:r>
      <w:r>
        <w:rPr>
          <w:color w:val="auto"/>
          <w:szCs w:val="21"/>
          <w:u w:val="single"/>
        </w:rPr>
        <w:tab/>
      </w:r>
      <w:r/>
    </w:p>
    <w:p>
      <w:pPr>
        <w:ind w:right="420"/>
        <w:jc w:val="center"/>
        <w:spacing w:line="360" w:lineRule="auto"/>
        <w:rPr>
          <w:rFonts w:eastAsia="黑体"/>
          <w:b/>
          <w:color w:val="auto"/>
          <w:sz w:val="32"/>
          <w:szCs w:val="32"/>
        </w:rPr>
      </w:pPr>
      <w:r>
        <w:rPr>
          <w:rFonts w:hint="eastAsia"/>
          <w:bCs/>
          <w:color w:val="auto"/>
        </w:rPr>
        <w:t xml:space="preserve">                                 </w:t>
      </w:r>
      <w:r>
        <w:rPr>
          <w:bCs/>
          <w:color w:val="auto"/>
        </w:rPr>
        <w:t xml:space="preserve">日期：______年</w:t>
      </w:r>
      <w:r>
        <w:rPr>
          <w:bCs/>
          <w:color w:val="auto"/>
          <w:u w:val="single"/>
        </w:rPr>
        <w:t xml:space="preserve">    </w:t>
      </w:r>
      <w:r>
        <w:rPr>
          <w:bCs/>
          <w:color w:val="auto"/>
        </w:rPr>
        <w:t xml:space="preserve">月</w:t>
      </w:r>
      <w:r>
        <w:rPr>
          <w:bCs/>
          <w:color w:val="auto"/>
          <w:u w:val="single"/>
        </w:rPr>
        <w:t xml:space="preserve">    </w:t>
      </w:r>
      <w:r>
        <w:rPr>
          <w:bCs/>
          <w:color w:val="auto"/>
        </w:rPr>
        <w:t xml:space="preserve">日</w:t>
      </w:r>
      <w:r/>
    </w:p>
    <w:p>
      <w:pPr>
        <w:pStyle w:val="931"/>
        <w:spacing w:line="240" w:lineRule="atLeast"/>
        <w:rPr>
          <w:rFonts w:ascii="Microsoft New Tai Lue" w:hAnsi="Microsoft New Tai Lue" w:cs="Microsoft New Tai Lue"/>
          <w:bCs w:val="0"/>
          <w:color w:val="auto"/>
          <w:sz w:val="24"/>
          <w:szCs w:val="24"/>
        </w:rPr>
      </w:pPr>
      <w:r/>
      <w:bookmarkStart w:id="329" w:name="_Toc104560896"/>
      <w:r>
        <w:rPr>
          <w:rFonts w:ascii="Microsoft New Tai Lue" w:hAnsi="Microsoft New Tai Lue" w:cs="Microsoft New Tai Lue"/>
          <w:bCs w:val="0"/>
          <w:color w:val="auto"/>
          <w:sz w:val="24"/>
          <w:szCs w:val="24"/>
        </w:rPr>
        <w:br w:type="page" w:clear="all"/>
      </w:r>
      <w:bookmarkStart w:id="330" w:name="_Toc107246280"/>
      <w:r>
        <w:rPr>
          <w:rFonts w:ascii="Microsoft New Tai Lue" w:hAnsi="Microsoft New Tai Lue" w:cs="Microsoft New Tai Lue"/>
          <w:bCs w:val="0"/>
          <w:color w:val="auto"/>
          <w:sz w:val="24"/>
          <w:szCs w:val="24"/>
        </w:rPr>
        <w:t xml:space="preserve">（5）分项报价表</w:t>
      </w:r>
      <w:bookmarkEnd w:id="328"/>
      <w:r/>
      <w:bookmarkEnd w:id="329"/>
      <w:r/>
      <w:bookmarkEnd w:id="330"/>
      <w:r/>
      <w:r/>
    </w:p>
    <w:p>
      <w:pPr>
        <w:ind w:left="-120" w:firstLine="210"/>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项目名称：</w:t>
      </w:r>
      <w:r>
        <w:rPr>
          <w:rFonts w:ascii="Microsoft New Tai Lue" w:hAnsi="Microsoft New Tai Lue" w:cs="Microsoft New Tai Lue"/>
          <w:color w:val="auto"/>
          <w:szCs w:val="21"/>
          <w:u w:val="single"/>
        </w:rPr>
        <w:t xml:space="preserve">                  </w:t>
      </w:r>
      <w:r/>
    </w:p>
    <w:p>
      <w:pPr>
        <w:ind w:left="-120" w:firstLine="210"/>
        <w:spacing w:line="360" w:lineRule="auto"/>
        <w:rPr>
          <w:rFonts w:ascii="Microsoft New Tai Lue" w:hAnsi="Microsoft New Tai Lue" w:cs="Microsoft New Tai Lue"/>
          <w:color w:val="auto"/>
          <w:szCs w:val="21"/>
          <w:u w:val="single"/>
        </w:rPr>
      </w:pPr>
      <w:r>
        <w:rPr>
          <w:rFonts w:ascii="Microsoft New Tai Lue" w:hAnsi="Microsoft New Tai Lue" w:cs="Microsoft New Tai Lue"/>
          <w:color w:val="auto"/>
          <w:szCs w:val="21"/>
        </w:rPr>
        <w:t xml:space="preserve">项目编号：</w:t>
      </w:r>
      <w:r>
        <w:rPr>
          <w:rFonts w:ascii="Microsoft New Tai Lue" w:hAnsi="Microsoft New Tai Lue" w:cs="Microsoft New Tai Lue"/>
          <w:color w:val="auto"/>
          <w:szCs w:val="21"/>
          <w:u w:val="single"/>
        </w:rPr>
        <w:t xml:space="preserve">                  </w:t>
      </w:r>
      <w:r/>
    </w:p>
    <w:p>
      <w:pPr>
        <w:rPr>
          <w:rFonts w:ascii="Microsoft New Tai Lue" w:hAnsi="Microsoft New Tai Lue" w:cs="Microsoft New Tai Lue"/>
          <w:color w:val="auto"/>
        </w:rPr>
      </w:pPr>
      <w:r>
        <w:rPr>
          <w:rFonts w:ascii="Microsoft New Tai Lue" w:hAnsi="Microsoft New Tai Lue" w:cs="Microsoft New Tai Lue"/>
          <w:color w:val="auto"/>
        </w:rPr>
      </w:r>
      <w:r/>
    </w:p>
    <w:tbl>
      <w:tblPr>
        <w:tblStyle w:val="902"/>
        <w:tblW w:w="101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8"/>
        <w:gridCol w:w="2012"/>
        <w:gridCol w:w="915"/>
        <w:gridCol w:w="1393"/>
        <w:gridCol w:w="1232"/>
        <w:gridCol w:w="1116"/>
        <w:gridCol w:w="1436"/>
        <w:gridCol w:w="1186"/>
      </w:tblGrid>
      <w:tr>
        <w:trPr>
          <w:jc w:val="center"/>
          <w:trHeight w:val="692"/>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b/>
                <w:color w:val="auto"/>
                <w:szCs w:val="21"/>
              </w:rPr>
            </w:pPr>
            <w:r>
              <w:rPr>
                <w:rFonts w:ascii="Microsoft New Tai Lue" w:hAnsi="Microsoft New Tai Lue" w:cs="Microsoft New Tai Lue"/>
                <w:b/>
                <w:color w:val="auto"/>
                <w:szCs w:val="21"/>
              </w:rPr>
              <w:t xml:space="preserve">序号</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widowControl/>
              <w:rPr>
                <w:rFonts w:ascii="Microsoft New Tai Lue" w:hAnsi="Microsoft New Tai Lue" w:cs="Microsoft New Tai Lue"/>
                <w:b/>
                <w:color w:val="auto"/>
                <w:szCs w:val="21"/>
              </w:rPr>
            </w:pPr>
            <w:r>
              <w:rPr>
                <w:rFonts w:ascii="Microsoft New Tai Lue" w:hAnsi="Microsoft New Tai Lue" w:cs="Microsoft New Tai Lue"/>
                <w:b/>
                <w:color w:val="auto"/>
                <w:szCs w:val="21"/>
              </w:rPr>
              <w:t xml:space="preserve">分项内容</w:t>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b/>
                <w:color w:val="auto"/>
                <w:szCs w:val="21"/>
              </w:rPr>
            </w:pPr>
            <w:r>
              <w:rPr>
                <w:rFonts w:ascii="Microsoft New Tai Lue" w:hAnsi="Microsoft New Tai Lue" w:cs="Microsoft New Tai Lue"/>
                <w:b/>
                <w:color w:val="auto"/>
                <w:szCs w:val="21"/>
              </w:rPr>
              <w:t xml:space="preserve">单位</w:t>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widowControl/>
              <w:rPr>
                <w:rFonts w:ascii="Microsoft New Tai Lue" w:hAnsi="Microsoft New Tai Lue" w:cs="Microsoft New Tai Lue"/>
                <w:b/>
                <w:color w:val="auto"/>
                <w:szCs w:val="21"/>
              </w:rPr>
            </w:pPr>
            <w:r>
              <w:rPr>
                <w:rFonts w:ascii="Microsoft New Tai Lue" w:hAnsi="Microsoft New Tai Lue" w:cs="Microsoft New Tai Lue"/>
                <w:b/>
                <w:color w:val="auto"/>
                <w:szCs w:val="21"/>
              </w:rPr>
              <w:t xml:space="preserve">数量</w:t>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b/>
                <w:color w:val="auto"/>
                <w:szCs w:val="21"/>
              </w:rPr>
            </w:pPr>
            <w:r>
              <w:rPr>
                <w:rFonts w:ascii="Microsoft New Tai Lue" w:hAnsi="Microsoft New Tai Lue" w:cs="Microsoft New Tai Lue"/>
                <w:b/>
                <w:color w:val="auto"/>
                <w:szCs w:val="21"/>
              </w:rPr>
              <w:t xml:space="preserve">单价</w:t>
            </w:r>
            <w:r/>
          </w:p>
          <w:p>
            <w:pPr>
              <w:jc w:val="center"/>
              <w:widowControl/>
              <w:rPr>
                <w:rFonts w:ascii="Microsoft New Tai Lue" w:hAnsi="Microsoft New Tai Lue" w:cs="Microsoft New Tai Lue"/>
                <w:b/>
                <w:color w:val="auto"/>
                <w:szCs w:val="21"/>
              </w:rPr>
            </w:pPr>
            <w:r>
              <w:rPr>
                <w:rFonts w:hint="eastAsia" w:ascii="Microsoft New Tai Lue" w:hAnsi="Microsoft New Tai Lue" w:cs="Microsoft New Tai Lue"/>
                <w:b/>
                <w:color w:val="auto"/>
                <w:szCs w:val="21"/>
              </w:rPr>
              <w:t xml:space="preserve">（元）</w:t>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b/>
                <w:color w:val="auto"/>
                <w:szCs w:val="21"/>
              </w:rPr>
            </w:pPr>
            <w:r>
              <w:rPr>
                <w:rFonts w:ascii="Microsoft New Tai Lue" w:hAnsi="Microsoft New Tai Lue" w:cs="Microsoft New Tai Lue"/>
                <w:b/>
                <w:color w:val="auto"/>
                <w:szCs w:val="21"/>
              </w:rPr>
              <w:t xml:space="preserve">合价</w:t>
            </w:r>
            <w:r/>
          </w:p>
          <w:p>
            <w:pPr>
              <w:jc w:val="center"/>
              <w:rPr>
                <w:rFonts w:ascii="Microsoft New Tai Lue" w:hAnsi="Microsoft New Tai Lue" w:cs="Microsoft New Tai Lue"/>
                <w:b/>
                <w:color w:val="auto"/>
                <w:szCs w:val="21"/>
              </w:rPr>
            </w:pPr>
            <w:r>
              <w:rPr>
                <w:rFonts w:hint="eastAsia" w:ascii="Microsoft New Tai Lue" w:hAnsi="Microsoft New Tai Lue" w:cs="Microsoft New Tai Lue"/>
                <w:b/>
                <w:color w:val="auto"/>
                <w:szCs w:val="21"/>
              </w:rPr>
              <w:t xml:space="preserve">（元）</w:t>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b/>
                <w:color w:val="auto"/>
                <w:szCs w:val="21"/>
              </w:rPr>
            </w:pPr>
            <w:r>
              <w:rPr>
                <w:rFonts w:hint="eastAsia" w:ascii="Microsoft New Tai Lue" w:hAnsi="Microsoft New Tai Lue" w:cs="Microsoft New Tai Lue"/>
                <w:b/>
                <w:bCs/>
                <w:color w:val="auto"/>
                <w:sz w:val="22"/>
                <w:szCs w:val="22"/>
              </w:rPr>
              <w:t xml:space="preserve">品牌、型号、产地</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widowControl/>
              <w:rPr>
                <w:rFonts w:ascii="Microsoft New Tai Lue" w:hAnsi="Microsoft New Tai Lue" w:cs="Microsoft New Tai Lue"/>
                <w:b/>
                <w:color w:val="auto"/>
                <w:szCs w:val="21"/>
              </w:rPr>
            </w:pPr>
            <w:r>
              <w:rPr>
                <w:rFonts w:ascii="Microsoft New Tai Lue" w:hAnsi="Microsoft New Tai Lue" w:cs="Microsoft New Tai Lue"/>
                <w:b/>
                <w:color w:val="auto"/>
                <w:szCs w:val="21"/>
              </w:rPr>
              <w:t xml:space="preserve">是否小、微企业产品（货物或服务）</w:t>
            </w:r>
            <w:r/>
          </w:p>
        </w:tc>
      </w:tr>
      <w:tr>
        <w:trPr>
          <w:jc w:val="center"/>
          <w:trHeight w:val="809"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1</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r>
      <w:tr>
        <w:trPr>
          <w:jc w:val="center"/>
          <w:trHeight w:val="1092"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2</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3</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4</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r>
      <w:tr>
        <w:trPr>
          <w:jc w:val="center"/>
          <w:trHeight w:val="715"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5</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6</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7</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8</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9</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10</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11</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r>
      <w:tr>
        <w:trPr>
          <w:jc w:val="center"/>
          <w:trHeight w:val="827"/>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合计：</w:t>
            </w:r>
            <w:r/>
          </w:p>
        </w:tc>
        <w:tc>
          <w:tcPr>
            <w:gridSpan w:val="7"/>
            <w:tcBorders>
              <w:top w:val="single" w:color="auto" w:sz="4" w:space="0"/>
              <w:left w:val="single" w:color="auto" w:sz="4" w:space="0"/>
              <w:bottom w:val="single" w:color="auto" w:sz="4" w:space="0"/>
              <w:right w:val="single" w:color="auto" w:sz="4" w:space="0"/>
            </w:tcBorders>
            <w:tcW w:w="9290" w:type="dxa"/>
            <w:vAlign w:val="center"/>
            <w:textDirection w:val="lrTb"/>
            <w:noWrap w:val="false"/>
          </w:tcPr>
          <w:p>
            <w:pPr>
              <w:widowControl/>
              <w:rPr>
                <w:rFonts w:ascii="Microsoft New Tai Lue" w:hAnsi="Microsoft New Tai Lue" w:cs="Microsoft New Tai Lue"/>
                <w:color w:val="auto"/>
                <w:szCs w:val="21"/>
              </w:rPr>
            </w:pPr>
            <w:r>
              <w:rPr>
                <w:rFonts w:hint="eastAsia" w:ascii="Microsoft New Tai Lue" w:hAnsi="Microsoft New Tai Lue" w:cs="Microsoft New Tai Lue"/>
                <w:color w:val="auto"/>
                <w:sz w:val="24"/>
              </w:rPr>
              <w:t xml:space="preserve">合计金额应当与</w:t>
            </w:r>
            <w:r>
              <w:rPr>
                <w:rFonts w:ascii="Microsoft New Tai Lue" w:hAnsi="Microsoft New Tai Lue" w:cs="Microsoft New Tai Lue"/>
                <w:color w:val="auto"/>
                <w:sz w:val="24"/>
              </w:rPr>
              <w:t xml:space="preserve">开标一览表</w:t>
            </w:r>
            <w:r>
              <w:rPr>
                <w:rFonts w:hint="eastAsia" w:ascii="Microsoft New Tai Lue" w:hAnsi="Microsoft New Tai Lue" w:cs="Microsoft New Tai Lue"/>
                <w:color w:val="auto"/>
                <w:sz w:val="24"/>
              </w:rPr>
              <w:t xml:space="preserve">中“投标总价（含税）”保持一致</w:t>
            </w:r>
            <w:r/>
          </w:p>
        </w:tc>
      </w:tr>
    </w:tbl>
    <w:p>
      <w:pPr>
        <w:tabs>
          <w:tab w:val="left" w:pos="6045" w:leader="none"/>
        </w:tabs>
        <w:rPr>
          <w:rFonts w:ascii="Microsoft New Tai Lue" w:hAnsi="Microsoft New Tai Lue" w:cs="Microsoft New Tai Lue"/>
          <w:b/>
          <w:bCs/>
          <w:color w:val="auto"/>
          <w:sz w:val="22"/>
          <w:szCs w:val="22"/>
        </w:rPr>
      </w:pPr>
      <w:r>
        <w:rPr>
          <w:rFonts w:ascii="Microsoft New Tai Lue" w:hAnsi="Microsoft New Tai Lue" w:cs="Microsoft New Tai Lue"/>
          <w:b/>
          <w:bCs/>
          <w:color w:val="auto"/>
          <w:sz w:val="22"/>
          <w:szCs w:val="22"/>
        </w:rPr>
      </w:r>
      <w:r/>
    </w:p>
    <w:p>
      <w:pPr>
        <w:tabs>
          <w:tab w:val="left" w:pos="6045" w:leader="none"/>
        </w:tabs>
        <w:rPr>
          <w:rFonts w:ascii="Microsoft New Tai Lue" w:hAnsi="Microsoft New Tai Lue" w:cs="Microsoft New Tai Lue"/>
          <w:b/>
          <w:bCs/>
          <w:color w:val="auto"/>
          <w:sz w:val="22"/>
          <w:szCs w:val="22"/>
        </w:rPr>
      </w:pPr>
      <w:r>
        <w:rPr>
          <w:rFonts w:ascii="Microsoft New Tai Lue" w:hAnsi="Microsoft New Tai Lue" w:cs="Microsoft New Tai Lue"/>
          <w:b/>
          <w:bCs/>
          <w:color w:val="auto"/>
          <w:sz w:val="22"/>
          <w:szCs w:val="22"/>
        </w:rPr>
        <w:t xml:space="preserve">注：</w:t>
      </w:r>
      <w:r>
        <w:rPr>
          <w:rFonts w:hint="eastAsia" w:ascii="Microsoft New Tai Lue" w:hAnsi="Microsoft New Tai Lue" w:cs="Microsoft New Tai Lue"/>
          <w:b/>
          <w:bCs/>
          <w:color w:val="auto"/>
          <w:sz w:val="22"/>
          <w:szCs w:val="22"/>
        </w:rPr>
        <w:t xml:space="preserve">①分项报价表格式可调整，</w:t>
      </w:r>
      <w:r>
        <w:rPr>
          <w:rFonts w:ascii="Microsoft New Tai Lue" w:hAnsi="Microsoft New Tai Lue" w:cs="Microsoft New Tai Lue"/>
          <w:b/>
          <w:bCs/>
          <w:color w:val="auto"/>
          <w:sz w:val="22"/>
          <w:szCs w:val="22"/>
        </w:rPr>
        <w:t xml:space="preserve">如果行数不够，请自行增加。</w:t>
      </w:r>
      <w:r>
        <w:rPr>
          <w:rFonts w:hint="eastAsia" w:ascii="Microsoft New Tai Lue" w:hAnsi="Microsoft New Tai Lue" w:cs="Microsoft New Tai Lue"/>
          <w:b/>
          <w:bCs/>
          <w:color w:val="auto"/>
          <w:sz w:val="22"/>
          <w:szCs w:val="22"/>
        </w:rPr>
        <w:t xml:space="preserve">投标人必须提供设备的详细分项报价表（必须列出相应设备的品牌、型号、产地及报价）；</w:t>
      </w:r>
      <w:r/>
    </w:p>
    <w:p>
      <w:pPr>
        <w:tabs>
          <w:tab w:val="left" w:pos="6045" w:leader="none"/>
        </w:tabs>
        <w:rPr>
          <w:rFonts w:ascii="Microsoft New Tai Lue" w:hAnsi="Microsoft New Tai Lue" w:cs="Microsoft New Tai Lue"/>
          <w:b/>
          <w:bCs/>
          <w:color w:val="auto"/>
          <w:sz w:val="22"/>
          <w:szCs w:val="22"/>
        </w:rPr>
      </w:pPr>
      <w:r>
        <w:rPr>
          <w:rFonts w:ascii="Microsoft New Tai Lue" w:hAnsi="Microsoft New Tai Lue" w:cs="Microsoft New Tai Lue"/>
          <w:b/>
          <w:bCs/>
          <w:color w:val="auto"/>
          <w:sz w:val="22"/>
          <w:szCs w:val="22"/>
        </w:rPr>
      </w:r>
      <w:r/>
    </w:p>
    <w:p>
      <w:pPr>
        <w:tabs>
          <w:tab w:val="left" w:pos="6045" w:leader="none"/>
        </w:tabs>
        <w:rPr>
          <w:rFonts w:ascii="Microsoft New Tai Lue" w:hAnsi="Microsoft New Tai Lue" w:cs="Microsoft New Tai Lue"/>
          <w:b/>
          <w:bCs/>
          <w:color w:val="auto"/>
          <w:sz w:val="22"/>
          <w:szCs w:val="22"/>
        </w:rPr>
      </w:pPr>
      <w:r>
        <w:rPr>
          <w:rFonts w:ascii="Microsoft New Tai Lue" w:hAnsi="Microsoft New Tai Lue" w:cs="Microsoft New Tai Lue"/>
          <w:b/>
          <w:bCs/>
          <w:color w:val="auto"/>
          <w:sz w:val="22"/>
          <w:szCs w:val="22"/>
        </w:rPr>
      </w:r>
      <w:r/>
    </w:p>
    <w:p>
      <w:pPr>
        <w:ind w:right="420" w:firstLine="3780"/>
        <w:spacing w:line="360" w:lineRule="auto"/>
        <w:rPr>
          <w:color w:val="auto"/>
          <w:u w:val="single"/>
        </w:rPr>
      </w:pPr>
      <w:r>
        <w:rPr>
          <w:rFonts w:hint="eastAsia"/>
          <w:color w:val="auto"/>
        </w:rPr>
        <w:t xml:space="preserve">投标人</w:t>
      </w:r>
      <w:r>
        <w:rPr>
          <w:color w:val="auto"/>
        </w:rPr>
        <w:t xml:space="preserve">名称（公章）：</w:t>
      </w:r>
      <w:r>
        <w:rPr>
          <w:color w:val="auto"/>
          <w:u w:val="single"/>
        </w:rPr>
        <w:t xml:space="preserve">                 </w:t>
      </w:r>
      <w:r/>
    </w:p>
    <w:p>
      <w:pPr>
        <w:ind w:firstLine="3780"/>
        <w:jc w:val="left"/>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法定代表人（单位负责人）</w:t>
      </w:r>
      <w:r/>
    </w:p>
    <w:p>
      <w:pPr>
        <w:ind w:firstLine="3780"/>
        <w:spacing w:line="360" w:lineRule="auto"/>
        <w:rPr>
          <w:rFonts w:ascii="Microsoft New Tai Lue" w:hAnsi="Microsoft New Tai Lue" w:cs="Microsoft New Tai Lue"/>
          <w:color w:val="auto"/>
          <w:szCs w:val="21"/>
          <w:u w:val="single"/>
        </w:rPr>
      </w:pPr>
      <w:r>
        <w:rPr>
          <w:rFonts w:ascii="Microsoft New Tai Lue" w:hAnsi="Microsoft New Tai Lue" w:cs="Microsoft New Tai Lue"/>
          <w:color w:val="auto"/>
          <w:szCs w:val="21"/>
        </w:rPr>
        <w:t xml:space="preserve">或其授权代表（签字或盖章）：</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p>
    <w:p>
      <w:pPr>
        <w:ind w:firstLine="422"/>
        <w:jc w:val="left"/>
        <w:spacing w:line="360" w:lineRule="auto"/>
        <w:rPr>
          <w:rFonts w:ascii="Microsoft New Tai Lue" w:hAnsi="Microsoft New Tai Lue" w:cs="Microsoft New Tai Lue"/>
          <w:color w:val="auto"/>
        </w:rPr>
      </w:pPr>
      <w:r>
        <w:rPr>
          <w:rFonts w:ascii="Microsoft New Tai Lue" w:hAnsi="Microsoft New Tai Lue" w:cs="Microsoft New Tai Lue"/>
          <w:b/>
          <w:bCs/>
          <w:color w:val="auto"/>
        </w:rPr>
        <w:tab/>
      </w:r>
      <w:r>
        <w:rPr>
          <w:rFonts w:ascii="Microsoft New Tai Lue" w:hAnsi="Microsoft New Tai Lue" w:cs="Microsoft New Tai Lue"/>
          <w:b/>
          <w:bCs/>
          <w:color w:val="auto"/>
        </w:rPr>
        <w:t xml:space="preserve">                            </w:t>
      </w:r>
      <w:r>
        <w:rPr>
          <w:rFonts w:ascii="Microsoft New Tai Lue" w:hAnsi="Microsoft New Tai Lue" w:cs="Microsoft New Tai Lue"/>
          <w:color w:val="auto"/>
        </w:rPr>
        <w:t xml:space="preserve">日期：</w:t>
      </w:r>
      <w:r>
        <w:rPr>
          <w:rFonts w:ascii="Microsoft New Tai Lue" w:hAnsi="Microsoft New Tai Lue" w:cs="Microsoft New Tai Lue"/>
          <w:color w:val="auto"/>
          <w:u w:val="single"/>
        </w:rPr>
        <w:t xml:space="preserve">        </w:t>
      </w:r>
      <w:r>
        <w:rPr>
          <w:rFonts w:ascii="Microsoft New Tai Lue" w:hAnsi="Microsoft New Tai Lue" w:cs="Microsoft New Tai Lue"/>
          <w:color w:val="auto"/>
        </w:rPr>
        <w:t xml:space="preserve">年</w:t>
      </w:r>
      <w:r>
        <w:rPr>
          <w:rFonts w:ascii="Microsoft New Tai Lue" w:hAnsi="Microsoft New Tai Lue" w:cs="Microsoft New Tai Lue"/>
          <w:color w:val="auto"/>
          <w:u w:val="single"/>
        </w:rPr>
        <w:t xml:space="preserve">      </w:t>
      </w:r>
      <w:r>
        <w:rPr>
          <w:rFonts w:ascii="Microsoft New Tai Lue" w:hAnsi="Microsoft New Tai Lue" w:cs="Microsoft New Tai Lue"/>
          <w:color w:val="auto"/>
        </w:rPr>
        <w:t xml:space="preserve">月</w:t>
      </w:r>
      <w:r>
        <w:rPr>
          <w:rFonts w:ascii="Microsoft New Tai Lue" w:hAnsi="Microsoft New Tai Lue" w:cs="Microsoft New Tai Lue"/>
          <w:color w:val="auto"/>
          <w:u w:val="single"/>
        </w:rPr>
        <w:t xml:space="preserve">     </w:t>
      </w:r>
      <w:r>
        <w:rPr>
          <w:rFonts w:ascii="Microsoft New Tai Lue" w:hAnsi="Microsoft New Tai Lue" w:cs="Microsoft New Tai Lue"/>
          <w:color w:val="auto"/>
        </w:rPr>
        <w:t xml:space="preserve">日</w:t>
      </w:r>
      <w:r/>
    </w:p>
    <w:p>
      <w:pPr>
        <w:pStyle w:val="931"/>
        <w:spacing w:before="0"/>
        <w:rPr>
          <w:rFonts w:ascii="Microsoft New Tai Lue" w:hAnsi="Microsoft New Tai Lue" w:cs="Microsoft New Tai Lue"/>
          <w:color w:val="auto"/>
          <w:sz w:val="24"/>
          <w:szCs w:val="24"/>
        </w:rPr>
      </w:pPr>
      <w:r>
        <w:rPr>
          <w:rFonts w:ascii="Microsoft New Tai Lue" w:hAnsi="Microsoft New Tai Lue" w:cs="Microsoft New Tai Lue"/>
          <w:b w:val="0"/>
          <w:bCs w:val="0"/>
          <w:color w:val="auto"/>
        </w:rPr>
        <w:br w:type="page" w:clear="all"/>
      </w:r>
      <w:bookmarkStart w:id="331" w:name="_Toc104560901"/>
      <w:r/>
      <w:bookmarkStart w:id="332" w:name="_Toc103848586"/>
      <w:r/>
      <w:bookmarkStart w:id="333" w:name="_Toc107246281"/>
      <w:r/>
      <w:bookmarkStart w:id="334" w:name="_Toc102117319"/>
      <w:r>
        <w:rPr>
          <w:rFonts w:ascii="Microsoft New Tai Lue" w:hAnsi="Microsoft New Tai Lue" w:cs="Microsoft New Tai Lue"/>
          <w:bCs w:val="0"/>
          <w:color w:val="auto"/>
          <w:sz w:val="24"/>
          <w:szCs w:val="24"/>
        </w:rPr>
        <w:t xml:space="preserve">（6）商务条款偏离表</w:t>
      </w:r>
      <w:bookmarkEnd w:id="331"/>
      <w:r/>
      <w:bookmarkEnd w:id="332"/>
      <w:r/>
      <w:bookmarkEnd w:id="333"/>
      <w:r/>
      <w:r/>
    </w:p>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55"/>
        <w:ind w:firstLine="420"/>
        <w:rPr>
          <w:rFonts w:ascii="Microsoft New Tai Lue" w:hAnsi="Microsoft New Tai Lue" w:cs="Microsoft New Tai Lue"/>
          <w:color w:val="auto"/>
          <w:sz w:val="21"/>
          <w:szCs w:val="21"/>
          <w:u w:val="single"/>
        </w:rPr>
      </w:pPr>
      <w:r>
        <w:rPr>
          <w:rFonts w:ascii="Microsoft New Tai Lue" w:hAnsi="Microsoft New Tai Lue" w:cs="Microsoft New Tai Lue"/>
          <w:color w:val="auto"/>
          <w:sz w:val="21"/>
          <w:szCs w:val="21"/>
        </w:rPr>
        <w:t xml:space="preserve">项目名称：</w:t>
      </w:r>
      <w:r>
        <w:rPr>
          <w:rFonts w:ascii="Microsoft New Tai Lue" w:hAnsi="Microsoft New Tai Lue" w:cs="Microsoft New Tai Lue"/>
          <w:color w:val="auto"/>
          <w:sz w:val="21"/>
          <w:szCs w:val="21"/>
          <w:u w:val="single"/>
        </w:rPr>
        <w:tab/>
      </w:r>
      <w:r>
        <w:rPr>
          <w:rFonts w:ascii="Microsoft New Tai Lue" w:hAnsi="Microsoft New Tai Lue" w:cs="Microsoft New Tai Lue"/>
          <w:color w:val="auto"/>
          <w:sz w:val="21"/>
          <w:szCs w:val="21"/>
          <w:u w:val="single"/>
        </w:rPr>
        <w:tab/>
      </w:r>
      <w:r>
        <w:rPr>
          <w:rFonts w:ascii="Microsoft New Tai Lue" w:hAnsi="Microsoft New Tai Lue" w:cs="Microsoft New Tai Lue"/>
          <w:color w:val="auto"/>
          <w:sz w:val="21"/>
          <w:szCs w:val="21"/>
          <w:u w:val="single"/>
        </w:rPr>
        <w:tab/>
      </w:r>
      <w:r>
        <w:rPr>
          <w:rFonts w:ascii="Microsoft New Tai Lue" w:hAnsi="Microsoft New Tai Lue" w:cs="Microsoft New Tai Lue"/>
          <w:color w:val="auto"/>
          <w:sz w:val="21"/>
          <w:szCs w:val="21"/>
          <w:u w:val="single"/>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 xml:space="preserve">项目编号：</w:t>
      </w:r>
      <w:r>
        <w:rPr>
          <w:rFonts w:ascii="Microsoft New Tai Lue" w:hAnsi="Microsoft New Tai Lue" w:cs="Microsoft New Tai Lue"/>
          <w:color w:val="auto"/>
          <w:sz w:val="21"/>
          <w:szCs w:val="21"/>
          <w:u w:val="single"/>
        </w:rPr>
        <w:t xml:space="preserve">               </w:t>
      </w:r>
      <w:r/>
    </w:p>
    <w:p>
      <w:pPr>
        <w:pStyle w:val="955"/>
        <w:ind w:firstLine="420"/>
        <w:rPr>
          <w:rFonts w:ascii="Microsoft New Tai Lue" w:hAnsi="Microsoft New Tai Lue" w:cs="Microsoft New Tai Lue"/>
          <w:color w:val="auto"/>
          <w:sz w:val="21"/>
          <w:szCs w:val="21"/>
          <w:u w:val="single"/>
        </w:rPr>
      </w:pPr>
      <w:r>
        <w:rPr>
          <w:rFonts w:ascii="Microsoft New Tai Lue" w:hAnsi="Microsoft New Tai Lue" w:cs="Microsoft New Tai Lue"/>
          <w:color w:val="auto"/>
          <w:sz w:val="21"/>
          <w:szCs w:val="21"/>
          <w:u w:val="single"/>
        </w:rPr>
      </w:r>
      <w:r/>
    </w:p>
    <w:tbl>
      <w:tblPr>
        <w:tblStyle w:val="902"/>
        <w:tblW w:w="106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2126"/>
        <w:gridCol w:w="1134"/>
        <w:gridCol w:w="1781"/>
        <w:gridCol w:w="797"/>
      </w:tblGrid>
      <w:tr>
        <w:trPr>
          <w:jc w:val="center"/>
          <w:trHeight w:val="635"/>
        </w:trPr>
        <w:tc>
          <w:tcPr>
            <w:tcW w:w="653"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序号</w:t>
            </w:r>
            <w:r/>
          </w:p>
        </w:tc>
        <w:tc>
          <w:tcPr>
            <w:tcW w:w="1844"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招标文件条目号</w:t>
            </w:r>
            <w:r/>
          </w:p>
        </w:tc>
        <w:tc>
          <w:tcPr>
            <w:tcW w:w="2268"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招标文件的商务条款</w:t>
            </w:r>
            <w:r/>
          </w:p>
        </w:tc>
        <w:tc>
          <w:tcPr>
            <w:tcW w:w="2126"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投标文件的商务条款</w:t>
            </w:r>
            <w:r/>
          </w:p>
        </w:tc>
        <w:tc>
          <w:tcPr>
            <w:tcW w:w="1134" w:type="dxa"/>
            <w:textDirection w:val="lrTb"/>
            <w:noWrap w:val="false"/>
          </w:tcPr>
          <w:p>
            <w:pPr>
              <w:pStyle w:val="955"/>
              <w:ind w:firstLine="0"/>
              <w:jc w:val="center"/>
              <w:spacing w:line="480" w:lineRule="auto"/>
              <w:rPr>
                <w:rFonts w:ascii="Microsoft New Tai Lue" w:hAnsi="Microsoft New Tai Lue" w:cs="Microsoft New Tai Lue"/>
                <w:color w:val="auto"/>
                <w:sz w:val="21"/>
                <w:szCs w:val="21"/>
              </w:rPr>
            </w:pPr>
            <w:r>
              <w:rPr>
                <w:rFonts w:hint="eastAsia" w:ascii="Microsoft New Tai Lue" w:hAnsi="Microsoft New Tai Lue" w:cs="Microsoft New Tai Lue"/>
                <w:color w:val="auto"/>
                <w:sz w:val="21"/>
                <w:szCs w:val="21"/>
              </w:rPr>
              <w:t xml:space="preserve">是否</w:t>
            </w:r>
            <w:r>
              <w:rPr>
                <w:rFonts w:ascii="Microsoft New Tai Lue" w:hAnsi="Microsoft New Tai Lue" w:cs="Microsoft New Tai Lue"/>
                <w:color w:val="auto"/>
                <w:sz w:val="21"/>
                <w:szCs w:val="21"/>
              </w:rPr>
              <w:t xml:space="preserve">偏离</w:t>
            </w:r>
            <w:r/>
          </w:p>
        </w:tc>
        <w:tc>
          <w:tcPr>
            <w:tcW w:w="1781"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偏离</w:t>
            </w:r>
            <w:r/>
          </w:p>
        </w:tc>
        <w:tc>
          <w:tcPr>
            <w:tcW w:w="797"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说明</w:t>
            </w:r>
            <w:r/>
          </w:p>
        </w:tc>
      </w:tr>
      <w:tr>
        <w:trPr>
          <w:jc w:val="center"/>
          <w:trHeight w:val="570"/>
        </w:trPr>
        <w:tc>
          <w:tcPr>
            <w:tcW w:w="653"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44"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68"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126"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134" w:type="dxa"/>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781"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797"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Height w:val="681"/>
        </w:trPr>
        <w:tc>
          <w:tcPr>
            <w:tcW w:w="653"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44"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68"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126"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134" w:type="dxa"/>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781"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797"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Height w:val="690"/>
        </w:trPr>
        <w:tc>
          <w:tcPr>
            <w:tcW w:w="653"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44"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68"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126"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134" w:type="dxa"/>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781"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797"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Height w:val="714"/>
        </w:trPr>
        <w:tc>
          <w:tcPr>
            <w:tcW w:w="653"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44"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68"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126"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134" w:type="dxa"/>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781"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797"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Height w:val="682"/>
        </w:trPr>
        <w:tc>
          <w:tcPr>
            <w:tcW w:w="653"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44"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68"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126"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134" w:type="dxa"/>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781"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797"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Height w:val="707"/>
        </w:trPr>
        <w:tc>
          <w:tcPr>
            <w:tcW w:w="653"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44"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68"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126"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134" w:type="dxa"/>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781"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797"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bl>
    <w:p>
      <w:pPr>
        <w:pStyle w:val="929"/>
        <w:spacing w:line="360" w:lineRule="exact"/>
        <w:rPr>
          <w:rFonts w:ascii="Times New Roman" w:hAnsi="Times New Roman"/>
          <w:b/>
          <w:bCs/>
          <w:color w:val="auto"/>
        </w:rPr>
      </w:pPr>
      <w:r>
        <w:rPr>
          <w:rFonts w:ascii="Times New Roman" w:hAnsi="Times New Roman"/>
          <w:b/>
          <w:bCs/>
          <w:color w:val="auto"/>
        </w:rPr>
        <w:t xml:space="preserve">注：</w:t>
      </w:r>
      <w:r/>
    </w:p>
    <w:p>
      <w:pPr>
        <w:pStyle w:val="929"/>
        <w:spacing w:line="360" w:lineRule="exact"/>
        <w:rPr>
          <w:rFonts w:ascii="Times New Roman" w:hAnsi="Times New Roman"/>
          <w:b/>
          <w:bCs/>
          <w:color w:val="auto"/>
        </w:rPr>
      </w:pPr>
      <w:r>
        <w:rPr>
          <w:rFonts w:hint="eastAsia" w:ascii="Times New Roman" w:hAnsi="Times New Roman"/>
          <w:b/>
          <w:bCs/>
          <w:color w:val="auto"/>
        </w:rPr>
        <w:t xml:space="preserve">1. 投标人须根据第三章《政府采购合同条款及</w:t>
      </w:r>
      <w:r>
        <w:rPr>
          <w:rFonts w:ascii="Times New Roman" w:hAnsi="Times New Roman"/>
          <w:b/>
          <w:bCs/>
          <w:color w:val="auto"/>
        </w:rPr>
        <w:t xml:space="preserve">格式</w:t>
      </w:r>
      <w:r>
        <w:rPr>
          <w:rFonts w:hint="eastAsia" w:ascii="Times New Roman" w:hAnsi="Times New Roman"/>
          <w:b/>
          <w:bCs/>
          <w:color w:val="auto"/>
        </w:rPr>
        <w:t xml:space="preserve">》要求填写此表，作为投标文件的组成部分。</w:t>
      </w:r>
      <w:r/>
    </w:p>
    <w:p>
      <w:pPr>
        <w:pStyle w:val="929"/>
        <w:spacing w:line="360" w:lineRule="exact"/>
        <w:rPr>
          <w:rFonts w:ascii="Times New Roman" w:hAnsi="Times New Roman"/>
          <w:b/>
          <w:bCs/>
          <w:color w:val="auto"/>
        </w:rPr>
      </w:pPr>
      <w:r>
        <w:rPr>
          <w:rFonts w:hint="eastAsia" w:ascii="Times New Roman" w:hAnsi="Times New Roman"/>
          <w:b/>
          <w:bCs/>
          <w:color w:val="auto"/>
        </w:rPr>
        <w:t xml:space="preserve">2. 所有偏离必须在本表中列出，未在本偏离表中列出偏离，将视为投标人已完全接受招标文件要求。如完全无偏离，也无其他说明，可在本表第一行填写“全部无偏离”。</w:t>
      </w:r>
      <w:r/>
    </w:p>
    <w:p>
      <w:pPr>
        <w:pStyle w:val="929"/>
        <w:spacing w:line="360" w:lineRule="exact"/>
        <w:rPr>
          <w:rFonts w:ascii="Times New Roman" w:hAnsi="Times New Roman"/>
          <w:b/>
          <w:bCs/>
          <w:color w:val="auto"/>
        </w:rPr>
      </w:pPr>
      <w:r>
        <w:rPr>
          <w:rFonts w:hint="eastAsia" w:ascii="Times New Roman" w:hAnsi="Times New Roman"/>
          <w:b/>
          <w:bCs/>
          <w:color w:val="auto"/>
        </w:rPr>
        <w:t xml:space="preserve">3. 偏离包括正、负偏离，正偏离指投标人的响应高于招标文件要求，负偏离指投标人的响应低于招标文件要求。</w:t>
      </w:r>
      <w:r/>
    </w:p>
    <w:p>
      <w:pPr>
        <w:pStyle w:val="929"/>
        <w:spacing w:line="360" w:lineRule="exact"/>
        <w:rPr>
          <w:color w:val="auto"/>
        </w:rPr>
      </w:pPr>
      <w:r>
        <w:rPr>
          <w:rFonts w:hint="eastAsia" w:ascii="Times New Roman" w:hAnsi="Times New Roman"/>
          <w:b/>
          <w:bCs/>
          <w:color w:val="auto"/>
        </w:rPr>
        <w:t xml:space="preserve">4. 如投标人将此表空白，视为投标人无任何偏离。</w:t>
      </w:r>
      <w:r/>
    </w:p>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55"/>
        <w:ind w:firstLine="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ind w:firstLine="440"/>
        <w:jc w:val="right"/>
        <w:spacing w:line="360" w:lineRule="auto"/>
        <w:rPr>
          <w:rFonts w:ascii="Microsoft New Tai Lue" w:hAnsi="Microsoft New Tai Lue" w:cs="Microsoft New Tai Lue"/>
          <w:color w:val="auto"/>
          <w:sz w:val="22"/>
          <w:szCs w:val="22"/>
        </w:rPr>
      </w:pPr>
      <w:r/>
      <w:bookmarkStart w:id="335" w:name="_Toc103848587"/>
      <w:r/>
      <w:bookmarkStart w:id="336" w:name="_Toc104560902"/>
      <w:r/>
      <w:r/>
    </w:p>
    <w:p>
      <w:pPr>
        <w:ind w:right="420" w:firstLine="3780"/>
        <w:spacing w:line="360" w:lineRule="auto"/>
        <w:rPr>
          <w:color w:val="auto"/>
          <w:u w:val="single"/>
        </w:rPr>
      </w:pPr>
      <w:r>
        <w:rPr>
          <w:rFonts w:hint="eastAsia"/>
          <w:color w:val="auto"/>
        </w:rPr>
        <w:t xml:space="preserve">投标人</w:t>
      </w:r>
      <w:r>
        <w:rPr>
          <w:color w:val="auto"/>
        </w:rPr>
        <w:t xml:space="preserve">名称（公章）：</w:t>
      </w:r>
      <w:r>
        <w:rPr>
          <w:color w:val="auto"/>
          <w:u w:val="single"/>
        </w:rPr>
        <w:t xml:space="preserve">                 </w:t>
      </w:r>
      <w:r/>
    </w:p>
    <w:p>
      <w:pPr>
        <w:ind w:firstLine="3780"/>
        <w:jc w:val="left"/>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法定代表人（单位负责人）</w:t>
      </w:r>
      <w:r/>
    </w:p>
    <w:p>
      <w:pPr>
        <w:ind w:firstLine="3780"/>
        <w:spacing w:line="360" w:lineRule="auto"/>
        <w:rPr>
          <w:rFonts w:ascii="Microsoft New Tai Lue" w:hAnsi="Microsoft New Tai Lue" w:cs="Microsoft New Tai Lue"/>
          <w:color w:val="auto"/>
          <w:szCs w:val="21"/>
          <w:u w:val="single"/>
        </w:rPr>
      </w:pPr>
      <w:r>
        <w:rPr>
          <w:rFonts w:ascii="Microsoft New Tai Lue" w:hAnsi="Microsoft New Tai Lue" w:cs="Microsoft New Tai Lue"/>
          <w:color w:val="auto"/>
          <w:szCs w:val="21"/>
        </w:rPr>
        <w:t xml:space="preserve">或其授权代表（签字或盖章）：</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p>
    <w:p>
      <w:pPr>
        <w:ind w:firstLine="422"/>
        <w:jc w:val="left"/>
        <w:spacing w:line="360" w:lineRule="auto"/>
        <w:rPr>
          <w:rFonts w:ascii="Microsoft New Tai Lue" w:hAnsi="Microsoft New Tai Lue" w:cs="Microsoft New Tai Lue"/>
          <w:color w:val="auto"/>
        </w:rPr>
      </w:pPr>
      <w:r>
        <w:rPr>
          <w:rFonts w:ascii="Microsoft New Tai Lue" w:hAnsi="Microsoft New Tai Lue" w:cs="Microsoft New Tai Lue"/>
          <w:b/>
          <w:bCs/>
          <w:color w:val="auto"/>
        </w:rPr>
        <w:tab/>
      </w:r>
      <w:r>
        <w:rPr>
          <w:rFonts w:ascii="Microsoft New Tai Lue" w:hAnsi="Microsoft New Tai Lue" w:cs="Microsoft New Tai Lue"/>
          <w:b/>
          <w:bCs/>
          <w:color w:val="auto"/>
        </w:rPr>
        <w:t xml:space="preserve">                            </w:t>
      </w:r>
      <w:r>
        <w:rPr>
          <w:rFonts w:ascii="Microsoft New Tai Lue" w:hAnsi="Microsoft New Tai Lue" w:cs="Microsoft New Tai Lue"/>
          <w:color w:val="auto"/>
        </w:rPr>
        <w:t xml:space="preserve">日期：</w:t>
      </w:r>
      <w:r>
        <w:rPr>
          <w:rFonts w:ascii="Microsoft New Tai Lue" w:hAnsi="Microsoft New Tai Lue" w:cs="Microsoft New Tai Lue"/>
          <w:color w:val="auto"/>
          <w:u w:val="single"/>
        </w:rPr>
        <w:t xml:space="preserve">        </w:t>
      </w:r>
      <w:r>
        <w:rPr>
          <w:rFonts w:ascii="Microsoft New Tai Lue" w:hAnsi="Microsoft New Tai Lue" w:cs="Microsoft New Tai Lue"/>
          <w:color w:val="auto"/>
        </w:rPr>
        <w:t xml:space="preserve">年</w:t>
      </w:r>
      <w:r>
        <w:rPr>
          <w:rFonts w:ascii="Microsoft New Tai Lue" w:hAnsi="Microsoft New Tai Lue" w:cs="Microsoft New Tai Lue"/>
          <w:color w:val="auto"/>
          <w:u w:val="single"/>
        </w:rPr>
        <w:t xml:space="preserve">      </w:t>
      </w:r>
      <w:r>
        <w:rPr>
          <w:rFonts w:ascii="Microsoft New Tai Lue" w:hAnsi="Microsoft New Tai Lue" w:cs="Microsoft New Tai Lue"/>
          <w:color w:val="auto"/>
        </w:rPr>
        <w:t xml:space="preserve">月</w:t>
      </w:r>
      <w:r>
        <w:rPr>
          <w:rFonts w:ascii="Microsoft New Tai Lue" w:hAnsi="Microsoft New Tai Lue" w:cs="Microsoft New Tai Lue"/>
          <w:color w:val="auto"/>
          <w:u w:val="single"/>
        </w:rPr>
        <w:t xml:space="preserve">     </w:t>
      </w:r>
      <w:r>
        <w:rPr>
          <w:rFonts w:ascii="Microsoft New Tai Lue" w:hAnsi="Microsoft New Tai Lue" w:cs="Microsoft New Tai Lue"/>
          <w:color w:val="auto"/>
        </w:rPr>
        <w:t xml:space="preserve">日</w:t>
      </w:r>
      <w:r/>
    </w:p>
    <w:p>
      <w:pPr>
        <w:pStyle w:val="931"/>
        <w:spacing w:line="300" w:lineRule="auto"/>
        <w:rPr>
          <w:rFonts w:ascii="Microsoft New Tai Lue" w:hAnsi="Microsoft New Tai Lue" w:cs="Microsoft New Tai Lue"/>
          <w:color w:val="auto"/>
        </w:rPr>
      </w:pPr>
      <w:r/>
      <w:bookmarkStart w:id="337" w:name="_Toc107246282"/>
      <w:r>
        <w:rPr>
          <w:rFonts w:ascii="Microsoft New Tai Lue" w:hAnsi="Microsoft New Tai Lue" w:cs="Microsoft New Tai Lue"/>
          <w:bCs w:val="0"/>
          <w:color w:val="auto"/>
          <w:sz w:val="24"/>
          <w:szCs w:val="24"/>
        </w:rPr>
        <w:t xml:space="preserve">（7）投标人具备投标资格的证明文件</w:t>
      </w:r>
      <w:bookmarkEnd w:id="335"/>
      <w:r/>
      <w:bookmarkEnd w:id="336"/>
      <w:r/>
      <w:bookmarkEnd w:id="337"/>
      <w:r>
        <w:rPr>
          <w:rFonts w:hint="eastAsia" w:ascii="Microsoft New Tai Lue" w:hAnsi="Microsoft New Tai Lue" w:cs="Microsoft New Tai Lue"/>
          <w:bCs w:val="0"/>
          <w:color w:val="auto"/>
          <w:sz w:val="24"/>
          <w:szCs w:val="24"/>
        </w:rPr>
        <w:t xml:space="preserve">（以下资格要求如有出入以公告为准）</w:t>
      </w:r>
      <w:r/>
    </w:p>
    <w:p>
      <w:pPr>
        <w:pStyle w:val="931"/>
        <w:spacing w:line="300" w:lineRule="auto"/>
        <w:rPr>
          <w:rFonts w:ascii="Microsoft New Tai Lue" w:hAnsi="Microsoft New Tai Lue" w:cs="Microsoft New Tai Lue"/>
          <w:bCs w:val="0"/>
          <w:color w:val="auto"/>
          <w:sz w:val="24"/>
          <w:szCs w:val="24"/>
        </w:rPr>
      </w:pPr>
      <w:r/>
      <w:bookmarkStart w:id="338" w:name="_Toc103848588"/>
      <w:r/>
      <w:bookmarkStart w:id="339" w:name="_Toc107246283"/>
      <w:r/>
      <w:bookmarkStart w:id="340" w:name="_Toc104560903"/>
      <w:r>
        <w:rPr>
          <w:rFonts w:ascii="Microsoft New Tai Lue" w:hAnsi="Microsoft New Tai Lue" w:cs="Microsoft New Tai Lue"/>
          <w:bCs w:val="0"/>
          <w:color w:val="auto"/>
          <w:sz w:val="24"/>
          <w:szCs w:val="24"/>
        </w:rPr>
        <w:t xml:space="preserve">（7-1-1）营业执照复印件</w:t>
      </w:r>
      <w:bookmarkEnd w:id="334"/>
      <w:r>
        <w:rPr>
          <w:rFonts w:ascii="Microsoft New Tai Lue" w:hAnsi="Microsoft New Tai Lue" w:cs="Microsoft New Tai Lue"/>
          <w:bCs w:val="0"/>
          <w:color w:val="auto"/>
          <w:sz w:val="24"/>
          <w:szCs w:val="24"/>
        </w:rPr>
        <w:t xml:space="preserve">或自然人的身份证明复印件</w:t>
      </w:r>
      <w:bookmarkEnd w:id="338"/>
      <w:r/>
      <w:bookmarkEnd w:id="339"/>
      <w:r/>
      <w:bookmarkEnd w:id="340"/>
      <w:r/>
      <w:r/>
    </w:p>
    <w:p>
      <w:pPr>
        <w:spacing w:line="300" w:lineRule="auto"/>
        <w:rPr>
          <w:rFonts w:ascii="Microsoft New Tai Lue" w:hAnsi="Microsoft New Tai Lue" w:cs="Microsoft New Tai Lue"/>
          <w:b/>
          <w:bCs/>
          <w:color w:val="auto"/>
        </w:rPr>
      </w:pPr>
      <w:r/>
      <w:bookmarkStart w:id="341" w:name="_Hlk33717720"/>
      <w:r>
        <w:rPr>
          <w:rFonts w:ascii="Microsoft New Tai Lue" w:hAnsi="Microsoft New Tai Lue" w:cs="Microsoft New Tai Lue"/>
          <w:b/>
          <w:bCs/>
          <w:color w:val="auto"/>
        </w:rPr>
        <w:t xml:space="preserve">注：</w:t>
      </w:r>
      <w:r>
        <w:rPr>
          <w:rFonts w:hint="eastAsia" w:ascii="Microsoft New Tai Lue" w:hAnsi="Microsoft New Tai Lue" w:cs="Microsoft New Tai Lue"/>
          <w:b/>
          <w:bCs/>
          <w:color w:val="auto"/>
        </w:rPr>
        <w:t xml:space="preserve">具有独立承担民事责任的能力（提供法人或者其他组织的营业执照等证明文件，自然人的身份证明，或具有同等法律效力的证照）</w:t>
      </w:r>
      <w:r>
        <w:rPr>
          <w:rFonts w:ascii="Microsoft New Tai Lue" w:hAnsi="Microsoft New Tai Lue" w:cs="Microsoft New Tai Lue"/>
          <w:b/>
          <w:bCs/>
          <w:color w:val="auto"/>
        </w:rPr>
        <w:t xml:space="preserve">。复印件应能清晰显示投标人名称。</w:t>
      </w:r>
      <w:bookmarkEnd w:id="341"/>
      <w:r>
        <w:rPr>
          <w:rFonts w:hint="eastAsia" w:ascii="Microsoft New Tai Lue" w:hAnsi="Microsoft New Tai Lue" w:cs="Microsoft New Tai Lue"/>
          <w:b/>
          <w:bCs/>
          <w:color w:val="auto"/>
        </w:rPr>
        <w:t xml:space="preserve">本项内容根据公告要求提供。</w:t>
      </w:r>
      <w:r/>
    </w:p>
    <w:p>
      <w:pPr>
        <w:pStyle w:val="913"/>
        <w:ind w:left="0"/>
        <w:spacing w:line="300" w:lineRule="auto"/>
        <w:rPr>
          <w:color w:val="auto"/>
          <w:u w:val="single"/>
        </w:rPr>
      </w:pPr>
      <w:r>
        <w:rPr>
          <w:rFonts w:hint="eastAsia"/>
          <w:color w:val="auto"/>
          <w:u w:val="single"/>
        </w:rPr>
        <w:t xml:space="preserve"> </w:t>
      </w:r>
      <w:r>
        <w:rPr>
          <w:color w:val="auto"/>
          <w:u w:val="single"/>
        </w:rPr>
        <w:t xml:space="preserve">                                                                              </w:t>
      </w:r>
      <w:r/>
    </w:p>
    <w:p>
      <w:pPr>
        <w:pStyle w:val="931"/>
        <w:spacing w:line="300" w:lineRule="auto"/>
        <w:rPr>
          <w:rFonts w:ascii="Microsoft New Tai Lue" w:hAnsi="Microsoft New Tai Lue" w:eastAsia="黑体" w:cs="Microsoft New Tai Lue"/>
          <w:b w:val="0"/>
          <w:color w:val="auto"/>
        </w:rPr>
      </w:pPr>
      <w:r/>
      <w:bookmarkStart w:id="342" w:name="_Toc103848589"/>
      <w:r/>
      <w:bookmarkStart w:id="343" w:name="_Toc102117320"/>
      <w:r/>
      <w:bookmarkStart w:id="344" w:name="_Toc104560904"/>
      <w:r/>
      <w:bookmarkStart w:id="345" w:name="_Toc107246284"/>
      <w:r>
        <w:rPr>
          <w:rFonts w:ascii="Microsoft New Tai Lue" w:hAnsi="Microsoft New Tai Lue" w:cs="Microsoft New Tai Lue"/>
          <w:bCs w:val="0"/>
          <w:color w:val="auto"/>
          <w:sz w:val="24"/>
          <w:szCs w:val="24"/>
        </w:rPr>
        <w:t xml:space="preserve">（7-1-2）工商变更登记文件（如需）</w:t>
      </w:r>
      <w:bookmarkEnd w:id="342"/>
      <w:r/>
      <w:bookmarkEnd w:id="343"/>
      <w:r/>
      <w:bookmarkEnd w:id="344"/>
      <w:r/>
      <w:bookmarkEnd w:id="345"/>
      <w:r/>
      <w:r/>
    </w:p>
    <w:p>
      <w:pPr>
        <w:spacing w:line="300" w:lineRule="auto"/>
        <w:rPr>
          <w:rFonts w:ascii="Microsoft New Tai Lue" w:hAnsi="Microsoft New Tai Lue" w:cs="Microsoft New Tai Lue"/>
          <w:b/>
          <w:bCs/>
          <w:color w:val="auto"/>
        </w:rPr>
      </w:pPr>
      <w:r>
        <w:rPr>
          <w:rFonts w:ascii="Microsoft New Tai Lue" w:hAnsi="Microsoft New Tai Lue" w:cs="Microsoft New Tai Lue"/>
          <w:b/>
          <w:bCs/>
          <w:color w:val="auto"/>
        </w:rPr>
        <w:t xml:space="preserve">注：如</w:t>
      </w:r>
      <w:r>
        <w:rPr>
          <w:rFonts w:ascii="Microsoft New Tai Lue" w:hAnsi="Microsoft New Tai Lue" w:cs="Microsoft New Tai Lue"/>
          <w:b/>
          <w:bCs/>
          <w:color w:val="auto"/>
          <w:sz w:val="22"/>
          <w:szCs w:val="22"/>
        </w:rPr>
        <w:t xml:space="preserve">投标人</w:t>
      </w:r>
      <w:r>
        <w:rPr>
          <w:rFonts w:ascii="Microsoft New Tai Lue" w:hAnsi="Microsoft New Tai Lue" w:cs="Microsoft New Tai Lue"/>
          <w:b/>
          <w:bCs/>
          <w:color w:val="auto"/>
        </w:rPr>
        <w:t xml:space="preserve">在招标文件资质、业绩等要求的时间期限内发生了单位名称等变更的，提供相关工商变更登记文件的复印件。如无，则可不提供。</w:t>
      </w:r>
      <w:r>
        <w:rPr>
          <w:rFonts w:hint="eastAsia" w:ascii="Microsoft New Tai Lue" w:hAnsi="Microsoft New Tai Lue" w:cs="Microsoft New Tai Lue"/>
          <w:b/>
          <w:bCs/>
          <w:color w:val="auto"/>
        </w:rPr>
        <w:t xml:space="preserve">本项内容根据公告要求提供。</w:t>
      </w:r>
      <w:r/>
    </w:p>
    <w:p>
      <w:pPr>
        <w:pStyle w:val="913"/>
        <w:ind w:left="0"/>
        <w:spacing w:line="300" w:lineRule="auto"/>
        <w:rPr>
          <w:color w:val="auto"/>
          <w:u w:val="single"/>
        </w:rPr>
      </w:pPr>
      <w:r>
        <w:rPr>
          <w:rFonts w:hint="eastAsia"/>
          <w:color w:val="auto"/>
          <w:u w:val="single"/>
        </w:rPr>
        <w:t xml:space="preserve"> </w:t>
      </w:r>
      <w:r>
        <w:rPr>
          <w:color w:val="auto"/>
          <w:u w:val="single"/>
        </w:rPr>
        <w:t xml:space="preserve">                                                                              </w:t>
      </w:r>
      <w:r/>
    </w:p>
    <w:p>
      <w:pPr>
        <w:pStyle w:val="931"/>
        <w:spacing w:line="300" w:lineRule="auto"/>
        <w:rPr>
          <w:rFonts w:ascii="Microsoft New Tai Lue" w:hAnsi="Microsoft New Tai Lue" w:cs="Microsoft New Tai Lue"/>
          <w:bCs w:val="0"/>
          <w:color w:val="auto"/>
          <w:sz w:val="24"/>
          <w:szCs w:val="24"/>
        </w:rPr>
      </w:pPr>
      <w:r/>
      <w:bookmarkStart w:id="346" w:name="_Toc104560905"/>
      <w:r/>
      <w:bookmarkStart w:id="347" w:name="_Toc103848590"/>
      <w:r/>
      <w:bookmarkStart w:id="348" w:name="_Toc107246285"/>
      <w:r/>
      <w:bookmarkStart w:id="349" w:name="_Toc102117321"/>
      <w:r>
        <w:rPr>
          <w:rFonts w:ascii="Microsoft New Tai Lue" w:hAnsi="Microsoft New Tai Lue" w:cs="Microsoft New Tai Lue"/>
          <w:bCs w:val="0"/>
          <w:color w:val="auto"/>
          <w:sz w:val="24"/>
          <w:szCs w:val="24"/>
        </w:rPr>
        <w:t xml:space="preserve">（7-2）财务报表</w:t>
      </w:r>
      <w:bookmarkEnd w:id="346"/>
      <w:r/>
      <w:bookmarkEnd w:id="347"/>
      <w:r/>
      <w:bookmarkEnd w:id="348"/>
      <w:r/>
      <w:bookmarkEnd w:id="349"/>
      <w:r/>
      <w:r/>
    </w:p>
    <w:p>
      <w:pPr>
        <w:jc w:val="left"/>
        <w:spacing w:line="300" w:lineRule="auto"/>
        <w:rPr>
          <w:rFonts w:ascii="Microsoft New Tai Lue" w:hAnsi="Microsoft New Tai Lue" w:cs="Microsoft New Tai Lue"/>
          <w:b/>
          <w:bCs/>
          <w:color w:val="auto"/>
        </w:rPr>
      </w:pPr>
      <w:r>
        <w:rPr>
          <w:rFonts w:ascii="Microsoft New Tai Lue" w:hAnsi="Microsoft New Tai Lue" w:cs="Microsoft New Tai Lue"/>
          <w:b/>
          <w:bCs/>
          <w:color w:val="auto"/>
        </w:rPr>
        <w:t xml:space="preserve">注：</w:t>
      </w:r>
      <w:r>
        <w:rPr>
          <w:rFonts w:hint="eastAsia" w:ascii="Microsoft New Tai Lue" w:hAnsi="Microsoft New Tai Lue" w:cs="Microsoft New Tai Lue"/>
          <w:b/>
          <w:bCs/>
          <w:color w:val="auto"/>
        </w:rPr>
        <w:t xml:space="preserve">具有良好的商业信誉和健全的财务会计制度（提供2024年度经审计的财务报告或投标截止时间前6个月内任意一个月的财务报表（至少包括资产负债表和利润表）或投标截止时间前6个月内，由其基本开户银行出具的资信证明或财政部门认可的政府采购专业担保机构出具的投标担保函或提供承诺（成立未满1年的可以不提供佐证材料）</w:t>
      </w:r>
      <w:r>
        <w:rPr>
          <w:rFonts w:ascii="Microsoft New Tai Lue" w:hAnsi="Microsoft New Tai Lue" w:cs="Microsoft New Tai Lue"/>
          <w:b/>
          <w:bCs/>
          <w:color w:val="auto"/>
        </w:rPr>
        <w:t xml:space="preserve">。</w:t>
      </w:r>
      <w:r>
        <w:rPr>
          <w:rFonts w:hint="eastAsia" w:ascii="Microsoft New Tai Lue" w:hAnsi="Microsoft New Tai Lue" w:cs="Microsoft New Tai Lue"/>
          <w:b/>
          <w:bCs/>
          <w:color w:val="auto"/>
        </w:rPr>
        <w:t xml:space="preserve">本项内容根据公告要求提供。</w:t>
      </w:r>
      <w:r/>
    </w:p>
    <w:p>
      <w:pPr>
        <w:pStyle w:val="913"/>
        <w:ind w:left="0"/>
        <w:spacing w:line="300" w:lineRule="auto"/>
        <w:rPr>
          <w:color w:val="auto"/>
          <w:u w:val="single"/>
        </w:rPr>
      </w:pPr>
      <w:r>
        <w:rPr>
          <w:rFonts w:hint="eastAsia"/>
          <w:color w:val="auto"/>
          <w:u w:val="single"/>
        </w:rPr>
        <w:t xml:space="preserve"> </w:t>
      </w:r>
      <w:r>
        <w:rPr>
          <w:color w:val="auto"/>
          <w:u w:val="single"/>
        </w:rPr>
        <w:t xml:space="preserve">                                                                              </w:t>
      </w:r>
      <w:r/>
    </w:p>
    <w:p>
      <w:pPr>
        <w:pStyle w:val="931"/>
        <w:jc w:val="left"/>
        <w:spacing w:line="300" w:lineRule="auto"/>
        <w:rPr>
          <w:rFonts w:ascii="Microsoft New Tai Lue" w:hAnsi="Microsoft New Tai Lue" w:cs="Microsoft New Tai Lue"/>
          <w:color w:val="auto"/>
        </w:rPr>
      </w:pPr>
      <w:r/>
      <w:bookmarkStart w:id="350" w:name="_Toc107246286"/>
      <w:r/>
      <w:bookmarkStart w:id="351" w:name="_Toc102117322"/>
      <w:r/>
      <w:bookmarkStart w:id="352" w:name="_Toc103848593"/>
      <w:r/>
      <w:bookmarkStart w:id="353" w:name="_Toc104560908"/>
      <w:r>
        <w:rPr>
          <w:rFonts w:ascii="Microsoft New Tai Lue" w:hAnsi="Microsoft New Tai Lue" w:cs="Microsoft New Tai Lue"/>
          <w:bCs w:val="0"/>
          <w:color w:val="auto"/>
          <w:sz w:val="24"/>
          <w:szCs w:val="24"/>
        </w:rPr>
        <w:t xml:space="preserve">（7-3）具有履行合同所必需的设备和专业技术能力的相关证明材料或承诺函（</w:t>
      </w:r>
      <w:r>
        <w:rPr>
          <w:rFonts w:hint="eastAsia" w:ascii="Microsoft New Tai Lue" w:hAnsi="Microsoft New Tai Lue" w:cs="Microsoft New Tai Lue"/>
          <w:bCs w:val="0"/>
          <w:color w:val="auto"/>
          <w:sz w:val="24"/>
          <w:szCs w:val="24"/>
        </w:rPr>
        <w:t xml:space="preserve">提供具备履行合同所必需的设备和专业技术能力的证明材料或承诺函，由供应商根据项目需求提供说明材料或承诺</w:t>
      </w:r>
      <w:r>
        <w:rPr>
          <w:rFonts w:ascii="Microsoft New Tai Lue" w:hAnsi="Microsoft New Tai Lue" w:cs="Microsoft New Tai Lue"/>
          <w:bCs w:val="0"/>
          <w:color w:val="auto"/>
          <w:sz w:val="24"/>
          <w:szCs w:val="24"/>
        </w:rPr>
        <w:t xml:space="preserve">）</w:t>
      </w:r>
      <w:bookmarkEnd w:id="350"/>
      <w:r/>
      <w:bookmarkEnd w:id="351"/>
      <w:r/>
      <w:bookmarkEnd w:id="352"/>
      <w:r/>
      <w:bookmarkEnd w:id="353"/>
      <w:r>
        <w:rPr>
          <w:rFonts w:hint="eastAsia" w:ascii="Microsoft New Tai Lue" w:hAnsi="Microsoft New Tai Lue" w:cs="Microsoft New Tai Lue"/>
          <w:bCs w:val="0"/>
          <w:color w:val="auto"/>
          <w:sz w:val="24"/>
          <w:szCs w:val="24"/>
        </w:rPr>
        <w:t xml:space="preserve">本项内容根据公告要求提供。</w:t>
      </w:r>
      <w:r/>
    </w:p>
    <w:p>
      <w:pPr>
        <w:ind w:firstLine="480"/>
        <w:jc w:val="center"/>
        <w:spacing w:before="120" w:after="120" w:line="300" w:lineRule="auto"/>
        <w:rPr>
          <w:rFonts w:ascii="Microsoft New Tai Lue" w:hAnsi="Microsoft New Tai Lue" w:cs="Microsoft New Tai Lue"/>
          <w:color w:val="auto"/>
        </w:rPr>
      </w:pPr>
      <w:r>
        <w:rPr>
          <w:rFonts w:ascii="Microsoft New Tai Lue" w:hAnsi="Microsoft New Tai Lue" w:cs="Microsoft New Tai Lue"/>
          <w:color w:val="auto"/>
          <w:sz w:val="44"/>
          <w:szCs w:val="44"/>
        </w:rPr>
        <w:t xml:space="preserve">承 诺 函</w:t>
      </w:r>
      <w:r/>
    </w:p>
    <w:p>
      <w:pPr>
        <w:ind w:firstLine="480"/>
        <w:jc w:val="left"/>
        <w:spacing w:before="120" w:after="120" w:line="300" w:lineRule="auto"/>
        <w:rPr>
          <w:rFonts w:ascii="Microsoft New Tai Lue" w:hAnsi="Microsoft New Tai Lue" w:cs="Microsoft New Tai Lue"/>
          <w:color w:val="auto"/>
        </w:rPr>
      </w:pPr>
      <w:r>
        <w:rPr>
          <w:rFonts w:ascii="Microsoft New Tai Lue" w:hAnsi="Microsoft New Tai Lue" w:cs="Microsoft New Tai Lue"/>
          <w:color w:val="auto"/>
        </w:rPr>
        <w:t xml:space="preserve">我单位郑重承诺：我单位具备履行本项采购合同所必需的设备和专业技术能力</w:t>
      </w:r>
      <w:r>
        <w:rPr>
          <w:rFonts w:hint="eastAsia" w:ascii="Microsoft New Tai Lue" w:hAnsi="Microsoft New Tai Lue" w:cs="Microsoft New Tai Lue"/>
          <w:color w:val="auto"/>
        </w:rPr>
        <w:t xml:space="preserve">。</w:t>
      </w:r>
      <w:r/>
    </w:p>
    <w:p>
      <w:pPr>
        <w:spacing w:line="300" w:lineRule="auto"/>
        <w:rPr>
          <w:color w:val="auto"/>
        </w:rPr>
      </w:pPr>
      <w:r>
        <w:rPr>
          <w:color w:val="auto"/>
        </w:rPr>
      </w:r>
      <w:r/>
    </w:p>
    <w:p>
      <w:pPr>
        <w:spacing w:line="300" w:lineRule="auto"/>
        <w:rPr>
          <w:rFonts w:ascii="Microsoft New Tai Lue" w:hAnsi="Microsoft New Tai Lue" w:cs="Microsoft New Tai Lue"/>
          <w:bCs/>
          <w:color w:val="auto"/>
        </w:rPr>
      </w:pPr>
      <w:r>
        <w:rPr>
          <w:rFonts w:ascii="Microsoft New Tai Lue" w:hAnsi="Microsoft New Tai Lue" w:cs="Microsoft New Tai Lue"/>
          <w:bCs/>
          <w:color w:val="auto"/>
        </w:rPr>
        <w:t xml:space="preserve">  </w:t>
      </w:r>
      <w:r>
        <w:rPr>
          <w:rFonts w:ascii="Microsoft New Tai Lue" w:hAnsi="Microsoft New Tai Lue" w:cs="Microsoft New Tai Lue"/>
          <w:bCs/>
          <w:color w:val="auto"/>
        </w:rPr>
        <w:tab/>
      </w:r>
      <w:r>
        <w:rPr>
          <w:rFonts w:ascii="Microsoft New Tai Lue" w:hAnsi="Microsoft New Tai Lue" w:cs="Microsoft New Tai Lue"/>
          <w:bCs/>
          <w:color w:val="auto"/>
        </w:rPr>
        <w:tab/>
      </w:r>
      <w:r>
        <w:rPr>
          <w:rFonts w:ascii="Microsoft New Tai Lue" w:hAnsi="Microsoft New Tai Lue" w:cs="Microsoft New Tai Lue"/>
          <w:bCs/>
          <w:color w:val="auto"/>
        </w:rPr>
        <w:tab/>
      </w:r>
      <w:r>
        <w:rPr>
          <w:rFonts w:ascii="Microsoft New Tai Lue" w:hAnsi="Microsoft New Tai Lue" w:cs="Microsoft New Tai Lue"/>
          <w:bCs/>
          <w:color w:val="auto"/>
        </w:rPr>
        <w:tab/>
      </w:r>
      <w:r>
        <w:rPr>
          <w:rFonts w:ascii="Microsoft New Tai Lue" w:hAnsi="Microsoft New Tai Lue" w:cs="Microsoft New Tai Lue"/>
          <w:bCs/>
          <w:color w:val="auto"/>
        </w:rPr>
        <w:tab/>
      </w:r>
      <w:r>
        <w:rPr>
          <w:rFonts w:ascii="Microsoft New Tai Lue" w:hAnsi="Microsoft New Tai Lue" w:cs="Microsoft New Tai Lue"/>
          <w:bCs/>
          <w:color w:val="auto"/>
        </w:rPr>
        <w:tab/>
      </w:r>
      <w:r>
        <w:rPr>
          <w:rFonts w:ascii="Microsoft New Tai Lue" w:hAnsi="Microsoft New Tai Lue" w:cs="Microsoft New Tai Lue"/>
          <w:bCs/>
          <w:color w:val="auto"/>
        </w:rPr>
        <w:tab/>
      </w:r>
      <w:r>
        <w:rPr>
          <w:rFonts w:ascii="Microsoft New Tai Lue" w:hAnsi="Microsoft New Tai Lue" w:cs="Microsoft New Tai Lue"/>
          <w:bCs/>
          <w:color w:val="auto"/>
        </w:rPr>
        <w:tab/>
      </w:r>
      <w:r>
        <w:rPr>
          <w:rFonts w:ascii="Microsoft New Tai Lue" w:hAnsi="Microsoft New Tai Lue" w:cs="Microsoft New Tai Lue"/>
          <w:bCs/>
          <w:color w:val="auto"/>
        </w:rPr>
        <w:tab/>
      </w:r>
      <w:r>
        <w:rPr>
          <w:rFonts w:hint="eastAsia" w:ascii="Microsoft New Tai Lue" w:hAnsi="Microsoft New Tai Lue" w:cs="Microsoft New Tai Lue"/>
          <w:bCs/>
          <w:color w:val="auto"/>
        </w:rPr>
        <w:t xml:space="preserve">投标人</w:t>
      </w:r>
      <w:r>
        <w:rPr>
          <w:rFonts w:ascii="Microsoft New Tai Lue" w:hAnsi="Microsoft New Tai Lue" w:cs="Microsoft New Tai Lue"/>
          <w:bCs/>
          <w:color w:val="auto"/>
        </w:rPr>
        <w:t xml:space="preserve">名称（公章）：______________________</w:t>
      </w:r>
      <w:r/>
    </w:p>
    <w:p>
      <w:pPr>
        <w:spacing w:line="300" w:lineRule="auto"/>
        <w:rPr>
          <w:rFonts w:ascii="Microsoft New Tai Lue" w:hAnsi="Microsoft New Tai Lue" w:cs="Microsoft New Tai Lue"/>
          <w:color w:val="auto"/>
          <w:szCs w:val="21"/>
        </w:rPr>
      </w:pPr>
      <w:r>
        <w:rPr>
          <w:rFonts w:ascii="Microsoft New Tai Lue" w:hAnsi="Microsoft New Tai Lue" w:cs="Microsoft New Tai Lue"/>
          <w:bCs/>
          <w:color w:val="auto"/>
        </w:rPr>
        <w:t xml:space="preserve">                                    </w:t>
      </w:r>
      <w:r>
        <w:rPr>
          <w:rFonts w:ascii="Microsoft New Tai Lue" w:hAnsi="Microsoft New Tai Lue" w:cs="Microsoft New Tai Lue"/>
          <w:color w:val="auto"/>
          <w:szCs w:val="21"/>
        </w:rPr>
        <w:t xml:space="preserve">法定代表人（单位负责人）</w:t>
      </w:r>
      <w:r/>
    </w:p>
    <w:p>
      <w:pPr>
        <w:ind w:firstLine="3780"/>
        <w:spacing w:line="300" w:lineRule="auto"/>
        <w:rPr>
          <w:rFonts w:ascii="Microsoft New Tai Lue" w:hAnsi="Microsoft New Tai Lue" w:cs="Microsoft New Tai Lue"/>
          <w:color w:val="auto"/>
          <w:szCs w:val="21"/>
          <w:u w:val="single"/>
        </w:rPr>
      </w:pPr>
      <w:r>
        <w:rPr>
          <w:rFonts w:ascii="Microsoft New Tai Lue" w:hAnsi="Microsoft New Tai Lue" w:cs="Microsoft New Tai Lue"/>
          <w:color w:val="auto"/>
          <w:szCs w:val="21"/>
        </w:rPr>
        <w:t xml:space="preserve">或其授权代表（签字或盖章）：</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p>
    <w:p>
      <w:pPr>
        <w:spacing w:line="300" w:lineRule="auto"/>
        <w:rPr>
          <w:rFonts w:ascii="Microsoft New Tai Lue" w:hAnsi="Microsoft New Tai Lue" w:cs="Microsoft New Tai Lue"/>
          <w:bCs/>
          <w:color w:val="auto"/>
        </w:rPr>
      </w:pPr>
      <w:r>
        <w:rPr>
          <w:rFonts w:ascii="Microsoft New Tai Lue" w:hAnsi="Microsoft New Tai Lue" w:cs="Microsoft New Tai Lue"/>
          <w:bCs/>
          <w:color w:val="auto"/>
        </w:rPr>
        <w:t xml:space="preserve">                                    日期：______年</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月</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日</w:t>
      </w:r>
      <w:r/>
    </w:p>
    <w:p>
      <w:pPr>
        <w:pStyle w:val="913"/>
        <w:ind w:left="0"/>
        <w:rPr>
          <w:color w:val="auto"/>
          <w:u w:val="single"/>
        </w:rPr>
      </w:pPr>
      <w:r>
        <w:rPr>
          <w:rFonts w:hint="eastAsia"/>
          <w:color w:val="auto"/>
          <w:u w:val="single"/>
        </w:rPr>
        <w:t xml:space="preserve"> </w:t>
      </w:r>
      <w:r>
        <w:rPr>
          <w:color w:val="auto"/>
          <w:u w:val="single"/>
        </w:rPr>
        <w:t xml:space="preserve">                                                                              </w:t>
      </w:r>
      <w:r/>
    </w:p>
    <w:p>
      <w:pPr>
        <w:pStyle w:val="931"/>
        <w:spacing w:line="300" w:lineRule="auto"/>
        <w:rPr>
          <w:rFonts w:ascii="Microsoft New Tai Lue" w:hAnsi="Microsoft New Tai Lue" w:eastAsia="黑体" w:cs="Microsoft New Tai Lue"/>
          <w:b w:val="0"/>
          <w:color w:val="auto"/>
        </w:rPr>
      </w:pPr>
      <w:r/>
      <w:bookmarkStart w:id="354" w:name="_Toc107246287"/>
      <w:r/>
      <w:bookmarkStart w:id="355" w:name="_Toc103848591"/>
      <w:r/>
      <w:bookmarkStart w:id="356" w:name="_Toc102117323"/>
      <w:r/>
      <w:bookmarkStart w:id="357" w:name="_Toc104560906"/>
      <w:r>
        <w:rPr>
          <w:rFonts w:ascii="Microsoft New Tai Lue" w:hAnsi="Microsoft New Tai Lue" w:cs="Microsoft New Tai Lue"/>
          <w:bCs w:val="0"/>
          <w:color w:val="auto"/>
          <w:sz w:val="24"/>
          <w:szCs w:val="24"/>
        </w:rPr>
        <w:t xml:space="preserve">（7-4）依法缴纳税收的相关材料</w:t>
      </w:r>
      <w:bookmarkEnd w:id="354"/>
      <w:r/>
      <w:bookmarkEnd w:id="355"/>
      <w:r/>
      <w:bookmarkEnd w:id="356"/>
      <w:r/>
      <w:bookmarkEnd w:id="357"/>
      <w:r/>
      <w:r/>
    </w:p>
    <w:p>
      <w:pPr>
        <w:jc w:val="left"/>
        <w:spacing w:line="300" w:lineRule="auto"/>
        <w:rPr>
          <w:rFonts w:ascii="Microsoft New Tai Lue" w:hAnsi="Microsoft New Tai Lue" w:cs="Microsoft New Tai Lue"/>
          <w:b/>
          <w:bCs/>
          <w:color w:val="auto"/>
        </w:rPr>
      </w:pPr>
      <w:r>
        <w:rPr>
          <w:rFonts w:ascii="Microsoft New Tai Lue" w:hAnsi="Microsoft New Tai Lue" w:cs="Microsoft New Tai Lue"/>
          <w:b/>
          <w:bCs/>
          <w:color w:val="auto"/>
        </w:rPr>
        <w:t xml:space="preserve">注：</w:t>
      </w:r>
      <w:r>
        <w:rPr>
          <w:rFonts w:hint="eastAsia" w:ascii="Microsoft New Tai Lue" w:hAnsi="Microsoft New Tai Lue" w:cs="Microsoft New Tai Lue"/>
          <w:b/>
          <w:bCs/>
          <w:color w:val="auto"/>
        </w:rPr>
        <w:t xml:space="preserve">有依法缴纳税收和社会保障资金的良好记录（提供本次采购活动前</w:t>
      </w:r>
      <w:r>
        <w:rPr>
          <w:rFonts w:ascii="Microsoft New Tai Lue" w:hAnsi="Microsoft New Tai Lue" w:cs="Microsoft New Tai Lue"/>
          <w:b/>
          <w:bCs/>
          <w:color w:val="auto"/>
        </w:rPr>
        <w:t xml:space="preserve">6</w:t>
      </w:r>
      <w:r>
        <w:rPr>
          <w:rFonts w:hint="eastAsia" w:ascii="Microsoft New Tai Lue" w:hAnsi="Microsoft New Tai Lue" w:cs="Microsoft New Tai Lue"/>
          <w:b/>
          <w:bCs/>
          <w:color w:val="auto"/>
        </w:rPr>
        <w:t xml:space="preserve">个月内，至少1个月缴纳税收和社会保险的凭证，依法享受免缴、缓缴的，提供证明材料，或提供承诺）</w:t>
      </w:r>
      <w:r>
        <w:rPr>
          <w:rFonts w:ascii="Microsoft New Tai Lue" w:hAnsi="Microsoft New Tai Lue" w:cs="Microsoft New Tai Lue"/>
          <w:b/>
          <w:bCs/>
          <w:color w:val="auto"/>
        </w:rPr>
        <w:t xml:space="preserve">。</w:t>
      </w:r>
      <w:r>
        <w:rPr>
          <w:rFonts w:hint="eastAsia" w:ascii="Microsoft New Tai Lue" w:hAnsi="Microsoft New Tai Lue" w:cs="Microsoft New Tai Lue"/>
          <w:b/>
          <w:bCs/>
          <w:color w:val="auto"/>
        </w:rPr>
        <w:t xml:space="preserve">本项内容根据公告要求提供。</w:t>
      </w:r>
      <w:r/>
    </w:p>
    <w:p>
      <w:pPr>
        <w:pStyle w:val="913"/>
        <w:ind w:left="0"/>
        <w:spacing w:line="300" w:lineRule="auto"/>
        <w:rPr>
          <w:color w:val="auto"/>
          <w:u w:val="single"/>
        </w:rPr>
      </w:pPr>
      <w:r>
        <w:rPr>
          <w:rFonts w:hint="eastAsia"/>
          <w:color w:val="auto"/>
          <w:u w:val="single"/>
        </w:rPr>
        <w:t xml:space="preserve"> </w:t>
      </w:r>
      <w:r>
        <w:rPr>
          <w:color w:val="auto"/>
          <w:u w:val="single"/>
        </w:rPr>
        <w:t xml:space="preserve">                                                                              </w:t>
      </w:r>
      <w:r/>
    </w:p>
    <w:p>
      <w:pPr>
        <w:pStyle w:val="931"/>
        <w:spacing w:line="300" w:lineRule="auto"/>
        <w:rPr>
          <w:rFonts w:ascii="Microsoft New Tai Lue" w:hAnsi="Microsoft New Tai Lue" w:cs="Microsoft New Tai Lue"/>
          <w:bCs w:val="0"/>
          <w:color w:val="auto"/>
          <w:sz w:val="24"/>
          <w:szCs w:val="24"/>
        </w:rPr>
      </w:pPr>
      <w:r/>
      <w:bookmarkStart w:id="358" w:name="_Toc104560907"/>
      <w:r/>
      <w:bookmarkStart w:id="359" w:name="_Toc102117324"/>
      <w:r/>
      <w:bookmarkStart w:id="360" w:name="_Toc103848592"/>
      <w:r/>
      <w:bookmarkStart w:id="361" w:name="_Toc107246288"/>
      <w:r>
        <w:rPr>
          <w:rFonts w:ascii="Microsoft New Tai Lue" w:hAnsi="Microsoft New Tai Lue" w:cs="Microsoft New Tai Lue"/>
          <w:bCs w:val="0"/>
          <w:color w:val="auto"/>
          <w:sz w:val="24"/>
          <w:szCs w:val="24"/>
        </w:rPr>
        <w:t xml:space="preserve">（7-5）依法缴纳社会保障资金的相关材料</w:t>
      </w:r>
      <w:bookmarkEnd w:id="358"/>
      <w:r/>
      <w:bookmarkEnd w:id="359"/>
      <w:r/>
      <w:bookmarkEnd w:id="360"/>
      <w:r/>
      <w:bookmarkEnd w:id="361"/>
      <w:r/>
      <w:r/>
    </w:p>
    <w:p>
      <w:pPr>
        <w:jc w:val="center"/>
        <w:spacing w:line="300" w:lineRule="auto"/>
        <w:rPr>
          <w:rFonts w:ascii="Microsoft New Tai Lue" w:hAnsi="Microsoft New Tai Lue" w:cs="Microsoft New Tai Lue"/>
          <w:b/>
          <w:bCs/>
          <w:color w:val="auto"/>
        </w:rPr>
      </w:pPr>
      <w:r>
        <w:rPr>
          <w:rFonts w:ascii="Microsoft New Tai Lue" w:hAnsi="Microsoft New Tai Lue" w:cs="Microsoft New Tai Lue"/>
          <w:b/>
          <w:bCs/>
          <w:color w:val="auto"/>
        </w:rPr>
        <w:t xml:space="preserve">注：注：</w:t>
      </w:r>
      <w:r>
        <w:rPr>
          <w:rFonts w:hint="eastAsia" w:ascii="Microsoft New Tai Lue" w:hAnsi="Microsoft New Tai Lue" w:cs="Microsoft New Tai Lue"/>
          <w:b/>
          <w:bCs/>
          <w:color w:val="auto"/>
        </w:rPr>
        <w:t xml:space="preserve">有依法缴纳税收和社会保障资金的良好记录（提供本次采购活动前</w:t>
      </w:r>
      <w:r>
        <w:rPr>
          <w:rFonts w:ascii="Microsoft New Tai Lue" w:hAnsi="Microsoft New Tai Lue" w:cs="Microsoft New Tai Lue"/>
          <w:b/>
          <w:bCs/>
          <w:color w:val="auto"/>
        </w:rPr>
        <w:t xml:space="preserve">6</w:t>
      </w:r>
      <w:r>
        <w:rPr>
          <w:rFonts w:hint="eastAsia" w:ascii="Microsoft New Tai Lue" w:hAnsi="Microsoft New Tai Lue" w:cs="Microsoft New Tai Lue"/>
          <w:b/>
          <w:bCs/>
          <w:color w:val="auto"/>
        </w:rPr>
        <w:t xml:space="preserve">个月内，至少1个月缴纳税收和社会保险的凭证，依法享受免缴、缓缴的，提供证明材料，或提供承诺）</w:t>
      </w:r>
      <w:r>
        <w:rPr>
          <w:rFonts w:ascii="Microsoft New Tai Lue" w:hAnsi="Microsoft New Tai Lue" w:cs="Microsoft New Tai Lue"/>
          <w:b/>
          <w:bCs/>
          <w:color w:val="auto"/>
        </w:rPr>
        <w:t xml:space="preserve">。</w:t>
      </w:r>
      <w:r>
        <w:rPr>
          <w:rFonts w:hint="eastAsia" w:ascii="Microsoft New Tai Lue" w:hAnsi="Microsoft New Tai Lue" w:cs="Microsoft New Tai Lue"/>
          <w:b/>
          <w:bCs/>
          <w:color w:val="auto"/>
        </w:rPr>
        <w:t xml:space="preserve">本项内容根据公告要求提供</w:t>
      </w:r>
      <w:r>
        <w:rPr>
          <w:rFonts w:ascii="Microsoft New Tai Lue" w:hAnsi="Microsoft New Tai Lue" w:cs="Microsoft New Tai Lue"/>
          <w:b/>
          <w:bCs/>
          <w:color w:val="auto"/>
        </w:rPr>
        <w:t xml:space="preserve">。</w:t>
      </w:r>
      <w:r/>
    </w:p>
    <w:p>
      <w:pPr>
        <w:pStyle w:val="913"/>
        <w:ind w:left="0"/>
        <w:spacing w:line="300" w:lineRule="auto"/>
        <w:rPr>
          <w:color w:val="auto"/>
          <w:u w:val="single"/>
        </w:rPr>
      </w:pPr>
      <w:r>
        <w:rPr>
          <w:rFonts w:hint="eastAsia"/>
          <w:color w:val="auto"/>
          <w:u w:val="single"/>
        </w:rPr>
        <w:t xml:space="preserve"> </w:t>
      </w:r>
      <w:r>
        <w:rPr>
          <w:color w:val="auto"/>
          <w:u w:val="single"/>
        </w:rPr>
        <w:t xml:space="preserve">                                                                              </w:t>
      </w:r>
      <w:r/>
    </w:p>
    <w:p>
      <w:pPr>
        <w:pStyle w:val="931"/>
        <w:spacing w:line="300" w:lineRule="auto"/>
        <w:rPr>
          <w:rFonts w:ascii="Microsoft New Tai Lue" w:hAnsi="Microsoft New Tai Lue" w:cs="Microsoft New Tai Lue"/>
          <w:b w:val="0"/>
          <w:bCs w:val="0"/>
          <w:color w:val="auto"/>
        </w:rPr>
      </w:pPr>
      <w:r/>
      <w:bookmarkStart w:id="362" w:name="_Toc107246289"/>
      <w:r/>
      <w:bookmarkStart w:id="363" w:name="_Toc102117325"/>
      <w:r/>
      <w:bookmarkStart w:id="364" w:name="_Toc104560909"/>
      <w:r/>
      <w:bookmarkStart w:id="365" w:name="_Toc103848594"/>
      <w:r>
        <w:rPr>
          <w:rFonts w:ascii="Microsoft New Tai Lue" w:hAnsi="Microsoft New Tai Lue" w:cs="Microsoft New Tai Lue"/>
          <w:bCs w:val="0"/>
          <w:color w:val="auto"/>
          <w:sz w:val="24"/>
          <w:szCs w:val="24"/>
        </w:rPr>
        <w:t xml:space="preserve">（7-6）没有重大违法记录的书面声明</w:t>
      </w:r>
      <w:bookmarkEnd w:id="362"/>
      <w:r/>
      <w:bookmarkEnd w:id="363"/>
      <w:r/>
      <w:bookmarkEnd w:id="364"/>
      <w:r/>
      <w:bookmarkEnd w:id="365"/>
      <w:r/>
      <w:r/>
    </w:p>
    <w:p>
      <w:pPr>
        <w:spacing w:line="300" w:lineRule="auto"/>
        <w:rPr>
          <w:rFonts w:ascii="Microsoft New Tai Lue" w:hAnsi="Microsoft New Tai Lue" w:cs="Microsoft New Tai Lue"/>
          <w:b/>
          <w:bCs/>
          <w:color w:val="auto"/>
        </w:rPr>
      </w:pPr>
      <w:r>
        <w:rPr>
          <w:rFonts w:ascii="Microsoft New Tai Lue" w:hAnsi="Microsoft New Tai Lue" w:cs="Microsoft New Tai Lue"/>
          <w:b/>
          <w:bCs/>
          <w:color w:val="auto"/>
        </w:rPr>
        <w:t xml:space="preserve">注：参加政府采购活动前3年内在经营活动中没有重大违法记录的书面声明（提供声明函原件）。</w:t>
      </w:r>
      <w:r/>
    </w:p>
    <w:p>
      <w:pPr>
        <w:jc w:val="center"/>
        <w:spacing w:line="300" w:lineRule="auto"/>
        <w:rPr>
          <w:rFonts w:ascii="Microsoft New Tai Lue" w:hAnsi="Microsoft New Tai Lue" w:cs="Microsoft New Tai Lue"/>
          <w:bCs/>
          <w:color w:val="auto"/>
          <w:sz w:val="44"/>
          <w:szCs w:val="44"/>
        </w:rPr>
      </w:pPr>
      <w:r>
        <w:rPr>
          <w:rFonts w:ascii="Microsoft New Tai Lue" w:hAnsi="Microsoft New Tai Lue" w:cs="Microsoft New Tai Lue"/>
          <w:bCs/>
          <w:color w:val="auto"/>
          <w:sz w:val="44"/>
          <w:szCs w:val="44"/>
        </w:rPr>
        <w:t xml:space="preserve">声  明</w:t>
      </w:r>
      <w:r/>
    </w:p>
    <w:p>
      <w:pPr>
        <w:spacing w:line="300" w:lineRule="auto"/>
        <w:rPr>
          <w:rFonts w:ascii="Microsoft New Tai Lue" w:hAnsi="Microsoft New Tai Lue" w:cs="Microsoft New Tai Lue"/>
          <w:bCs/>
          <w:color w:val="auto"/>
        </w:rPr>
      </w:pPr>
      <w:r>
        <w:rPr>
          <w:rFonts w:ascii="Microsoft New Tai Lue" w:hAnsi="Microsoft New Tai Lue" w:cs="Microsoft New Tai Lue"/>
          <w:bCs/>
          <w:color w:val="auto"/>
        </w:rPr>
        <w:tab/>
      </w:r>
      <w:r>
        <w:rPr>
          <w:rFonts w:ascii="Microsoft New Tai Lue" w:hAnsi="Microsoft New Tai Lue" w:cs="Microsoft New Tai Lue"/>
          <w:bCs/>
          <w:color w:val="auto"/>
        </w:rPr>
        <w:t xml:space="preserve">我单位郑重声明：参加本次政府采购活动前 3 年内，我单位在经营活动中没有因违法经营受到刑事处罚或者责令停产停业、吊销许可证或者执照、较大数额罚款等行政处罚。</w:t>
      </w:r>
      <w:r/>
    </w:p>
    <w:p>
      <w:pPr>
        <w:spacing w:line="300" w:lineRule="auto"/>
        <w:rPr>
          <w:rFonts w:ascii="Microsoft New Tai Lue" w:hAnsi="Microsoft New Tai Lue" w:cs="Microsoft New Tai Lue"/>
          <w:bCs/>
          <w:color w:val="auto"/>
        </w:rPr>
      </w:pPr>
      <w:r>
        <w:rPr>
          <w:rFonts w:ascii="Microsoft New Tai Lue" w:hAnsi="Microsoft New Tai Lue" w:cs="Microsoft New Tai Lue"/>
          <w:bCs/>
          <w:color w:val="auto"/>
        </w:rPr>
        <w:t xml:space="preserve">                                    </w:t>
      </w:r>
      <w:r/>
    </w:p>
    <w:p>
      <w:pPr>
        <w:ind w:firstLine="3990"/>
        <w:spacing w:line="300" w:lineRule="auto"/>
        <w:rPr>
          <w:rFonts w:ascii="Microsoft New Tai Lue" w:hAnsi="Microsoft New Tai Lue" w:cs="Microsoft New Tai Lue"/>
          <w:bCs/>
          <w:color w:val="auto"/>
        </w:rPr>
      </w:pPr>
      <w:r>
        <w:rPr>
          <w:rFonts w:ascii="Microsoft New Tai Lue" w:hAnsi="Microsoft New Tai Lue" w:cs="Microsoft New Tai Lue"/>
          <w:bCs/>
          <w:color w:val="auto"/>
        </w:rPr>
        <w:t xml:space="preserve">投标</w:t>
      </w:r>
      <w:r>
        <w:rPr>
          <w:rFonts w:hint="eastAsia" w:ascii="Microsoft New Tai Lue" w:hAnsi="Microsoft New Tai Lue" w:cs="Microsoft New Tai Lue"/>
          <w:bCs/>
          <w:color w:val="auto"/>
        </w:rPr>
        <w:t xml:space="preserve">人</w:t>
      </w:r>
      <w:r>
        <w:rPr>
          <w:rFonts w:ascii="Microsoft New Tai Lue" w:hAnsi="Microsoft New Tai Lue" w:cs="Microsoft New Tai Lue"/>
          <w:bCs/>
          <w:color w:val="auto"/>
        </w:rPr>
        <w:t xml:space="preserve">名称（公章）：</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p>
    <w:p>
      <w:pPr>
        <w:spacing w:line="300" w:lineRule="auto"/>
        <w:rPr>
          <w:rFonts w:ascii="Microsoft New Tai Lue" w:hAnsi="Microsoft New Tai Lue" w:cs="Microsoft New Tai Lue"/>
          <w:color w:val="auto"/>
          <w:szCs w:val="21"/>
        </w:rPr>
      </w:pPr>
      <w:r>
        <w:rPr>
          <w:rFonts w:ascii="Microsoft New Tai Lue" w:hAnsi="Microsoft New Tai Lue" w:cs="Microsoft New Tai Lue"/>
          <w:bCs/>
          <w:color w:val="auto"/>
        </w:rPr>
        <w:t xml:space="preserve">                                      </w:t>
      </w:r>
      <w:r>
        <w:rPr>
          <w:rFonts w:ascii="Microsoft New Tai Lue" w:hAnsi="Microsoft New Tai Lue" w:cs="Microsoft New Tai Lue"/>
          <w:color w:val="auto"/>
          <w:szCs w:val="21"/>
        </w:rPr>
        <w:t xml:space="preserve">法定代表人（单位负责人）</w:t>
      </w:r>
      <w:r/>
    </w:p>
    <w:p>
      <w:pPr>
        <w:ind w:firstLine="3990"/>
        <w:spacing w:line="300" w:lineRule="auto"/>
        <w:rPr>
          <w:rFonts w:ascii="Microsoft New Tai Lue" w:hAnsi="Microsoft New Tai Lue" w:cs="Microsoft New Tai Lue"/>
          <w:color w:val="auto"/>
          <w:szCs w:val="21"/>
          <w:u w:val="single"/>
        </w:rPr>
      </w:pPr>
      <w:r>
        <w:rPr>
          <w:rFonts w:ascii="Microsoft New Tai Lue" w:hAnsi="Microsoft New Tai Lue" w:cs="Microsoft New Tai Lue"/>
          <w:color w:val="auto"/>
          <w:szCs w:val="21"/>
        </w:rPr>
        <w:t xml:space="preserve">或其授权代表（签字或盖章）：</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p>
    <w:p>
      <w:pPr>
        <w:spacing w:line="300" w:lineRule="auto"/>
        <w:rPr>
          <w:rFonts w:ascii="Microsoft New Tai Lue" w:hAnsi="Microsoft New Tai Lue" w:cs="Microsoft New Tai Lue"/>
          <w:bCs/>
          <w:color w:val="auto"/>
        </w:rPr>
      </w:pPr>
      <w:r>
        <w:rPr>
          <w:rFonts w:ascii="Microsoft New Tai Lue" w:hAnsi="Microsoft New Tai Lue" w:cs="Microsoft New Tai Lue"/>
          <w:bCs/>
          <w:color w:val="auto"/>
        </w:rPr>
        <w:t xml:space="preserve">                                      日期：______年</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月</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日</w:t>
      </w:r>
      <w:r/>
    </w:p>
    <w:p>
      <w:pPr>
        <w:pStyle w:val="913"/>
        <w:ind w:left="0"/>
        <w:rPr>
          <w:color w:val="auto"/>
          <w:u w:val="single"/>
        </w:rPr>
      </w:pPr>
      <w:r>
        <w:rPr>
          <w:rFonts w:hint="eastAsia"/>
          <w:color w:val="auto"/>
          <w:u w:val="single"/>
        </w:rPr>
        <w:t xml:space="preserve"> </w:t>
      </w:r>
      <w:r>
        <w:rPr>
          <w:color w:val="auto"/>
          <w:u w:val="single"/>
        </w:rPr>
        <w:t xml:space="preserve">                                                                              </w:t>
      </w:r>
      <w:r/>
    </w:p>
    <w:p>
      <w:pPr>
        <w:pStyle w:val="931"/>
        <w:spacing w:line="300" w:lineRule="auto"/>
        <w:rPr>
          <w:rFonts w:ascii="Times New Roman" w:hAnsi="Times New Roman"/>
          <w:b w:val="0"/>
          <w:color w:val="auto"/>
          <w:sz w:val="24"/>
          <w:szCs w:val="24"/>
        </w:rPr>
      </w:pPr>
      <w:r/>
      <w:bookmarkStart w:id="366" w:name="_Toc104560910"/>
      <w:r/>
      <w:bookmarkStart w:id="367" w:name="_Toc107246290"/>
      <w:r>
        <w:rPr>
          <w:rFonts w:hint="eastAsia" w:ascii="Microsoft New Tai Lue" w:hAnsi="Microsoft New Tai Lue" w:cs="Microsoft New Tai Lue"/>
          <w:bCs w:val="0"/>
          <w:color w:val="auto"/>
          <w:sz w:val="24"/>
          <w:szCs w:val="24"/>
        </w:rPr>
        <w:t xml:space="preserve">（</w:t>
      </w:r>
      <w:r>
        <w:rPr>
          <w:rFonts w:ascii="Microsoft New Tai Lue" w:hAnsi="Microsoft New Tai Lue" w:cs="Microsoft New Tai Lue"/>
          <w:bCs w:val="0"/>
          <w:color w:val="auto"/>
          <w:sz w:val="24"/>
          <w:szCs w:val="24"/>
        </w:rPr>
        <w:t xml:space="preserve">7</w:t>
      </w:r>
      <w:r>
        <w:rPr>
          <w:rFonts w:hint="eastAsia" w:ascii="Microsoft New Tai Lue" w:hAnsi="Microsoft New Tai Lue" w:cs="Microsoft New Tai Lue"/>
          <w:bCs w:val="0"/>
          <w:color w:val="auto"/>
          <w:sz w:val="24"/>
          <w:szCs w:val="24"/>
        </w:rPr>
        <w:t xml:space="preserve">-</w:t>
      </w:r>
      <w:r>
        <w:rPr>
          <w:rFonts w:ascii="Microsoft New Tai Lue" w:hAnsi="Microsoft New Tai Lue" w:cs="Microsoft New Tai Lue"/>
          <w:bCs w:val="0"/>
          <w:color w:val="auto"/>
          <w:sz w:val="24"/>
          <w:szCs w:val="24"/>
        </w:rPr>
        <w:t xml:space="preserve">7</w:t>
      </w:r>
      <w:r>
        <w:rPr>
          <w:rFonts w:hint="eastAsia" w:ascii="Microsoft New Tai Lue" w:hAnsi="Microsoft New Tai Lue" w:cs="Microsoft New Tai Lue"/>
          <w:bCs w:val="0"/>
          <w:color w:val="auto"/>
          <w:sz w:val="24"/>
          <w:szCs w:val="24"/>
        </w:rPr>
        <w:t xml:space="preserve">）承诺函（投标人自行查询适用）</w:t>
      </w:r>
      <w:bookmarkEnd w:id="366"/>
      <w:r/>
      <w:bookmarkEnd w:id="367"/>
      <w:r/>
      <w:r/>
    </w:p>
    <w:p>
      <w:pPr>
        <w:pStyle w:val="955"/>
        <w:ind w:firstLine="420"/>
        <w:spacing w:line="300" w:lineRule="auto"/>
        <w:rPr>
          <w:rFonts w:hint="eastAsia" w:hAnsi="宋体"/>
          <w:color w:val="auto"/>
          <w:sz w:val="21"/>
          <w:szCs w:val="21"/>
        </w:rPr>
      </w:pPr>
      <w:r>
        <w:rPr>
          <w:rFonts w:hint="eastAsia" w:hAnsi="宋体"/>
          <w:color w:val="auto"/>
          <w:sz w:val="21"/>
          <w:szCs w:val="21"/>
        </w:rPr>
        <w:t xml:space="preserve">本单位郑重承诺，我单位无以下情形：</w:t>
      </w:r>
      <w:r/>
    </w:p>
    <w:p>
      <w:pPr>
        <w:pStyle w:val="955"/>
        <w:ind w:firstLine="420"/>
        <w:spacing w:line="300" w:lineRule="auto"/>
        <w:rPr>
          <w:rFonts w:hint="eastAsia" w:hAnsi="宋体"/>
          <w:color w:val="auto"/>
          <w:sz w:val="21"/>
          <w:szCs w:val="21"/>
        </w:rPr>
      </w:pPr>
      <w:r>
        <w:rPr>
          <w:rFonts w:hAnsi="宋体"/>
          <w:color w:val="auto"/>
          <w:sz w:val="21"/>
          <w:szCs w:val="21"/>
        </w:rPr>
        <w:t xml:space="preserve">1.</w:t>
      </w:r>
      <w:r>
        <w:rPr>
          <w:rFonts w:hint="eastAsia" w:hAnsi="宋体"/>
          <w:color w:val="auto"/>
          <w:sz w:val="21"/>
          <w:szCs w:val="21"/>
        </w:rPr>
        <w:t xml:space="preserve">被人民法院列入失信被执行人；</w:t>
      </w:r>
      <w:r/>
    </w:p>
    <w:p>
      <w:pPr>
        <w:pStyle w:val="955"/>
        <w:ind w:firstLine="420"/>
        <w:spacing w:line="300" w:lineRule="auto"/>
        <w:rPr>
          <w:rFonts w:hint="eastAsia" w:hAnsi="宋体"/>
          <w:color w:val="auto"/>
          <w:sz w:val="21"/>
          <w:szCs w:val="21"/>
        </w:rPr>
      </w:pPr>
      <w:r>
        <w:rPr>
          <w:rFonts w:hAnsi="宋体"/>
          <w:color w:val="auto"/>
          <w:sz w:val="21"/>
          <w:szCs w:val="21"/>
        </w:rPr>
        <w:t xml:space="preserve">2.</w:t>
      </w:r>
      <w:r>
        <w:rPr>
          <w:rFonts w:hint="eastAsia" w:hAnsi="宋体"/>
          <w:color w:val="auto"/>
          <w:sz w:val="21"/>
          <w:szCs w:val="21"/>
        </w:rPr>
        <w:t xml:space="preserve">被税务部门列入重大税收违法案件当事人名单；</w:t>
      </w:r>
      <w:r/>
    </w:p>
    <w:p>
      <w:pPr>
        <w:pStyle w:val="955"/>
        <w:ind w:firstLine="420"/>
        <w:spacing w:line="300" w:lineRule="auto"/>
        <w:rPr>
          <w:rFonts w:hint="eastAsia" w:hAnsi="宋体"/>
          <w:color w:val="auto"/>
          <w:sz w:val="21"/>
          <w:szCs w:val="21"/>
        </w:rPr>
      </w:pPr>
      <w:r>
        <w:rPr>
          <w:rFonts w:hAnsi="宋体"/>
          <w:color w:val="auto"/>
          <w:sz w:val="21"/>
          <w:szCs w:val="21"/>
        </w:rPr>
        <w:t xml:space="preserve">3.</w:t>
      </w:r>
      <w:r>
        <w:rPr>
          <w:rFonts w:hint="eastAsia" w:hAnsi="宋体"/>
          <w:color w:val="auto"/>
          <w:sz w:val="21"/>
          <w:szCs w:val="21"/>
        </w:rPr>
        <w:t xml:space="preserve">被政府采购监管部门列入政府采购严重违法失信行为记录名单；</w:t>
      </w:r>
      <w:r/>
    </w:p>
    <w:p>
      <w:pPr>
        <w:pStyle w:val="955"/>
        <w:ind w:firstLine="420"/>
        <w:spacing w:line="300" w:lineRule="auto"/>
        <w:rPr>
          <w:rFonts w:hint="eastAsia" w:hAnsi="宋体"/>
          <w:color w:val="auto"/>
          <w:sz w:val="21"/>
          <w:szCs w:val="21"/>
        </w:rPr>
      </w:pPr>
      <w:r>
        <w:rPr>
          <w:rFonts w:hAnsi="宋体"/>
          <w:color w:val="auto"/>
          <w:sz w:val="21"/>
          <w:szCs w:val="21"/>
        </w:rPr>
        <w:t xml:space="preserve">4.</w:t>
      </w:r>
      <w:r>
        <w:rPr>
          <w:rFonts w:hint="eastAsia" w:hAnsi="宋体"/>
          <w:color w:val="auto"/>
          <w:sz w:val="21"/>
          <w:szCs w:val="21"/>
        </w:rPr>
        <w:t xml:space="preserve">不符合《政府采购法》第二十二条规定的条件；</w:t>
      </w:r>
      <w:r/>
    </w:p>
    <w:p>
      <w:pPr>
        <w:pStyle w:val="955"/>
        <w:ind w:firstLine="420"/>
        <w:spacing w:line="300" w:lineRule="auto"/>
        <w:rPr>
          <w:rFonts w:hint="eastAsia" w:hAnsi="宋体"/>
          <w:color w:val="auto"/>
          <w:sz w:val="21"/>
          <w:szCs w:val="21"/>
        </w:rPr>
      </w:pPr>
      <w:r>
        <w:rPr>
          <w:rFonts w:hint="eastAsia" w:hAnsi="宋体"/>
          <w:color w:val="auto"/>
          <w:sz w:val="21"/>
          <w:szCs w:val="21"/>
        </w:rPr>
        <w:t xml:space="preserve">5.</w:t>
      </w:r>
      <w:r>
        <w:rPr>
          <w:rFonts w:hint="eastAsia" w:ascii="Microsoft New Tai Lue" w:hAnsi="Microsoft New Tai Lue" w:cs="Microsoft New Tai Lue"/>
          <w:bCs/>
          <w:color w:val="auto"/>
          <w:szCs w:val="21"/>
        </w:rPr>
        <w:t xml:space="preserve">单位负责人为同一人或者存在直接控股、管理关系的不同供应商，参加同一合同项下的政府采购活动</w:t>
      </w:r>
      <w:r>
        <w:rPr>
          <w:rFonts w:hint="eastAsia" w:hAnsi="宋体"/>
          <w:color w:val="auto"/>
          <w:sz w:val="21"/>
          <w:szCs w:val="21"/>
        </w:rPr>
        <w:t xml:space="preserve">；</w:t>
      </w:r>
      <w:r/>
    </w:p>
    <w:p>
      <w:pPr>
        <w:pStyle w:val="955"/>
        <w:ind w:firstLine="420"/>
        <w:spacing w:line="300" w:lineRule="auto"/>
        <w:rPr>
          <w:rFonts w:hint="eastAsia" w:hAnsi="宋体"/>
          <w:color w:val="auto"/>
          <w:sz w:val="21"/>
          <w:szCs w:val="21"/>
        </w:rPr>
      </w:pPr>
      <w:r>
        <w:rPr>
          <w:rFonts w:hint="eastAsia" w:hAnsi="宋体"/>
          <w:color w:val="auto"/>
          <w:sz w:val="21"/>
          <w:szCs w:val="21"/>
        </w:rPr>
        <w:t xml:space="preserve">6.</w:t>
      </w:r>
      <w:r>
        <w:rPr>
          <w:rFonts w:hint="eastAsia" w:ascii="Microsoft New Tai Lue" w:hAnsi="Microsoft New Tai Lue" w:cs="Microsoft New Tai Lue"/>
          <w:bCs/>
          <w:color w:val="auto"/>
          <w:szCs w:val="21"/>
        </w:rPr>
        <w:t xml:space="preserve">除单一来源项目外，凡为采购项目提供整体设计、规范编制或者项目管理、监理、检测等服务的供应商参加本项目的采购活动。</w:t>
      </w:r>
      <w:r/>
    </w:p>
    <w:p>
      <w:pPr>
        <w:pStyle w:val="955"/>
        <w:ind w:firstLine="420"/>
        <w:spacing w:line="300" w:lineRule="auto"/>
        <w:rPr>
          <w:rFonts w:hint="eastAsia" w:hAnsi="宋体"/>
          <w:color w:val="auto"/>
          <w:sz w:val="21"/>
          <w:szCs w:val="21"/>
        </w:rPr>
      </w:pPr>
      <w:r>
        <w:rPr>
          <w:rFonts w:hint="eastAsia" w:hAnsi="宋体"/>
          <w:color w:val="auto"/>
          <w:sz w:val="21"/>
          <w:szCs w:val="21"/>
        </w:rPr>
        <w:t xml:space="preserve">我单位已就上述行为按照招标文件中投标人须知前附表规定进行了查询。我单位承诺：合同签订前，若我单位具有不良上述情形，贵方可取消我单位中标资格或者不授予合同，所有责任由我单位自行承担。同时，我单位愿意无条件接受监管部门的调查处理。</w:t>
      </w:r>
      <w:r/>
    </w:p>
    <w:p>
      <w:pPr>
        <w:pStyle w:val="955"/>
        <w:ind w:firstLine="400"/>
        <w:spacing w:line="300" w:lineRule="auto"/>
        <w:rPr>
          <w:rFonts w:ascii="Times New Roman" w:hAnsi="Times New Roman" w:eastAsia="等线"/>
          <w:color w:val="auto"/>
        </w:rPr>
      </w:pPr>
      <w:r>
        <w:rPr>
          <w:rFonts w:ascii="Times New Roman" w:hAnsi="Times New Roman" w:eastAsia="等线"/>
          <w:color w:val="auto"/>
        </w:rPr>
      </w:r>
      <w:r/>
    </w:p>
    <w:p>
      <w:pPr>
        <w:ind w:firstLine="3990"/>
        <w:spacing w:line="300" w:lineRule="auto"/>
        <w:rPr>
          <w:rFonts w:ascii="Microsoft New Tai Lue" w:hAnsi="Microsoft New Tai Lue" w:cs="Microsoft New Tai Lue"/>
          <w:bCs/>
          <w:color w:val="auto"/>
        </w:rPr>
      </w:pPr>
      <w:r/>
      <w:bookmarkStart w:id="368" w:name="_Toc102117326"/>
      <w:r/>
      <w:bookmarkStart w:id="369" w:name="_Toc103848596"/>
      <w:r>
        <w:rPr>
          <w:rFonts w:ascii="Microsoft New Tai Lue" w:hAnsi="Microsoft New Tai Lue" w:cs="Microsoft New Tai Lue"/>
          <w:bCs/>
          <w:color w:val="auto"/>
        </w:rPr>
        <w:t xml:space="preserve">投标</w:t>
      </w:r>
      <w:r>
        <w:rPr>
          <w:rFonts w:hint="eastAsia" w:ascii="Microsoft New Tai Lue" w:hAnsi="Microsoft New Tai Lue" w:cs="Microsoft New Tai Lue"/>
          <w:bCs/>
          <w:color w:val="auto"/>
        </w:rPr>
        <w:t xml:space="preserve">人</w:t>
      </w:r>
      <w:r>
        <w:rPr>
          <w:rFonts w:ascii="Microsoft New Tai Lue" w:hAnsi="Microsoft New Tai Lue" w:cs="Microsoft New Tai Lue"/>
          <w:bCs/>
          <w:color w:val="auto"/>
        </w:rPr>
        <w:t xml:space="preserve">名称（公章）：</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p>
    <w:p>
      <w:pPr>
        <w:spacing w:line="300" w:lineRule="auto"/>
        <w:rPr>
          <w:rFonts w:ascii="Microsoft New Tai Lue" w:hAnsi="Microsoft New Tai Lue" w:cs="Microsoft New Tai Lue"/>
          <w:color w:val="auto"/>
          <w:szCs w:val="21"/>
        </w:rPr>
      </w:pPr>
      <w:r>
        <w:rPr>
          <w:rFonts w:ascii="Microsoft New Tai Lue" w:hAnsi="Microsoft New Tai Lue" w:cs="Microsoft New Tai Lue"/>
          <w:bCs/>
          <w:color w:val="auto"/>
        </w:rPr>
        <w:t xml:space="preserve">                                      </w:t>
      </w:r>
      <w:r>
        <w:rPr>
          <w:rFonts w:ascii="Microsoft New Tai Lue" w:hAnsi="Microsoft New Tai Lue" w:cs="Microsoft New Tai Lue"/>
          <w:color w:val="auto"/>
          <w:szCs w:val="21"/>
        </w:rPr>
        <w:t xml:space="preserve">法定代表人（单位负责人）</w:t>
      </w:r>
      <w:r/>
    </w:p>
    <w:p>
      <w:pPr>
        <w:ind w:firstLine="3990"/>
        <w:spacing w:line="300" w:lineRule="auto"/>
        <w:rPr>
          <w:rFonts w:ascii="Microsoft New Tai Lue" w:hAnsi="Microsoft New Tai Lue" w:cs="Microsoft New Tai Lue"/>
          <w:color w:val="auto"/>
          <w:szCs w:val="21"/>
          <w:u w:val="single"/>
        </w:rPr>
      </w:pPr>
      <w:r>
        <w:rPr>
          <w:rFonts w:ascii="Microsoft New Tai Lue" w:hAnsi="Microsoft New Tai Lue" w:cs="Microsoft New Tai Lue"/>
          <w:color w:val="auto"/>
          <w:szCs w:val="21"/>
        </w:rPr>
        <w:t xml:space="preserve">或其授权代表（签字或盖章）：</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p>
    <w:p>
      <w:pPr>
        <w:spacing w:line="300" w:lineRule="auto"/>
        <w:rPr>
          <w:rFonts w:ascii="Microsoft New Tai Lue" w:hAnsi="Microsoft New Tai Lue" w:cs="Microsoft New Tai Lue"/>
          <w:bCs/>
          <w:color w:val="auto"/>
        </w:rPr>
      </w:pPr>
      <w:r>
        <w:rPr>
          <w:rFonts w:ascii="Microsoft New Tai Lue" w:hAnsi="Microsoft New Tai Lue" w:cs="Microsoft New Tai Lue"/>
          <w:bCs/>
          <w:color w:val="auto"/>
        </w:rPr>
        <w:t xml:space="preserve">                                      日期：______年</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月</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日</w:t>
      </w:r>
      <w:r/>
    </w:p>
    <w:p>
      <w:pPr>
        <w:pStyle w:val="913"/>
        <w:ind w:left="0"/>
        <w:spacing w:line="300" w:lineRule="auto"/>
        <w:rPr>
          <w:color w:val="auto"/>
          <w:u w:val="single"/>
        </w:rPr>
      </w:pPr>
      <w:r>
        <w:rPr>
          <w:rFonts w:hint="eastAsia"/>
          <w:color w:val="auto"/>
          <w:u w:val="single"/>
        </w:rPr>
        <w:t xml:space="preserve"> </w:t>
      </w:r>
      <w:r>
        <w:rPr>
          <w:color w:val="auto"/>
          <w:u w:val="single"/>
        </w:rPr>
        <w:t xml:space="preserve">                                                                              </w:t>
      </w:r>
      <w:r/>
    </w:p>
    <w:p>
      <w:pPr>
        <w:pStyle w:val="931"/>
        <w:spacing w:before="0" w:line="300" w:lineRule="auto"/>
        <w:rPr>
          <w:rFonts w:ascii="Microsoft New Tai Lue" w:hAnsi="Microsoft New Tai Lue" w:cs="Microsoft New Tai Lue"/>
          <w:bCs w:val="0"/>
          <w:color w:val="auto"/>
          <w:sz w:val="24"/>
          <w:szCs w:val="24"/>
        </w:rPr>
      </w:pPr>
      <w:r/>
      <w:bookmarkStart w:id="370" w:name="_Toc104560911"/>
      <w:r/>
      <w:bookmarkStart w:id="371" w:name="_Toc107246291"/>
      <w:r>
        <w:rPr>
          <w:rFonts w:ascii="Microsoft New Tai Lue" w:hAnsi="Microsoft New Tai Lue" w:cs="Microsoft New Tai Lue"/>
          <w:bCs w:val="0"/>
          <w:color w:val="auto"/>
          <w:sz w:val="24"/>
          <w:szCs w:val="24"/>
        </w:rPr>
        <w:t xml:space="preserve">（7-8）</w:t>
      </w:r>
      <w:bookmarkEnd w:id="368"/>
      <w:r>
        <w:rPr>
          <w:rFonts w:ascii="Microsoft New Tai Lue" w:hAnsi="Microsoft New Tai Lue" w:cs="Microsoft New Tai Lue"/>
          <w:bCs w:val="0"/>
          <w:color w:val="auto"/>
          <w:sz w:val="24"/>
          <w:szCs w:val="24"/>
        </w:rPr>
        <w:t xml:space="preserve">招标文件要求的其它实质性资格资信证明文件</w:t>
      </w:r>
      <w:bookmarkEnd w:id="370"/>
      <w:r/>
      <w:bookmarkEnd w:id="371"/>
      <w:r/>
      <w:r/>
    </w:p>
    <w:p>
      <w:pPr>
        <w:pStyle w:val="913"/>
        <w:ind w:left="0"/>
        <w:spacing w:line="300" w:lineRule="auto"/>
        <w:rPr>
          <w:color w:val="auto"/>
        </w:rPr>
      </w:pPr>
      <w:r>
        <w:rPr>
          <w:color w:val="auto"/>
        </w:rPr>
      </w:r>
      <w:r/>
    </w:p>
    <w:p>
      <w:pPr>
        <w:pStyle w:val="931"/>
        <w:spacing w:before="0"/>
        <w:rPr>
          <w:rFonts w:ascii="Microsoft New Tai Lue" w:hAnsi="Microsoft New Tai Lue" w:cs="Microsoft New Tai Lue"/>
          <w:color w:val="auto"/>
          <w:szCs w:val="24"/>
        </w:rPr>
      </w:pPr>
      <w:r/>
      <w:bookmarkStart w:id="372" w:name="_Toc107246292"/>
      <w:r>
        <w:rPr>
          <w:rFonts w:ascii="Microsoft New Tai Lue" w:hAnsi="Microsoft New Tai Lue" w:cs="Microsoft New Tai Lue"/>
          <w:color w:val="auto"/>
          <w:szCs w:val="24"/>
        </w:rPr>
        <w:br w:type="page" w:clear="all"/>
      </w:r>
      <w:bookmarkEnd w:id="372"/>
      <w:r>
        <w:rPr>
          <w:rFonts w:hint="eastAsia" w:ascii="Microsoft New Tai Lue" w:hAnsi="Microsoft New Tai Lue" w:cs="Microsoft New Tai Lue"/>
          <w:bCs w:val="0"/>
          <w:color w:val="auto"/>
          <w:sz w:val="24"/>
          <w:szCs w:val="24"/>
          <w:lang w:eastAsia="zh-CN"/>
        </w:rPr>
        <w:t xml:space="preserve">（</w:t>
      </w:r>
      <w:r>
        <w:rPr>
          <w:rFonts w:hint="eastAsia" w:ascii="Microsoft New Tai Lue" w:hAnsi="Microsoft New Tai Lue" w:cs="Microsoft New Tai Lue"/>
          <w:bCs w:val="0"/>
          <w:color w:val="auto"/>
          <w:sz w:val="24"/>
          <w:szCs w:val="24"/>
          <w:lang w:val="en-US" w:eastAsia="zh-CN"/>
        </w:rPr>
        <w:t xml:space="preserve">8）</w:t>
      </w:r>
      <w:r>
        <w:rPr>
          <w:rFonts w:hint="eastAsia" w:ascii="Microsoft New Tai Lue" w:hAnsi="Microsoft New Tai Lue" w:cs="Microsoft New Tai Lue"/>
          <w:bCs w:val="0"/>
          <w:color w:val="auto"/>
          <w:sz w:val="24"/>
          <w:szCs w:val="24"/>
        </w:rPr>
        <w:t xml:space="preserve">《承诺书》（如需，格式自拟）</w:t>
      </w:r>
      <w:r/>
    </w:p>
    <w:p>
      <w:pPr>
        <w:ind w:left="703"/>
        <w:rPr>
          <w:color w:val="auto"/>
        </w:rPr>
      </w:pPr>
      <w:r>
        <w:rPr>
          <w:color w:val="auto"/>
        </w:rPr>
      </w:r>
      <w:r/>
    </w:p>
    <w:p>
      <w:pPr>
        <w:rPr>
          <w:rFonts w:hint="eastAsia" w:ascii="宋体" w:hAnsi="宋体"/>
          <w:color w:val="auto"/>
          <w:sz w:val="24"/>
          <w:szCs w:val="24"/>
        </w:rPr>
      </w:pPr>
      <w:r>
        <w:rPr>
          <w:rFonts w:hint="eastAsia" w:ascii="宋体" w:hAnsi="宋体"/>
          <w:color w:val="auto"/>
          <w:sz w:val="24"/>
          <w:szCs w:val="24"/>
        </w:rPr>
        <w:br w:type="page" w:clear="all"/>
      </w:r>
      <w:r/>
    </w:p>
    <w:p>
      <w:pPr>
        <w:pStyle w:val="931"/>
        <w:jc w:val="left"/>
        <w:spacing w:before="120" w:after="120" w:line="440" w:lineRule="exact"/>
        <w:tabs>
          <w:tab w:val="left" w:pos="588" w:leader="none"/>
        </w:tabs>
        <w:rPr>
          <w:rFonts w:hint="eastAsia" w:ascii="宋体" w:hAnsi="宋体"/>
          <w:color w:val="auto"/>
          <w:sz w:val="24"/>
          <w:szCs w:val="24"/>
        </w:rPr>
      </w:pPr>
      <w:r>
        <w:rPr>
          <w:rFonts w:hint="eastAsia" w:ascii="宋体" w:hAnsi="宋体"/>
          <w:color w:val="auto"/>
          <w:sz w:val="24"/>
          <w:szCs w:val="24"/>
        </w:rPr>
        <w:t xml:space="preserve">投标人关联关系单位披露表</w:t>
      </w:r>
      <w:r/>
    </w:p>
    <w:p>
      <w:pPr>
        <w:pStyle w:val="942"/>
        <w:rPr>
          <w:rFonts w:hint="eastAsia"/>
          <w:color w:val="auto"/>
        </w:rPr>
      </w:pPr>
      <w:r>
        <w:rPr>
          <w:rFonts w:hint="eastAsia"/>
          <w:color w:val="auto"/>
        </w:rPr>
      </w:r>
      <w:r/>
    </w:p>
    <w:p>
      <w:pPr>
        <w:jc w:val="center"/>
        <w:rPr>
          <w:rFonts w:hint="eastAsia" w:ascii="宋体" w:hAnsi="宋体"/>
          <w:b/>
          <w:color w:val="auto"/>
          <w:sz w:val="24"/>
          <w:szCs w:val="21"/>
        </w:rPr>
      </w:pPr>
      <w:r/>
      <w:bookmarkStart w:id="373" w:name="_Toc112660586"/>
      <w:r/>
      <w:bookmarkStart w:id="374" w:name="_Toc19238"/>
      <w:r/>
      <w:bookmarkStart w:id="375" w:name="_Toc113285650"/>
      <w:r/>
      <w:bookmarkStart w:id="376" w:name="_Toc8345"/>
      <w:r/>
      <w:bookmarkStart w:id="377" w:name="_Toc113285532"/>
      <w:r/>
      <w:bookmarkStart w:id="378" w:name="_Toc112144148"/>
      <w:r/>
      <w:bookmarkStart w:id="379" w:name="_Toc112660690"/>
      <w:r/>
      <w:bookmarkStart w:id="380" w:name="_Toc1816"/>
      <w:r/>
      <w:bookmarkStart w:id="381" w:name="_Toc27138"/>
      <w:r/>
      <w:bookmarkStart w:id="382" w:name="_Toc112164761"/>
      <w:r/>
      <w:bookmarkStart w:id="383" w:name="_Toc112164878"/>
      <w:r>
        <w:rPr>
          <w:rFonts w:hint="eastAsia" w:ascii="宋体" w:hAnsi="宋体"/>
          <w:b/>
          <w:color w:val="auto"/>
          <w:sz w:val="24"/>
          <w:szCs w:val="21"/>
        </w:rPr>
        <w:t xml:space="preserve">投标人关联关系单位披露表</w:t>
      </w:r>
      <w:bookmarkEnd w:id="373"/>
      <w:r/>
      <w:bookmarkEnd w:id="374"/>
      <w:r/>
      <w:bookmarkEnd w:id="375"/>
      <w:r/>
      <w:bookmarkEnd w:id="376"/>
      <w:r/>
      <w:bookmarkEnd w:id="377"/>
      <w:r/>
      <w:bookmarkEnd w:id="378"/>
      <w:r/>
      <w:bookmarkEnd w:id="379"/>
      <w:r/>
      <w:bookmarkEnd w:id="380"/>
      <w:r/>
      <w:bookmarkEnd w:id="381"/>
      <w:r/>
      <w:bookmarkEnd w:id="382"/>
      <w:r/>
      <w:bookmarkEnd w:id="383"/>
      <w:r/>
      <w:r/>
    </w:p>
    <w:tbl>
      <w:tblPr>
        <w:tblStyle w:val="902"/>
        <w:tblpPr w:horzAnchor="margin" w:tblpXSpec="center" w:vertAnchor="text" w:tblpY="311" w:leftFromText="180" w:topFromText="0" w:rightFromText="180" w:bottomFromText="0"/>
        <w:tblW w:w="86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1919"/>
        <w:gridCol w:w="1701"/>
        <w:gridCol w:w="1593"/>
        <w:gridCol w:w="2749"/>
      </w:tblGrid>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rPr>
                <w:rFonts w:hint="eastAsia" w:ascii="宋体" w:hAnsi="宋体"/>
                <w:b/>
                <w:color w:val="auto"/>
                <w:szCs w:val="21"/>
              </w:rPr>
            </w:pPr>
            <w:r>
              <w:rPr>
                <w:rFonts w:hint="eastAsia" w:ascii="宋体" w:hAnsi="宋体"/>
                <w:b/>
                <w:color w:val="auto"/>
                <w:szCs w:val="21"/>
              </w:rPr>
              <w:t xml:space="preserve">序号</w:t>
            </w:r>
            <w:r/>
          </w:p>
        </w:tc>
        <w:tc>
          <w:tcPr>
            <w:tcBorders>
              <w:top w:val="single" w:color="auto" w:sz="4" w:space="0"/>
              <w:left w:val="single" w:color="auto" w:sz="4" w:space="0"/>
              <w:bottom w:val="single" w:color="auto" w:sz="4" w:space="0"/>
              <w:right w:val="single" w:color="auto" w:sz="4" w:space="0"/>
            </w:tcBorders>
            <w:tcW w:w="1919" w:type="dxa"/>
            <w:vAlign w:val="center"/>
            <w:textDirection w:val="lrTb"/>
            <w:noWrap w:val="false"/>
          </w:tcPr>
          <w:p>
            <w:pPr>
              <w:jc w:val="center"/>
              <w:rPr>
                <w:rFonts w:hint="eastAsia" w:ascii="宋体" w:hAnsi="宋体"/>
                <w:b/>
                <w:color w:val="auto"/>
                <w:szCs w:val="21"/>
              </w:rPr>
            </w:pPr>
            <w:r>
              <w:rPr>
                <w:rFonts w:hint="eastAsia" w:ascii="宋体" w:hAnsi="宋体"/>
                <w:b/>
                <w:color w:val="auto"/>
                <w:szCs w:val="21"/>
              </w:rPr>
              <w:t xml:space="preserve">关联关系类型</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hint="eastAsia" w:ascii="宋体" w:hAnsi="宋体"/>
                <w:b/>
                <w:color w:val="auto"/>
                <w:szCs w:val="21"/>
              </w:rPr>
            </w:pPr>
            <w:r>
              <w:rPr>
                <w:rFonts w:hint="eastAsia" w:ascii="宋体" w:hAnsi="宋体"/>
                <w:b/>
                <w:color w:val="auto"/>
                <w:szCs w:val="21"/>
              </w:rPr>
              <w:t xml:space="preserve">关联单位名称</w:t>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rPr>
                <w:rFonts w:hint="eastAsia" w:ascii="宋体" w:hAnsi="宋体"/>
                <w:b/>
                <w:color w:val="auto"/>
                <w:szCs w:val="21"/>
              </w:rPr>
            </w:pPr>
            <w:r>
              <w:rPr>
                <w:rFonts w:hint="eastAsia" w:ascii="宋体" w:hAnsi="宋体"/>
                <w:b/>
                <w:color w:val="auto"/>
                <w:szCs w:val="21"/>
              </w:rPr>
              <w:t xml:space="preserve">关联单位</w:t>
            </w:r>
            <w:r/>
          </w:p>
          <w:p>
            <w:pPr>
              <w:jc w:val="center"/>
              <w:rPr>
                <w:rFonts w:hint="eastAsia" w:ascii="宋体" w:hAnsi="宋体"/>
                <w:b/>
                <w:color w:val="auto"/>
                <w:szCs w:val="21"/>
              </w:rPr>
            </w:pPr>
            <w:r>
              <w:rPr>
                <w:rFonts w:hint="eastAsia" w:ascii="宋体" w:hAnsi="宋体"/>
                <w:b/>
                <w:color w:val="auto"/>
                <w:szCs w:val="21"/>
              </w:rPr>
              <w:t xml:space="preserve">企业信用代码</w:t>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
                <w:color w:val="auto"/>
                <w:szCs w:val="21"/>
              </w:rPr>
            </w:pPr>
            <w:r>
              <w:rPr>
                <w:rFonts w:hint="eastAsia" w:ascii="宋体" w:hAnsi="宋体"/>
                <w:b/>
                <w:color w:val="auto"/>
                <w:szCs w:val="21"/>
              </w:rPr>
              <w:t xml:space="preserve">与投标人关系</w:t>
            </w:r>
            <w:r/>
          </w:p>
        </w:tc>
      </w:tr>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t xml:space="preserve">1</w:t>
            </w:r>
            <w:r/>
          </w:p>
        </w:tc>
        <w:tc>
          <w:tcPr>
            <w:tcBorders>
              <w:top w:val="single" w:color="auto" w:sz="4" w:space="0"/>
              <w:left w:val="single" w:color="auto" w:sz="4" w:space="0"/>
              <w:bottom w:val="single" w:color="auto" w:sz="4" w:space="0"/>
              <w:right w:val="single" w:color="auto" w:sz="4" w:space="0"/>
            </w:tcBorders>
            <w:tcW w:w="1919" w:type="dxa"/>
            <w:vAlign w:val="center"/>
            <w:vMerge w:val="restart"/>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t xml:space="preserve">负责人为同一人</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color w:val="auto"/>
                <w:szCs w:val="21"/>
              </w:rPr>
            </w:pPr>
            <w:r>
              <w:rPr>
                <w:rFonts w:hint="eastAsia" w:ascii="宋体" w:hAnsi="宋体"/>
                <w:bCs/>
                <w:color w:val="auto"/>
                <w:szCs w:val="21"/>
              </w:rPr>
            </w:r>
            <w:r/>
          </w:p>
        </w:tc>
      </w:tr>
      <w:tr>
        <w:trPr>
          <w:trHeight w:val="384"/>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t xml:space="preserve">2</w:t>
            </w:r>
            <w:r/>
          </w:p>
        </w:tc>
        <w:tc>
          <w:tcPr>
            <w:tcBorders>
              <w:top w:val="single" w:color="auto" w:sz="4" w:space="0"/>
              <w:left w:val="single" w:color="auto" w:sz="4" w:space="0"/>
              <w:bottom w:val="single" w:color="auto" w:sz="4" w:space="0"/>
              <w:right w:val="single" w:color="auto" w:sz="4" w:space="0"/>
            </w:tcBorders>
            <w:tcW w:w="1919" w:type="dxa"/>
            <w:vAlign w:val="center"/>
            <w:vMerge w:val="continue"/>
            <w:textDirection w:val="lrTb"/>
            <w:noWrap w:val="false"/>
          </w:tcPr>
          <w:p>
            <w:pPr>
              <w:jc w:val="left"/>
              <w:widowControl/>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color w:val="auto"/>
                <w:szCs w:val="21"/>
              </w:rPr>
            </w:pPr>
            <w:r>
              <w:rPr>
                <w:rFonts w:hint="eastAsia" w:ascii="宋体" w:hAnsi="宋体"/>
                <w:bCs/>
                <w:color w:val="auto"/>
                <w:szCs w:val="21"/>
              </w:rPr>
            </w:r>
            <w:r/>
          </w:p>
        </w:tc>
      </w:tr>
      <w:tr>
        <w:trPr>
          <w:trHeight w:val="414"/>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t xml:space="preserve">3</w:t>
            </w:r>
            <w:r/>
          </w:p>
        </w:tc>
        <w:tc>
          <w:tcPr>
            <w:tcBorders>
              <w:top w:val="single" w:color="auto" w:sz="4" w:space="0"/>
              <w:left w:val="single" w:color="auto" w:sz="4" w:space="0"/>
              <w:bottom w:val="single" w:color="auto" w:sz="4" w:space="0"/>
              <w:right w:val="single" w:color="auto" w:sz="4" w:space="0"/>
            </w:tcBorders>
            <w:tcW w:w="1919" w:type="dxa"/>
            <w:vAlign w:val="center"/>
            <w:vMerge w:val="restart"/>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t xml:space="preserve">控股关系</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color w:val="auto"/>
                <w:szCs w:val="21"/>
              </w:rPr>
            </w:pPr>
            <w:r>
              <w:rPr>
                <w:rFonts w:hint="eastAsia" w:ascii="宋体" w:hAnsi="宋体"/>
                <w:bCs/>
                <w:color w:val="auto"/>
                <w:szCs w:val="21"/>
              </w:rPr>
              <w:t xml:space="preserve">是我公司的控股股东/子公司</w:t>
            </w:r>
            <w:r/>
          </w:p>
        </w:tc>
      </w:tr>
      <w:tr>
        <w:trPr>
          <w:trHeight w:val="523"/>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t xml:space="preserve">4</w:t>
            </w:r>
            <w:r/>
          </w:p>
        </w:tc>
        <w:tc>
          <w:tcPr>
            <w:tcBorders>
              <w:top w:val="single" w:color="auto" w:sz="4" w:space="0"/>
              <w:left w:val="single" w:color="auto" w:sz="4" w:space="0"/>
              <w:bottom w:val="single" w:color="auto" w:sz="4" w:space="0"/>
              <w:right w:val="single" w:color="auto" w:sz="4" w:space="0"/>
            </w:tcBorders>
            <w:tcW w:w="1919" w:type="dxa"/>
            <w:vAlign w:val="center"/>
            <w:vMerge w:val="continue"/>
            <w:textDirection w:val="lrTb"/>
            <w:noWrap w:val="false"/>
          </w:tcPr>
          <w:p>
            <w:pPr>
              <w:jc w:val="left"/>
              <w:widowControl/>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color w:val="auto"/>
                <w:szCs w:val="21"/>
              </w:rPr>
            </w:pPr>
            <w:r>
              <w:rPr>
                <w:rFonts w:hint="eastAsia" w:ascii="宋体" w:hAnsi="宋体"/>
                <w:bCs/>
                <w:color w:val="auto"/>
                <w:szCs w:val="21"/>
              </w:rPr>
              <w:t xml:space="preserve">是我公司的控股股东/子公司</w:t>
            </w:r>
            <w:r/>
          </w:p>
        </w:tc>
      </w:tr>
      <w:tr>
        <w:trPr>
          <w:trHeight w:val="442"/>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t xml:space="preserve">5</w:t>
            </w:r>
            <w:r/>
          </w:p>
        </w:tc>
        <w:tc>
          <w:tcPr>
            <w:tcBorders>
              <w:top w:val="single" w:color="auto" w:sz="4" w:space="0"/>
              <w:left w:val="single" w:color="auto" w:sz="4" w:space="0"/>
              <w:bottom w:val="single" w:color="auto" w:sz="4" w:space="0"/>
              <w:right w:val="single" w:color="auto" w:sz="4" w:space="0"/>
            </w:tcBorders>
            <w:tcW w:w="1919" w:type="dxa"/>
            <w:vAlign w:val="center"/>
            <w:vMerge w:val="restart"/>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t xml:space="preserve">管理关系</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color w:val="auto"/>
                <w:szCs w:val="21"/>
              </w:rPr>
            </w:pPr>
            <w:r>
              <w:rPr>
                <w:rFonts w:hint="eastAsia" w:ascii="宋体" w:hAnsi="宋体"/>
                <w:bCs/>
                <w:color w:val="auto"/>
                <w:szCs w:val="21"/>
              </w:rPr>
              <w:t xml:space="preserve">是我公司的总公司/分公司</w:t>
            </w:r>
            <w:r/>
          </w:p>
        </w:tc>
      </w:tr>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t xml:space="preserve">6</w:t>
            </w:r>
            <w:r/>
          </w:p>
        </w:tc>
        <w:tc>
          <w:tcPr>
            <w:tcBorders>
              <w:top w:val="single" w:color="auto" w:sz="4" w:space="0"/>
              <w:left w:val="single" w:color="auto" w:sz="4" w:space="0"/>
              <w:bottom w:val="single" w:color="auto" w:sz="4" w:space="0"/>
              <w:right w:val="single" w:color="auto" w:sz="4" w:space="0"/>
            </w:tcBorders>
            <w:tcW w:w="1919" w:type="dxa"/>
            <w:vAlign w:val="center"/>
            <w:vMerge w:val="continue"/>
            <w:textDirection w:val="lrTb"/>
            <w:noWrap w:val="false"/>
          </w:tcPr>
          <w:p>
            <w:pPr>
              <w:jc w:val="left"/>
              <w:widowControl/>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color w:val="auto"/>
                <w:szCs w:val="21"/>
              </w:rPr>
            </w:pPr>
            <w:r>
              <w:rPr>
                <w:rFonts w:hint="eastAsia" w:ascii="宋体" w:hAnsi="宋体"/>
                <w:bCs/>
                <w:color w:val="auto"/>
                <w:szCs w:val="21"/>
              </w:rPr>
              <w:t xml:space="preserve">是我公司的总公司/分公司</w:t>
            </w:r>
            <w:r/>
          </w:p>
        </w:tc>
      </w:tr>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t xml:space="preserve">7</w:t>
            </w:r>
            <w:r/>
          </w:p>
        </w:tc>
        <w:tc>
          <w:tcPr>
            <w:tcBorders>
              <w:top w:val="single" w:color="auto" w:sz="4" w:space="0"/>
              <w:left w:val="single" w:color="auto" w:sz="4" w:space="0"/>
              <w:right w:val="single" w:color="auto" w:sz="4" w:space="0"/>
            </w:tcBorders>
            <w:tcW w:w="1919" w:type="dxa"/>
            <w:vAlign w:val="center"/>
            <w:vMerge w:val="restart"/>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t xml:space="preserve">母公司参股的</w:t>
            </w:r>
            <w:r/>
          </w:p>
          <w:p>
            <w:pPr>
              <w:jc w:val="center"/>
              <w:spacing w:line="360" w:lineRule="auto"/>
              <w:rPr>
                <w:rFonts w:hint="eastAsia" w:ascii="宋体" w:hAnsi="宋体"/>
                <w:bCs/>
                <w:color w:val="auto"/>
                <w:szCs w:val="21"/>
              </w:rPr>
            </w:pPr>
            <w:r>
              <w:rPr>
                <w:rFonts w:hint="eastAsia" w:ascii="宋体" w:hAnsi="宋体"/>
                <w:bCs/>
                <w:color w:val="auto"/>
                <w:szCs w:val="21"/>
              </w:rPr>
              <w:t xml:space="preserve">子公司</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color w:val="auto"/>
                <w:szCs w:val="21"/>
              </w:rPr>
            </w:pPr>
            <w:r>
              <w:rPr>
                <w:rFonts w:hint="eastAsia" w:ascii="宋体" w:hAnsi="宋体"/>
                <w:bCs/>
                <w:color w:val="auto"/>
                <w:szCs w:val="21"/>
              </w:rPr>
            </w:r>
            <w:r/>
          </w:p>
        </w:tc>
      </w:tr>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t xml:space="preserve">8</w:t>
            </w:r>
            <w:r/>
          </w:p>
        </w:tc>
        <w:tc>
          <w:tcPr>
            <w:tcBorders>
              <w:left w:val="single" w:color="auto" w:sz="4" w:space="0"/>
              <w:bottom w:val="single" w:color="auto" w:sz="4" w:space="0"/>
              <w:right w:val="single" w:color="auto" w:sz="4" w:space="0"/>
            </w:tcBorders>
            <w:tcW w:w="1919" w:type="dxa"/>
            <w:vAlign w:val="center"/>
            <w:vMerge w:val="continue"/>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color w:val="auto"/>
                <w:szCs w:val="21"/>
              </w:rPr>
            </w:pPr>
            <w:r>
              <w:rPr>
                <w:rFonts w:hint="eastAsia" w:ascii="宋体" w:hAnsi="宋体"/>
                <w:bCs/>
                <w:color w:val="auto"/>
                <w:szCs w:val="21"/>
              </w:rPr>
            </w:r>
            <w:r/>
          </w:p>
        </w:tc>
      </w:tr>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919"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r>
    </w:tbl>
    <w:p>
      <w:pPr>
        <w:ind w:firstLine="422"/>
        <w:jc w:val="left"/>
        <w:spacing w:line="360" w:lineRule="auto"/>
        <w:rPr>
          <w:rFonts w:hint="eastAsia" w:ascii="宋体" w:hAnsi="宋体"/>
          <w:b/>
          <w:color w:val="auto"/>
          <w:szCs w:val="21"/>
        </w:rPr>
      </w:pPr>
      <w:r>
        <w:rPr>
          <w:rFonts w:hint="eastAsia" w:ascii="宋体" w:hAnsi="宋体"/>
          <w:b/>
          <w:color w:val="auto"/>
          <w:szCs w:val="21"/>
        </w:rPr>
      </w:r>
      <w:r/>
    </w:p>
    <w:p>
      <w:pPr>
        <w:ind w:firstLine="422"/>
        <w:jc w:val="left"/>
        <w:spacing w:line="360" w:lineRule="auto"/>
        <w:rPr>
          <w:rFonts w:hint="eastAsia" w:ascii="宋体" w:hAnsi="宋体"/>
          <w:b/>
          <w:color w:val="auto"/>
          <w:szCs w:val="21"/>
        </w:rPr>
      </w:pPr>
      <w:r>
        <w:rPr>
          <w:rFonts w:hint="eastAsia" w:ascii="宋体" w:hAnsi="宋体"/>
          <w:b/>
          <w:color w:val="auto"/>
          <w:szCs w:val="21"/>
        </w:rPr>
      </w:r>
      <w:r/>
    </w:p>
    <w:p>
      <w:pPr>
        <w:ind w:firstLine="422"/>
        <w:jc w:val="left"/>
        <w:spacing w:line="360" w:lineRule="auto"/>
        <w:rPr>
          <w:rFonts w:hint="eastAsia" w:ascii="宋体" w:hAnsi="宋体"/>
          <w:b/>
          <w:color w:val="auto"/>
          <w:szCs w:val="21"/>
        </w:rPr>
      </w:pPr>
      <w:r>
        <w:rPr>
          <w:rFonts w:hint="eastAsia" w:ascii="宋体" w:hAnsi="宋体"/>
          <w:b/>
          <w:color w:val="auto"/>
          <w:szCs w:val="21"/>
        </w:rPr>
        <w:t xml:space="preserve">投标人应如实披露关联关系单位，评标过程中如发现各投标人之间存在控股管理关系，招标人有权取消有关的投标人参与本项目的资格或重新组织招标。</w:t>
      </w:r>
      <w:r/>
    </w:p>
    <w:p>
      <w:pPr>
        <w:ind w:firstLine="422"/>
        <w:jc w:val="left"/>
        <w:spacing w:line="360" w:lineRule="auto"/>
        <w:rPr>
          <w:rFonts w:hint="eastAsia" w:ascii="宋体" w:hAnsi="宋体"/>
          <w:b/>
          <w:color w:val="auto"/>
          <w:szCs w:val="21"/>
        </w:rPr>
      </w:pPr>
      <w:r>
        <w:rPr>
          <w:rFonts w:hint="eastAsia" w:ascii="宋体" w:hAnsi="宋体"/>
          <w:b/>
          <w:color w:val="auto"/>
          <w:szCs w:val="21"/>
        </w:rPr>
      </w:r>
      <w:r/>
    </w:p>
    <w:p>
      <w:pPr>
        <w:spacing w:line="600" w:lineRule="auto"/>
        <w:rPr>
          <w:rFonts w:hint="eastAsia" w:ascii="宋体" w:hAnsi="宋体"/>
          <w:color w:val="auto"/>
          <w:szCs w:val="21"/>
        </w:rPr>
      </w:pPr>
      <w:r>
        <w:rPr>
          <w:rFonts w:hint="eastAsia" w:ascii="宋体" w:hAnsi="宋体"/>
          <w:color w:val="auto"/>
          <w:szCs w:val="21"/>
        </w:rPr>
        <w:t xml:space="preserve">投标人名称（公章）：</w:t>
      </w:r>
      <w:r>
        <w:rPr>
          <w:rFonts w:hint="eastAsia" w:ascii="宋体" w:hAnsi="宋体"/>
          <w:color w:val="auto"/>
          <w:szCs w:val="21"/>
          <w:u w:val="single"/>
        </w:rPr>
        <w:t xml:space="preserve">　　　　　　　          　</w:t>
      </w:r>
      <w:r/>
    </w:p>
    <w:p>
      <w:pPr>
        <w:jc w:val="left"/>
        <w:spacing w:line="300" w:lineRule="exact"/>
        <w:rPr>
          <w:rFonts w:hint="eastAsia" w:ascii="宋体" w:hAnsi="宋体"/>
          <w:color w:val="auto"/>
          <w:szCs w:val="21"/>
          <w:u w:val="single"/>
        </w:rPr>
      </w:pPr>
      <w:r>
        <w:rPr>
          <w:rFonts w:hint="eastAsia" w:ascii="宋体" w:hAnsi="宋体"/>
          <w:color w:val="auto"/>
          <w:szCs w:val="21"/>
          <w:u w:val="single"/>
        </w:rPr>
      </w:r>
      <w:r/>
    </w:p>
    <w:p>
      <w:pPr>
        <w:jc w:val="left"/>
        <w:spacing w:line="600" w:lineRule="auto"/>
        <w:rPr>
          <w:rFonts w:hint="eastAsia" w:ascii="宋体" w:hAnsi="宋体"/>
          <w:color w:val="auto"/>
          <w:szCs w:val="21"/>
        </w:rPr>
      </w:pPr>
      <w:r>
        <w:rPr>
          <w:rFonts w:hint="eastAsia" w:ascii="宋体" w:hAnsi="宋体"/>
          <w:color w:val="auto"/>
          <w:szCs w:val="21"/>
        </w:rPr>
        <w:t xml:space="preserve">日期：</w:t>
      </w:r>
      <w:r>
        <w:rPr>
          <w:rFonts w:ascii="宋体" w:hAnsi="宋体"/>
          <w:color w:val="auto"/>
          <w:szCs w:val="21"/>
        </w:rPr>
        <w:t xml:space="preserve">  </w:t>
      </w:r>
      <w:r>
        <w:rPr>
          <w:rFonts w:hint="eastAsia" w:ascii="宋体" w:hAnsi="宋体"/>
          <w:color w:val="auto"/>
          <w:szCs w:val="21"/>
        </w:rPr>
        <w:t xml:space="preserve">年 </w:t>
      </w:r>
      <w:r>
        <w:rPr>
          <w:rFonts w:ascii="宋体" w:hAnsi="宋体"/>
          <w:color w:val="auto"/>
          <w:szCs w:val="21"/>
        </w:rPr>
        <w:t xml:space="preserve">  </w:t>
      </w:r>
      <w:r>
        <w:rPr>
          <w:rFonts w:hint="eastAsia" w:ascii="宋体" w:hAnsi="宋体"/>
          <w:color w:val="auto"/>
          <w:szCs w:val="21"/>
        </w:rPr>
        <w:t xml:space="preserve">月</w:t>
      </w:r>
      <w:r>
        <w:rPr>
          <w:rFonts w:ascii="宋体" w:hAnsi="宋体"/>
          <w:color w:val="auto"/>
          <w:szCs w:val="21"/>
        </w:rPr>
        <w:t xml:space="preserve">   </w:t>
      </w:r>
      <w:r>
        <w:rPr>
          <w:rFonts w:hint="eastAsia" w:ascii="宋体" w:hAnsi="宋体"/>
          <w:color w:val="auto"/>
          <w:szCs w:val="21"/>
        </w:rPr>
        <w:t xml:space="preserve">日</w:t>
      </w:r>
      <w:r/>
    </w:p>
    <w:p>
      <w:pPr>
        <w:ind w:left="703"/>
        <w:rPr>
          <w:color w:val="auto"/>
        </w:rPr>
      </w:pPr>
      <w:r>
        <w:rPr>
          <w:color w:val="auto"/>
        </w:rPr>
      </w:r>
      <w:r/>
    </w:p>
    <w:p>
      <w:pPr>
        <w:pStyle w:val="931"/>
        <w:spacing w:before="0"/>
        <w:rPr>
          <w:rFonts w:ascii="Microsoft New Tai Lue" w:hAnsi="Microsoft New Tai Lue" w:cs="Microsoft New Tai Lue"/>
          <w:bCs w:val="0"/>
          <w:color w:val="auto"/>
          <w:sz w:val="24"/>
          <w:szCs w:val="24"/>
        </w:rPr>
      </w:pPr>
      <w:r>
        <w:rPr>
          <w:rFonts w:ascii="Microsoft New Tai Lue" w:hAnsi="Microsoft New Tai Lue" w:cs="Microsoft New Tai Lue"/>
          <w:bCs w:val="0"/>
          <w:color w:val="auto"/>
          <w:sz w:val="24"/>
          <w:szCs w:val="24"/>
        </w:rPr>
        <w:br w:type="page" w:clear="all"/>
      </w:r>
      <w:bookmarkStart w:id="384" w:name="_Toc104560912"/>
      <w:r/>
      <w:bookmarkStart w:id="385" w:name="_Toc107246293"/>
      <w:r>
        <w:rPr>
          <w:rFonts w:ascii="Microsoft New Tai Lue" w:hAnsi="Microsoft New Tai Lue" w:cs="Microsoft New Tai Lue"/>
          <w:bCs w:val="0"/>
          <w:color w:val="auto"/>
          <w:sz w:val="24"/>
          <w:szCs w:val="24"/>
        </w:rPr>
        <w:t xml:space="preserve">（9）投标保证金（如需）</w:t>
      </w:r>
      <w:bookmarkEnd w:id="369"/>
      <w:r/>
      <w:bookmarkEnd w:id="384"/>
      <w:r/>
      <w:bookmarkEnd w:id="385"/>
      <w:r/>
      <w:r/>
    </w:p>
    <w:p>
      <w:pPr>
        <w:jc w:val="left"/>
        <w:widowControl/>
        <w:rPr>
          <w:b/>
          <w:color w:val="auto"/>
          <w:szCs w:val="21"/>
        </w:rPr>
      </w:pPr>
      <w:r>
        <w:rPr>
          <w:rFonts w:hint="eastAsia"/>
          <w:b/>
          <w:color w:val="auto"/>
          <w:szCs w:val="21"/>
        </w:rPr>
        <w:t xml:space="preserve">投标</w:t>
      </w:r>
      <w:r>
        <w:rPr>
          <w:b/>
          <w:color w:val="auto"/>
          <w:szCs w:val="21"/>
        </w:rPr>
        <w:t xml:space="preserve">保证金缴纳凭证复印件</w:t>
      </w:r>
      <w:r/>
    </w:p>
    <w:tbl>
      <w:tblPr>
        <w:tblStyle w:val="902"/>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39"/>
      </w:tblGrid>
      <w:tr>
        <w:trPr>
          <w:trHeight w:val="2999"/>
        </w:trPr>
        <w:tc>
          <w:tcPr>
            <w:tcW w:w="9039" w:type="dxa"/>
            <w:textDirection w:val="lrTb"/>
            <w:noWrap w:val="false"/>
          </w:tcPr>
          <w:p>
            <w:pPr>
              <w:jc w:val="left"/>
              <w:widowControl/>
              <w:rPr>
                <w:color w:val="auto"/>
                <w:szCs w:val="21"/>
              </w:rPr>
            </w:pPr>
            <w:r>
              <w:rPr>
                <w:color w:val="auto"/>
                <w:szCs w:val="21"/>
              </w:rPr>
            </w:r>
            <w:r/>
          </w:p>
        </w:tc>
      </w:tr>
    </w:tbl>
    <w:p>
      <w:pPr>
        <w:jc w:val="left"/>
        <w:widowControl/>
        <w:rPr>
          <w:b/>
          <w:bCs/>
          <w:color w:val="auto"/>
          <w:szCs w:val="18"/>
        </w:rPr>
      </w:pPr>
      <w:r>
        <w:rPr>
          <w:b/>
          <w:bCs/>
          <w:color w:val="auto"/>
          <w:szCs w:val="18"/>
        </w:rPr>
      </w:r>
      <w:r/>
    </w:p>
    <w:p>
      <w:pPr>
        <w:jc w:val="left"/>
        <w:widowControl/>
        <w:rPr>
          <w:b/>
          <w:color w:val="auto"/>
          <w:szCs w:val="21"/>
        </w:rPr>
      </w:pPr>
      <w:r>
        <w:rPr>
          <w:rFonts w:hint="eastAsia"/>
          <w:b/>
          <w:color w:val="auto"/>
          <w:szCs w:val="21"/>
        </w:rPr>
        <w:t xml:space="preserve">投标</w:t>
      </w:r>
      <w:r>
        <w:rPr>
          <w:b/>
          <w:color w:val="auto"/>
          <w:szCs w:val="21"/>
        </w:rPr>
        <w:t xml:space="preserve">保证金退款账户信息</w:t>
      </w:r>
      <w:r/>
    </w:p>
    <w:tbl>
      <w:tblPr>
        <w:tblStyle w:val="902"/>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085"/>
        <w:gridCol w:w="2596"/>
        <w:gridCol w:w="3358"/>
      </w:tblGrid>
      <w:tr>
        <w:trPr>
          <w:trHeight w:val="485"/>
        </w:trPr>
        <w:tc>
          <w:tcPr>
            <w:tcW w:w="3085" w:type="dxa"/>
            <w:vAlign w:val="center"/>
            <w:textDirection w:val="lrTb"/>
            <w:noWrap w:val="false"/>
          </w:tcPr>
          <w:p>
            <w:pPr>
              <w:jc w:val="center"/>
              <w:widowControl/>
              <w:rPr>
                <w:color w:val="auto"/>
                <w:szCs w:val="21"/>
              </w:rPr>
            </w:pPr>
            <w:r>
              <w:rPr>
                <w:rFonts w:hint="eastAsia"/>
                <w:color w:val="auto"/>
                <w:szCs w:val="21"/>
              </w:rPr>
              <w:t xml:space="preserve">投标人</w:t>
            </w:r>
            <w:r>
              <w:rPr>
                <w:color w:val="auto"/>
                <w:szCs w:val="21"/>
              </w:rPr>
              <w:t xml:space="preserve">名称</w:t>
            </w:r>
            <w:r/>
          </w:p>
        </w:tc>
        <w:tc>
          <w:tcPr>
            <w:tcW w:w="2596" w:type="dxa"/>
            <w:vAlign w:val="center"/>
            <w:textDirection w:val="lrTb"/>
            <w:noWrap w:val="false"/>
          </w:tcPr>
          <w:p>
            <w:pPr>
              <w:jc w:val="center"/>
              <w:widowControl/>
              <w:rPr>
                <w:color w:val="auto"/>
                <w:szCs w:val="21"/>
              </w:rPr>
            </w:pPr>
            <w:r>
              <w:rPr>
                <w:color w:val="auto"/>
                <w:szCs w:val="21"/>
              </w:rPr>
              <w:t xml:space="preserve">退款银行</w:t>
            </w:r>
            <w:r/>
          </w:p>
        </w:tc>
        <w:tc>
          <w:tcPr>
            <w:tcW w:w="3358" w:type="dxa"/>
            <w:vAlign w:val="center"/>
            <w:textDirection w:val="lrTb"/>
            <w:noWrap w:val="false"/>
          </w:tcPr>
          <w:p>
            <w:pPr>
              <w:jc w:val="center"/>
              <w:widowControl/>
              <w:rPr>
                <w:color w:val="auto"/>
                <w:szCs w:val="21"/>
              </w:rPr>
            </w:pPr>
            <w:r>
              <w:rPr>
                <w:color w:val="auto"/>
                <w:szCs w:val="21"/>
              </w:rPr>
              <w:t xml:space="preserve">退款账号</w:t>
            </w:r>
            <w:r/>
          </w:p>
        </w:tc>
      </w:tr>
      <w:tr>
        <w:trPr>
          <w:trHeight w:val="546"/>
        </w:trPr>
        <w:tc>
          <w:tcPr>
            <w:tcW w:w="3085" w:type="dxa"/>
            <w:textDirection w:val="lrTb"/>
            <w:noWrap w:val="false"/>
          </w:tcPr>
          <w:p>
            <w:pPr>
              <w:jc w:val="left"/>
              <w:widowControl/>
              <w:rPr>
                <w:color w:val="auto"/>
                <w:szCs w:val="21"/>
              </w:rPr>
            </w:pPr>
            <w:r>
              <w:rPr>
                <w:color w:val="auto"/>
                <w:szCs w:val="21"/>
              </w:rPr>
            </w:r>
            <w:r/>
          </w:p>
        </w:tc>
        <w:tc>
          <w:tcPr>
            <w:tcW w:w="2596" w:type="dxa"/>
            <w:textDirection w:val="lrTb"/>
            <w:noWrap w:val="false"/>
          </w:tcPr>
          <w:p>
            <w:pPr>
              <w:jc w:val="left"/>
              <w:widowControl/>
              <w:rPr>
                <w:color w:val="auto"/>
                <w:szCs w:val="21"/>
              </w:rPr>
            </w:pPr>
            <w:r>
              <w:rPr>
                <w:color w:val="auto"/>
                <w:szCs w:val="21"/>
              </w:rPr>
            </w:r>
            <w:r/>
          </w:p>
        </w:tc>
        <w:tc>
          <w:tcPr>
            <w:tcW w:w="3358" w:type="dxa"/>
            <w:textDirection w:val="lrTb"/>
            <w:noWrap w:val="false"/>
          </w:tcPr>
          <w:p>
            <w:pPr>
              <w:jc w:val="left"/>
              <w:widowControl/>
              <w:rPr>
                <w:color w:val="auto"/>
                <w:szCs w:val="21"/>
              </w:rPr>
            </w:pPr>
            <w:r>
              <w:rPr>
                <w:color w:val="auto"/>
                <w:szCs w:val="21"/>
              </w:rPr>
            </w:r>
            <w:r/>
          </w:p>
        </w:tc>
      </w:tr>
    </w:tbl>
    <w:p>
      <w:pPr>
        <w:jc w:val="left"/>
        <w:widowControl/>
        <w:rPr>
          <w:color w:val="auto"/>
          <w:szCs w:val="21"/>
        </w:rPr>
      </w:pPr>
      <w:r>
        <w:rPr>
          <w:color w:val="auto"/>
          <w:szCs w:val="21"/>
        </w:rPr>
      </w:r>
      <w:r/>
    </w:p>
    <w:tbl>
      <w:tblPr>
        <w:tblStyle w:val="902"/>
        <w:tblW w:w="9073" w:type="dxa"/>
        <w:tblInd w:w="-34" w:type="dxa"/>
        <w:tblLayout w:type="fixed"/>
        <w:tblCellMar>
          <w:left w:w="108" w:type="dxa"/>
          <w:top w:w="0" w:type="dxa"/>
          <w:right w:w="108" w:type="dxa"/>
          <w:bottom w:w="0" w:type="dxa"/>
        </w:tblCellMar>
        <w:tblLook w:val="04A0" w:firstRow="1" w:lastRow="0" w:firstColumn="1" w:lastColumn="0" w:noHBand="0" w:noVBand="1"/>
      </w:tblPr>
      <w:tblGrid>
        <w:gridCol w:w="1985"/>
        <w:gridCol w:w="1276"/>
        <w:gridCol w:w="1653"/>
        <w:gridCol w:w="1212"/>
        <w:gridCol w:w="914"/>
        <w:gridCol w:w="2033"/>
      </w:tblGrid>
      <w:tr>
        <w:trPr>
          <w:trHeight w:val="420"/>
        </w:trPr>
        <w:tc>
          <w:tcPr>
            <w:gridSpan w:val="6"/>
            <w:tcBorders>
              <w:top w:val="none" w:color="000000" w:sz="4" w:space="0"/>
              <w:bottom w:val="single" w:color="auto" w:sz="4" w:space="0"/>
            </w:tcBorders>
            <w:tcW w:w="9073" w:type="dxa"/>
            <w:vAlign w:val="center"/>
            <w:textDirection w:val="lrTb"/>
            <w:noWrap w:val="false"/>
          </w:tcPr>
          <w:p>
            <w:pPr>
              <w:jc w:val="left"/>
              <w:widowControl/>
              <w:rPr>
                <w:b/>
                <w:color w:val="auto"/>
                <w:szCs w:val="21"/>
              </w:rPr>
            </w:pPr>
            <w:r>
              <w:rPr>
                <w:b/>
                <w:color w:val="auto"/>
                <w:szCs w:val="21"/>
              </w:rPr>
              <w:t xml:space="preserve">开具发票信息</w:t>
            </w:r>
            <w:r/>
          </w:p>
        </w:tc>
      </w:tr>
      <w:tr>
        <w:trPr>
          <w:trHeight w:val="318"/>
        </w:trPr>
        <w:tc>
          <w:tcPr>
            <w:gridSpan w:val="2"/>
            <w:tcBorders>
              <w:top w:val="single" w:color="auto" w:sz="4" w:space="0"/>
              <w:left w:val="single" w:color="auto" w:sz="4" w:space="0"/>
              <w:bottom w:val="single" w:color="auto" w:sz="4" w:space="0"/>
              <w:right w:val="single" w:color="auto" w:sz="4" w:space="0"/>
            </w:tcBorders>
            <w:tcW w:w="3261" w:type="dxa"/>
            <w:vAlign w:val="center"/>
            <w:textDirection w:val="lrTb"/>
            <w:noWrap w:val="false"/>
          </w:tcPr>
          <w:p>
            <w:pPr>
              <w:jc w:val="center"/>
              <w:widowControl/>
              <w:rPr>
                <w:color w:val="auto"/>
                <w:szCs w:val="21"/>
              </w:rPr>
            </w:pPr>
            <w:r>
              <w:rPr>
                <w:color w:val="auto"/>
                <w:szCs w:val="21"/>
              </w:rPr>
              <w:t xml:space="preserve">发票类型</w:t>
            </w:r>
            <w:r/>
          </w:p>
        </w:tc>
        <w:tc>
          <w:tcPr>
            <w:gridSpan w:val="2"/>
            <w:tcBorders>
              <w:top w:val="single" w:color="auto" w:sz="4" w:space="0"/>
              <w:left w:val="none" w:color="000000" w:sz="4" w:space="0"/>
              <w:bottom w:val="single" w:color="auto" w:sz="4" w:space="0"/>
            </w:tcBorders>
            <w:tcW w:w="2865" w:type="dxa"/>
            <w:vAlign w:val="center"/>
            <w:textDirection w:val="lrTb"/>
            <w:noWrap w:val="false"/>
          </w:tcPr>
          <w:p>
            <w:pPr>
              <w:jc w:val="center"/>
              <w:widowControl/>
              <w:rPr>
                <w:color w:val="auto"/>
                <w:szCs w:val="21"/>
              </w:rPr>
            </w:pPr>
            <w:r>
              <w:rPr>
                <w:color w:val="auto"/>
                <w:szCs w:val="21"/>
              </w:rPr>
              <w:t xml:space="preserve">□</w:t>
            </w:r>
            <w:r>
              <w:rPr>
                <w:rStyle w:val="948"/>
                <w:color w:val="auto"/>
                <w:szCs w:val="21"/>
              </w:rPr>
              <w:t xml:space="preserve">增值税专用发票</w:t>
            </w:r>
            <w:r/>
          </w:p>
        </w:tc>
        <w:tc>
          <w:tcPr>
            <w:gridSpan w:val="2"/>
            <w:tcBorders>
              <w:top w:val="single" w:color="auto" w:sz="4" w:space="0"/>
              <w:bottom w:val="single" w:color="auto" w:sz="4" w:space="0"/>
              <w:right w:val="single" w:color="auto" w:sz="4" w:space="0"/>
            </w:tcBorders>
            <w:tcW w:w="2947" w:type="dxa"/>
            <w:vAlign w:val="center"/>
            <w:textDirection w:val="lrTb"/>
            <w:noWrap w:val="false"/>
          </w:tcPr>
          <w:p>
            <w:pPr>
              <w:ind w:left="510"/>
              <w:jc w:val="center"/>
              <w:rPr>
                <w:color w:val="auto"/>
                <w:szCs w:val="21"/>
              </w:rPr>
            </w:pPr>
            <w:r>
              <w:rPr>
                <w:color w:val="auto"/>
                <w:szCs w:val="21"/>
              </w:rPr>
              <w:t xml:space="preserve">□</w:t>
            </w:r>
            <w:r>
              <w:rPr>
                <w:rStyle w:val="948"/>
                <w:color w:val="auto"/>
                <w:szCs w:val="21"/>
              </w:rPr>
              <w:t xml:space="preserve"> 增值税普通发票</w:t>
            </w:r>
            <w:r/>
          </w:p>
        </w:tc>
      </w:tr>
      <w:tr>
        <w:trPr>
          <w:trHeight w:val="318"/>
        </w:trPr>
        <w:tc>
          <w:tcPr>
            <w:gridSpan w:val="2"/>
            <w:tcBorders>
              <w:top w:val="single" w:color="auto" w:sz="4" w:space="0"/>
              <w:left w:val="single" w:color="auto" w:sz="4" w:space="0"/>
              <w:bottom w:val="single" w:color="auto" w:sz="4" w:space="0"/>
              <w:right w:val="single" w:color="auto" w:sz="4" w:space="0"/>
            </w:tcBorders>
            <w:tcW w:w="3261" w:type="dxa"/>
            <w:vAlign w:val="center"/>
            <w:textDirection w:val="lrTb"/>
            <w:noWrap w:val="false"/>
          </w:tcPr>
          <w:p>
            <w:pPr>
              <w:jc w:val="center"/>
              <w:widowControl/>
              <w:rPr>
                <w:color w:val="auto"/>
                <w:szCs w:val="21"/>
              </w:rPr>
            </w:pPr>
            <w:r>
              <w:rPr>
                <w:color w:val="auto"/>
                <w:szCs w:val="21"/>
              </w:rPr>
              <w:t xml:space="preserve">单位名称</w:t>
            </w:r>
            <w:r/>
          </w:p>
        </w:tc>
        <w:tc>
          <w:tcPr>
            <w:gridSpan w:val="4"/>
            <w:tcBorders>
              <w:top w:val="single" w:color="auto"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color w:val="auto"/>
                <w:szCs w:val="21"/>
              </w:rPr>
            </w:pPr>
            <w:r>
              <w:rPr>
                <w:color w:val="auto"/>
                <w:szCs w:val="21"/>
              </w:rPr>
            </w:r>
            <w:r/>
          </w:p>
        </w:tc>
      </w:tr>
      <w:tr>
        <w:trPr>
          <w:trHeight w:val="318"/>
        </w:trPr>
        <w:tc>
          <w:tcPr>
            <w:gridSpan w:val="2"/>
            <w:tcBorders>
              <w:top w:val="single" w:color="auto" w:sz="4" w:space="0"/>
              <w:left w:val="single" w:color="auto" w:sz="4" w:space="0"/>
              <w:bottom w:val="single" w:color="auto" w:sz="4" w:space="0"/>
              <w:right w:val="single" w:color="auto" w:sz="4" w:space="0"/>
            </w:tcBorders>
            <w:tcW w:w="3261" w:type="dxa"/>
            <w:textDirection w:val="lrTb"/>
            <w:noWrap w:val="false"/>
          </w:tcPr>
          <w:p>
            <w:pPr>
              <w:jc w:val="center"/>
              <w:widowControl/>
              <w:rPr>
                <w:color w:val="auto"/>
                <w:szCs w:val="21"/>
              </w:rPr>
            </w:pPr>
            <w:r>
              <w:rPr>
                <w:color w:val="auto"/>
                <w:szCs w:val="21"/>
              </w:rPr>
              <w:t xml:space="preserve">纳税人识别号</w:t>
            </w:r>
            <w:r/>
          </w:p>
        </w:tc>
        <w:tc>
          <w:tcPr>
            <w:gridSpan w:val="4"/>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widowControl/>
              <w:rPr>
                <w:color w:val="auto"/>
                <w:szCs w:val="21"/>
              </w:rPr>
            </w:pPr>
            <w:r>
              <w:rPr>
                <w:color w:val="auto"/>
                <w:szCs w:val="21"/>
              </w:rPr>
            </w:r>
            <w:r/>
          </w:p>
        </w:tc>
      </w:tr>
      <w:tr>
        <w:trPr>
          <w:trHeight w:val="318"/>
        </w:trPr>
        <w:tc>
          <w:tcPr>
            <w:gridSpan w:val="2"/>
            <w:tcBorders>
              <w:top w:val="single" w:color="auto" w:sz="4" w:space="0"/>
              <w:left w:val="single" w:color="auto" w:sz="4" w:space="0"/>
              <w:bottom w:val="single" w:color="auto" w:sz="4" w:space="0"/>
              <w:right w:val="single" w:color="auto" w:sz="4" w:space="0"/>
            </w:tcBorders>
            <w:tcW w:w="3261" w:type="dxa"/>
            <w:textDirection w:val="lrTb"/>
            <w:noWrap w:val="false"/>
          </w:tcPr>
          <w:p>
            <w:pPr>
              <w:jc w:val="center"/>
              <w:widowControl/>
              <w:rPr>
                <w:color w:val="auto"/>
                <w:szCs w:val="21"/>
              </w:rPr>
            </w:pPr>
            <w:r>
              <w:rPr>
                <w:color w:val="auto"/>
                <w:szCs w:val="21"/>
              </w:rPr>
              <w:t xml:space="preserve">单位注册地址</w:t>
            </w:r>
            <w:r/>
          </w:p>
        </w:tc>
        <w:tc>
          <w:tcPr>
            <w:gridSpan w:val="4"/>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widowControl/>
              <w:rPr>
                <w:color w:val="auto"/>
                <w:szCs w:val="21"/>
              </w:rPr>
            </w:pPr>
            <w:r>
              <w:rPr>
                <w:color w:val="auto"/>
                <w:szCs w:val="21"/>
              </w:rPr>
            </w:r>
            <w:r/>
          </w:p>
        </w:tc>
      </w:tr>
      <w:tr>
        <w:trPr>
          <w:trHeight w:val="318"/>
        </w:trPr>
        <w:tc>
          <w:tcPr>
            <w:gridSpan w:val="2"/>
            <w:tcBorders>
              <w:top w:val="single" w:color="auto" w:sz="4" w:space="0"/>
              <w:left w:val="single" w:color="auto" w:sz="4" w:space="0"/>
              <w:bottom w:val="single" w:color="auto" w:sz="4" w:space="0"/>
              <w:right w:val="single" w:color="auto" w:sz="4" w:space="0"/>
            </w:tcBorders>
            <w:tcW w:w="3261" w:type="dxa"/>
            <w:textDirection w:val="lrTb"/>
            <w:noWrap w:val="false"/>
          </w:tcPr>
          <w:p>
            <w:pPr>
              <w:jc w:val="center"/>
              <w:widowControl/>
              <w:rPr>
                <w:color w:val="auto"/>
                <w:szCs w:val="21"/>
              </w:rPr>
            </w:pPr>
            <w:r>
              <w:rPr>
                <w:color w:val="auto"/>
                <w:szCs w:val="21"/>
              </w:rPr>
              <w:t xml:space="preserve">单位联系电话</w:t>
            </w:r>
            <w:r/>
          </w:p>
          <w:p>
            <w:pPr>
              <w:jc w:val="center"/>
              <w:widowControl/>
              <w:rPr>
                <w:color w:val="auto"/>
                <w:szCs w:val="21"/>
              </w:rPr>
            </w:pPr>
            <w:r>
              <w:rPr>
                <w:color w:val="auto"/>
                <w:szCs w:val="21"/>
              </w:rPr>
              <w:t xml:space="preserve">（增值税发票上填列的）</w:t>
            </w:r>
            <w:r/>
          </w:p>
        </w:tc>
        <w:tc>
          <w:tcPr>
            <w:gridSpan w:val="4"/>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widowControl/>
              <w:rPr>
                <w:color w:val="auto"/>
                <w:szCs w:val="21"/>
              </w:rPr>
            </w:pPr>
            <w:r>
              <w:rPr>
                <w:color w:val="auto"/>
                <w:szCs w:val="21"/>
              </w:rPr>
            </w:r>
            <w:r/>
          </w:p>
        </w:tc>
      </w:tr>
      <w:tr>
        <w:trPr>
          <w:trHeight w:val="318"/>
        </w:trPr>
        <w:tc>
          <w:tcPr>
            <w:gridSpan w:val="2"/>
            <w:tcBorders>
              <w:top w:val="single" w:color="auto" w:sz="4" w:space="0"/>
              <w:left w:val="single" w:color="auto" w:sz="4" w:space="0"/>
              <w:bottom w:val="single" w:color="auto" w:sz="4" w:space="0"/>
              <w:right w:val="single" w:color="auto" w:sz="4" w:space="0"/>
            </w:tcBorders>
            <w:tcW w:w="3261" w:type="dxa"/>
            <w:textDirection w:val="lrTb"/>
            <w:noWrap w:val="false"/>
          </w:tcPr>
          <w:p>
            <w:pPr>
              <w:jc w:val="center"/>
              <w:widowControl/>
              <w:rPr>
                <w:color w:val="auto"/>
                <w:szCs w:val="21"/>
              </w:rPr>
            </w:pPr>
            <w:r>
              <w:rPr>
                <w:color w:val="auto"/>
                <w:szCs w:val="21"/>
              </w:rPr>
              <w:t xml:space="preserve">开户银行及账号</w:t>
            </w:r>
            <w:r/>
          </w:p>
          <w:p>
            <w:pPr>
              <w:jc w:val="center"/>
              <w:widowControl/>
              <w:rPr>
                <w:color w:val="auto"/>
                <w:szCs w:val="21"/>
              </w:rPr>
            </w:pPr>
            <w:r>
              <w:rPr>
                <w:color w:val="auto"/>
                <w:szCs w:val="21"/>
              </w:rPr>
              <w:t xml:space="preserve">（在主管国税机关备案登记的）</w:t>
            </w:r>
            <w:r/>
          </w:p>
        </w:tc>
        <w:tc>
          <w:tcPr>
            <w:gridSpan w:val="4"/>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widowControl/>
              <w:rPr>
                <w:color w:val="auto"/>
                <w:szCs w:val="21"/>
              </w:rPr>
            </w:pPr>
            <w:r>
              <w:rPr>
                <w:color w:val="auto"/>
                <w:szCs w:val="21"/>
              </w:rPr>
            </w:r>
            <w:r/>
          </w:p>
        </w:tc>
      </w:tr>
      <w:tr>
        <w:trPr>
          <w:trHeight w:val="318"/>
        </w:trPr>
        <w:tc>
          <w:tcPr>
            <w:gridSpan w:val="6"/>
            <w:tcBorders>
              <w:top w:val="single" w:color="auto" w:sz="4" w:space="0"/>
              <w:bottom w:val="single" w:color="auto" w:sz="4" w:space="0"/>
            </w:tcBorders>
            <w:tcW w:w="9073" w:type="dxa"/>
            <w:vAlign w:val="center"/>
            <w:textDirection w:val="lrTb"/>
            <w:noWrap w:val="false"/>
          </w:tcPr>
          <w:p>
            <w:pPr>
              <w:jc w:val="center"/>
              <w:widowControl/>
              <w:rPr>
                <w:b/>
                <w:color w:val="auto"/>
                <w:szCs w:val="21"/>
              </w:rPr>
            </w:pPr>
            <w:r>
              <w:rPr>
                <w:b/>
                <w:color w:val="auto"/>
                <w:szCs w:val="21"/>
              </w:rPr>
            </w:r>
            <w:r/>
          </w:p>
          <w:p>
            <w:pPr>
              <w:jc w:val="left"/>
              <w:widowControl/>
              <w:rPr>
                <w:b/>
                <w:color w:val="auto"/>
                <w:szCs w:val="21"/>
              </w:rPr>
            </w:pPr>
            <w:r>
              <w:rPr>
                <w:b/>
                <w:color w:val="auto"/>
                <w:szCs w:val="21"/>
              </w:rPr>
              <w:t xml:space="preserve">如需邮寄发票，请填写如下内容：</w:t>
            </w:r>
            <w:r/>
          </w:p>
        </w:tc>
      </w:tr>
      <w:tr>
        <w:trPr>
          <w:trHeight w:val="527"/>
        </w:trPr>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widowControl/>
              <w:rPr>
                <w:color w:val="auto"/>
                <w:szCs w:val="21"/>
              </w:rPr>
            </w:pPr>
            <w:r>
              <w:rPr>
                <w:color w:val="auto"/>
                <w:szCs w:val="21"/>
              </w:rPr>
              <w:t xml:space="preserve">收件人地址</w:t>
            </w:r>
            <w:r/>
          </w:p>
        </w:tc>
        <w:tc>
          <w:tcPr>
            <w:gridSpan w:val="2"/>
            <w:tcBorders>
              <w:top w:val="single" w:color="auto" w:sz="4" w:space="0"/>
              <w:left w:val="none" w:color="000000" w:sz="4" w:space="0"/>
              <w:bottom w:val="single" w:color="auto" w:sz="4" w:space="0"/>
              <w:right w:val="single" w:color="auto" w:sz="4" w:space="0"/>
            </w:tcBorders>
            <w:tcW w:w="2929" w:type="dxa"/>
            <w:vAlign w:val="center"/>
            <w:textDirection w:val="lrTb"/>
            <w:noWrap w:val="false"/>
          </w:tcPr>
          <w:p>
            <w:pPr>
              <w:jc w:val="center"/>
              <w:widowControl/>
              <w:rPr>
                <w:color w:val="auto"/>
                <w:szCs w:val="21"/>
              </w:rPr>
            </w:pPr>
            <w:r>
              <w:rPr>
                <w:color w:val="auto"/>
                <w:szCs w:val="21"/>
              </w:rPr>
            </w:r>
            <w:r/>
          </w:p>
        </w:tc>
        <w:tc>
          <w:tcPr>
            <w:gridSpan w:val="2"/>
            <w:tcBorders>
              <w:top w:val="single" w:color="auto" w:sz="4" w:space="0"/>
              <w:left w:val="none" w:color="000000" w:sz="4" w:space="0"/>
              <w:bottom w:val="single" w:color="auto" w:sz="4" w:space="0"/>
              <w:right w:val="single" w:color="auto" w:sz="4" w:space="0"/>
            </w:tcBorders>
            <w:tcW w:w="2126" w:type="dxa"/>
            <w:vAlign w:val="center"/>
            <w:textDirection w:val="lrTb"/>
            <w:noWrap w:val="false"/>
          </w:tcPr>
          <w:p>
            <w:pPr>
              <w:jc w:val="center"/>
              <w:widowControl/>
              <w:rPr>
                <w:color w:val="auto"/>
                <w:szCs w:val="21"/>
              </w:rPr>
            </w:pPr>
            <w:r>
              <w:rPr>
                <w:color w:val="auto"/>
                <w:szCs w:val="21"/>
              </w:rPr>
              <w:t xml:space="preserve">收件人单位名称</w:t>
            </w:r>
            <w:r/>
          </w:p>
        </w:tc>
        <w:tc>
          <w:tcPr>
            <w:tcBorders>
              <w:top w:val="single" w:color="auto" w:sz="4" w:space="0"/>
              <w:left w:val="none" w:color="000000" w:sz="4" w:space="0"/>
              <w:bottom w:val="single" w:color="auto" w:sz="4" w:space="0"/>
              <w:right w:val="single" w:color="auto" w:sz="4" w:space="0"/>
            </w:tcBorders>
            <w:tcW w:w="2033" w:type="dxa"/>
            <w:vAlign w:val="center"/>
            <w:textDirection w:val="lrTb"/>
            <w:noWrap w:val="false"/>
          </w:tcPr>
          <w:p>
            <w:pPr>
              <w:jc w:val="center"/>
              <w:widowControl/>
              <w:rPr>
                <w:color w:val="auto"/>
                <w:szCs w:val="21"/>
              </w:rPr>
            </w:pPr>
            <w:r>
              <w:rPr>
                <w:color w:val="auto"/>
                <w:szCs w:val="21"/>
              </w:rPr>
            </w:r>
            <w:r/>
          </w:p>
        </w:tc>
      </w:tr>
      <w:tr>
        <w:trPr>
          <w:trHeight w:val="420"/>
        </w:trPr>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widowControl/>
              <w:rPr>
                <w:color w:val="auto"/>
                <w:szCs w:val="21"/>
              </w:rPr>
            </w:pPr>
            <w:r>
              <w:rPr>
                <w:color w:val="auto"/>
                <w:szCs w:val="21"/>
              </w:rPr>
              <w:t xml:space="preserve">联系人</w:t>
            </w:r>
            <w:r/>
          </w:p>
        </w:tc>
        <w:tc>
          <w:tcPr>
            <w:gridSpan w:val="2"/>
            <w:tcBorders>
              <w:top w:val="single" w:color="auto" w:sz="4" w:space="0"/>
              <w:left w:val="none" w:color="000000" w:sz="4" w:space="0"/>
              <w:bottom w:val="single" w:color="auto" w:sz="4" w:space="0"/>
              <w:right w:val="single" w:color="auto" w:sz="4" w:space="0"/>
            </w:tcBorders>
            <w:tcW w:w="2929" w:type="dxa"/>
            <w:vAlign w:val="center"/>
            <w:textDirection w:val="lrTb"/>
            <w:noWrap w:val="false"/>
          </w:tcPr>
          <w:p>
            <w:pPr>
              <w:jc w:val="center"/>
              <w:widowControl/>
              <w:rPr>
                <w:color w:val="auto"/>
                <w:szCs w:val="21"/>
              </w:rPr>
            </w:pPr>
            <w:r>
              <w:rPr>
                <w:color w:val="auto"/>
                <w:szCs w:val="21"/>
              </w:rPr>
            </w:r>
            <w:r/>
          </w:p>
        </w:tc>
        <w:tc>
          <w:tcPr>
            <w:gridSpan w:val="2"/>
            <w:tcBorders>
              <w:top w:val="single" w:color="auto" w:sz="4" w:space="0"/>
              <w:left w:val="none" w:color="000000" w:sz="4" w:space="0"/>
              <w:bottom w:val="single" w:color="auto" w:sz="4" w:space="0"/>
              <w:right w:val="single" w:color="auto" w:sz="4" w:space="0"/>
            </w:tcBorders>
            <w:tcW w:w="2126" w:type="dxa"/>
            <w:vAlign w:val="center"/>
            <w:textDirection w:val="lrTb"/>
            <w:noWrap w:val="false"/>
          </w:tcPr>
          <w:p>
            <w:pPr>
              <w:jc w:val="center"/>
              <w:widowControl/>
              <w:rPr>
                <w:color w:val="auto"/>
                <w:szCs w:val="21"/>
              </w:rPr>
            </w:pPr>
            <w:r>
              <w:rPr>
                <w:color w:val="auto"/>
                <w:szCs w:val="21"/>
              </w:rPr>
              <w:t xml:space="preserve">联系电话</w:t>
            </w:r>
            <w:r/>
          </w:p>
        </w:tc>
        <w:tc>
          <w:tcPr>
            <w:tcBorders>
              <w:top w:val="single" w:color="auto" w:sz="4" w:space="0"/>
              <w:left w:val="none" w:color="000000" w:sz="4" w:space="0"/>
              <w:bottom w:val="single" w:color="auto" w:sz="4" w:space="0"/>
              <w:right w:val="single" w:color="auto" w:sz="4" w:space="0"/>
            </w:tcBorders>
            <w:tcW w:w="2033" w:type="dxa"/>
            <w:vAlign w:val="center"/>
            <w:textDirection w:val="lrTb"/>
            <w:noWrap w:val="false"/>
          </w:tcPr>
          <w:p>
            <w:pPr>
              <w:jc w:val="center"/>
              <w:widowControl/>
              <w:rPr>
                <w:color w:val="auto"/>
                <w:szCs w:val="21"/>
              </w:rPr>
            </w:pPr>
            <w:r>
              <w:rPr>
                <w:color w:val="auto"/>
                <w:szCs w:val="21"/>
              </w:rPr>
            </w:r>
            <w:r/>
          </w:p>
        </w:tc>
      </w:tr>
    </w:tbl>
    <w:p>
      <w:pPr>
        <w:spacing w:line="360" w:lineRule="auto"/>
        <w:rPr>
          <w:rFonts w:eastAsia="黑体"/>
          <w:b/>
          <w:color w:val="auto"/>
          <w:sz w:val="32"/>
          <w:szCs w:val="32"/>
        </w:rPr>
      </w:pPr>
      <w:r>
        <w:rPr>
          <w:rFonts w:eastAsia="黑体"/>
          <w:b/>
          <w:color w:val="auto"/>
          <w:sz w:val="32"/>
          <w:szCs w:val="32"/>
        </w:rPr>
      </w:r>
      <w:r/>
    </w:p>
    <w:p>
      <w:pPr>
        <w:pStyle w:val="929"/>
        <w:spacing w:line="360" w:lineRule="exact"/>
        <w:rPr>
          <w:rFonts w:ascii="Times New Roman" w:hAnsi="Times New Roman"/>
          <w:b/>
          <w:bCs/>
          <w:color w:val="auto"/>
        </w:rPr>
      </w:pPr>
      <w:r>
        <w:rPr>
          <w:rFonts w:ascii="Times New Roman" w:hAnsi="Times New Roman"/>
          <w:b/>
          <w:bCs/>
          <w:color w:val="auto"/>
        </w:rPr>
        <w:t xml:space="preserve">注：</w:t>
      </w:r>
      <w:r/>
    </w:p>
    <w:p>
      <w:pPr>
        <w:pStyle w:val="929"/>
        <w:spacing w:line="360" w:lineRule="exact"/>
        <w:rPr>
          <w:rFonts w:ascii="Times New Roman" w:hAnsi="Times New Roman"/>
          <w:b/>
          <w:bCs/>
          <w:color w:val="auto"/>
        </w:rPr>
      </w:pPr>
      <w:r>
        <w:rPr>
          <w:rFonts w:ascii="Times New Roman" w:hAnsi="Times New Roman"/>
          <w:b/>
          <w:bCs/>
          <w:color w:val="auto"/>
        </w:rPr>
        <w:t xml:space="preserve">1.</w:t>
      </w:r>
      <w:r>
        <w:rPr>
          <w:rFonts w:hint="eastAsia" w:ascii="Times New Roman" w:hAnsi="Times New Roman"/>
          <w:b/>
          <w:bCs/>
          <w:color w:val="auto"/>
        </w:rPr>
        <w:t xml:space="preserve">投标人</w:t>
      </w:r>
      <w:r>
        <w:rPr>
          <w:rFonts w:ascii="Times New Roman" w:hAnsi="Times New Roman"/>
          <w:b/>
          <w:bCs/>
          <w:color w:val="auto"/>
        </w:rPr>
        <w:t xml:space="preserve">将</w:t>
      </w:r>
      <w:r>
        <w:rPr>
          <w:rFonts w:hint="eastAsia"/>
          <w:b/>
          <w:color w:val="auto"/>
          <w:szCs w:val="21"/>
        </w:rPr>
        <w:t xml:space="preserve">投标</w:t>
      </w:r>
      <w:r>
        <w:rPr>
          <w:rFonts w:ascii="Times New Roman" w:hAnsi="Times New Roman"/>
          <w:b/>
          <w:bCs/>
          <w:color w:val="auto"/>
        </w:rPr>
        <w:t xml:space="preserve">保证金缴纳凭证复印件附在此处。</w:t>
      </w:r>
      <w:r/>
    </w:p>
    <w:p>
      <w:pPr>
        <w:spacing w:line="360" w:lineRule="exact"/>
        <w:rPr>
          <w:b/>
          <w:bCs/>
          <w:color w:val="auto"/>
          <w:szCs w:val="18"/>
        </w:rPr>
      </w:pPr>
      <w:r>
        <w:rPr>
          <w:b/>
          <w:bCs/>
          <w:color w:val="auto"/>
          <w:szCs w:val="18"/>
        </w:rPr>
        <w:t xml:space="preserve">2.此附件</w:t>
      </w:r>
      <w:r>
        <w:rPr>
          <w:rFonts w:hint="eastAsia"/>
          <w:b/>
          <w:bCs/>
          <w:color w:val="auto"/>
          <w:szCs w:val="18"/>
        </w:rPr>
        <w:t xml:space="preserve">应</w:t>
      </w:r>
      <w:r>
        <w:rPr>
          <w:b/>
          <w:bCs/>
          <w:color w:val="auto"/>
          <w:szCs w:val="18"/>
        </w:rPr>
        <w:t xml:space="preserve">在</w:t>
      </w:r>
      <w:r>
        <w:rPr>
          <w:rFonts w:hint="eastAsia"/>
          <w:b/>
          <w:bCs/>
          <w:color w:val="auto"/>
          <w:szCs w:val="18"/>
        </w:rPr>
        <w:t xml:space="preserve">投标</w:t>
      </w:r>
      <w:r>
        <w:rPr>
          <w:b/>
          <w:bCs/>
          <w:color w:val="auto"/>
          <w:szCs w:val="18"/>
        </w:rPr>
        <w:t xml:space="preserve">文件中提供外，以便采购代理机构能及时退款及收取</w:t>
      </w:r>
      <w:r>
        <w:rPr>
          <w:rFonts w:hint="eastAsia"/>
          <w:b/>
          <w:bCs/>
          <w:color w:val="auto"/>
          <w:szCs w:val="18"/>
        </w:rPr>
        <w:t xml:space="preserve">中标</w:t>
      </w:r>
      <w:r>
        <w:rPr>
          <w:b/>
          <w:bCs/>
          <w:color w:val="auto"/>
          <w:szCs w:val="18"/>
        </w:rPr>
        <w:t xml:space="preserve">服务费，以上要求均为及时办理退还保证金所需，如未提交，不构成</w:t>
      </w:r>
      <w:r>
        <w:rPr>
          <w:rFonts w:hint="eastAsia"/>
          <w:b/>
          <w:bCs/>
          <w:color w:val="auto"/>
          <w:szCs w:val="18"/>
        </w:rPr>
        <w:t xml:space="preserve">投标</w:t>
      </w:r>
      <w:r>
        <w:rPr>
          <w:b/>
          <w:bCs/>
          <w:color w:val="auto"/>
          <w:szCs w:val="18"/>
        </w:rPr>
        <w:t xml:space="preserve">文件的偏离。</w:t>
      </w:r>
      <w:r/>
    </w:p>
    <w:p>
      <w:pPr>
        <w:pStyle w:val="931"/>
        <w:rPr>
          <w:rFonts w:ascii="Microsoft New Tai Lue" w:hAnsi="Microsoft New Tai Lue" w:cs="Microsoft New Tai Lue"/>
          <w:color w:val="auto"/>
          <w:sz w:val="24"/>
          <w:szCs w:val="24"/>
        </w:rPr>
      </w:pPr>
      <w:r>
        <w:rPr>
          <w:rFonts w:ascii="Microsoft New Tai Lue" w:hAnsi="Microsoft New Tai Lue" w:cs="Microsoft New Tai Lue"/>
          <w:color w:val="auto"/>
        </w:rPr>
        <w:br w:type="page" w:clear="all"/>
      </w:r>
      <w:bookmarkStart w:id="386" w:name="_Toc102117332"/>
      <w:r/>
      <w:bookmarkStart w:id="387" w:name="_Toc104560913"/>
      <w:r/>
      <w:bookmarkStart w:id="388" w:name="_Toc107246294"/>
      <w:r/>
      <w:bookmarkStart w:id="389" w:name="_Toc103848597"/>
      <w:r>
        <w:rPr>
          <w:rFonts w:ascii="Microsoft New Tai Lue" w:hAnsi="Microsoft New Tai Lue" w:cs="Microsoft New Tai Lue"/>
          <w:color w:val="auto"/>
          <w:sz w:val="24"/>
          <w:szCs w:val="24"/>
        </w:rPr>
        <w:t xml:space="preserve">（10）联合体协议书</w:t>
      </w:r>
      <w:bookmarkEnd w:id="386"/>
      <w:r/>
      <w:bookmarkEnd w:id="387"/>
      <w:r/>
      <w:bookmarkEnd w:id="388"/>
      <w:r/>
      <w:bookmarkEnd w:id="389"/>
      <w:r>
        <w:rPr>
          <w:rFonts w:hint="eastAsia" w:ascii="Microsoft New Tai Lue" w:hAnsi="Microsoft New Tai Lue" w:cs="Microsoft New Tai Lue"/>
          <w:color w:val="auto"/>
          <w:sz w:val="24"/>
          <w:szCs w:val="24"/>
        </w:rPr>
        <w:t xml:space="preserve">（本项目不适用）</w:t>
      </w:r>
      <w:r/>
    </w:p>
    <w:p>
      <w:pPr>
        <w:ind w:firstLine="420"/>
        <w:spacing w:line="276" w:lineRule="auto"/>
        <w:rPr>
          <w:rFonts w:hint="eastAsia" w:ascii="宋体" w:hAnsi="宋体"/>
          <w:bCs/>
          <w:color w:val="auto"/>
          <w:szCs w:val="21"/>
        </w:rPr>
      </w:pPr>
      <w:r>
        <w:rPr>
          <w:rFonts w:ascii="宋体" w:hAnsi="宋体"/>
          <w:bCs/>
          <w:color w:val="auto"/>
          <w:szCs w:val="21"/>
        </w:rPr>
        <w:t xml:space="preserve">______ 、 _____ 及 _____就“________（项目名称）</w:t>
      </w:r>
      <w:r>
        <w:rPr>
          <w:rFonts w:ascii="宋体" w:hAnsi="宋体"/>
          <w:color w:val="auto"/>
          <w:szCs w:val="21"/>
        </w:rPr>
        <w:t xml:space="preserve">”____包</w:t>
      </w:r>
      <w:r>
        <w:rPr>
          <w:rFonts w:ascii="宋体" w:hAnsi="宋体"/>
          <w:bCs/>
          <w:color w:val="auto"/>
          <w:szCs w:val="21"/>
        </w:rPr>
        <w:t xml:space="preserve">招标项目的投标事宜，经各方充分协商一致，达成如下协议：</w:t>
      </w:r>
      <w:r/>
    </w:p>
    <w:p>
      <w:pPr>
        <w:ind w:firstLine="420"/>
        <w:spacing w:line="276" w:lineRule="auto"/>
        <w:tabs>
          <w:tab w:val="left" w:pos="780" w:leader="none"/>
        </w:tabs>
        <w:rPr>
          <w:rFonts w:hint="eastAsia" w:ascii="宋体" w:hAnsi="宋体"/>
          <w:bCs/>
          <w:color w:val="auto"/>
          <w:szCs w:val="21"/>
        </w:rPr>
      </w:pPr>
      <w:r>
        <w:rPr>
          <w:rFonts w:hint="eastAsia" w:ascii="宋体" w:hAnsi="宋体"/>
          <w:bCs/>
          <w:color w:val="auto"/>
          <w:szCs w:val="21"/>
        </w:rPr>
        <w:t xml:space="preserve">一</w:t>
      </w:r>
      <w:r>
        <w:rPr>
          <w:rFonts w:ascii="宋体" w:hAnsi="宋体"/>
          <w:bCs/>
          <w:color w:val="auto"/>
          <w:szCs w:val="21"/>
        </w:rPr>
        <w:t xml:space="preserve">、由_________牵头，_________、__________参加，组成联合体共同进行招标项目的投标工作。</w:t>
      </w:r>
      <w:r/>
    </w:p>
    <w:p>
      <w:pPr>
        <w:ind w:firstLine="420"/>
        <w:spacing w:line="276" w:lineRule="auto"/>
        <w:tabs>
          <w:tab w:val="left" w:pos="780" w:leader="none"/>
        </w:tabs>
        <w:rPr>
          <w:rFonts w:hint="eastAsia" w:ascii="宋体" w:hAnsi="宋体"/>
          <w:bCs/>
          <w:color w:val="auto"/>
          <w:szCs w:val="21"/>
        </w:rPr>
      </w:pPr>
      <w:r>
        <w:rPr>
          <w:rFonts w:hint="eastAsia" w:ascii="宋体" w:hAnsi="宋体"/>
          <w:bCs/>
          <w:color w:val="auto"/>
          <w:szCs w:val="21"/>
        </w:rPr>
        <w:t xml:space="preserve">二</w:t>
      </w:r>
      <w:r>
        <w:rPr>
          <w:rFonts w:ascii="宋体" w:hAnsi="宋体"/>
          <w:bCs/>
          <w:color w:val="auto"/>
          <w:szCs w:val="21"/>
        </w:rPr>
        <w:t xml:space="preserve">、______为本次投标的牵头人，联合体以牵头人的名义参加投标，联合体中标后，联合体各方共同与采购人签订合同，就</w:t>
      </w:r>
      <w:r>
        <w:rPr>
          <w:rFonts w:hint="eastAsia" w:ascii="宋体" w:hAnsi="宋体"/>
          <w:bCs/>
          <w:color w:val="auto"/>
          <w:szCs w:val="21"/>
        </w:rPr>
        <w:t xml:space="preserve">采购合同约定的事项</w:t>
      </w:r>
      <w:r>
        <w:rPr>
          <w:rFonts w:ascii="宋体" w:hAnsi="宋体"/>
          <w:bCs/>
          <w:color w:val="auto"/>
          <w:szCs w:val="21"/>
        </w:rPr>
        <w:t xml:space="preserve">对采购人承担连带责任。</w:t>
      </w:r>
      <w:r/>
    </w:p>
    <w:p>
      <w:pPr>
        <w:ind w:firstLine="420"/>
        <w:spacing w:line="276" w:lineRule="auto"/>
        <w:tabs>
          <w:tab w:val="left" w:pos="780" w:leader="none"/>
        </w:tabs>
        <w:rPr>
          <w:rFonts w:hint="eastAsia" w:ascii="宋体" w:hAnsi="宋体"/>
          <w:bCs/>
          <w:color w:val="auto"/>
          <w:szCs w:val="21"/>
        </w:rPr>
      </w:pPr>
      <w:r>
        <w:rPr>
          <w:rFonts w:hint="eastAsia" w:ascii="宋体" w:hAnsi="宋体"/>
          <w:bCs/>
          <w:color w:val="auto"/>
          <w:szCs w:val="21"/>
        </w:rPr>
        <w:t xml:space="preserve">三</w:t>
      </w:r>
      <w:r>
        <w:rPr>
          <w:rFonts w:ascii="宋体" w:hAnsi="宋体"/>
          <w:bCs/>
          <w:color w:val="auto"/>
          <w:szCs w:val="21"/>
        </w:rPr>
        <w:t xml:space="preserve">、联合体各方均同意由牵头人代表其他联合体成员单位按招标文件要求出具《授权委托书》。</w:t>
      </w:r>
      <w:r/>
    </w:p>
    <w:p>
      <w:pPr>
        <w:ind w:firstLine="420"/>
        <w:spacing w:line="276" w:lineRule="auto"/>
        <w:tabs>
          <w:tab w:val="left" w:pos="780" w:leader="none"/>
        </w:tabs>
        <w:rPr>
          <w:rFonts w:hint="eastAsia" w:ascii="宋体" w:hAnsi="宋体"/>
          <w:bCs/>
          <w:color w:val="auto"/>
          <w:szCs w:val="21"/>
        </w:rPr>
      </w:pPr>
      <w:r>
        <w:rPr>
          <w:rFonts w:hint="eastAsia" w:ascii="宋体" w:hAnsi="宋体"/>
          <w:bCs/>
          <w:color w:val="auto"/>
          <w:szCs w:val="21"/>
        </w:rPr>
        <w:t xml:space="preserve">四</w:t>
      </w:r>
      <w:r>
        <w:rPr>
          <w:rFonts w:ascii="宋体" w:hAnsi="宋体"/>
          <w:bCs/>
          <w:color w:val="auto"/>
          <w:szCs w:val="21"/>
        </w:rPr>
        <w:t xml:space="preserve">、牵头人为项目的总负责单位；组织各参加方进行项目实施工作。</w:t>
      </w:r>
      <w:r/>
    </w:p>
    <w:p>
      <w:pPr>
        <w:ind w:firstLine="420"/>
        <w:spacing w:line="276" w:lineRule="auto"/>
        <w:tabs>
          <w:tab w:val="left" w:pos="780" w:leader="none"/>
        </w:tabs>
        <w:rPr>
          <w:rFonts w:hint="eastAsia" w:ascii="宋体" w:hAnsi="宋体"/>
          <w:bCs/>
          <w:color w:val="auto"/>
          <w:szCs w:val="21"/>
        </w:rPr>
      </w:pPr>
      <w:r>
        <w:rPr>
          <w:rFonts w:hint="eastAsia" w:ascii="宋体" w:hAnsi="宋体"/>
          <w:bCs/>
          <w:color w:val="auto"/>
          <w:szCs w:val="21"/>
        </w:rPr>
        <w:t xml:space="preserve">五</w:t>
      </w:r>
      <w:r>
        <w:rPr>
          <w:rFonts w:ascii="宋体" w:hAnsi="宋体"/>
          <w:bCs/>
          <w:color w:val="auto"/>
          <w:szCs w:val="21"/>
        </w:rPr>
        <w:t xml:space="preserve">、______负责_____，具体工作范围、内容以投标文件及合同为准。</w:t>
      </w:r>
      <w:r/>
    </w:p>
    <w:p>
      <w:pPr>
        <w:ind w:firstLine="420"/>
        <w:spacing w:line="276" w:lineRule="auto"/>
        <w:tabs>
          <w:tab w:val="left" w:pos="780" w:leader="none"/>
        </w:tabs>
        <w:rPr>
          <w:rFonts w:hint="eastAsia" w:ascii="宋体" w:hAnsi="宋体"/>
          <w:bCs/>
          <w:color w:val="auto"/>
          <w:szCs w:val="21"/>
        </w:rPr>
      </w:pPr>
      <w:r>
        <w:rPr>
          <w:rFonts w:hint="eastAsia" w:ascii="宋体" w:hAnsi="宋体"/>
          <w:bCs/>
          <w:color w:val="auto"/>
          <w:szCs w:val="21"/>
        </w:rPr>
        <w:t xml:space="preserve">六</w:t>
      </w:r>
      <w:r>
        <w:rPr>
          <w:rFonts w:ascii="宋体" w:hAnsi="宋体"/>
          <w:bCs/>
          <w:color w:val="auto"/>
          <w:szCs w:val="21"/>
        </w:rPr>
        <w:t xml:space="preserve">、______负责_____，具体工作范围、内容以投标文件及合同为准。</w:t>
      </w:r>
      <w:r/>
    </w:p>
    <w:p>
      <w:pPr>
        <w:ind w:firstLine="420"/>
        <w:spacing w:line="276" w:lineRule="auto"/>
        <w:tabs>
          <w:tab w:val="left" w:pos="780" w:leader="none"/>
        </w:tabs>
        <w:rPr>
          <w:rFonts w:hint="eastAsia" w:ascii="宋体" w:hAnsi="宋体"/>
          <w:bCs/>
          <w:color w:val="auto"/>
          <w:szCs w:val="21"/>
        </w:rPr>
      </w:pPr>
      <w:r>
        <w:rPr>
          <w:rFonts w:hint="eastAsia" w:ascii="宋体" w:hAnsi="宋体"/>
          <w:bCs/>
          <w:color w:val="auto"/>
          <w:szCs w:val="21"/>
        </w:rPr>
        <w:t xml:space="preserve">七</w:t>
      </w:r>
      <w:r>
        <w:rPr>
          <w:rFonts w:ascii="宋体" w:hAnsi="宋体"/>
          <w:bCs/>
          <w:color w:val="auto"/>
          <w:szCs w:val="21"/>
        </w:rPr>
        <w:t xml:space="preserve">、______负责_____（如有），具体工作范围、内容以投标文件及合同为准。</w:t>
      </w:r>
      <w:r/>
    </w:p>
    <w:p>
      <w:pPr>
        <w:ind w:firstLine="420"/>
        <w:spacing w:line="276" w:lineRule="auto"/>
        <w:tabs>
          <w:tab w:val="left" w:pos="780" w:leader="none"/>
        </w:tabs>
        <w:rPr>
          <w:rFonts w:hint="eastAsia" w:ascii="宋体" w:hAnsi="宋体"/>
          <w:color w:val="auto"/>
          <w:szCs w:val="21"/>
        </w:rPr>
      </w:pPr>
      <w:r>
        <w:rPr>
          <w:rFonts w:hint="eastAsia" w:ascii="宋体" w:hAnsi="宋体"/>
          <w:color w:val="auto"/>
          <w:szCs w:val="21"/>
        </w:rPr>
        <w:t xml:space="preserve">八</w:t>
      </w:r>
      <w:r>
        <w:rPr>
          <w:rFonts w:ascii="宋体" w:hAnsi="宋体"/>
          <w:color w:val="auto"/>
          <w:szCs w:val="21"/>
        </w:rPr>
        <w:t xml:space="preserve">、本项目联合协议合同总额为________元，联合体各成员按照如下比例分摊（按联合体成员分别列明）：</w:t>
      </w:r>
      <w:r/>
    </w:p>
    <w:p>
      <w:pPr>
        <w:ind w:firstLine="420"/>
        <w:spacing w:line="276" w:lineRule="auto"/>
        <w:tabs>
          <w:tab w:val="left" w:pos="720" w:leader="none"/>
          <w:tab w:val="left" w:pos="900" w:leader="none"/>
        </w:tabs>
        <w:rPr>
          <w:rFonts w:hint="eastAsia" w:ascii="宋体" w:hAnsi="宋体"/>
          <w:color w:val="auto"/>
          <w:szCs w:val="21"/>
        </w:rPr>
      </w:pPr>
      <w:r>
        <w:rPr>
          <w:rFonts w:ascii="宋体" w:hAnsi="宋体"/>
          <w:color w:val="auto"/>
          <w:szCs w:val="21"/>
        </w:rPr>
        <w:t xml:space="preserve">（1）</w:t>
      </w:r>
      <w:r>
        <w:rPr>
          <w:rFonts w:ascii="宋体" w:hAnsi="宋体"/>
          <w:bCs/>
          <w:color w:val="auto"/>
          <w:szCs w:val="21"/>
        </w:rPr>
        <w:t xml:space="preserve">______</w:t>
      </w:r>
      <w:r>
        <w:rPr>
          <w:rFonts w:ascii="宋体" w:hAnsi="宋体"/>
          <w:color w:val="auto"/>
          <w:szCs w:val="21"/>
        </w:rPr>
        <w:t xml:space="preserve">为□大型企业□中型企业、□小微企业（包含监狱企业、残疾人福利性单位）、□其他，合同金额为_____元；</w:t>
      </w:r>
      <w:r/>
    </w:p>
    <w:p>
      <w:pPr>
        <w:ind w:firstLine="420"/>
        <w:spacing w:line="276" w:lineRule="auto"/>
        <w:tabs>
          <w:tab w:val="left" w:pos="720" w:leader="none"/>
          <w:tab w:val="left" w:pos="900" w:leader="none"/>
        </w:tabs>
        <w:rPr>
          <w:rFonts w:hint="eastAsia" w:ascii="宋体" w:hAnsi="宋体"/>
          <w:color w:val="auto"/>
          <w:szCs w:val="21"/>
        </w:rPr>
      </w:pPr>
      <w:r>
        <w:rPr>
          <w:rFonts w:ascii="宋体" w:hAnsi="宋体"/>
          <w:color w:val="auto"/>
          <w:szCs w:val="21"/>
        </w:rPr>
        <w:t xml:space="preserve">（2）</w:t>
      </w:r>
      <w:r>
        <w:rPr>
          <w:rFonts w:ascii="宋体" w:hAnsi="宋体"/>
          <w:bCs/>
          <w:color w:val="auto"/>
          <w:szCs w:val="21"/>
        </w:rPr>
        <w:t xml:space="preserve">______</w:t>
      </w:r>
      <w:r>
        <w:rPr>
          <w:rFonts w:ascii="宋体" w:hAnsi="宋体"/>
          <w:color w:val="auto"/>
          <w:szCs w:val="21"/>
        </w:rPr>
        <w:t xml:space="preserve">为□大型企业□中型企业、□小微企业（包含监狱企业、残疾人福利性单位）、□其他，合同金额为_____元；</w:t>
      </w:r>
      <w:r/>
    </w:p>
    <w:p>
      <w:pPr>
        <w:ind w:firstLine="420"/>
        <w:spacing w:line="276" w:lineRule="auto"/>
        <w:tabs>
          <w:tab w:val="left" w:pos="720" w:leader="none"/>
          <w:tab w:val="left" w:pos="900" w:leader="none"/>
        </w:tabs>
        <w:rPr>
          <w:rFonts w:hint="eastAsia" w:ascii="宋体" w:hAnsi="宋体"/>
          <w:color w:val="auto"/>
          <w:szCs w:val="21"/>
        </w:rPr>
      </w:pPr>
      <w:r>
        <w:rPr>
          <w:rFonts w:ascii="宋体" w:hAnsi="宋体"/>
          <w:color w:val="auto"/>
          <w:szCs w:val="21"/>
        </w:rPr>
        <w:t xml:space="preserve">（…）</w:t>
      </w:r>
      <w:r>
        <w:rPr>
          <w:rFonts w:ascii="宋体" w:hAnsi="宋体"/>
          <w:bCs/>
          <w:color w:val="auto"/>
          <w:szCs w:val="21"/>
        </w:rPr>
        <w:t xml:space="preserve">______</w:t>
      </w:r>
      <w:r>
        <w:rPr>
          <w:rFonts w:ascii="宋体" w:hAnsi="宋体"/>
          <w:color w:val="auto"/>
          <w:szCs w:val="21"/>
        </w:rPr>
        <w:t xml:space="preserve">为□大型企业□中型企业、□小微企业（包含监狱企业、残疾人福利性单位）、□其他，合同金额为_____元。</w:t>
      </w:r>
      <w:r/>
    </w:p>
    <w:p>
      <w:pPr>
        <w:ind w:firstLine="420"/>
        <w:spacing w:line="276" w:lineRule="auto"/>
        <w:tabs>
          <w:tab w:val="left" w:pos="780" w:leader="none"/>
          <w:tab w:val="left" w:pos="993" w:leader="none"/>
        </w:tabs>
        <w:rPr>
          <w:rFonts w:hint="eastAsia" w:ascii="宋体" w:hAnsi="宋体"/>
          <w:bCs/>
          <w:color w:val="auto"/>
          <w:szCs w:val="21"/>
        </w:rPr>
      </w:pPr>
      <w:r>
        <w:rPr>
          <w:rFonts w:hint="eastAsia" w:ascii="宋体" w:hAnsi="宋体"/>
          <w:bCs/>
          <w:color w:val="auto"/>
          <w:szCs w:val="21"/>
        </w:rPr>
        <w:t xml:space="preserve">以联合体形式参加政府采购活动的，联合体各方不得再单独参加或者与其他供应商另外组成联合体参加同一合同项下的政府采购活动</w:t>
      </w:r>
      <w:r>
        <w:rPr>
          <w:rFonts w:ascii="宋体" w:hAnsi="宋体"/>
          <w:bCs/>
          <w:color w:val="auto"/>
          <w:szCs w:val="21"/>
        </w:rPr>
        <w:t xml:space="preserve">。</w:t>
      </w:r>
      <w:r/>
    </w:p>
    <w:p>
      <w:pPr>
        <w:ind w:firstLine="420"/>
        <w:spacing w:line="276" w:lineRule="auto"/>
        <w:tabs>
          <w:tab w:val="left" w:pos="780" w:leader="none"/>
        </w:tabs>
        <w:rPr>
          <w:rFonts w:hint="eastAsia" w:ascii="宋体" w:hAnsi="宋体"/>
          <w:bCs/>
          <w:color w:val="auto"/>
          <w:szCs w:val="21"/>
        </w:rPr>
      </w:pPr>
      <w:r>
        <w:rPr>
          <w:rFonts w:ascii="宋体" w:hAnsi="宋体"/>
          <w:bCs/>
          <w:color w:val="auto"/>
          <w:szCs w:val="21"/>
        </w:rPr>
        <w:t xml:space="preserve">其他约定（如有）：_______</w:t>
      </w:r>
      <w:r>
        <w:rPr>
          <w:rFonts w:hint="eastAsia" w:ascii="宋体" w:hAnsi="宋体"/>
          <w:bCs/>
          <w:color w:val="auto"/>
          <w:szCs w:val="21"/>
        </w:rPr>
        <w:t xml:space="preserve">。</w:t>
      </w:r>
      <w:r/>
    </w:p>
    <w:p>
      <w:pPr>
        <w:pStyle w:val="910"/>
        <w:ind w:right="694" w:firstLine="420"/>
        <w:spacing w:before="71" w:line="276" w:lineRule="auto"/>
        <w:rPr>
          <w:rFonts w:hint="eastAsia" w:ascii="宋体" w:hAnsi="宋体" w:cs="Microsoft New Tai Lue"/>
          <w:color w:val="auto"/>
          <w:szCs w:val="21"/>
        </w:rPr>
      </w:pPr>
      <w:r>
        <w:rPr>
          <w:rFonts w:ascii="宋体" w:hAnsi="宋体"/>
          <w:bCs/>
          <w:color w:val="auto"/>
          <w:szCs w:val="21"/>
        </w:rPr>
        <w:t xml:space="preserve">本协议自各方盖章后生效，</w:t>
      </w:r>
      <w:r>
        <w:rPr>
          <w:rFonts w:hint="eastAsia" w:ascii="宋体" w:hAnsi="宋体"/>
          <w:bCs/>
          <w:color w:val="auto"/>
          <w:szCs w:val="21"/>
        </w:rPr>
        <w:t xml:space="preserve">采购合同履行完毕后自动失效。</w:t>
      </w:r>
      <w:r>
        <w:rPr>
          <w:rFonts w:ascii="宋体" w:hAnsi="宋体"/>
          <w:bCs/>
          <w:color w:val="auto"/>
          <w:szCs w:val="21"/>
        </w:rPr>
        <w:t xml:space="preserve">如未中标，本协议自动终止。</w:t>
      </w:r>
      <w:r/>
    </w:p>
    <w:p>
      <w:pPr>
        <w:pStyle w:val="910"/>
        <w:ind w:right="692" w:firstLine="420"/>
        <w:spacing w:before="71" w:line="276" w:lineRule="auto"/>
        <w:rPr>
          <w:rFonts w:ascii="Microsoft New Tai Lue" w:hAnsi="Microsoft New Tai Lue" w:cs="Microsoft New Tai Lue"/>
          <w:color w:val="auto"/>
        </w:rPr>
      </w:pPr>
      <w:r>
        <w:rPr>
          <w:rFonts w:ascii="Microsoft New Tai Lue" w:hAnsi="Microsoft New Tai Lue" w:cs="Microsoft New Tai Lue"/>
          <w:color w:val="auto"/>
        </w:rPr>
        <w:t xml:space="preserve">注：本协议书由法定代表人（单位负责人）签字的，应附法定代表人（单位负责人）身份证明；由委托代理人签字的，应同时附法定代表人（单位负责人）授权书。</w:t>
      </w:r>
      <w:r/>
    </w:p>
    <w:p>
      <w:pPr>
        <w:pStyle w:val="910"/>
        <w:spacing w:before="7"/>
        <w:rPr>
          <w:rFonts w:ascii="Microsoft New Tai Lue" w:hAnsi="Microsoft New Tai Lue" w:cs="Microsoft New Tai Lue"/>
          <w:color w:val="auto"/>
          <w:sz w:val="14"/>
        </w:rPr>
      </w:pPr>
      <w:r>
        <w:rPr>
          <w:rFonts w:ascii="Microsoft New Tai Lue" w:hAnsi="Microsoft New Tai Lue" w:cs="Microsoft New Tai Lue"/>
          <w:color w:val="auto"/>
          <w:sz w:val="14"/>
        </w:rPr>
      </w:r>
      <w:r/>
    </w:p>
    <w:p>
      <w:pPr>
        <w:pStyle w:val="910"/>
        <w:ind w:left="2810"/>
        <w:spacing w:before="1" w:line="240" w:lineRule="exact"/>
        <w:tabs>
          <w:tab w:val="left" w:pos="7545" w:leader="none"/>
        </w:tabs>
        <w:rPr>
          <w:rFonts w:ascii="Microsoft New Tai Lue" w:hAnsi="Microsoft New Tai Lue" w:cs="Microsoft New Tai Lue"/>
          <w:color w:val="auto"/>
        </w:rPr>
      </w:pPr>
      <w:r>
        <w:rPr>
          <w:rFonts w:ascii="Microsoft New Tai Lue" w:hAnsi="Microsoft New Tai Lue" w:cs="Microsoft New Tai Lue"/>
          <w:color w:val="auto"/>
        </w:rPr>
        <w:t xml:space="preserve">联合</w:t>
      </w:r>
      <w:r>
        <w:rPr>
          <w:rFonts w:ascii="Microsoft New Tai Lue" w:hAnsi="Microsoft New Tai Lue" w:cs="Microsoft New Tai Lue"/>
          <w:color w:val="auto"/>
          <w:spacing w:val="-3"/>
        </w:rPr>
        <w:t xml:space="preserve">体</w:t>
      </w:r>
      <w:r>
        <w:rPr>
          <w:rFonts w:ascii="Microsoft New Tai Lue" w:hAnsi="Microsoft New Tai Lue" w:cs="Microsoft New Tai Lue"/>
          <w:color w:val="auto"/>
        </w:rPr>
        <w:t xml:space="preserve">牵</w:t>
      </w:r>
      <w:r>
        <w:rPr>
          <w:rFonts w:ascii="Microsoft New Tai Lue" w:hAnsi="Microsoft New Tai Lue" w:cs="Microsoft New Tai Lue"/>
          <w:color w:val="auto"/>
          <w:spacing w:val="-3"/>
        </w:rPr>
        <w:t xml:space="preserve">头</w:t>
      </w:r>
      <w:r>
        <w:rPr>
          <w:rFonts w:ascii="Microsoft New Tai Lue" w:hAnsi="Microsoft New Tai Lue" w:cs="Microsoft New Tai Lue"/>
          <w:color w:val="auto"/>
        </w:rPr>
        <w:t xml:space="preserve">人</w:t>
      </w:r>
      <w:r>
        <w:rPr>
          <w:rFonts w:ascii="Microsoft New Tai Lue" w:hAnsi="Microsoft New Tai Lue" w:cs="Microsoft New Tai Lue"/>
          <w:color w:val="auto"/>
          <w:spacing w:val="-3"/>
        </w:rPr>
        <w:t xml:space="preserve">名</w:t>
      </w:r>
      <w:r>
        <w:rPr>
          <w:rFonts w:ascii="Microsoft New Tai Lue" w:hAnsi="Microsoft New Tai Lue" w:cs="Microsoft New Tai Lue"/>
          <w:color w:val="auto"/>
        </w:rPr>
        <w:t xml:space="preserve">称</w:t>
      </w:r>
      <w:r>
        <w:rPr>
          <w:rFonts w:ascii="Microsoft New Tai Lue" w:hAnsi="Microsoft New Tai Lue" w:cs="Microsoft New Tai Lue"/>
          <w:color w:val="auto"/>
          <w:spacing w:val="-3"/>
        </w:rPr>
        <w:t xml:space="preserve">：</w:t>
      </w:r>
      <w:r>
        <w:rPr>
          <w:rFonts w:ascii="Microsoft New Tai Lue" w:hAnsi="Microsoft New Tai Lue" w:cs="Microsoft New Tai Lue"/>
          <w:color w:val="auto"/>
          <w:spacing w:val="-3"/>
          <w:u w:val="single"/>
        </w:rPr>
        <w:t xml:space="preserve"> </w:t>
      </w:r>
      <w:r>
        <w:rPr>
          <w:rFonts w:ascii="Microsoft New Tai Lue" w:hAnsi="Microsoft New Tai Lue" w:cs="Microsoft New Tai Lue"/>
          <w:color w:val="auto"/>
          <w:spacing w:val="-3"/>
          <w:u w:val="single"/>
        </w:rPr>
        <w:tab/>
      </w:r>
      <w:r>
        <w:rPr>
          <w:rFonts w:ascii="Microsoft New Tai Lue" w:hAnsi="Microsoft New Tai Lue" w:cs="Microsoft New Tai Lue"/>
          <w:color w:val="auto"/>
        </w:rPr>
        <w:t xml:space="preserve">（公</w:t>
      </w:r>
      <w:r>
        <w:rPr>
          <w:rFonts w:ascii="Microsoft New Tai Lue" w:hAnsi="Microsoft New Tai Lue" w:cs="Microsoft New Tai Lue"/>
          <w:color w:val="auto"/>
          <w:spacing w:val="-3"/>
        </w:rPr>
        <w:t xml:space="preserve">章</w:t>
      </w:r>
      <w:r>
        <w:rPr>
          <w:rFonts w:ascii="Microsoft New Tai Lue" w:hAnsi="Microsoft New Tai Lue" w:cs="Microsoft New Tai Lue"/>
          <w:color w:val="auto"/>
        </w:rPr>
        <w:t xml:space="preserve">）</w:t>
      </w:r>
      <w:r/>
    </w:p>
    <w:p>
      <w:pPr>
        <w:pStyle w:val="910"/>
        <w:ind w:left="2810"/>
        <w:spacing w:before="170" w:line="240" w:lineRule="exact"/>
        <w:tabs>
          <w:tab w:val="left" w:pos="7545" w:leader="none"/>
        </w:tabs>
        <w:rPr>
          <w:rFonts w:ascii="Microsoft New Tai Lue" w:hAnsi="Microsoft New Tai Lue" w:cs="Microsoft New Tai Lue"/>
          <w:color w:val="auto"/>
        </w:rPr>
      </w:pPr>
      <w:r>
        <w:rPr>
          <w:rFonts w:ascii="Microsoft New Tai Lue" w:hAnsi="Microsoft New Tai Lue" w:cs="Microsoft New Tai Lue"/>
          <w:color w:val="auto"/>
        </w:rPr>
        <w:t xml:space="preserve">法定</w:t>
      </w:r>
      <w:r>
        <w:rPr>
          <w:rFonts w:ascii="Microsoft New Tai Lue" w:hAnsi="Microsoft New Tai Lue" w:cs="Microsoft New Tai Lue"/>
          <w:color w:val="auto"/>
          <w:spacing w:val="-3"/>
        </w:rPr>
        <w:t xml:space="preserve">代</w:t>
      </w:r>
      <w:r>
        <w:rPr>
          <w:rFonts w:ascii="Microsoft New Tai Lue" w:hAnsi="Microsoft New Tai Lue" w:cs="Microsoft New Tai Lue"/>
          <w:color w:val="auto"/>
        </w:rPr>
        <w:t xml:space="preserve">表</w:t>
      </w:r>
      <w:r>
        <w:rPr>
          <w:rFonts w:ascii="Microsoft New Tai Lue" w:hAnsi="Microsoft New Tai Lue" w:cs="Microsoft New Tai Lue"/>
          <w:color w:val="auto"/>
          <w:spacing w:val="-3"/>
        </w:rPr>
        <w:t xml:space="preserve">人</w:t>
      </w:r>
      <w:r>
        <w:rPr>
          <w:rFonts w:ascii="Microsoft New Tai Lue" w:hAnsi="Microsoft New Tai Lue" w:cs="Microsoft New Tai Lue"/>
          <w:color w:val="auto"/>
        </w:rPr>
        <w:t xml:space="preserve">（</w:t>
      </w:r>
      <w:r>
        <w:rPr>
          <w:rFonts w:ascii="Microsoft New Tai Lue" w:hAnsi="Microsoft New Tai Lue" w:cs="Microsoft New Tai Lue"/>
          <w:color w:val="auto"/>
          <w:spacing w:val="-3"/>
        </w:rPr>
        <w:t xml:space="preserve">单</w:t>
      </w:r>
      <w:r>
        <w:rPr>
          <w:rFonts w:ascii="Microsoft New Tai Lue" w:hAnsi="Microsoft New Tai Lue" w:cs="Microsoft New Tai Lue"/>
          <w:color w:val="auto"/>
        </w:rPr>
        <w:t xml:space="preserve">位</w:t>
      </w:r>
      <w:r>
        <w:rPr>
          <w:rFonts w:ascii="Microsoft New Tai Lue" w:hAnsi="Microsoft New Tai Lue" w:cs="Microsoft New Tai Lue"/>
          <w:color w:val="auto"/>
          <w:spacing w:val="-3"/>
        </w:rPr>
        <w:t xml:space="preserve">负</w:t>
      </w:r>
      <w:r>
        <w:rPr>
          <w:rFonts w:ascii="Microsoft New Tai Lue" w:hAnsi="Microsoft New Tai Lue" w:cs="Microsoft New Tai Lue"/>
          <w:color w:val="auto"/>
        </w:rPr>
        <w:t xml:space="preserve">责</w:t>
      </w:r>
      <w:r>
        <w:rPr>
          <w:rFonts w:ascii="Microsoft New Tai Lue" w:hAnsi="Microsoft New Tai Lue" w:cs="Microsoft New Tai Lue"/>
          <w:color w:val="auto"/>
          <w:spacing w:val="-3"/>
        </w:rPr>
        <w:t xml:space="preserve">人</w:t>
      </w:r>
      <w:r>
        <w:rPr>
          <w:rFonts w:ascii="Microsoft New Tai Lue" w:hAnsi="Microsoft New Tai Lue" w:cs="Microsoft New Tai Lue"/>
          <w:color w:val="auto"/>
        </w:rPr>
        <w:t xml:space="preserve">）或</w:t>
      </w:r>
      <w:r>
        <w:rPr>
          <w:rFonts w:ascii="Microsoft New Tai Lue" w:hAnsi="Microsoft New Tai Lue" w:cs="Microsoft New Tai Lue"/>
          <w:color w:val="auto"/>
          <w:spacing w:val="-3"/>
        </w:rPr>
        <w:t xml:space="preserve">其</w:t>
      </w:r>
      <w:r>
        <w:rPr>
          <w:rFonts w:ascii="Microsoft New Tai Lue" w:hAnsi="Microsoft New Tai Lue" w:cs="Microsoft New Tai Lue"/>
          <w:color w:val="auto"/>
        </w:rPr>
        <w:t xml:space="preserve">委</w:t>
      </w:r>
      <w:r>
        <w:rPr>
          <w:rFonts w:ascii="Microsoft New Tai Lue" w:hAnsi="Microsoft New Tai Lue" w:cs="Microsoft New Tai Lue"/>
          <w:color w:val="auto"/>
          <w:spacing w:val="-3"/>
        </w:rPr>
        <w:t xml:space="preserve">托</w:t>
      </w:r>
      <w:r>
        <w:rPr>
          <w:rFonts w:ascii="Microsoft New Tai Lue" w:hAnsi="Microsoft New Tai Lue" w:cs="Microsoft New Tai Lue"/>
          <w:color w:val="auto"/>
        </w:rPr>
        <w:t xml:space="preserve">代</w:t>
      </w:r>
      <w:r>
        <w:rPr>
          <w:rFonts w:ascii="Microsoft New Tai Lue" w:hAnsi="Microsoft New Tai Lue" w:cs="Microsoft New Tai Lue"/>
          <w:color w:val="auto"/>
          <w:spacing w:val="-3"/>
        </w:rPr>
        <w:t xml:space="preserve">理</w:t>
      </w:r>
      <w:r>
        <w:rPr>
          <w:rFonts w:ascii="Microsoft New Tai Lue" w:hAnsi="Microsoft New Tai Lue" w:cs="Microsoft New Tai Lue"/>
          <w:color w:val="auto"/>
        </w:rPr>
        <w:t xml:space="preserve">人</w:t>
      </w:r>
      <w:r>
        <w:rPr>
          <w:rFonts w:ascii="Microsoft New Tai Lue" w:hAnsi="Microsoft New Tai Lue" w:cs="Microsoft New Tai Lue"/>
          <w:color w:val="auto"/>
          <w:spacing w:val="-3"/>
        </w:rPr>
        <w:t xml:space="preserve">：</w:t>
      </w:r>
      <w:r>
        <w:rPr>
          <w:rFonts w:ascii="Microsoft New Tai Lue" w:hAnsi="Microsoft New Tai Lue" w:cs="Microsoft New Tai Lue"/>
          <w:color w:val="auto"/>
          <w:spacing w:val="-3"/>
          <w:u w:val="single"/>
        </w:rPr>
        <w:t xml:space="preserve"> </w:t>
      </w:r>
      <w:r>
        <w:rPr>
          <w:rFonts w:ascii="Microsoft New Tai Lue" w:hAnsi="Microsoft New Tai Lue" w:cs="Microsoft New Tai Lue"/>
          <w:color w:val="auto"/>
          <w:spacing w:val="-3"/>
          <w:u w:val="single"/>
        </w:rPr>
        <w:tab/>
      </w:r>
      <w:r>
        <w:rPr>
          <w:rFonts w:ascii="Microsoft New Tai Lue" w:hAnsi="Microsoft New Tai Lue" w:cs="Microsoft New Tai Lue"/>
          <w:color w:val="auto"/>
        </w:rPr>
        <w:t xml:space="preserve">（签</w:t>
      </w:r>
      <w:r>
        <w:rPr>
          <w:rFonts w:ascii="Microsoft New Tai Lue" w:hAnsi="Microsoft New Tai Lue" w:cs="Microsoft New Tai Lue"/>
          <w:color w:val="auto"/>
          <w:spacing w:val="-3"/>
        </w:rPr>
        <w:t xml:space="preserve">字</w:t>
      </w:r>
      <w:r>
        <w:rPr>
          <w:rFonts w:ascii="Microsoft New Tai Lue" w:hAnsi="Microsoft New Tai Lue" w:cs="Microsoft New Tai Lue"/>
          <w:color w:val="auto"/>
        </w:rPr>
        <w:t xml:space="preserve">）</w:t>
      </w:r>
      <w:r/>
    </w:p>
    <w:p>
      <w:pPr>
        <w:pStyle w:val="910"/>
        <w:spacing w:before="8" w:line="240" w:lineRule="exact"/>
        <w:rPr>
          <w:rFonts w:ascii="Microsoft New Tai Lue" w:hAnsi="Microsoft New Tai Lue" w:cs="Microsoft New Tai Lue"/>
          <w:color w:val="auto"/>
        </w:rPr>
      </w:pPr>
      <w:r>
        <w:rPr>
          <w:rFonts w:ascii="Microsoft New Tai Lue" w:hAnsi="Microsoft New Tai Lue" w:cs="Microsoft New Tai Lue"/>
          <w:color w:val="auto"/>
        </w:rPr>
      </w:r>
      <w:r/>
    </w:p>
    <w:p>
      <w:pPr>
        <w:pStyle w:val="910"/>
        <w:ind w:left="2810"/>
        <w:spacing w:before="79" w:line="240" w:lineRule="exact"/>
        <w:tabs>
          <w:tab w:val="left" w:pos="7545" w:leader="none"/>
        </w:tabs>
        <w:rPr>
          <w:rFonts w:ascii="Microsoft New Tai Lue" w:hAnsi="Microsoft New Tai Lue" w:cs="Microsoft New Tai Lue"/>
          <w:color w:val="auto"/>
        </w:rPr>
      </w:pPr>
      <w:r>
        <w:rPr>
          <w:rFonts w:ascii="Microsoft New Tai Lue" w:hAnsi="Microsoft New Tai Lue" w:cs="Microsoft New Tai Lue"/>
          <w:color w:val="auto"/>
        </w:rPr>
        <w:t xml:space="preserve">联合</w:t>
      </w:r>
      <w:r>
        <w:rPr>
          <w:rFonts w:ascii="Microsoft New Tai Lue" w:hAnsi="Microsoft New Tai Lue" w:cs="Microsoft New Tai Lue"/>
          <w:color w:val="auto"/>
          <w:spacing w:val="-3"/>
        </w:rPr>
        <w:t xml:space="preserve">体</w:t>
      </w:r>
      <w:r>
        <w:rPr>
          <w:rFonts w:ascii="Microsoft New Tai Lue" w:hAnsi="Microsoft New Tai Lue" w:cs="Microsoft New Tai Lue"/>
          <w:color w:val="auto"/>
        </w:rPr>
        <w:t xml:space="preserve">成</w:t>
      </w:r>
      <w:r>
        <w:rPr>
          <w:rFonts w:ascii="Microsoft New Tai Lue" w:hAnsi="Microsoft New Tai Lue" w:cs="Microsoft New Tai Lue"/>
          <w:color w:val="auto"/>
          <w:spacing w:val="-3"/>
        </w:rPr>
        <w:t xml:space="preserve">员</w:t>
      </w:r>
      <w:r>
        <w:rPr>
          <w:rFonts w:ascii="Microsoft New Tai Lue" w:hAnsi="Microsoft New Tai Lue" w:cs="Microsoft New Tai Lue"/>
          <w:color w:val="auto"/>
        </w:rPr>
        <w:t xml:space="preserve">名</w:t>
      </w:r>
      <w:r>
        <w:rPr>
          <w:rFonts w:ascii="Microsoft New Tai Lue" w:hAnsi="Microsoft New Tai Lue" w:cs="Microsoft New Tai Lue"/>
          <w:color w:val="auto"/>
          <w:spacing w:val="-3"/>
        </w:rPr>
        <w:t xml:space="preserve">称</w:t>
      </w:r>
      <w:r>
        <w:rPr>
          <w:rFonts w:ascii="Microsoft New Tai Lue" w:hAnsi="Microsoft New Tai Lue" w:cs="Microsoft New Tai Lue"/>
          <w:color w:val="auto"/>
        </w:rPr>
        <w:t xml:space="preserve">：</w:t>
      </w:r>
      <w:r>
        <w:rPr>
          <w:rFonts w:ascii="Microsoft New Tai Lue" w:hAnsi="Microsoft New Tai Lue" w:cs="Microsoft New Tai Lue"/>
          <w:color w:val="auto"/>
          <w:u w:val="single"/>
        </w:rPr>
        <w:t xml:space="preserve"> </w:t>
      </w:r>
      <w:r>
        <w:rPr>
          <w:rFonts w:ascii="Microsoft New Tai Lue" w:hAnsi="Microsoft New Tai Lue" w:cs="Microsoft New Tai Lue"/>
          <w:color w:val="auto"/>
          <w:u w:val="single"/>
        </w:rPr>
        <w:tab/>
      </w:r>
      <w:r>
        <w:rPr>
          <w:rFonts w:ascii="Microsoft New Tai Lue" w:hAnsi="Microsoft New Tai Lue" w:cs="Microsoft New Tai Lue"/>
          <w:color w:val="auto"/>
        </w:rPr>
        <w:t xml:space="preserve">（公</w:t>
      </w:r>
      <w:r>
        <w:rPr>
          <w:rFonts w:ascii="Microsoft New Tai Lue" w:hAnsi="Microsoft New Tai Lue" w:cs="Microsoft New Tai Lue"/>
          <w:color w:val="auto"/>
          <w:spacing w:val="-3"/>
        </w:rPr>
        <w:t xml:space="preserve">章</w:t>
      </w:r>
      <w:r>
        <w:rPr>
          <w:rFonts w:ascii="Microsoft New Tai Lue" w:hAnsi="Microsoft New Tai Lue" w:cs="Microsoft New Tai Lue"/>
          <w:color w:val="auto"/>
        </w:rPr>
        <w:t xml:space="preserve">）</w:t>
      </w:r>
      <w:r/>
    </w:p>
    <w:p>
      <w:pPr>
        <w:pStyle w:val="910"/>
        <w:ind w:left="2810"/>
        <w:spacing w:before="170" w:line="240" w:lineRule="exact"/>
        <w:tabs>
          <w:tab w:val="left" w:pos="7545" w:leader="none"/>
        </w:tabs>
        <w:rPr>
          <w:rFonts w:ascii="Microsoft New Tai Lue" w:hAnsi="Microsoft New Tai Lue" w:cs="Microsoft New Tai Lue"/>
          <w:color w:val="auto"/>
        </w:rPr>
      </w:pPr>
      <w:r>
        <w:rPr>
          <w:rFonts w:ascii="Microsoft New Tai Lue" w:hAnsi="Microsoft New Tai Lue" w:cs="Microsoft New Tai Lue"/>
          <w:color w:val="auto"/>
        </w:rPr>
        <w:t xml:space="preserve">法定</w:t>
      </w:r>
      <w:r>
        <w:rPr>
          <w:rFonts w:ascii="Microsoft New Tai Lue" w:hAnsi="Microsoft New Tai Lue" w:cs="Microsoft New Tai Lue"/>
          <w:color w:val="auto"/>
          <w:spacing w:val="-3"/>
        </w:rPr>
        <w:t xml:space="preserve">代</w:t>
      </w:r>
      <w:r>
        <w:rPr>
          <w:rFonts w:ascii="Microsoft New Tai Lue" w:hAnsi="Microsoft New Tai Lue" w:cs="Microsoft New Tai Lue"/>
          <w:color w:val="auto"/>
        </w:rPr>
        <w:t xml:space="preserve">表</w:t>
      </w:r>
      <w:r>
        <w:rPr>
          <w:rFonts w:ascii="Microsoft New Tai Lue" w:hAnsi="Microsoft New Tai Lue" w:cs="Microsoft New Tai Lue"/>
          <w:color w:val="auto"/>
          <w:spacing w:val="-3"/>
        </w:rPr>
        <w:t xml:space="preserve">人</w:t>
      </w:r>
      <w:r>
        <w:rPr>
          <w:rFonts w:ascii="Microsoft New Tai Lue" w:hAnsi="Microsoft New Tai Lue" w:cs="Microsoft New Tai Lue"/>
          <w:color w:val="auto"/>
        </w:rPr>
        <w:t xml:space="preserve">（</w:t>
      </w:r>
      <w:r>
        <w:rPr>
          <w:rFonts w:ascii="Microsoft New Tai Lue" w:hAnsi="Microsoft New Tai Lue" w:cs="Microsoft New Tai Lue"/>
          <w:color w:val="auto"/>
          <w:spacing w:val="-3"/>
        </w:rPr>
        <w:t xml:space="preserve">单</w:t>
      </w:r>
      <w:r>
        <w:rPr>
          <w:rFonts w:ascii="Microsoft New Tai Lue" w:hAnsi="Microsoft New Tai Lue" w:cs="Microsoft New Tai Lue"/>
          <w:color w:val="auto"/>
        </w:rPr>
        <w:t xml:space="preserve">位</w:t>
      </w:r>
      <w:r>
        <w:rPr>
          <w:rFonts w:ascii="Microsoft New Tai Lue" w:hAnsi="Microsoft New Tai Lue" w:cs="Microsoft New Tai Lue"/>
          <w:color w:val="auto"/>
          <w:spacing w:val="-3"/>
        </w:rPr>
        <w:t xml:space="preserve">负</w:t>
      </w:r>
      <w:r>
        <w:rPr>
          <w:rFonts w:ascii="Microsoft New Tai Lue" w:hAnsi="Microsoft New Tai Lue" w:cs="Microsoft New Tai Lue"/>
          <w:color w:val="auto"/>
        </w:rPr>
        <w:t xml:space="preserve">责</w:t>
      </w:r>
      <w:r>
        <w:rPr>
          <w:rFonts w:ascii="Microsoft New Tai Lue" w:hAnsi="Microsoft New Tai Lue" w:cs="Microsoft New Tai Lue"/>
          <w:color w:val="auto"/>
          <w:spacing w:val="-3"/>
        </w:rPr>
        <w:t xml:space="preserve">人</w:t>
      </w:r>
      <w:r>
        <w:rPr>
          <w:rFonts w:ascii="Microsoft New Tai Lue" w:hAnsi="Microsoft New Tai Lue" w:cs="Microsoft New Tai Lue"/>
          <w:color w:val="auto"/>
        </w:rPr>
        <w:t xml:space="preserve">）或</w:t>
      </w:r>
      <w:r>
        <w:rPr>
          <w:rFonts w:ascii="Microsoft New Tai Lue" w:hAnsi="Microsoft New Tai Lue" w:cs="Microsoft New Tai Lue"/>
          <w:color w:val="auto"/>
          <w:spacing w:val="-3"/>
        </w:rPr>
        <w:t xml:space="preserve">其</w:t>
      </w:r>
      <w:r>
        <w:rPr>
          <w:rFonts w:ascii="Microsoft New Tai Lue" w:hAnsi="Microsoft New Tai Lue" w:cs="Microsoft New Tai Lue"/>
          <w:color w:val="auto"/>
        </w:rPr>
        <w:t xml:space="preserve">委</w:t>
      </w:r>
      <w:r>
        <w:rPr>
          <w:rFonts w:ascii="Microsoft New Tai Lue" w:hAnsi="Microsoft New Tai Lue" w:cs="Microsoft New Tai Lue"/>
          <w:color w:val="auto"/>
          <w:spacing w:val="-3"/>
        </w:rPr>
        <w:t xml:space="preserve">托</w:t>
      </w:r>
      <w:r>
        <w:rPr>
          <w:rFonts w:ascii="Microsoft New Tai Lue" w:hAnsi="Microsoft New Tai Lue" w:cs="Microsoft New Tai Lue"/>
          <w:color w:val="auto"/>
        </w:rPr>
        <w:t xml:space="preserve">代</w:t>
      </w:r>
      <w:r>
        <w:rPr>
          <w:rFonts w:ascii="Microsoft New Tai Lue" w:hAnsi="Microsoft New Tai Lue" w:cs="Microsoft New Tai Lue"/>
          <w:color w:val="auto"/>
          <w:spacing w:val="-3"/>
        </w:rPr>
        <w:t xml:space="preserve">理</w:t>
      </w:r>
      <w:r>
        <w:rPr>
          <w:rFonts w:ascii="Microsoft New Tai Lue" w:hAnsi="Microsoft New Tai Lue" w:cs="Microsoft New Tai Lue"/>
          <w:color w:val="auto"/>
        </w:rPr>
        <w:t xml:space="preserve">人</w:t>
      </w:r>
      <w:r>
        <w:rPr>
          <w:rFonts w:ascii="Microsoft New Tai Lue" w:hAnsi="Microsoft New Tai Lue" w:cs="Microsoft New Tai Lue"/>
          <w:color w:val="auto"/>
          <w:spacing w:val="-3"/>
        </w:rPr>
        <w:t xml:space="preserve">：</w:t>
      </w:r>
      <w:r>
        <w:rPr>
          <w:rFonts w:ascii="Microsoft New Tai Lue" w:hAnsi="Microsoft New Tai Lue" w:cs="Microsoft New Tai Lue"/>
          <w:color w:val="auto"/>
          <w:spacing w:val="-3"/>
          <w:u w:val="single"/>
        </w:rPr>
        <w:t xml:space="preserve"> </w:t>
      </w:r>
      <w:r>
        <w:rPr>
          <w:rFonts w:ascii="Microsoft New Tai Lue" w:hAnsi="Microsoft New Tai Lue" w:cs="Microsoft New Tai Lue"/>
          <w:color w:val="auto"/>
          <w:spacing w:val="-3"/>
          <w:u w:val="single"/>
        </w:rPr>
        <w:tab/>
      </w:r>
      <w:r>
        <w:rPr>
          <w:rFonts w:ascii="Microsoft New Tai Lue" w:hAnsi="Microsoft New Tai Lue" w:cs="Microsoft New Tai Lue"/>
          <w:color w:val="auto"/>
          <w:spacing w:val="-3"/>
        </w:rPr>
        <w:t xml:space="preserve">（</w:t>
      </w:r>
      <w:r>
        <w:rPr>
          <w:rFonts w:ascii="Microsoft New Tai Lue" w:hAnsi="Microsoft New Tai Lue" w:cs="Microsoft New Tai Lue"/>
          <w:color w:val="auto"/>
        </w:rPr>
        <w:t xml:space="preserve">签</w:t>
      </w:r>
      <w:r>
        <w:rPr>
          <w:rFonts w:ascii="Microsoft New Tai Lue" w:hAnsi="Microsoft New Tai Lue" w:cs="Microsoft New Tai Lue"/>
          <w:color w:val="auto"/>
          <w:spacing w:val="-3"/>
        </w:rPr>
        <w:t xml:space="preserve">字</w:t>
      </w:r>
      <w:r>
        <w:rPr>
          <w:rFonts w:ascii="Microsoft New Tai Lue" w:hAnsi="Microsoft New Tai Lue" w:cs="Microsoft New Tai Lue"/>
          <w:color w:val="auto"/>
        </w:rPr>
        <w:t xml:space="preserve">）</w:t>
      </w:r>
      <w:r/>
    </w:p>
    <w:p>
      <w:pPr>
        <w:pStyle w:val="910"/>
        <w:ind w:left="2810"/>
        <w:spacing w:before="170" w:line="240" w:lineRule="exact"/>
        <w:tabs>
          <w:tab w:val="left" w:pos="7545" w:leader="none"/>
        </w:tabs>
        <w:rPr>
          <w:rFonts w:ascii="Microsoft New Tai Lue" w:hAnsi="Microsoft New Tai Lue" w:cs="Microsoft New Tai Lue"/>
          <w:color w:val="auto"/>
        </w:rPr>
      </w:pPr>
      <w:r>
        <w:rPr>
          <w:rFonts w:ascii="Microsoft New Tai Lue" w:hAnsi="Microsoft New Tai Lue" w:cs="Microsoft New Tai Lue"/>
          <w:color w:val="auto"/>
        </w:rPr>
        <w:t xml:space="preserve">……</w:t>
      </w:r>
      <w:r/>
    </w:p>
    <w:p>
      <w:pPr>
        <w:ind w:firstLine="4410"/>
        <w:jc w:val="left"/>
        <w:spacing w:line="240" w:lineRule="exact"/>
        <w:rPr>
          <w:rFonts w:ascii="Microsoft New Tai Lue" w:hAnsi="Microsoft New Tai Lue" w:cs="Microsoft New Tai Lue"/>
          <w:bCs/>
          <w:color w:val="auto"/>
        </w:rPr>
      </w:pPr>
      <w:r>
        <w:rPr>
          <w:rFonts w:ascii="Microsoft New Tai Lue" w:hAnsi="Microsoft New Tai Lue" w:cs="Microsoft New Tai Lue"/>
          <w:bCs/>
          <w:color w:val="auto"/>
        </w:rPr>
        <w:t xml:space="preserve">日期：______年</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月</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日</w:t>
      </w:r>
      <w:r/>
    </w:p>
    <w:p>
      <w:pPr>
        <w:pStyle w:val="913"/>
        <w:ind w:left="0"/>
        <w:jc w:val="center"/>
        <w:rPr>
          <w:rFonts w:hint="eastAsia" w:ascii="仿宋_GB2312" w:hAnsi="仿宋" w:eastAsia="仿宋_GB2312" w:cs="仿宋_GB2312"/>
          <w:b w:val="0"/>
          <w:color w:val="auto"/>
        </w:rPr>
      </w:pPr>
      <w:r>
        <w:rPr>
          <w:color w:val="auto"/>
        </w:rPr>
        <w:br w:type="page" w:clear="all"/>
      </w:r>
      <w:bookmarkStart w:id="390" w:name="_Toc107246295"/>
      <w:r/>
      <w:bookmarkStart w:id="391" w:name="_Toc104560914"/>
      <w:r/>
      <w:bookmarkStart w:id="392" w:name="_Toc96347919"/>
      <w:r/>
      <w:bookmarkStart w:id="393" w:name="_Toc103848598"/>
      <w:r/>
      <w:bookmarkStart w:id="394" w:name="_Toc102117330"/>
      <w:r>
        <w:rPr>
          <w:rFonts w:hint="eastAsia" w:hAnsi="宋体" w:cs="Microsoft New Tai Lue"/>
          <w:color w:val="auto"/>
          <w:szCs w:val="24"/>
        </w:rPr>
        <w:t xml:space="preserve">（</w:t>
      </w:r>
      <w:r>
        <w:rPr>
          <w:rFonts w:hAnsi="宋体" w:cs="Microsoft New Tai Lue"/>
          <w:color w:val="auto"/>
          <w:szCs w:val="24"/>
        </w:rPr>
        <w:t xml:space="preserve">11</w:t>
      </w:r>
      <w:r>
        <w:rPr>
          <w:rFonts w:hint="eastAsia" w:hAnsi="宋体" w:cs="Microsoft New Tai Lue"/>
          <w:color w:val="auto"/>
          <w:szCs w:val="24"/>
        </w:rPr>
        <w:t xml:space="preserve">）分包意向协议（本项目不适用）</w:t>
      </w:r>
      <w:bookmarkEnd w:id="390"/>
      <w:r/>
      <w:bookmarkEnd w:id="391"/>
      <w:r/>
      <w:bookmarkEnd w:id="392"/>
      <w:r/>
      <w:r/>
    </w:p>
    <w:p>
      <w:pPr>
        <w:ind w:firstLine="576"/>
        <w:spacing w:line="300" w:lineRule="auto"/>
        <w:rPr>
          <w:rFonts w:hint="eastAsia" w:ascii="宋体" w:hAnsi="宋体" w:cs="仿宋_GB2312"/>
          <w:color w:val="auto"/>
          <w:szCs w:val="21"/>
        </w:rPr>
      </w:pPr>
      <w:r>
        <w:rPr>
          <w:rFonts w:hint="eastAsia" w:ascii="宋体" w:hAnsi="宋体" w:cs="仿宋_GB2312"/>
          <w:color w:val="auto"/>
          <w:szCs w:val="21"/>
        </w:rPr>
      </w:r>
      <w:r/>
    </w:p>
    <w:p>
      <w:pPr>
        <w:ind w:firstLine="576"/>
        <w:spacing w:line="300" w:lineRule="auto"/>
        <w:rPr>
          <w:rFonts w:hint="eastAsia" w:ascii="宋体" w:hAnsi="宋体" w:cs="仿宋_GB2312"/>
          <w:color w:val="auto"/>
          <w:szCs w:val="21"/>
          <w:lang w:val="zh-CN"/>
        </w:rPr>
      </w:pPr>
      <w:r>
        <w:rPr>
          <w:rFonts w:hint="eastAsia" w:ascii="宋体" w:hAnsi="宋体" w:cs="仿宋_GB2312"/>
          <w:color w:val="auto"/>
          <w:szCs w:val="21"/>
          <w:u w:val="single"/>
        </w:rPr>
        <w:t xml:space="preserve">（投标人名称）</w:t>
      </w:r>
      <w:r>
        <w:rPr>
          <w:rFonts w:hint="eastAsia" w:ascii="宋体" w:hAnsi="宋体" w:cs="仿宋_GB2312"/>
          <w:color w:val="auto"/>
          <w:szCs w:val="21"/>
          <w:lang w:val="zh-CN"/>
        </w:rPr>
        <w:t xml:space="preserve">若成为</w:t>
      </w:r>
      <w:r>
        <w:rPr>
          <w:rFonts w:hint="eastAsia" w:ascii="宋体" w:hAnsi="宋体" w:cs="仿宋_GB2312"/>
          <w:color w:val="auto"/>
          <w:szCs w:val="21"/>
          <w:u w:val="single"/>
          <w:lang w:val="zh-CN"/>
        </w:rPr>
        <w:t xml:space="preserve">    </w:t>
      </w:r>
      <w:r>
        <w:rPr>
          <w:rFonts w:hint="eastAsia" w:ascii="宋体" w:hAnsi="宋体" w:cs="仿宋_GB2312"/>
          <w:color w:val="auto"/>
          <w:szCs w:val="21"/>
          <w:u w:val="single"/>
        </w:rPr>
        <w:t xml:space="preserve">（项目名称）  </w:t>
      </w:r>
      <w:r>
        <w:rPr>
          <w:rFonts w:ascii="宋体" w:hAnsi="宋体" w:cs="仿宋_GB2312"/>
          <w:color w:val="auto"/>
          <w:szCs w:val="21"/>
          <w:u w:val="single"/>
        </w:rPr>
        <w:t xml:space="preserve"> </w:t>
      </w:r>
      <w:r>
        <w:rPr>
          <w:rFonts w:hint="eastAsia" w:ascii="宋体" w:hAnsi="宋体" w:cs="仿宋_GB2312"/>
          <w:color w:val="auto"/>
          <w:szCs w:val="21"/>
        </w:rPr>
        <w:t xml:space="preserve">（招标编号：</w:t>
      </w:r>
      <w:r>
        <w:rPr>
          <w:rFonts w:hint="eastAsia" w:ascii="宋体" w:hAnsi="宋体"/>
          <w:color w:val="auto"/>
          <w:szCs w:val="21"/>
          <w:u w:val="single"/>
        </w:rPr>
        <w:t xml:space="preserve">             </w:t>
      </w:r>
      <w:r>
        <w:rPr>
          <w:rFonts w:hint="eastAsia" w:ascii="宋体" w:hAnsi="宋体" w:cs="仿宋_GB2312"/>
          <w:color w:val="auto"/>
          <w:szCs w:val="21"/>
        </w:rPr>
        <w:t xml:space="preserve">）</w:t>
      </w:r>
      <w:r>
        <w:rPr>
          <w:rFonts w:hint="eastAsia" w:ascii="宋体" w:hAnsi="宋体" w:cs="仿宋_GB2312"/>
          <w:color w:val="auto"/>
          <w:szCs w:val="21"/>
          <w:lang w:val="zh-CN"/>
        </w:rPr>
        <w:t xml:space="preserve">的中标供应商，将依法采取分包方式履行合同。</w:t>
      </w:r>
      <w:r>
        <w:rPr>
          <w:rFonts w:hint="eastAsia" w:ascii="宋体" w:hAnsi="宋体" w:cs="仿宋_GB2312"/>
          <w:color w:val="auto"/>
          <w:szCs w:val="21"/>
          <w:u w:val="single"/>
        </w:rPr>
        <w:t xml:space="preserve">（投标人名称）</w:t>
      </w:r>
      <w:r>
        <w:rPr>
          <w:rFonts w:hint="eastAsia" w:ascii="宋体" w:hAnsi="宋体" w:cs="仿宋_GB2312"/>
          <w:color w:val="auto"/>
          <w:szCs w:val="21"/>
        </w:rPr>
        <w:t xml:space="preserve">与</w:t>
      </w:r>
      <w:r>
        <w:rPr>
          <w:rFonts w:hint="eastAsia" w:ascii="宋体" w:hAnsi="宋体" w:cs="仿宋_GB2312"/>
          <w:color w:val="auto"/>
          <w:szCs w:val="21"/>
          <w:u w:val="single"/>
        </w:rPr>
        <w:t xml:space="preserve">（所有分包供应商名称）</w:t>
      </w:r>
      <w:r>
        <w:rPr>
          <w:rFonts w:hint="eastAsia" w:ascii="宋体" w:hAnsi="宋体" w:cs="仿宋_GB2312"/>
          <w:color w:val="auto"/>
          <w:szCs w:val="21"/>
        </w:rPr>
        <w:t xml:space="preserve">达成分包意向协议</w:t>
      </w:r>
      <w:r>
        <w:rPr>
          <w:rFonts w:hint="eastAsia" w:ascii="宋体" w:hAnsi="宋体" w:cs="仿宋_GB2312"/>
          <w:color w:val="auto"/>
          <w:szCs w:val="21"/>
          <w:lang w:val="zh-CN"/>
        </w:rPr>
        <w:t xml:space="preserve">。</w:t>
      </w:r>
      <w:r>
        <w:rPr>
          <w:rFonts w:ascii="宋体" w:hAnsi="宋体" w:cs="仿宋_GB2312"/>
          <w:color w:val="auto"/>
          <w:szCs w:val="21"/>
          <w:lang w:val="zh-CN"/>
        </w:rPr>
        <w:t xml:space="preserve"> </w:t>
      </w:r>
      <w:r/>
    </w:p>
    <w:p>
      <w:pPr>
        <w:ind w:firstLine="576"/>
        <w:spacing w:line="300" w:lineRule="auto"/>
        <w:rPr>
          <w:rFonts w:hint="eastAsia" w:ascii="宋体" w:hAnsi="宋体" w:cs="仿宋_GB2312"/>
          <w:color w:val="auto"/>
          <w:szCs w:val="21"/>
          <w:lang w:val="zh-CN"/>
        </w:rPr>
      </w:pPr>
      <w:r>
        <w:rPr>
          <w:rFonts w:hint="eastAsia" w:ascii="宋体" w:hAnsi="宋体" w:cs="仿宋_GB2312"/>
          <w:color w:val="auto"/>
          <w:szCs w:val="21"/>
          <w:lang w:val="zh-CN"/>
        </w:rPr>
        <w:t xml:space="preserve">一、分包标的及数量</w:t>
      </w:r>
      <w:r/>
    </w:p>
    <w:p>
      <w:pPr>
        <w:ind w:firstLine="576"/>
        <w:spacing w:line="300" w:lineRule="auto"/>
        <w:rPr>
          <w:rFonts w:hint="eastAsia" w:ascii="宋体" w:hAnsi="宋体" w:cs="仿宋_GB2312"/>
          <w:color w:val="auto"/>
          <w:szCs w:val="21"/>
          <w:lang w:val="zh-CN"/>
        </w:rPr>
      </w:pPr>
      <w:r>
        <w:rPr>
          <w:rFonts w:hint="eastAsia" w:ascii="宋体" w:hAnsi="宋体" w:cs="仿宋_GB2312"/>
          <w:color w:val="auto"/>
          <w:szCs w:val="21"/>
          <w:u w:val="single"/>
        </w:rPr>
        <w:t xml:space="preserve">（投标人名称）</w:t>
      </w:r>
      <w:r>
        <w:rPr>
          <w:rFonts w:hint="eastAsia" w:ascii="宋体" w:hAnsi="宋体" w:cs="仿宋_GB2312"/>
          <w:color w:val="auto"/>
          <w:szCs w:val="21"/>
          <w:lang w:val="zh-CN"/>
        </w:rPr>
        <w:t xml:space="preserve">将</w:t>
      </w:r>
      <w:r>
        <w:rPr>
          <w:rFonts w:ascii="宋体" w:hAnsi="宋体"/>
          <w:color w:val="auto"/>
          <w:szCs w:val="21"/>
          <w:u w:val="single"/>
        </w:rPr>
        <w:t xml:space="preserve">     </w:t>
      </w:r>
      <w:r>
        <w:rPr>
          <w:rFonts w:hint="eastAsia" w:ascii="宋体" w:hAnsi="宋体"/>
          <w:color w:val="auto"/>
          <w:szCs w:val="21"/>
          <w:u w:val="single"/>
        </w:rPr>
        <w:t xml:space="preserve">（</w:t>
      </w:r>
      <w:r>
        <w:rPr>
          <w:rFonts w:ascii="宋体" w:hAnsi="宋体"/>
          <w:color w:val="auto"/>
          <w:szCs w:val="21"/>
          <w:u w:val="single"/>
        </w:rPr>
        <w:t xml:space="preserve">工作内容</w:t>
      </w:r>
      <w:r>
        <w:rPr>
          <w:rFonts w:hint="eastAsia" w:ascii="宋体" w:hAnsi="宋体"/>
          <w:color w:val="auto"/>
          <w:szCs w:val="21"/>
          <w:u w:val="single"/>
        </w:rPr>
        <w:t xml:space="preserve">）</w:t>
      </w:r>
      <w:r>
        <w:rPr>
          <w:rFonts w:ascii="宋体" w:hAnsi="宋体"/>
          <w:color w:val="auto"/>
          <w:szCs w:val="21"/>
          <w:u w:val="single"/>
        </w:rPr>
        <w:t xml:space="preserve">   </w:t>
      </w:r>
      <w:r>
        <w:rPr>
          <w:rFonts w:hint="eastAsia" w:ascii="宋体" w:hAnsi="宋体" w:cs="Arial"/>
          <w:color w:val="auto"/>
          <w:szCs w:val="21"/>
        </w:rPr>
        <w:t xml:space="preserve">分包给</w:t>
      </w:r>
      <w:r>
        <w:rPr>
          <w:rFonts w:hint="eastAsia" w:ascii="宋体" w:hAnsi="宋体" w:cs="仿宋_GB2312"/>
          <w:color w:val="auto"/>
          <w:szCs w:val="21"/>
          <w:u w:val="single"/>
        </w:rPr>
        <w:t xml:space="preserve">（某分包供应商名称）</w:t>
      </w:r>
      <w:r>
        <w:rPr>
          <w:rFonts w:hint="eastAsia" w:ascii="宋体" w:hAnsi="宋体" w:cs="仿宋_GB2312"/>
          <w:color w:val="auto"/>
          <w:szCs w:val="21"/>
          <w:lang w:val="zh-CN"/>
        </w:rPr>
        <w:t xml:space="preserve">，</w:t>
      </w:r>
      <w:r>
        <w:rPr>
          <w:rFonts w:hint="eastAsia" w:ascii="宋体" w:hAnsi="宋体" w:cs="仿宋_GB2312"/>
          <w:color w:val="auto"/>
          <w:szCs w:val="21"/>
          <w:u w:val="single"/>
        </w:rPr>
        <w:t xml:space="preserve">（某分包供应商名称），</w:t>
      </w:r>
      <w:r>
        <w:rPr>
          <w:rFonts w:hint="eastAsia" w:ascii="宋体" w:hAnsi="宋体" w:cs="仿宋_GB2312"/>
          <w:color w:val="auto"/>
          <w:szCs w:val="21"/>
          <w:lang w:val="zh-CN"/>
        </w:rPr>
        <w:t xml:space="preserve">具备承</w:t>
      </w:r>
      <w:r>
        <w:rPr>
          <w:rFonts w:hint="eastAsia" w:ascii="宋体" w:hAnsi="宋体" w:cs="仿宋_GB2312"/>
          <w:color w:val="auto"/>
          <w:szCs w:val="21"/>
        </w:rPr>
        <w:t xml:space="preserve">担</w:t>
      </w:r>
      <w:r>
        <w:rPr>
          <w:rFonts w:ascii="宋体" w:hAnsi="宋体"/>
          <w:color w:val="auto"/>
          <w:szCs w:val="21"/>
          <w:u w:val="single"/>
        </w:rPr>
        <w:t xml:space="preserve">     </w:t>
      </w:r>
      <w:r>
        <w:rPr>
          <w:rFonts w:hint="eastAsia" w:ascii="宋体" w:hAnsi="宋体"/>
          <w:color w:val="auto"/>
          <w:szCs w:val="21"/>
          <w:u w:val="single"/>
        </w:rPr>
        <w:t xml:space="preserve">（</w:t>
      </w:r>
      <w:r>
        <w:rPr>
          <w:rFonts w:ascii="宋体" w:hAnsi="宋体"/>
          <w:color w:val="auto"/>
          <w:szCs w:val="21"/>
          <w:u w:val="single"/>
        </w:rPr>
        <w:t xml:space="preserve">工作内容</w:t>
      </w:r>
      <w:r>
        <w:rPr>
          <w:rFonts w:hint="eastAsia" w:ascii="宋体" w:hAnsi="宋体"/>
          <w:color w:val="auto"/>
          <w:szCs w:val="21"/>
          <w:u w:val="single"/>
        </w:rPr>
        <w:t xml:space="preserve">）</w:t>
      </w:r>
      <w:r>
        <w:rPr>
          <w:rFonts w:ascii="宋体" w:hAnsi="宋体"/>
          <w:color w:val="auto"/>
          <w:szCs w:val="21"/>
          <w:u w:val="single"/>
        </w:rPr>
        <w:t xml:space="preserve">   </w:t>
      </w:r>
      <w:r>
        <w:rPr>
          <w:rFonts w:hint="eastAsia" w:ascii="宋体" w:hAnsi="宋体" w:cs="仿宋_GB2312"/>
          <w:color w:val="auto"/>
          <w:szCs w:val="21"/>
          <w:lang w:val="zh-CN"/>
        </w:rPr>
        <w:t xml:space="preserve">相应资质条件且不得再次分包；</w:t>
      </w:r>
      <w:r/>
    </w:p>
    <w:p>
      <w:pPr>
        <w:ind w:firstLine="525"/>
        <w:spacing w:line="300" w:lineRule="auto"/>
        <w:rPr>
          <w:rFonts w:hint="eastAsia" w:ascii="宋体" w:hAnsi="宋体"/>
          <w:color w:val="auto"/>
          <w:szCs w:val="21"/>
        </w:rPr>
      </w:pPr>
      <w:r>
        <w:rPr>
          <w:rFonts w:hint="eastAsia" w:ascii="宋体" w:hAnsi="宋体"/>
          <w:color w:val="auto"/>
          <w:szCs w:val="21"/>
        </w:rPr>
        <w:t xml:space="preserve">……</w:t>
      </w:r>
      <w:r/>
    </w:p>
    <w:p>
      <w:pPr>
        <w:ind w:firstLine="576"/>
        <w:spacing w:line="300" w:lineRule="auto"/>
        <w:rPr>
          <w:rFonts w:hint="eastAsia" w:ascii="宋体" w:hAnsi="宋体" w:cs="仿宋_GB2312"/>
          <w:color w:val="auto"/>
          <w:szCs w:val="21"/>
          <w:lang w:val="zh-CN"/>
        </w:rPr>
      </w:pPr>
      <w:r>
        <w:rPr>
          <w:rFonts w:hint="eastAsia" w:ascii="宋体" w:hAnsi="宋体" w:cs="仿宋_GB2312"/>
          <w:color w:val="auto"/>
          <w:szCs w:val="21"/>
          <w:lang w:val="zh-CN"/>
        </w:rPr>
        <w:t xml:space="preserve">二、分包工作履行期限、地点、方式</w:t>
      </w:r>
      <w:r/>
    </w:p>
    <w:p>
      <w:pPr>
        <w:ind w:firstLine="576"/>
        <w:spacing w:line="300" w:lineRule="auto"/>
        <w:rPr>
          <w:rFonts w:hint="eastAsia" w:ascii="宋体" w:hAnsi="宋体"/>
          <w:color w:val="auto"/>
          <w:szCs w:val="21"/>
          <w:u w:val="single"/>
        </w:rPr>
      </w:pPr>
      <w:r>
        <w:rPr>
          <w:rFonts w:ascii="宋体" w:hAnsi="宋体"/>
          <w:color w:val="auto"/>
          <w:szCs w:val="21"/>
          <w:u w:val="single"/>
        </w:rPr>
        <w:t xml:space="preserve">                                                                              </w:t>
      </w:r>
      <w:r/>
    </w:p>
    <w:p>
      <w:pPr>
        <w:ind w:firstLine="576"/>
        <w:spacing w:line="300" w:lineRule="auto"/>
        <w:rPr>
          <w:rFonts w:hint="eastAsia" w:ascii="宋体" w:hAnsi="宋体" w:cs="仿宋_GB2312"/>
          <w:color w:val="auto"/>
          <w:szCs w:val="21"/>
          <w:lang w:val="zh-CN"/>
        </w:rPr>
      </w:pPr>
      <w:r>
        <w:rPr>
          <w:rFonts w:hint="eastAsia" w:ascii="宋体" w:hAnsi="宋体" w:cs="仿宋_GB2312"/>
          <w:color w:val="auto"/>
          <w:szCs w:val="21"/>
          <w:lang w:val="zh-CN"/>
        </w:rPr>
        <w:t xml:space="preserve">三、质量</w:t>
      </w:r>
      <w:r/>
    </w:p>
    <w:p>
      <w:pPr>
        <w:ind w:firstLine="576"/>
        <w:spacing w:line="300" w:lineRule="auto"/>
        <w:rPr>
          <w:rFonts w:hint="eastAsia" w:ascii="宋体" w:hAnsi="宋体" w:cs="仿宋_GB2312"/>
          <w:color w:val="auto"/>
          <w:szCs w:val="21"/>
          <w:lang w:val="zh-CN"/>
        </w:rPr>
      </w:pPr>
      <w:r>
        <w:rPr>
          <w:rFonts w:ascii="宋体" w:hAnsi="宋体"/>
          <w:color w:val="auto"/>
          <w:szCs w:val="21"/>
          <w:u w:val="single"/>
        </w:rPr>
        <w:t xml:space="preserve">                                                                              </w:t>
      </w:r>
      <w:r/>
    </w:p>
    <w:p>
      <w:pPr>
        <w:ind w:firstLine="576"/>
        <w:spacing w:line="300" w:lineRule="auto"/>
        <w:rPr>
          <w:rFonts w:hint="eastAsia" w:ascii="宋体" w:hAnsi="宋体" w:cs="仿宋_GB2312"/>
          <w:color w:val="auto"/>
          <w:szCs w:val="21"/>
          <w:lang w:val="zh-CN"/>
        </w:rPr>
      </w:pPr>
      <w:r>
        <w:rPr>
          <w:rFonts w:hint="eastAsia" w:ascii="宋体" w:hAnsi="宋体" w:cs="仿宋_GB2312"/>
          <w:color w:val="auto"/>
          <w:szCs w:val="21"/>
          <w:lang w:val="zh-CN"/>
        </w:rPr>
        <w:t xml:space="preserve">四、价款或者报酬</w:t>
      </w:r>
      <w:r/>
    </w:p>
    <w:p>
      <w:pPr>
        <w:ind w:left="573"/>
        <w:spacing w:line="300" w:lineRule="auto"/>
        <w:rPr>
          <w:rFonts w:hint="eastAsia" w:ascii="宋体" w:hAnsi="宋体" w:cs="仿宋_GB2312"/>
          <w:color w:val="auto"/>
          <w:szCs w:val="21"/>
          <w:lang w:val="zh-CN"/>
        </w:rPr>
      </w:pPr>
      <w:r>
        <w:rPr>
          <w:rFonts w:ascii="宋体" w:hAnsi="宋体"/>
          <w:color w:val="auto"/>
          <w:szCs w:val="21"/>
          <w:u w:val="single"/>
        </w:rPr>
        <w:t xml:space="preserve">                                                                              </w:t>
      </w:r>
      <w:r/>
    </w:p>
    <w:p>
      <w:pPr>
        <w:ind w:left="573"/>
        <w:spacing w:line="300" w:lineRule="auto"/>
        <w:rPr>
          <w:rFonts w:hint="eastAsia" w:ascii="宋体" w:hAnsi="宋体" w:cs="仿宋_GB2312"/>
          <w:color w:val="auto"/>
          <w:szCs w:val="21"/>
          <w:lang w:val="zh-CN"/>
        </w:rPr>
      </w:pPr>
      <w:r>
        <w:rPr>
          <w:rFonts w:hint="eastAsia" w:ascii="宋体" w:hAnsi="宋体" w:cs="仿宋_GB2312"/>
          <w:color w:val="auto"/>
          <w:szCs w:val="21"/>
          <w:lang w:val="zh-CN"/>
        </w:rPr>
        <w:t xml:space="preserve">五、违约责任</w:t>
      </w:r>
      <w:r/>
    </w:p>
    <w:p>
      <w:pPr>
        <w:ind w:firstLine="576"/>
        <w:spacing w:line="300" w:lineRule="auto"/>
        <w:rPr>
          <w:rFonts w:hint="eastAsia" w:ascii="宋体" w:hAnsi="宋体" w:cs="仿宋_GB2312"/>
          <w:color w:val="auto"/>
          <w:szCs w:val="21"/>
          <w:lang w:val="zh-CN"/>
        </w:rPr>
      </w:pPr>
      <w:r>
        <w:rPr>
          <w:rFonts w:ascii="宋体" w:hAnsi="宋体"/>
          <w:color w:val="auto"/>
          <w:szCs w:val="21"/>
          <w:u w:val="single"/>
        </w:rPr>
        <w:t xml:space="preserve">                                                                              </w:t>
      </w:r>
      <w:r/>
    </w:p>
    <w:p>
      <w:pPr>
        <w:ind w:firstLine="576"/>
        <w:spacing w:line="300" w:lineRule="auto"/>
        <w:rPr>
          <w:rFonts w:hint="eastAsia" w:ascii="宋体" w:hAnsi="宋体" w:cs="仿宋_GB2312"/>
          <w:color w:val="auto"/>
          <w:szCs w:val="21"/>
          <w:lang w:val="zh-CN"/>
        </w:rPr>
      </w:pPr>
      <w:r>
        <w:rPr>
          <w:rFonts w:hint="eastAsia" w:ascii="宋体" w:hAnsi="宋体" w:cs="仿宋_GB2312"/>
          <w:color w:val="auto"/>
          <w:szCs w:val="21"/>
          <w:lang w:val="zh-CN"/>
        </w:rPr>
        <w:t xml:space="preserve">六、争议解决的办法</w:t>
      </w:r>
      <w:r/>
    </w:p>
    <w:p>
      <w:pPr>
        <w:ind w:firstLine="576"/>
        <w:spacing w:line="300" w:lineRule="auto"/>
        <w:rPr>
          <w:rFonts w:hint="eastAsia" w:ascii="宋体" w:hAnsi="宋体" w:cs="仿宋_GB2312"/>
          <w:color w:val="auto"/>
          <w:szCs w:val="21"/>
          <w:lang w:val="zh-CN"/>
        </w:rPr>
      </w:pPr>
      <w:r>
        <w:rPr>
          <w:rFonts w:ascii="宋体" w:hAnsi="宋体"/>
          <w:color w:val="auto"/>
          <w:szCs w:val="21"/>
          <w:u w:val="single"/>
        </w:rPr>
        <w:t xml:space="preserve">                                                                              </w:t>
      </w:r>
      <w:r/>
    </w:p>
    <w:p>
      <w:pPr>
        <w:ind w:firstLine="576"/>
        <w:spacing w:line="300" w:lineRule="auto"/>
        <w:rPr>
          <w:rFonts w:hint="eastAsia" w:ascii="宋体" w:hAnsi="宋体" w:cs="仿宋_GB2312"/>
          <w:color w:val="auto"/>
          <w:szCs w:val="21"/>
          <w:lang w:val="zh-CN"/>
        </w:rPr>
      </w:pPr>
      <w:r>
        <w:rPr>
          <w:rFonts w:hint="eastAsia" w:ascii="宋体" w:hAnsi="宋体" w:cs="仿宋_GB2312"/>
          <w:color w:val="auto"/>
          <w:szCs w:val="21"/>
          <w:lang w:val="zh-CN"/>
        </w:rPr>
        <w:t xml:space="preserve">七、其他</w:t>
      </w:r>
      <w:r/>
    </w:p>
    <w:p>
      <w:pPr>
        <w:ind w:firstLine="525"/>
        <w:spacing w:line="300" w:lineRule="auto"/>
        <w:rPr>
          <w:rFonts w:hint="eastAsia" w:ascii="宋体" w:hAnsi="宋体" w:cs="仿宋_GB2312"/>
          <w:color w:val="auto"/>
          <w:szCs w:val="21"/>
          <w:lang w:val="zh-CN"/>
        </w:rPr>
      </w:pPr>
      <w:r>
        <w:rPr>
          <w:rFonts w:hint="eastAsia" w:ascii="宋体" w:hAnsi="宋体"/>
          <w:color w:val="auto"/>
          <w:szCs w:val="21"/>
        </w:rPr>
        <w:t xml:space="preserve">中小企业合同金额达到</w:t>
      </w:r>
      <w:r>
        <w:rPr>
          <w:rFonts w:ascii="宋体" w:hAnsi="宋体"/>
          <w:color w:val="auto"/>
          <w:szCs w:val="21"/>
          <w:u w:val="single"/>
        </w:rPr>
        <w:t xml:space="preserve">      </w:t>
      </w:r>
      <w:r>
        <w:rPr>
          <w:rFonts w:ascii="宋体" w:hAnsi="宋体"/>
          <w:color w:val="auto"/>
          <w:szCs w:val="21"/>
        </w:rPr>
        <w:t xml:space="preserve">%，小</w:t>
      </w:r>
      <w:r>
        <w:rPr>
          <w:rFonts w:hint="eastAsia" w:ascii="宋体" w:hAnsi="宋体"/>
          <w:color w:val="auto"/>
          <w:szCs w:val="21"/>
        </w:rPr>
        <w:t xml:space="preserve">微企业合同金额达到</w:t>
      </w:r>
      <w:r>
        <w:rPr>
          <w:rFonts w:ascii="宋体" w:hAnsi="宋体"/>
          <w:color w:val="auto"/>
          <w:szCs w:val="21"/>
          <w:u w:val="single"/>
        </w:rPr>
        <w:t xml:space="preserve">      </w:t>
      </w:r>
      <w:r>
        <w:rPr>
          <w:rFonts w:ascii="宋体" w:hAnsi="宋体"/>
          <w:color w:val="auto"/>
          <w:szCs w:val="21"/>
        </w:rPr>
        <w:t xml:space="preserve">%</w:t>
      </w:r>
      <w:r>
        <w:rPr>
          <w:rFonts w:ascii="宋体" w:hAnsi="宋体" w:cs="仿宋_GB2312"/>
          <w:color w:val="auto"/>
          <w:szCs w:val="21"/>
          <w:lang w:val="zh-CN"/>
        </w:rPr>
        <w:t xml:space="preserve">。</w:t>
      </w:r>
      <w:r/>
    </w:p>
    <w:p>
      <w:pPr>
        <w:ind w:left="5128" w:hanging="4410"/>
        <w:jc w:val="right"/>
        <w:spacing w:line="300" w:lineRule="auto"/>
        <w:rPr>
          <w:rFonts w:hint="eastAsia" w:ascii="宋体" w:hAnsi="宋体" w:cs="仿宋_GB2312"/>
          <w:color w:val="auto"/>
          <w:szCs w:val="21"/>
          <w:lang w:val="zh-CN"/>
        </w:rPr>
      </w:pPr>
      <w:r>
        <w:rPr>
          <w:rFonts w:ascii="宋体" w:hAnsi="宋体" w:cs="仿宋_GB2312"/>
          <w:color w:val="auto"/>
          <w:szCs w:val="21"/>
          <w:lang w:val="zh-CN"/>
        </w:rPr>
        <w:t xml:space="preserve"> </w:t>
      </w:r>
      <w:r/>
    </w:p>
    <w:p>
      <w:pPr>
        <w:pStyle w:val="955"/>
        <w:ind w:right="420" w:firstLine="4935"/>
        <w:jc w:val="left"/>
        <w:spacing w:line="300" w:lineRule="auto"/>
        <w:rPr>
          <w:rFonts w:ascii="Microsoft New Tai Lue" w:hAnsi="Microsoft New Tai Lue" w:cs="Microsoft New Tai Lue"/>
          <w:color w:val="auto"/>
          <w:sz w:val="21"/>
          <w:szCs w:val="21"/>
          <w:u w:val="single"/>
        </w:rPr>
      </w:pPr>
      <w:r>
        <w:rPr>
          <w:rFonts w:ascii="Microsoft New Tai Lue" w:hAnsi="Microsoft New Tai Lue" w:cs="Microsoft New Tai Lue"/>
          <w:color w:val="auto"/>
          <w:sz w:val="21"/>
          <w:szCs w:val="21"/>
        </w:rPr>
        <w:t xml:space="preserve">投标人名称（公章）：</w:t>
      </w:r>
      <w:r>
        <w:rPr>
          <w:rFonts w:ascii="Microsoft New Tai Lue" w:hAnsi="Microsoft New Tai Lue" w:cs="Microsoft New Tai Lue"/>
          <w:color w:val="auto"/>
          <w:sz w:val="21"/>
          <w:szCs w:val="21"/>
          <w:u w:val="single"/>
        </w:rPr>
        <w:t xml:space="preserve">                         </w:t>
      </w:r>
      <w:r/>
    </w:p>
    <w:p>
      <w:pPr>
        <w:ind w:right="420" w:firstLine="4935"/>
        <w:spacing w:line="300" w:lineRule="auto"/>
        <w:rPr>
          <w:rFonts w:hint="eastAsia" w:ascii="宋体" w:hAnsi="宋体" w:cs="仿宋_GB2312"/>
          <w:color w:val="auto"/>
          <w:szCs w:val="21"/>
          <w:lang w:val="zh-CN"/>
        </w:rPr>
      </w:pPr>
      <w:r>
        <w:rPr>
          <w:rFonts w:hint="eastAsia" w:ascii="宋体" w:hAnsi="宋体" w:cs="仿宋_GB2312"/>
          <w:color w:val="auto"/>
          <w:szCs w:val="21"/>
          <w:lang w:val="zh-CN"/>
        </w:rPr>
        <w:t xml:space="preserve">分包供应商（公章）：</w:t>
      </w:r>
      <w:r>
        <w:rPr>
          <w:rFonts w:ascii="Microsoft New Tai Lue" w:hAnsi="Microsoft New Tai Lue" w:cs="Microsoft New Tai Lue"/>
          <w:color w:val="auto"/>
          <w:u w:val="single"/>
        </w:rPr>
        <w:t xml:space="preserve">               </w:t>
      </w:r>
      <w:r/>
    </w:p>
    <w:p>
      <w:pPr>
        <w:ind w:firstLine="5040"/>
        <w:jc w:val="right"/>
        <w:spacing w:line="300" w:lineRule="auto"/>
        <w:rPr>
          <w:rFonts w:hint="eastAsia" w:ascii="宋体" w:hAnsi="宋体"/>
          <w:color w:val="auto"/>
          <w:szCs w:val="21"/>
        </w:rPr>
      </w:pPr>
      <w:r>
        <w:rPr>
          <w:rFonts w:hint="eastAsia" w:ascii="宋体" w:hAnsi="宋体" w:cs="仿宋_GB2312"/>
          <w:color w:val="auto"/>
          <w:szCs w:val="21"/>
          <w:lang w:val="zh-CN"/>
        </w:rPr>
        <w:t xml:space="preserve">……</w:t>
      </w:r>
      <w:r/>
    </w:p>
    <w:p>
      <w:pPr>
        <w:jc w:val="right"/>
        <w:spacing w:line="300" w:lineRule="auto"/>
        <w:rPr>
          <w:rFonts w:ascii="Microsoft New Tai Lue" w:hAnsi="Microsoft New Tai Lue" w:cs="Microsoft New Tai Lue"/>
          <w:bCs/>
          <w:color w:val="auto"/>
        </w:rPr>
      </w:pPr>
      <w:r>
        <w:rPr>
          <w:rFonts w:ascii="宋体" w:hAnsi="宋体" w:cs="仿宋_GB2312"/>
          <w:color w:val="auto"/>
          <w:szCs w:val="21"/>
          <w:lang w:val="zh-CN"/>
        </w:rPr>
        <w:t xml:space="preserve">                                   </w:t>
      </w:r>
      <w:r>
        <w:rPr>
          <w:rFonts w:ascii="Microsoft New Tai Lue" w:hAnsi="Microsoft New Tai Lue" w:cs="Microsoft New Tai Lue"/>
          <w:color w:val="auto"/>
          <w:spacing w:val="-3"/>
        </w:rPr>
        <w:t xml:space="preserve">  </w:t>
      </w:r>
      <w:r>
        <w:rPr>
          <w:rFonts w:ascii="Microsoft New Tai Lue" w:hAnsi="Microsoft New Tai Lue" w:cs="Microsoft New Tai Lue"/>
          <w:bCs/>
          <w:color w:val="auto"/>
        </w:rPr>
        <w:t xml:space="preserve">日期：______年</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月</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日</w:t>
      </w:r>
      <w:r/>
    </w:p>
    <w:p>
      <w:pPr>
        <w:pStyle w:val="913"/>
        <w:ind w:left="0"/>
        <w:jc w:val="center"/>
        <w:rPr>
          <w:rFonts w:ascii="Microsoft New Tai Lue" w:hAnsi="Microsoft New Tai Lue" w:cs="Microsoft New Tai Lue"/>
          <w:b w:val="0"/>
          <w:color w:val="auto"/>
          <w:szCs w:val="24"/>
        </w:rPr>
      </w:pPr>
      <w:r>
        <w:rPr>
          <w:color w:val="auto"/>
        </w:rPr>
        <w:br w:type="page" w:clear="all"/>
      </w:r>
      <w:bookmarkStart w:id="395" w:name="_Toc104560915"/>
      <w:r/>
      <w:bookmarkStart w:id="396" w:name="_Toc107246296"/>
      <w:r>
        <w:rPr>
          <w:rFonts w:ascii="Microsoft New Tai Lue" w:hAnsi="Microsoft New Tai Lue" w:cs="Microsoft New Tai Lue"/>
          <w:color w:val="auto"/>
          <w:szCs w:val="24"/>
        </w:rPr>
        <w:t xml:space="preserve">（12）公章授权书（如需）</w:t>
      </w:r>
      <w:bookmarkEnd w:id="393"/>
      <w:r/>
      <w:bookmarkEnd w:id="394"/>
      <w:r/>
      <w:bookmarkEnd w:id="395"/>
      <w:r/>
      <w:bookmarkEnd w:id="396"/>
      <w:r/>
      <w:r/>
    </w:p>
    <w:p>
      <w:pPr>
        <w:pStyle w:val="955"/>
        <w:ind w:firstLine="0"/>
        <w:rPr>
          <w:rFonts w:ascii="Microsoft New Tai Lue" w:hAnsi="Microsoft New Tai Lue" w:cs="Microsoft New Tai Lue"/>
          <w:b/>
          <w:color w:val="auto"/>
          <w:sz w:val="21"/>
          <w:szCs w:val="21"/>
        </w:rPr>
      </w:pPr>
      <w:r>
        <w:rPr>
          <w:rFonts w:ascii="Microsoft New Tai Lue" w:hAnsi="Microsoft New Tai Lue" w:cs="Microsoft New Tai Lue"/>
          <w:b/>
          <w:color w:val="auto"/>
          <w:sz w:val="21"/>
          <w:szCs w:val="21"/>
        </w:rPr>
      </w:r>
      <w:r/>
    </w:p>
    <w:p>
      <w:pPr>
        <w:pStyle w:val="955"/>
        <w:ind w:firstLine="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______________________（采购人）</w:t>
      </w:r>
      <w:r/>
    </w:p>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______</w:t>
      </w:r>
      <w:r>
        <w:rPr>
          <w:rFonts w:ascii="Microsoft New Tai Lue" w:hAnsi="Microsoft New Tai Lue" w:cs="Microsoft New Tai Lue"/>
          <w:color w:val="auto"/>
          <w:sz w:val="21"/>
          <w:szCs w:val="21"/>
          <w:u w:val="single"/>
        </w:rPr>
        <w:t xml:space="preserve">(</w:t>
      </w:r>
      <w:r>
        <w:rPr>
          <w:rFonts w:hint="eastAsia" w:ascii="Microsoft New Tai Lue" w:hAnsi="Microsoft New Tai Lue" w:cs="Microsoft New Tai Lue"/>
          <w:color w:val="auto"/>
          <w:sz w:val="21"/>
          <w:szCs w:val="21"/>
          <w:u w:val="single"/>
        </w:rPr>
        <w:t xml:space="preserve">投标人</w:t>
      </w:r>
      <w:r>
        <w:rPr>
          <w:rFonts w:ascii="Microsoft New Tai Lue" w:hAnsi="Microsoft New Tai Lue" w:cs="Microsoft New Tai Lue"/>
          <w:color w:val="auto"/>
          <w:sz w:val="21"/>
          <w:szCs w:val="21"/>
          <w:u w:val="single"/>
        </w:rPr>
        <w:t xml:space="preserve">名称)</w:t>
      </w:r>
      <w:r>
        <w:rPr>
          <w:rFonts w:ascii="Microsoft New Tai Lue" w:hAnsi="Microsoft New Tai Lue" w:cs="Microsoft New Tai Lue"/>
          <w:color w:val="auto"/>
          <w:sz w:val="21"/>
          <w:szCs w:val="21"/>
        </w:rPr>
        <w:t xml:space="preserve">______，中华人民共和国合法企业，法定地址：____________________。在参与______</w:t>
      </w:r>
      <w:r>
        <w:rPr>
          <w:rFonts w:ascii="Microsoft New Tai Lue" w:hAnsi="Microsoft New Tai Lue" w:cs="Microsoft New Tai Lue"/>
          <w:color w:val="auto"/>
          <w:sz w:val="21"/>
          <w:szCs w:val="21"/>
          <w:u w:val="single"/>
        </w:rPr>
        <w:t xml:space="preserve">(项目名称)(项目编号)</w:t>
      </w:r>
      <w:r>
        <w:rPr>
          <w:rFonts w:ascii="Microsoft New Tai Lue" w:hAnsi="Microsoft New Tai Lue" w:cs="Microsoft New Tai Lue"/>
          <w:color w:val="auto"/>
          <w:sz w:val="21"/>
          <w:szCs w:val="21"/>
        </w:rPr>
        <w:t xml:space="preserve">______协商活动中，我单位授权</w:t>
      </w:r>
      <w:r>
        <w:rPr>
          <w:rFonts w:ascii="Microsoft New Tai Lue" w:hAnsi="Microsoft New Tai Lue" w:cs="Microsoft New Tai Lue"/>
          <w:color w:val="auto"/>
          <w:sz w:val="21"/>
          <w:szCs w:val="21"/>
          <w:u w:val="single"/>
        </w:rPr>
        <w:t xml:space="preserve">（其他形式的印章名称）     </w:t>
      </w:r>
      <w:r>
        <w:rPr>
          <w:rFonts w:ascii="Microsoft New Tai Lue" w:hAnsi="Microsoft New Tai Lue" w:cs="Microsoft New Tai Lue"/>
          <w:color w:val="auto"/>
          <w:sz w:val="21"/>
          <w:szCs w:val="21"/>
        </w:rPr>
        <w:t xml:space="preserve">（样式附后）在此次活动中代为公章使用。</w:t>
      </w:r>
      <w:r/>
    </w:p>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u w:val="single"/>
        </w:rPr>
        <w:t xml:space="preserve">（其他形式的印章名称）   </w:t>
      </w:r>
      <w:r>
        <w:rPr>
          <w:rFonts w:ascii="Microsoft New Tai Lue" w:hAnsi="Microsoft New Tai Lue" w:cs="Microsoft New Tai Lue"/>
          <w:color w:val="auto"/>
          <w:sz w:val="21"/>
          <w:szCs w:val="21"/>
        </w:rPr>
        <w:t xml:space="preserve">所签署的投标文件、澄清等，我单位承认并同意具备与我单位公章签署等同的法律效力。</w:t>
      </w:r>
      <w:r/>
    </w:p>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u w:val="single"/>
        </w:rPr>
        <w:t xml:space="preserve">（其他形式的印章名称）     </w:t>
      </w:r>
      <w:r>
        <w:rPr>
          <w:rFonts w:ascii="Microsoft New Tai Lue" w:hAnsi="Microsoft New Tai Lue" w:cs="Microsoft New Tai Lue"/>
          <w:color w:val="auto"/>
          <w:sz w:val="21"/>
          <w:szCs w:val="21"/>
        </w:rPr>
        <w:t xml:space="preserve">签署的所有文件、协议不因授权的撤销而失效。</w:t>
      </w:r>
      <w:r/>
    </w:p>
    <w:p>
      <w:pPr>
        <w:pStyle w:val="955"/>
        <w:ind w:right="840" w:firstLine="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55"/>
        <w:ind w:right="840" w:firstLine="199"/>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其他形式的印章名称：______________</w:t>
      </w:r>
      <w:r/>
    </w:p>
    <w:p>
      <w:pPr>
        <w:pStyle w:val="955"/>
        <w:ind w:right="420" w:firstLine="190"/>
        <w:rPr>
          <w:rFonts w:ascii="Microsoft New Tai Lue" w:hAnsi="Microsoft New Tai Lue" w:cs="Microsoft New Tai Lue"/>
          <w:color w:val="auto"/>
          <w:sz w:val="21"/>
          <w:szCs w:val="21"/>
        </w:rPr>
      </w:pPr>
      <w:r>
        <w:rPr>
          <w:rFonts w:ascii="Microsoft New Tai Lue" w:hAnsi="Microsoft New Tai Lue" w:cs="Microsoft New Tai Lue"/>
          <w:color w:val="auto"/>
        </w:rPr>
        <mc:AlternateContent>
          <mc:Choice Requires="wpg">
            <w:drawing>
              <wp:anchor xmlns:wp="http://schemas.openxmlformats.org/drawingml/2006/wordprocessingDrawing" xmlns:wp14="http://schemas.microsoft.com/office/word/2010/wordprocessingDrawing" distT="45720" distB="45720" distL="114300" distR="114300" simplePos="0" relativeHeight="251660288" behindDoc="0" locked="0" layoutInCell="1" allowOverlap="1">
                <wp:simplePos x="0" y="0"/>
                <wp:positionH relativeFrom="column">
                  <wp:posOffset>1028700</wp:posOffset>
                </wp:positionH>
                <wp:positionV relativeFrom="paragraph">
                  <wp:posOffset>112395</wp:posOffset>
                </wp:positionV>
                <wp:extent cx="2295525" cy="2261235"/>
                <wp:effectExtent l="5715" t="13335" r="13335" b="11430"/>
                <wp:wrapSquare wrapText="bothSides"/>
                <wp:docPr id="3"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295525" cy="2261235"/>
                        </a:xfrm>
                        <a:prstGeom prst="rect">
                          <a:avLst/>
                        </a:prstGeom>
                        <a:solidFill>
                          <a:srgbClr val="FFFFFF"/>
                        </a:solidFill>
                        <a:ln w="9525">
                          <a:solidFill>
                            <a:srgbClr val="000000"/>
                          </a:solidFill>
                          <a:miter lim="800000"/>
                        </a:ln>
                      </wps:spPr>
                      <wps:txbx>
                        <w:txbxContent>
                          <w:p>
                            <w:r/>
                            <w:r/>
                          </w:p>
                        </w:txbxContent>
                      </wps:txbx>
                      <wps:bodyPr rot="0" vert="horz" wrap="square" lIns="91440" tIns="45720" rIns="91440" bIns="45720" anchor="t" anchorCtr="0" upright="1">
                        <a:noAutofit/>
                      </wps:bodyPr>
                    </wps:wsp>
                  </a:graphicData>
                </a:graphic>
              </wp:anchor>
            </w:drawing>
          </mc:Choice>
          <mc:Fallback>
            <w:pict>
              <v:shape id="shape 2" o:spid="_x0000_s2" o:spt="202" type="#_x0000_t202" style="position:absolute;z-index:251660288;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text-anchor:top;visibility:visible;" fillcolor="#FFFFFF" strokecolor="#000000" strokeweight="0.75pt">
                <w10:wrap type="square"/>
                <v:textbox inset="0,0,0,0">
                  <w:txbxContent>
                    <w:p>
                      <w:r/>
                      <w:r/>
                    </w:p>
                  </w:txbxContent>
                </v:textbox>
              </v:shape>
            </w:pict>
          </mc:Fallback>
        </mc:AlternateContent>
      </w:r>
      <w:r>
        <w:rPr>
          <w:rFonts w:ascii="Microsoft New Tai Lue" w:hAnsi="Microsoft New Tai Lue" w:cs="Microsoft New Tai Lue"/>
          <w:color w:val="auto"/>
          <w:sz w:val="21"/>
          <w:szCs w:val="21"/>
        </w:rPr>
        <w:t xml:space="preserve">印章样式：</w:t>
      </w:r>
      <w:r/>
    </w:p>
    <w:p>
      <w:pPr>
        <w:pStyle w:val="955"/>
        <w:ind w:right="420" w:firstLine="4819"/>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55"/>
        <w:ind w:right="420" w:firstLine="4819"/>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55"/>
        <w:ind w:right="420" w:firstLine="4819"/>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55"/>
        <w:ind w:right="420" w:firstLine="4819"/>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55"/>
        <w:ind w:right="420" w:firstLine="3559"/>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55"/>
        <w:ind w:right="420" w:firstLine="3559"/>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55"/>
        <w:ind w:right="420" w:firstLine="3559"/>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55"/>
        <w:ind w:right="420" w:firstLine="3150"/>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55"/>
        <w:ind w:right="420" w:firstLine="0"/>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55"/>
        <w:ind w:right="420" w:firstLine="0"/>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55"/>
        <w:ind w:right="420" w:firstLine="3150"/>
        <w:jc w:val="left"/>
        <w:spacing w:line="276" w:lineRule="auto"/>
        <w:rPr>
          <w:rFonts w:ascii="Microsoft New Tai Lue" w:hAnsi="Microsoft New Tai Lue" w:cs="Microsoft New Tai Lue"/>
          <w:color w:val="auto"/>
          <w:sz w:val="21"/>
          <w:szCs w:val="21"/>
          <w:u w:val="single"/>
        </w:rPr>
      </w:pPr>
      <w:r>
        <w:rPr>
          <w:rFonts w:ascii="Microsoft New Tai Lue" w:hAnsi="Microsoft New Tai Lue" w:cs="Microsoft New Tai Lue"/>
          <w:color w:val="auto"/>
          <w:sz w:val="21"/>
          <w:szCs w:val="21"/>
        </w:rPr>
        <w:t xml:space="preserve">投标人名称（公章）：</w:t>
      </w:r>
      <w:r>
        <w:rPr>
          <w:rFonts w:ascii="Microsoft New Tai Lue" w:hAnsi="Microsoft New Tai Lue" w:cs="Microsoft New Tai Lue"/>
          <w:color w:val="auto"/>
          <w:sz w:val="21"/>
          <w:szCs w:val="21"/>
          <w:u w:val="single"/>
        </w:rPr>
        <w:t xml:space="preserve">                         </w:t>
      </w:r>
      <w:r/>
    </w:p>
    <w:p>
      <w:pPr>
        <w:pStyle w:val="955"/>
        <w:ind w:right="420" w:firstLine="3150"/>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               </w:t>
      </w:r>
      <w:r/>
    </w:p>
    <w:p>
      <w:pPr>
        <w:pStyle w:val="955"/>
        <w:ind w:right="420" w:firstLine="3150"/>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法定代表人（单位负责人）</w:t>
      </w:r>
      <w:r/>
    </w:p>
    <w:p>
      <w:pPr>
        <w:pStyle w:val="955"/>
        <w:ind w:right="420" w:firstLine="3150"/>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或其授权代表（签字或盖章）：_________________</w:t>
      </w:r>
      <w:r/>
    </w:p>
    <w:p>
      <w:pPr>
        <w:pStyle w:val="955"/>
        <w:ind w:right="420" w:firstLine="3150"/>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jc w:val="left"/>
        <w:spacing w:line="276" w:lineRule="auto"/>
        <w:rPr>
          <w:rFonts w:ascii="Microsoft New Tai Lue" w:hAnsi="Microsoft New Tai Lue" w:cs="Microsoft New Tai Lue"/>
          <w:bCs/>
          <w:color w:val="auto"/>
        </w:rPr>
      </w:pPr>
      <w:r>
        <w:rPr>
          <w:rFonts w:ascii="Microsoft New Tai Lue" w:hAnsi="Microsoft New Tai Lue" w:cs="Microsoft New Tai Lue"/>
          <w:color w:val="auto"/>
          <w:spacing w:val="-3"/>
        </w:rPr>
        <w:t xml:space="preserve">                                </w:t>
      </w:r>
      <w:r>
        <w:rPr>
          <w:rFonts w:ascii="Microsoft New Tai Lue" w:hAnsi="Microsoft New Tai Lue" w:cs="Microsoft New Tai Lue"/>
          <w:bCs/>
          <w:color w:val="auto"/>
        </w:rPr>
        <w:t xml:space="preserve">日期：______年</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月</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日</w:t>
      </w:r>
      <w:r/>
    </w:p>
    <w:p>
      <w:pPr>
        <w:jc w:val="left"/>
        <w:spacing w:line="276" w:lineRule="auto"/>
        <w:rPr>
          <w:rFonts w:ascii="Microsoft New Tai Lue" w:hAnsi="Microsoft New Tai Lue" w:eastAsia="黑体" w:cs="Microsoft New Tai Lue"/>
          <w:b/>
          <w:color w:val="auto"/>
          <w:sz w:val="32"/>
          <w:szCs w:val="32"/>
        </w:rPr>
      </w:pPr>
      <w:r>
        <w:rPr>
          <w:rFonts w:ascii="Microsoft New Tai Lue" w:hAnsi="Microsoft New Tai Lue" w:eastAsia="黑体" w:cs="Microsoft New Tai Lue"/>
          <w:b/>
          <w:color w:val="auto"/>
          <w:sz w:val="32"/>
          <w:szCs w:val="32"/>
        </w:rPr>
      </w:r>
      <w:r/>
    </w:p>
    <w:p>
      <w:pPr>
        <w:ind w:firstLine="420"/>
        <w:spacing w:line="380" w:lineRule="exact"/>
        <w:rPr>
          <w:rFonts w:hint="eastAsia" w:ascii="宋体" w:hAnsi="宋体"/>
          <w:color w:val="auto"/>
        </w:rPr>
      </w:pPr>
      <w:r>
        <w:rPr>
          <w:color w:val="auto"/>
        </w:rPr>
        <w:br w:type="page" w:clear="all"/>
      </w:r>
      <w:r/>
    </w:p>
    <w:p>
      <w:pPr>
        <w:pStyle w:val="913"/>
        <w:ind w:left="0"/>
        <w:rPr>
          <w:color w:val="auto"/>
        </w:rPr>
      </w:pPr>
      <w:r>
        <w:rPr>
          <w:color w:val="auto"/>
        </w:rPr>
      </w:r>
      <w:r/>
    </w:p>
    <w:p>
      <w:pPr>
        <w:pStyle w:val="931"/>
        <w:rPr>
          <w:rFonts w:ascii="Microsoft New Tai Lue" w:hAnsi="Microsoft New Tai Lue" w:cs="Microsoft New Tai Lue"/>
          <w:color w:val="auto"/>
          <w:sz w:val="24"/>
          <w:szCs w:val="24"/>
        </w:rPr>
      </w:pPr>
      <w:r/>
      <w:bookmarkStart w:id="397" w:name="_Toc104560916"/>
      <w:r/>
      <w:bookmarkStart w:id="398" w:name="_Toc103848599"/>
      <w:r/>
      <w:bookmarkStart w:id="399" w:name="_Toc107246299"/>
      <w:r>
        <w:rPr>
          <w:rFonts w:hint="eastAsia" w:ascii="Microsoft New Tai Lue" w:hAnsi="Microsoft New Tai Lue" w:cs="Microsoft New Tai Lue"/>
          <w:color w:val="auto"/>
          <w:sz w:val="28"/>
          <w:szCs w:val="24"/>
        </w:rPr>
        <w:t xml:space="preserve">二</w:t>
      </w:r>
      <w:r>
        <w:rPr>
          <w:rFonts w:ascii="Microsoft New Tai Lue" w:hAnsi="Microsoft New Tai Lue" w:cs="Microsoft New Tai Lue"/>
          <w:color w:val="auto"/>
          <w:sz w:val="28"/>
          <w:szCs w:val="24"/>
        </w:rPr>
        <w:t xml:space="preserve">、技术部分</w:t>
      </w:r>
      <w:bookmarkEnd w:id="397"/>
      <w:r/>
      <w:bookmarkEnd w:id="398"/>
      <w:r/>
      <w:bookmarkEnd w:id="399"/>
      <w:r/>
      <w:r/>
    </w:p>
    <w:p>
      <w:pPr>
        <w:pStyle w:val="931"/>
        <w:spacing w:before="0"/>
        <w:rPr>
          <w:rFonts w:hint="eastAsia"/>
          <w:color w:val="auto"/>
        </w:rPr>
      </w:pPr>
      <w:r/>
      <w:bookmarkStart w:id="400" w:name="_Toc107246300"/>
      <w:r/>
      <w:bookmarkStart w:id="401" w:name="_Toc103848600"/>
      <w:r/>
      <w:bookmarkStart w:id="402" w:name="_Toc104560917"/>
      <w:r>
        <w:rPr>
          <w:rFonts w:ascii="Microsoft New Tai Lue" w:hAnsi="Microsoft New Tai Lue" w:cs="Microsoft New Tai Lue"/>
          <w:bCs w:val="0"/>
          <w:color w:val="auto"/>
          <w:sz w:val="24"/>
          <w:szCs w:val="24"/>
        </w:rPr>
        <w:t xml:space="preserve">（1）技术方案或服务方案</w:t>
      </w:r>
      <w:bookmarkEnd w:id="400"/>
      <w:r/>
      <w:bookmarkEnd w:id="401"/>
      <w:r/>
      <w:bookmarkEnd w:id="402"/>
      <w:r>
        <w:rPr>
          <w:color w:val="auto"/>
        </w:rPr>
        <w:t xml:space="preserve"> </w:t>
      </w:r>
      <w:r/>
    </w:p>
    <w:p>
      <w:pPr>
        <w:pStyle w:val="913"/>
        <w:ind w:left="0"/>
        <w:rPr>
          <w:color w:val="auto"/>
          <w:u w:val="single"/>
        </w:rPr>
      </w:pPr>
      <w:r>
        <w:rPr>
          <w:rFonts w:hint="eastAsia"/>
          <w:color w:val="auto"/>
          <w:u w:val="single"/>
        </w:rPr>
        <w:t xml:space="preserve"> </w:t>
      </w:r>
      <w:r>
        <w:rPr>
          <w:color w:val="auto"/>
          <w:u w:val="single"/>
        </w:rPr>
        <w:t xml:space="preserve">                                                                              </w:t>
      </w:r>
      <w:r/>
    </w:p>
    <w:p>
      <w:pPr>
        <w:pStyle w:val="931"/>
        <w:spacing w:before="0"/>
        <w:rPr>
          <w:rFonts w:ascii="Microsoft New Tai Lue" w:hAnsi="Microsoft New Tai Lue" w:cs="Microsoft New Tai Lue"/>
          <w:bCs w:val="0"/>
          <w:color w:val="auto"/>
          <w:sz w:val="24"/>
          <w:szCs w:val="24"/>
        </w:rPr>
      </w:pPr>
      <w:r/>
      <w:bookmarkStart w:id="403" w:name="_Toc107246301"/>
      <w:r/>
      <w:bookmarkStart w:id="404" w:name="_Toc103848601"/>
      <w:r/>
      <w:bookmarkStart w:id="405" w:name="_Toc104560918"/>
      <w:r>
        <w:rPr>
          <w:rFonts w:ascii="Microsoft New Tai Lue" w:hAnsi="Microsoft New Tai Lue" w:cs="Microsoft New Tai Lue"/>
          <w:bCs w:val="0"/>
          <w:color w:val="auto"/>
          <w:sz w:val="24"/>
          <w:szCs w:val="24"/>
        </w:rPr>
        <w:t xml:space="preserve">（2）技术</w:t>
      </w:r>
      <w:r>
        <w:rPr>
          <w:rFonts w:hint="eastAsia" w:ascii="Microsoft New Tai Lue" w:hAnsi="Microsoft New Tai Lue" w:cs="Microsoft New Tai Lue"/>
          <w:bCs w:val="0"/>
          <w:color w:val="auto"/>
          <w:sz w:val="24"/>
          <w:szCs w:val="24"/>
        </w:rPr>
        <w:t xml:space="preserve">条款</w:t>
      </w:r>
      <w:r>
        <w:rPr>
          <w:rFonts w:ascii="Microsoft New Tai Lue" w:hAnsi="Microsoft New Tai Lue" w:cs="Microsoft New Tai Lue"/>
          <w:bCs w:val="0"/>
          <w:color w:val="auto"/>
          <w:sz w:val="24"/>
          <w:szCs w:val="24"/>
        </w:rPr>
        <w:t xml:space="preserve">偏离表</w:t>
      </w:r>
      <w:bookmarkEnd w:id="403"/>
      <w:r/>
      <w:bookmarkEnd w:id="404"/>
      <w:r/>
      <w:bookmarkEnd w:id="405"/>
      <w:r/>
      <w:r/>
    </w:p>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　项目名称：</w:t>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 xml:space="preserve">项目编号：</w:t>
      </w:r>
      <w:r/>
    </w:p>
    <w:tbl>
      <w:tblPr>
        <w:tblStyle w:val="90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03"/>
        <w:gridCol w:w="1236"/>
        <w:gridCol w:w="1236"/>
        <w:gridCol w:w="1504"/>
        <w:gridCol w:w="1504"/>
        <w:gridCol w:w="816"/>
        <w:gridCol w:w="816"/>
        <w:gridCol w:w="929"/>
      </w:tblGrid>
      <w:tr>
        <w:trPr>
          <w:jc w:val="center"/>
        </w:trPr>
        <w:tc>
          <w:tcPr>
            <w:tcW w:w="1503" w:type="dxa"/>
            <w:vAlign w:val="center"/>
            <w:textDirection w:val="lrTb"/>
            <w:noWrap w:val="false"/>
          </w:tcPr>
          <w:p>
            <w:pPr>
              <w:pStyle w:val="955"/>
              <w:ind w:firstLine="0"/>
              <w:jc w:val="both"/>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品目号</w:t>
            </w:r>
            <w:r/>
          </w:p>
        </w:tc>
        <w:tc>
          <w:tcPr>
            <w:tcW w:w="1236" w:type="dxa"/>
            <w:vAlign w:val="center"/>
            <w:textDirection w:val="lrTb"/>
            <w:noWrap w:val="false"/>
          </w:tcPr>
          <w:p>
            <w:pPr>
              <w:pStyle w:val="955"/>
              <w:ind w:firstLine="0"/>
              <w:jc w:val="both"/>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货物名称</w:t>
            </w:r>
            <w:r/>
          </w:p>
        </w:tc>
        <w:tc>
          <w:tcPr>
            <w:tcW w:w="1236" w:type="dxa"/>
            <w:vAlign w:val="center"/>
            <w:textDirection w:val="lrTb"/>
            <w:noWrap w:val="false"/>
          </w:tcPr>
          <w:p>
            <w:pPr>
              <w:pStyle w:val="955"/>
              <w:ind w:firstLine="0"/>
              <w:jc w:val="both"/>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招标规格</w:t>
            </w:r>
            <w:r/>
          </w:p>
        </w:tc>
        <w:tc>
          <w:tcPr>
            <w:tcW w:w="1504" w:type="dxa"/>
            <w:vAlign w:val="center"/>
            <w:textDirection w:val="lrTb"/>
            <w:noWrap w:val="false"/>
          </w:tcPr>
          <w:p>
            <w:pPr>
              <w:pStyle w:val="955"/>
              <w:ind w:firstLine="0"/>
              <w:jc w:val="both"/>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技术指标要求</w:t>
            </w:r>
            <w:r/>
          </w:p>
        </w:tc>
        <w:tc>
          <w:tcPr>
            <w:tcW w:w="1504" w:type="dxa"/>
            <w:vAlign w:val="center"/>
            <w:textDirection w:val="lrTb"/>
            <w:noWrap w:val="false"/>
          </w:tcPr>
          <w:p>
            <w:pPr>
              <w:pStyle w:val="955"/>
              <w:ind w:firstLine="0"/>
              <w:jc w:val="both"/>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投标响应情况</w:t>
            </w:r>
            <w:r/>
          </w:p>
        </w:tc>
        <w:tc>
          <w:tcPr>
            <w:tcW w:w="816" w:type="dxa"/>
            <w:vAlign w:val="center"/>
            <w:textDirection w:val="lrTb"/>
            <w:noWrap w:val="false"/>
          </w:tcPr>
          <w:p>
            <w:pPr>
              <w:pStyle w:val="955"/>
              <w:ind w:firstLine="0"/>
              <w:jc w:val="both"/>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偏离</w:t>
            </w:r>
            <w:r/>
          </w:p>
        </w:tc>
        <w:tc>
          <w:tcPr>
            <w:tcW w:w="816" w:type="dxa"/>
            <w:vAlign w:val="center"/>
            <w:textDirection w:val="lrTb"/>
            <w:noWrap w:val="false"/>
          </w:tcPr>
          <w:p>
            <w:pPr>
              <w:pStyle w:val="955"/>
              <w:ind w:firstLine="0"/>
              <w:jc w:val="both"/>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说明</w:t>
            </w:r>
            <w:r/>
          </w:p>
        </w:tc>
        <w:tc>
          <w:tcPr>
            <w:tcW w:w="929" w:type="dxa"/>
            <w:vAlign w:val="center"/>
            <w:textDirection w:val="lrTb"/>
            <w:noWrap w:val="false"/>
          </w:tcPr>
          <w:p>
            <w:pPr>
              <w:pStyle w:val="955"/>
              <w:ind w:firstLine="0"/>
              <w:jc w:val="both"/>
              <w:rPr>
                <w:rFonts w:ascii="Microsoft New Tai Lue" w:hAnsi="Microsoft New Tai Lue" w:cs="Microsoft New Tai Lue"/>
                <w:color w:val="auto"/>
                <w:sz w:val="21"/>
                <w:szCs w:val="21"/>
              </w:rPr>
            </w:pPr>
            <w:r>
              <w:rPr>
                <w:rFonts w:hint="eastAsia" w:ascii="Microsoft New Tai Lue" w:hAnsi="Microsoft New Tai Lue" w:cs="Microsoft New Tai Lue"/>
                <w:color w:val="auto"/>
                <w:sz w:val="21"/>
                <w:szCs w:val="21"/>
              </w:rPr>
              <w:t xml:space="preserve">证明材料所在页码</w:t>
            </w:r>
            <w:r/>
          </w:p>
        </w:tc>
      </w:tr>
      <w:tr>
        <w:trPr>
          <w:jc w:val="center"/>
          <w:trHeight w:val="578"/>
        </w:trPr>
        <w:tc>
          <w:tcPr>
            <w:tcW w:w="1503" w:type="dxa"/>
            <w:vAlign w:val="center"/>
            <w:textDirection w:val="lrTb"/>
            <w:noWrap w:val="false"/>
          </w:tcPr>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236" w:type="dxa"/>
            <w:vAlign w:val="center"/>
            <w:textDirection w:val="lrTb"/>
            <w:noWrap w:val="false"/>
          </w:tcPr>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236" w:type="dxa"/>
            <w:vAlign w:val="center"/>
            <w:textDirection w:val="lrTb"/>
            <w:noWrap w:val="false"/>
          </w:tcPr>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504" w:type="dxa"/>
            <w:vAlign w:val="center"/>
            <w:textDirection w:val="lrTb"/>
            <w:noWrap w:val="false"/>
          </w:tcPr>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504" w:type="dxa"/>
            <w:vAlign w:val="center"/>
            <w:textDirection w:val="lrTb"/>
            <w:noWrap w:val="false"/>
          </w:tcPr>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816" w:type="dxa"/>
            <w:vAlign w:val="center"/>
            <w:textDirection w:val="lrTb"/>
            <w:noWrap w:val="false"/>
          </w:tcPr>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816" w:type="dxa"/>
            <w:vAlign w:val="center"/>
            <w:textDirection w:val="lrTb"/>
            <w:noWrap w:val="false"/>
          </w:tcPr>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929" w:type="dxa"/>
            <w:vAlign w:val="center"/>
            <w:textDirection w:val="lrTb"/>
            <w:noWrap w:val="false"/>
          </w:tcPr>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Height w:val="558"/>
        </w:trPr>
        <w:tc>
          <w:tcPr>
            <w:tcW w:w="1503" w:type="dxa"/>
            <w:vAlign w:val="center"/>
            <w:textDirection w:val="lrTb"/>
            <w:noWrap w:val="false"/>
          </w:tcPr>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236" w:type="dxa"/>
            <w:vAlign w:val="center"/>
            <w:textDirection w:val="lrTb"/>
            <w:noWrap w:val="false"/>
          </w:tcPr>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236" w:type="dxa"/>
            <w:vAlign w:val="center"/>
            <w:textDirection w:val="lrTb"/>
            <w:noWrap w:val="false"/>
          </w:tcPr>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504" w:type="dxa"/>
            <w:vAlign w:val="center"/>
            <w:textDirection w:val="lrTb"/>
            <w:noWrap w:val="false"/>
          </w:tcPr>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504" w:type="dxa"/>
            <w:vAlign w:val="center"/>
            <w:textDirection w:val="lrTb"/>
            <w:noWrap w:val="false"/>
          </w:tcPr>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816" w:type="dxa"/>
            <w:vAlign w:val="center"/>
            <w:textDirection w:val="lrTb"/>
            <w:noWrap w:val="false"/>
          </w:tcPr>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816" w:type="dxa"/>
            <w:vAlign w:val="center"/>
            <w:textDirection w:val="lrTb"/>
            <w:noWrap w:val="false"/>
          </w:tcPr>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929" w:type="dxa"/>
            <w:vAlign w:val="center"/>
            <w:textDirection w:val="lrTb"/>
            <w:noWrap w:val="false"/>
          </w:tcPr>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Height w:val="552"/>
        </w:trPr>
        <w:tc>
          <w:tcPr>
            <w:tcW w:w="1503" w:type="dxa"/>
            <w:vAlign w:val="center"/>
            <w:textDirection w:val="lrTb"/>
            <w:noWrap w:val="false"/>
          </w:tcPr>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236" w:type="dxa"/>
            <w:vAlign w:val="center"/>
            <w:textDirection w:val="lrTb"/>
            <w:noWrap w:val="false"/>
          </w:tcPr>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236" w:type="dxa"/>
            <w:vAlign w:val="center"/>
            <w:textDirection w:val="lrTb"/>
            <w:noWrap w:val="false"/>
          </w:tcPr>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504" w:type="dxa"/>
            <w:vAlign w:val="center"/>
            <w:textDirection w:val="lrTb"/>
            <w:noWrap w:val="false"/>
          </w:tcPr>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504" w:type="dxa"/>
            <w:vAlign w:val="center"/>
            <w:textDirection w:val="lrTb"/>
            <w:noWrap w:val="false"/>
          </w:tcPr>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816" w:type="dxa"/>
            <w:vAlign w:val="center"/>
            <w:textDirection w:val="lrTb"/>
            <w:noWrap w:val="false"/>
          </w:tcPr>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816" w:type="dxa"/>
            <w:vAlign w:val="center"/>
            <w:textDirection w:val="lrTb"/>
            <w:noWrap w:val="false"/>
          </w:tcPr>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929" w:type="dxa"/>
            <w:vAlign w:val="center"/>
            <w:textDirection w:val="lrTb"/>
            <w:noWrap w:val="false"/>
          </w:tcPr>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Height w:val="560"/>
        </w:trPr>
        <w:tc>
          <w:tcPr>
            <w:tcW w:w="1503" w:type="dxa"/>
            <w:vAlign w:val="center"/>
            <w:textDirection w:val="lrTb"/>
            <w:noWrap w:val="false"/>
          </w:tcPr>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236" w:type="dxa"/>
            <w:vAlign w:val="center"/>
            <w:textDirection w:val="lrTb"/>
            <w:noWrap w:val="false"/>
          </w:tcPr>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236" w:type="dxa"/>
            <w:vAlign w:val="center"/>
            <w:textDirection w:val="lrTb"/>
            <w:noWrap w:val="false"/>
          </w:tcPr>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504" w:type="dxa"/>
            <w:vAlign w:val="center"/>
            <w:textDirection w:val="lrTb"/>
            <w:noWrap w:val="false"/>
          </w:tcPr>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504" w:type="dxa"/>
            <w:vAlign w:val="center"/>
            <w:textDirection w:val="lrTb"/>
            <w:noWrap w:val="false"/>
          </w:tcPr>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816" w:type="dxa"/>
            <w:vAlign w:val="center"/>
            <w:textDirection w:val="lrTb"/>
            <w:noWrap w:val="false"/>
          </w:tcPr>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816" w:type="dxa"/>
            <w:vAlign w:val="center"/>
            <w:textDirection w:val="lrTb"/>
            <w:noWrap w:val="false"/>
          </w:tcPr>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929" w:type="dxa"/>
            <w:vAlign w:val="center"/>
            <w:textDirection w:val="lrTb"/>
            <w:noWrap w:val="false"/>
          </w:tcPr>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bl>
    <w:p>
      <w:pPr>
        <w:pStyle w:val="929"/>
        <w:spacing w:line="300" w:lineRule="auto"/>
        <w:rPr>
          <w:rFonts w:ascii="Times New Roman" w:hAnsi="Times New Roman"/>
          <w:b/>
          <w:bCs/>
          <w:color w:val="auto"/>
        </w:rPr>
      </w:pPr>
      <w:r>
        <w:rPr>
          <w:rFonts w:ascii="Times New Roman" w:hAnsi="Times New Roman"/>
          <w:b/>
          <w:bCs/>
          <w:color w:val="auto"/>
        </w:rPr>
        <w:t xml:space="preserve">注：</w:t>
      </w:r>
      <w:r/>
    </w:p>
    <w:p>
      <w:pPr>
        <w:pStyle w:val="929"/>
        <w:spacing w:line="300" w:lineRule="auto"/>
        <w:rPr>
          <w:rFonts w:ascii="Times New Roman" w:hAnsi="Times New Roman"/>
          <w:b/>
          <w:bCs/>
          <w:color w:val="auto"/>
        </w:rPr>
      </w:pPr>
      <w:r>
        <w:rPr>
          <w:rFonts w:hint="eastAsia" w:ascii="Times New Roman" w:hAnsi="Times New Roman"/>
          <w:b/>
          <w:bCs/>
          <w:color w:val="auto"/>
        </w:rPr>
        <w:t xml:space="preserve">1. 投标人须根据第四章《采购需要》要求填写此表，作为投标文件的组成部分，逐项列明。</w:t>
      </w:r>
      <w:r/>
    </w:p>
    <w:p>
      <w:pPr>
        <w:pStyle w:val="929"/>
        <w:spacing w:line="300" w:lineRule="auto"/>
        <w:rPr>
          <w:rFonts w:ascii="Times New Roman" w:hAnsi="Times New Roman"/>
          <w:b/>
          <w:bCs/>
          <w:color w:val="auto"/>
        </w:rPr>
      </w:pPr>
      <w:r>
        <w:rPr>
          <w:rFonts w:hint="eastAsia" w:ascii="Times New Roman" w:hAnsi="Times New Roman"/>
          <w:b/>
          <w:bCs/>
          <w:color w:val="auto"/>
        </w:rPr>
        <w:t xml:space="preserve">2. 偏离包括正、负偏离，正偏离指投标人的响应高于招标文件要求，负偏离指投标人的响应低于招标文件要求。无偏离指投标人的响应等于招标文件要求。</w:t>
      </w:r>
      <w:r>
        <w:rPr>
          <w:rFonts w:hint="eastAsia" w:ascii="宋体" w:hAnsi="宋体"/>
          <w:b/>
          <w:bCs/>
          <w:color w:val="auto"/>
          <w:szCs w:val="21"/>
        </w:rPr>
        <w:t xml:space="preserve">证明材料包括但不限于：产品说明书或制造商官网产品截图或制造商对外公开发布的产品宣传页或制造商加盖公章的技术参数等（以评标细则中要求为准）。</w:t>
      </w:r>
      <w:r/>
    </w:p>
    <w:p>
      <w:pPr>
        <w:pStyle w:val="929"/>
        <w:spacing w:line="30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r>
      <w:r/>
    </w:p>
    <w:p>
      <w:pPr>
        <w:pStyle w:val="955"/>
        <w:ind w:firstLine="3780"/>
        <w:spacing w:line="300"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投标人名称(公章)：____________</w:t>
      </w:r>
      <w:r/>
    </w:p>
    <w:p>
      <w:pPr>
        <w:pStyle w:val="955"/>
        <w:ind w:right="420" w:firstLine="3780"/>
        <w:jc w:val="left"/>
        <w:spacing w:line="300"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法定代表人（单位负责人）</w:t>
      </w:r>
      <w:r/>
    </w:p>
    <w:p>
      <w:pPr>
        <w:pStyle w:val="955"/>
        <w:ind w:right="420" w:firstLine="3780"/>
        <w:jc w:val="left"/>
        <w:spacing w:line="300"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或其授权代表（签字或盖章）：_________________</w:t>
      </w:r>
      <w:r/>
    </w:p>
    <w:p>
      <w:pPr>
        <w:pStyle w:val="955"/>
        <w:ind w:firstLine="3780"/>
        <w:spacing w:line="300"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日期：______年____月____日</w:t>
      </w:r>
      <w:r/>
    </w:p>
    <w:p>
      <w:pPr>
        <w:pStyle w:val="913"/>
        <w:ind w:left="0"/>
        <w:rPr>
          <w:color w:val="auto"/>
          <w:u w:val="single"/>
        </w:rPr>
      </w:pPr>
      <w:r>
        <w:rPr>
          <w:rFonts w:hint="eastAsia"/>
          <w:color w:val="auto"/>
          <w:u w:val="single"/>
        </w:rPr>
        <w:t xml:space="preserve"> </w:t>
      </w:r>
      <w:r>
        <w:rPr>
          <w:color w:val="auto"/>
          <w:u w:val="single"/>
        </w:rPr>
        <w:t xml:space="preserve">                                                                              </w:t>
      </w:r>
      <w:r/>
    </w:p>
    <w:p>
      <w:pPr>
        <w:rPr>
          <w:rFonts w:ascii="Microsoft New Tai Lue" w:hAnsi="Microsoft New Tai Lue" w:cs="Microsoft New Tai Lue"/>
          <w:color w:val="auto"/>
          <w:sz w:val="24"/>
        </w:rPr>
      </w:pPr>
      <w:r/>
      <w:bookmarkStart w:id="406" w:name="_Toc108109561"/>
      <w:r>
        <w:rPr>
          <w:rFonts w:ascii="Microsoft New Tai Lue" w:hAnsi="Microsoft New Tai Lue" w:cs="Microsoft New Tai Lue"/>
          <w:color w:val="auto"/>
          <w:sz w:val="24"/>
        </w:rPr>
        <w:br w:type="page" w:clear="all"/>
      </w:r>
      <w:r/>
    </w:p>
    <w:p>
      <w:pPr>
        <w:pStyle w:val="896"/>
        <w:jc w:val="center"/>
        <w:keepLines w:val="0"/>
        <w:keepNext w:val="0"/>
        <w:spacing w:line="400" w:lineRule="exact"/>
        <w:rPr>
          <w:rFonts w:hint="eastAsia" w:ascii="宋体" w:hAnsi="宋体"/>
          <w:color w:val="auto"/>
          <w:sz w:val="24"/>
          <w:szCs w:val="24"/>
        </w:rPr>
      </w:pPr>
      <w:r>
        <w:rPr>
          <w:rFonts w:ascii="Microsoft New Tai Lue" w:hAnsi="Microsoft New Tai Lue" w:cs="Microsoft New Tai Lue"/>
          <w:bCs w:val="0"/>
          <w:color w:val="auto"/>
          <w:sz w:val="24"/>
          <w:szCs w:val="24"/>
        </w:rPr>
        <w:t xml:space="preserve">（2-</w:t>
      </w:r>
      <w:r>
        <w:rPr>
          <w:rFonts w:ascii="宋体" w:hAnsi="宋体"/>
          <w:color w:val="auto"/>
          <w:sz w:val="24"/>
          <w:szCs w:val="24"/>
        </w:rPr>
        <w:t xml:space="preserve">1</w:t>
      </w:r>
      <w:r>
        <w:rPr>
          <w:rFonts w:ascii="Microsoft New Tai Lue" w:hAnsi="Microsoft New Tai Lue" w:cs="Microsoft New Tai Lue"/>
          <w:bCs w:val="0"/>
          <w:color w:val="auto"/>
          <w:sz w:val="24"/>
          <w:szCs w:val="24"/>
        </w:rPr>
        <w:t xml:space="preserve">）</w:t>
      </w:r>
      <w:r>
        <w:rPr>
          <w:rFonts w:hint="eastAsia" w:ascii="宋体" w:hAnsi="宋体"/>
          <w:color w:val="auto"/>
          <w:sz w:val="24"/>
          <w:szCs w:val="24"/>
        </w:rPr>
        <w:t xml:space="preserve">技术</w:t>
      </w:r>
      <w:r>
        <w:rPr>
          <w:rFonts w:ascii="宋体" w:hAnsi="宋体"/>
          <w:color w:val="auto"/>
          <w:sz w:val="24"/>
          <w:szCs w:val="24"/>
        </w:rPr>
        <w:t xml:space="preserve">应答</w:t>
      </w:r>
      <w:r>
        <w:rPr>
          <w:rFonts w:hint="eastAsia" w:ascii="宋体" w:hAnsi="宋体"/>
          <w:color w:val="auto"/>
          <w:sz w:val="24"/>
          <w:szCs w:val="24"/>
        </w:rPr>
        <w:t xml:space="preserve">文件</w:t>
      </w:r>
      <w:bookmarkEnd w:id="406"/>
      <w:r/>
      <w:r/>
    </w:p>
    <w:p>
      <w:pPr>
        <w:pStyle w:val="955"/>
        <w:ind w:firstLine="480"/>
        <w:rPr>
          <w:rFonts w:ascii="Microsoft New Tai Lue" w:hAnsi="Microsoft New Tai Lue" w:eastAsia="MingLiU_HKSCS" w:cs="Microsoft New Tai Lue"/>
          <w:color w:val="auto"/>
        </w:rPr>
      </w:pPr>
      <w:r>
        <w:rPr>
          <w:rFonts w:hint="eastAsia" w:hAnsi="宋体"/>
          <w:color w:val="auto"/>
          <w:sz w:val="24"/>
          <w:szCs w:val="24"/>
        </w:rPr>
        <w:t xml:space="preserve">1、请按招标文件</w:t>
      </w:r>
      <w:r>
        <w:rPr>
          <w:rFonts w:hint="eastAsia" w:ascii="Times New Roman" w:hAnsi="Times New Roman"/>
          <w:b/>
          <w:bCs/>
          <w:color w:val="auto"/>
        </w:rPr>
        <w:t xml:space="preserve">第四章《采购需求》</w:t>
      </w:r>
      <w:r>
        <w:rPr>
          <w:rFonts w:hint="eastAsia" w:hAnsi="宋体"/>
          <w:color w:val="auto"/>
          <w:sz w:val="24"/>
          <w:szCs w:val="24"/>
        </w:rPr>
        <w:t xml:space="preserve">所列内容</w:t>
      </w:r>
      <w:r>
        <w:rPr>
          <w:rFonts w:hAnsi="宋体"/>
          <w:color w:val="auto"/>
          <w:sz w:val="24"/>
          <w:szCs w:val="24"/>
        </w:rPr>
        <w:t xml:space="preserve">逐条进行如实应答</w:t>
      </w:r>
      <w:r>
        <w:rPr>
          <w:rFonts w:hint="eastAsia" w:hAnsi="宋体"/>
          <w:color w:val="auto"/>
          <w:sz w:val="24"/>
          <w:szCs w:val="24"/>
        </w:rPr>
        <w:t xml:space="preserve">。</w:t>
      </w:r>
      <w:r/>
    </w:p>
    <w:p>
      <w:pPr>
        <w:pStyle w:val="955"/>
        <w:ind w:firstLine="400"/>
        <w:rPr>
          <w:rFonts w:ascii="Microsoft New Tai Lue" w:hAnsi="Microsoft New Tai Lue" w:eastAsia="MingLiU_HKSCS" w:cs="Microsoft New Tai Lue"/>
          <w:color w:val="auto"/>
        </w:rPr>
      </w:pPr>
      <w:r>
        <w:rPr>
          <w:rFonts w:ascii="Microsoft New Tai Lue" w:hAnsi="Microsoft New Tai Lue" w:eastAsia="MingLiU_HKSCS" w:cs="Microsoft New Tai Lue"/>
          <w:color w:val="auto"/>
        </w:rPr>
      </w:r>
      <w:r/>
    </w:p>
    <w:p>
      <w:pPr>
        <w:pStyle w:val="931"/>
        <w:spacing w:before="0"/>
        <w:rPr>
          <w:rFonts w:ascii="Microsoft New Tai Lue" w:hAnsi="Microsoft New Tai Lue" w:cs="Microsoft New Tai Lue"/>
          <w:color w:val="auto"/>
        </w:rPr>
      </w:pPr>
      <w:r>
        <w:rPr>
          <w:rFonts w:ascii="Microsoft New Tai Lue" w:hAnsi="Microsoft New Tai Lue" w:cs="Microsoft New Tai Lue"/>
          <w:color w:val="auto"/>
        </w:rPr>
        <w:br w:type="page" w:clear="all"/>
      </w:r>
      <w:bookmarkStart w:id="407" w:name="_Toc103848602"/>
      <w:r/>
      <w:bookmarkStart w:id="408" w:name="_Toc104560919"/>
      <w:r/>
      <w:bookmarkStart w:id="409" w:name="_Toc107246302"/>
      <w:r>
        <w:rPr>
          <w:rFonts w:ascii="Microsoft New Tai Lue" w:hAnsi="Microsoft New Tai Lue" w:cs="Microsoft New Tai Lue"/>
          <w:bCs w:val="0"/>
          <w:color w:val="auto"/>
          <w:sz w:val="24"/>
          <w:szCs w:val="24"/>
        </w:rPr>
        <w:t xml:space="preserve">（3）投标人承诺</w:t>
      </w:r>
      <w:bookmarkEnd w:id="407"/>
      <w:r/>
      <w:bookmarkEnd w:id="408"/>
      <w:r>
        <w:rPr>
          <w:rFonts w:hint="eastAsia" w:ascii="Microsoft New Tai Lue" w:hAnsi="Microsoft New Tai Lue" w:cs="Microsoft New Tai Lue"/>
          <w:bCs w:val="0"/>
          <w:color w:val="auto"/>
          <w:sz w:val="24"/>
          <w:szCs w:val="24"/>
        </w:rPr>
        <w:t xml:space="preserve">书（如需）</w:t>
      </w:r>
      <w:bookmarkEnd w:id="409"/>
      <w:r/>
      <w:r/>
    </w:p>
    <w:p>
      <w:pPr>
        <w:rPr>
          <w:color w:val="auto"/>
        </w:rPr>
      </w:pPr>
      <w:r>
        <w:rPr>
          <w:color w:val="auto"/>
        </w:rPr>
      </w:r>
      <w:r/>
    </w:p>
    <w:p>
      <w:pPr>
        <w:pStyle w:val="913"/>
        <w:ind w:left="1260"/>
        <w:spacing w:line="360" w:lineRule="auto"/>
        <w:rPr>
          <w:color w:val="auto"/>
        </w:rPr>
      </w:pPr>
      <w:r>
        <w:rPr>
          <w:color w:val="auto"/>
        </w:rPr>
      </w:r>
      <w:r/>
    </w:p>
    <w:p>
      <w:pPr>
        <w:spacing w:line="360" w:lineRule="auto"/>
        <w:rPr>
          <w:rFonts w:hint="eastAsia" w:ascii="宋体" w:hAnsi="宋体" w:cs="宋体"/>
          <w:b/>
          <w:color w:val="auto"/>
          <w:szCs w:val="21"/>
        </w:rPr>
      </w:pPr>
      <w:r>
        <w:rPr>
          <w:rFonts w:hint="eastAsia" w:ascii="宋体" w:hAnsi="宋体" w:cs="宋体"/>
          <w:b/>
          <w:color w:val="auto"/>
          <w:szCs w:val="21"/>
        </w:rPr>
        <w:t xml:space="preserve">1、承诺书格式：</w:t>
      </w:r>
      <w:r/>
    </w:p>
    <w:p>
      <w:pPr>
        <w:jc w:val="center"/>
        <w:spacing w:line="360" w:lineRule="auto"/>
        <w:rPr>
          <w:rFonts w:hint="eastAsia" w:ascii="宋体" w:hAnsi="宋体" w:cs="宋体"/>
          <w:b/>
          <w:color w:val="auto"/>
          <w:szCs w:val="21"/>
        </w:rPr>
      </w:pPr>
      <w:r>
        <w:rPr>
          <w:rFonts w:hint="eastAsia" w:ascii="宋体" w:hAnsi="宋体" w:cs="宋体"/>
          <w:b/>
          <w:color w:val="auto"/>
          <w:szCs w:val="21"/>
        </w:rPr>
        <w:t xml:space="preserve">承诺书</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我公司郑重承诺：</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本项目....。</w:t>
      </w:r>
      <w:r/>
    </w:p>
    <w:p>
      <w:pPr>
        <w:pStyle w:val="913"/>
        <w:ind w:left="0"/>
        <w:rPr>
          <w:color w:val="auto"/>
          <w:sz w:val="21"/>
          <w:szCs w:val="21"/>
        </w:rPr>
      </w:pPr>
      <w:r>
        <w:rPr>
          <w:color w:val="auto"/>
          <w:sz w:val="21"/>
          <w:szCs w:val="21"/>
        </w:rPr>
      </w:r>
      <w:r/>
    </w:p>
    <w:p>
      <w:pPr>
        <w:pStyle w:val="955"/>
        <w:ind w:right="420" w:firstLine="199"/>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55"/>
        <w:ind w:right="420" w:firstLine="199"/>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55"/>
        <w:ind w:right="420" w:firstLine="199"/>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55"/>
        <w:ind w:right="420" w:firstLine="199"/>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55"/>
        <w:ind w:right="420" w:firstLine="199"/>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55"/>
        <w:ind w:right="420" w:firstLine="199"/>
        <w:jc w:val="left"/>
        <w:spacing w:line="276" w:lineRule="auto"/>
        <w:rPr>
          <w:rFonts w:ascii="Microsoft New Tai Lue" w:hAnsi="Microsoft New Tai Lue" w:cs="Microsoft New Tai Lue"/>
          <w:color w:val="auto"/>
          <w:sz w:val="21"/>
          <w:szCs w:val="21"/>
          <w:u w:val="single"/>
        </w:rPr>
      </w:pPr>
      <w:r>
        <w:rPr>
          <w:rFonts w:ascii="Microsoft New Tai Lue" w:hAnsi="Microsoft New Tai Lue" w:cs="Microsoft New Tai Lue"/>
          <w:color w:val="auto"/>
          <w:sz w:val="21"/>
          <w:szCs w:val="21"/>
        </w:rPr>
        <w:t xml:space="preserve">投标人名称（公章）：</w:t>
      </w:r>
      <w:r>
        <w:rPr>
          <w:rFonts w:ascii="Microsoft New Tai Lue" w:hAnsi="Microsoft New Tai Lue" w:cs="Microsoft New Tai Lue"/>
          <w:color w:val="auto"/>
          <w:sz w:val="21"/>
          <w:szCs w:val="21"/>
          <w:u w:val="single"/>
        </w:rPr>
        <w:t xml:space="preserve">                         </w:t>
      </w:r>
      <w:r/>
    </w:p>
    <w:p>
      <w:pPr>
        <w:pStyle w:val="955"/>
        <w:ind w:right="420" w:firstLine="3150"/>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               </w:t>
      </w:r>
      <w:r/>
    </w:p>
    <w:p>
      <w:pPr>
        <w:pStyle w:val="955"/>
        <w:ind w:right="420" w:firstLine="199"/>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法定代表人（单位负责人）</w:t>
      </w:r>
      <w:r/>
    </w:p>
    <w:p>
      <w:pPr>
        <w:pStyle w:val="955"/>
        <w:ind w:right="420" w:firstLine="199"/>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或其授权代表（签字或盖章）：_________________</w:t>
      </w:r>
      <w:r/>
    </w:p>
    <w:p>
      <w:pPr>
        <w:pStyle w:val="955"/>
        <w:ind w:right="420" w:firstLine="3150"/>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rPr>
          <w:color w:val="auto"/>
          <w:szCs w:val="21"/>
        </w:rPr>
      </w:pPr>
      <w:r>
        <w:rPr>
          <w:rFonts w:ascii="Microsoft New Tai Lue" w:hAnsi="Microsoft New Tai Lue" w:cs="Microsoft New Tai Lue"/>
          <w:color w:val="auto"/>
          <w:spacing w:val="-3"/>
          <w:szCs w:val="21"/>
        </w:rPr>
        <w:t xml:space="preserve">  </w:t>
      </w:r>
      <w:r>
        <w:rPr>
          <w:rFonts w:ascii="Microsoft New Tai Lue" w:hAnsi="Microsoft New Tai Lue" w:cs="Microsoft New Tai Lue"/>
          <w:bCs/>
          <w:color w:val="auto"/>
          <w:szCs w:val="21"/>
        </w:rPr>
        <w:t xml:space="preserve">日期：______年</w:t>
      </w:r>
      <w:r>
        <w:rPr>
          <w:rFonts w:ascii="Microsoft New Tai Lue" w:hAnsi="Microsoft New Tai Lue" w:cs="Microsoft New Tai Lue"/>
          <w:bCs/>
          <w:color w:val="auto"/>
          <w:szCs w:val="21"/>
          <w:u w:val="single"/>
        </w:rPr>
        <w:t xml:space="preserve">    </w:t>
      </w:r>
      <w:r>
        <w:rPr>
          <w:rFonts w:ascii="Microsoft New Tai Lue" w:hAnsi="Microsoft New Tai Lue" w:cs="Microsoft New Tai Lue"/>
          <w:bCs/>
          <w:color w:val="auto"/>
          <w:szCs w:val="21"/>
        </w:rPr>
        <w:t xml:space="preserve">月</w:t>
      </w:r>
      <w:r>
        <w:rPr>
          <w:rFonts w:ascii="Microsoft New Tai Lue" w:hAnsi="Microsoft New Tai Lue" w:cs="Microsoft New Tai Lue"/>
          <w:bCs/>
          <w:color w:val="auto"/>
          <w:szCs w:val="21"/>
          <w:u w:val="single"/>
        </w:rPr>
        <w:t xml:space="preserve">    </w:t>
      </w:r>
      <w:r>
        <w:rPr>
          <w:rFonts w:ascii="Microsoft New Tai Lue" w:hAnsi="Microsoft New Tai Lue" w:cs="Microsoft New Tai Lue"/>
          <w:bCs/>
          <w:color w:val="auto"/>
          <w:szCs w:val="21"/>
        </w:rPr>
        <w:t xml:space="preserve">日</w:t>
      </w:r>
      <w:r/>
    </w:p>
    <w:p>
      <w:pPr>
        <w:pStyle w:val="913"/>
        <w:ind w:left="1260"/>
        <w:rPr>
          <w:color w:val="auto"/>
        </w:rPr>
      </w:pPr>
      <w:r>
        <w:rPr>
          <w:color w:val="auto"/>
        </w:rPr>
      </w:r>
      <w:r/>
    </w:p>
    <w:p>
      <w:pPr>
        <w:pStyle w:val="913"/>
        <w:ind w:left="1260"/>
        <w:rPr>
          <w:color w:val="auto"/>
        </w:rPr>
      </w:pPr>
      <w:r>
        <w:rPr>
          <w:color w:val="auto"/>
        </w:rPr>
      </w:r>
      <w:r/>
    </w:p>
    <w:p>
      <w:pPr>
        <w:pStyle w:val="931"/>
        <w:spacing w:before="0"/>
        <w:rPr>
          <w:rFonts w:ascii="Microsoft New Tai Lue" w:hAnsi="Microsoft New Tai Lue" w:cs="Microsoft New Tai Lue"/>
          <w:bCs w:val="0"/>
          <w:color w:val="auto"/>
          <w:sz w:val="24"/>
          <w:szCs w:val="24"/>
        </w:rPr>
      </w:pPr>
      <w:r>
        <w:rPr>
          <w:rFonts w:ascii="Microsoft New Tai Lue" w:hAnsi="Microsoft New Tai Lue" w:cs="Microsoft New Tai Lue"/>
          <w:bCs w:val="0"/>
          <w:color w:val="auto"/>
          <w:sz w:val="24"/>
          <w:szCs w:val="24"/>
        </w:rPr>
        <w:br w:type="page" w:clear="all"/>
      </w:r>
      <w:bookmarkStart w:id="410" w:name="_Toc103848603"/>
      <w:r/>
      <w:bookmarkStart w:id="411" w:name="_Toc104560920"/>
      <w:r/>
      <w:bookmarkStart w:id="412" w:name="_Toc107246303"/>
      <w:r>
        <w:rPr>
          <w:rFonts w:ascii="Microsoft New Tai Lue" w:hAnsi="Microsoft New Tai Lue" w:cs="Microsoft New Tai Lue"/>
          <w:bCs w:val="0"/>
          <w:color w:val="auto"/>
          <w:sz w:val="24"/>
          <w:szCs w:val="24"/>
        </w:rPr>
        <w:t xml:space="preserve">（4）用于本项目人员简历表</w:t>
      </w:r>
      <w:bookmarkEnd w:id="410"/>
      <w:r/>
      <w:bookmarkEnd w:id="411"/>
      <w:r>
        <w:rPr>
          <w:rFonts w:hint="eastAsia" w:ascii="Microsoft New Tai Lue" w:hAnsi="Microsoft New Tai Lue" w:cs="Microsoft New Tai Lue"/>
          <w:bCs w:val="0"/>
          <w:color w:val="auto"/>
          <w:sz w:val="24"/>
          <w:szCs w:val="24"/>
        </w:rPr>
        <w:t xml:space="preserve">（如需）</w:t>
      </w:r>
      <w:bookmarkEnd w:id="412"/>
      <w:r/>
      <w:r/>
    </w:p>
    <w:tbl>
      <w:tblPr>
        <w:tblStyle w:val="90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jc w:val="center"/>
        </w:trPr>
        <w:tc>
          <w:tcPr>
            <w:tcW w:w="2496"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姓名</w:t>
            </w:r>
            <w:r/>
          </w:p>
        </w:tc>
        <w:tc>
          <w:tcPr>
            <w:tcW w:w="165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性别</w:t>
            </w:r>
            <w:r/>
          </w:p>
        </w:tc>
        <w:tc>
          <w:tcPr>
            <w:tcW w:w="228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职务</w:t>
            </w:r>
            <w:r/>
          </w:p>
        </w:tc>
        <w:tc>
          <w:tcPr>
            <w:tcW w:w="165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职称</w:t>
            </w:r>
            <w:r/>
          </w:p>
        </w:tc>
        <w:tc>
          <w:tcPr>
            <w:tcW w:w="228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毕业学校、专业</w:t>
            </w:r>
            <w:r/>
          </w:p>
        </w:tc>
        <w:tc>
          <w:tcPr>
            <w:gridSpan w:val="3"/>
            <w:tcW w:w="5808"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身份证号</w:t>
            </w:r>
            <w:r/>
          </w:p>
        </w:tc>
        <w:tc>
          <w:tcPr>
            <w:tcW w:w="165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拟在本项目任职</w:t>
            </w:r>
            <w:r/>
          </w:p>
        </w:tc>
        <w:tc>
          <w:tcPr>
            <w:tcW w:w="228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执业资格证</w:t>
            </w:r>
            <w:r/>
          </w:p>
        </w:tc>
        <w:tc>
          <w:tcPr>
            <w:tcW w:w="165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执业资格证书号</w:t>
            </w:r>
            <w:r/>
          </w:p>
        </w:tc>
        <w:tc>
          <w:tcPr>
            <w:tcW w:w="228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gridSpan w:val="4"/>
            <w:tcW w:w="8304"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近____年承担项目情况</w:t>
            </w:r>
            <w:r/>
          </w:p>
        </w:tc>
      </w:tr>
      <w:tr>
        <w:trPr>
          <w:jc w:val="center"/>
        </w:trPr>
        <w:tc>
          <w:tcPr>
            <w:tcW w:w="2496"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时间</w:t>
            </w:r>
            <w:r/>
          </w:p>
        </w:tc>
        <w:tc>
          <w:tcPr>
            <w:tcW w:w="1656"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类似项目名称</w:t>
            </w:r>
            <w:r/>
          </w:p>
        </w:tc>
        <w:tc>
          <w:tcPr>
            <w:tcW w:w="1866"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担任职务</w:t>
            </w:r>
            <w:r/>
          </w:p>
        </w:tc>
        <w:tc>
          <w:tcPr>
            <w:tcW w:w="2286"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项目单位名称及电话</w:t>
            </w:r>
            <w:r/>
          </w:p>
        </w:tc>
      </w:tr>
      <w:tr>
        <w:trPr>
          <w:jc w:val="center"/>
        </w:trPr>
        <w:tc>
          <w:tcPr>
            <w:tcW w:w="249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65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8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65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8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65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8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65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8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65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8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65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8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65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8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65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8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65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8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65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8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65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8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bl>
    <w:p>
      <w:pPr>
        <w:pStyle w:val="955"/>
        <w:ind w:firstLine="400"/>
        <w:rPr>
          <w:rFonts w:ascii="Microsoft New Tai Lue" w:hAnsi="Microsoft New Tai Lue" w:eastAsia="等线" w:cs="Microsoft New Tai Lue"/>
          <w:color w:val="auto"/>
        </w:rPr>
      </w:pPr>
      <w:r>
        <w:rPr>
          <w:rFonts w:ascii="Microsoft New Tai Lue" w:hAnsi="Microsoft New Tai Lue" w:eastAsia="等线" w:cs="Microsoft New Tai Lue"/>
          <w:color w:val="auto"/>
        </w:rPr>
      </w:r>
      <w:r/>
    </w:p>
    <w:p>
      <w:pPr>
        <w:pStyle w:val="955"/>
        <w:ind w:firstLine="3769"/>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投标人名称</w:t>
      </w:r>
      <w:r>
        <w:rPr>
          <w:rFonts w:hint="eastAsia" w:ascii="Microsoft New Tai Lue" w:hAnsi="Microsoft New Tai Lue" w:cs="Microsoft New Tai Lue"/>
          <w:color w:val="auto"/>
          <w:sz w:val="21"/>
          <w:szCs w:val="21"/>
        </w:rPr>
        <w:t xml:space="preserve">（</w:t>
      </w:r>
      <w:r>
        <w:rPr>
          <w:rFonts w:ascii="Microsoft New Tai Lue" w:hAnsi="Microsoft New Tai Lue" w:cs="Microsoft New Tai Lue"/>
          <w:color w:val="auto"/>
          <w:sz w:val="21"/>
          <w:szCs w:val="21"/>
        </w:rPr>
        <w:t xml:space="preserve">公章</w:t>
      </w:r>
      <w:r>
        <w:rPr>
          <w:rFonts w:hint="eastAsia" w:ascii="Microsoft New Tai Lue" w:hAnsi="Microsoft New Tai Lue" w:cs="Microsoft New Tai Lue"/>
          <w:color w:val="auto"/>
          <w:sz w:val="21"/>
          <w:szCs w:val="21"/>
        </w:rPr>
        <w:t xml:space="preserve">）</w:t>
      </w:r>
      <w:r>
        <w:rPr>
          <w:rFonts w:ascii="Microsoft New Tai Lue" w:hAnsi="Microsoft New Tai Lue" w:cs="Microsoft New Tai Lue"/>
          <w:color w:val="auto"/>
          <w:sz w:val="21"/>
          <w:szCs w:val="21"/>
        </w:rPr>
        <w:t xml:space="preserve">：____________</w:t>
      </w:r>
      <w:r>
        <w:rPr>
          <w:rFonts w:ascii="Microsoft New Tai Lue" w:hAnsi="Microsoft New Tai Lue" w:cs="Microsoft New Tai Lue"/>
          <w:color w:val="auto"/>
          <w:sz w:val="21"/>
          <w:szCs w:val="21"/>
          <w:u w:val="single"/>
        </w:rPr>
        <w:t xml:space="preserve">                </w:t>
      </w:r>
      <w:r/>
    </w:p>
    <w:p>
      <w:pPr>
        <w:pStyle w:val="955"/>
        <w:ind w:right="420" w:firstLine="3780"/>
        <w:jc w:val="left"/>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法定代表人（单位负责人）</w:t>
      </w:r>
      <w:r/>
    </w:p>
    <w:p>
      <w:pPr>
        <w:pStyle w:val="955"/>
        <w:ind w:right="420" w:firstLine="3780"/>
        <w:jc w:val="left"/>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或其授权代表（签字或盖章）：_________________</w:t>
      </w:r>
      <w:r/>
    </w:p>
    <w:p>
      <w:pPr>
        <w:pStyle w:val="955"/>
        <w:ind w:firstLine="378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日期：______年____月____日</w:t>
      </w:r>
      <w:r/>
    </w:p>
    <w:p>
      <w:pPr>
        <w:pStyle w:val="913"/>
        <w:ind w:left="0"/>
        <w:rPr>
          <w:color w:val="auto"/>
          <w:u w:val="single"/>
        </w:rPr>
      </w:pPr>
      <w:r>
        <w:rPr>
          <w:rFonts w:hint="eastAsia"/>
          <w:color w:val="auto"/>
          <w:u w:val="single"/>
        </w:rPr>
        <w:t xml:space="preserve"> </w:t>
      </w:r>
      <w:r>
        <w:rPr>
          <w:color w:val="auto"/>
          <w:u w:val="single"/>
        </w:rPr>
        <w:t xml:space="preserve">                                                                              </w:t>
      </w:r>
      <w:r/>
    </w:p>
    <w:p>
      <w:pPr>
        <w:pStyle w:val="931"/>
        <w:spacing w:before="0"/>
        <w:rPr>
          <w:rFonts w:ascii="Microsoft New Tai Lue" w:hAnsi="Microsoft New Tai Lue" w:cs="Microsoft New Tai Lue"/>
          <w:color w:val="auto"/>
        </w:rPr>
      </w:pPr>
      <w:r/>
      <w:bookmarkStart w:id="413" w:name="_Toc104560921"/>
      <w:r/>
      <w:bookmarkStart w:id="414" w:name="_Toc103848604"/>
      <w:r/>
      <w:bookmarkStart w:id="415" w:name="_Toc107246304"/>
      <w:r>
        <w:rPr>
          <w:rFonts w:ascii="Microsoft New Tai Lue" w:hAnsi="Microsoft New Tai Lue" w:cs="Microsoft New Tai Lue"/>
          <w:bCs w:val="0"/>
          <w:color w:val="auto"/>
          <w:sz w:val="24"/>
          <w:szCs w:val="24"/>
        </w:rPr>
        <w:t xml:space="preserve">（5）投标标的物符合招标文件规定的证明文件</w:t>
      </w:r>
      <w:bookmarkEnd w:id="413"/>
      <w:r/>
      <w:bookmarkEnd w:id="414"/>
      <w:r>
        <w:rPr>
          <w:rFonts w:hint="eastAsia" w:ascii="Microsoft New Tai Lue" w:hAnsi="Microsoft New Tai Lue" w:cs="Microsoft New Tai Lue"/>
          <w:bCs w:val="0"/>
          <w:color w:val="auto"/>
          <w:sz w:val="24"/>
          <w:szCs w:val="24"/>
        </w:rPr>
        <w:t xml:space="preserve">（如需）</w:t>
      </w:r>
      <w:bookmarkEnd w:id="415"/>
      <w:r/>
      <w:r/>
    </w:p>
    <w:p>
      <w:pPr>
        <w:pStyle w:val="955"/>
        <w:ind w:firstLine="0"/>
        <w:rPr>
          <w:rFonts w:ascii="Microsoft New Tai Lue" w:hAnsi="Microsoft New Tai Lue" w:cs="Microsoft New Tai Lue"/>
          <w:b/>
          <w:color w:val="auto"/>
          <w:sz w:val="21"/>
          <w:szCs w:val="21"/>
        </w:rPr>
      </w:pPr>
      <w:r>
        <w:rPr>
          <w:rFonts w:ascii="Microsoft New Tai Lue" w:hAnsi="Microsoft New Tai Lue" w:cs="Microsoft New Tai Lue"/>
          <w:b/>
          <w:color w:val="auto"/>
          <w:sz w:val="21"/>
          <w:szCs w:val="21"/>
        </w:rPr>
        <w:t xml:space="preserve">注：提供第二章</w:t>
      </w:r>
      <w:r>
        <w:rPr>
          <w:rFonts w:hint="eastAsia" w:ascii="Microsoft New Tai Lue" w:hAnsi="Microsoft New Tai Lue" w:cs="Microsoft New Tai Lue"/>
          <w:b/>
          <w:bCs/>
          <w:color w:val="auto"/>
          <w:szCs w:val="21"/>
        </w:rPr>
        <w:t xml:space="preserve">“</w:t>
      </w:r>
      <w:r>
        <w:rPr>
          <w:rFonts w:ascii="Microsoft New Tai Lue" w:hAnsi="Microsoft New Tai Lue" w:cs="Microsoft New Tai Lue"/>
          <w:b/>
          <w:color w:val="auto"/>
          <w:sz w:val="21"/>
          <w:szCs w:val="21"/>
        </w:rPr>
        <w:t xml:space="preserve">投标人须知</w:t>
      </w:r>
      <w:r>
        <w:rPr>
          <w:rFonts w:hint="eastAsia" w:ascii="Microsoft New Tai Lue" w:hAnsi="Microsoft New Tai Lue" w:cs="Microsoft New Tai Lue"/>
          <w:b/>
          <w:bCs/>
          <w:color w:val="auto"/>
        </w:rPr>
        <w:t xml:space="preserve">”</w:t>
      </w:r>
      <w:r>
        <w:rPr>
          <w:rFonts w:ascii="Microsoft New Tai Lue" w:hAnsi="Microsoft New Tai Lue" w:cs="Microsoft New Tai Lue"/>
          <w:b/>
          <w:color w:val="auto"/>
          <w:sz w:val="21"/>
          <w:szCs w:val="21"/>
        </w:rPr>
        <w:t xml:space="preserve">和第四章</w:t>
      </w:r>
      <w:r>
        <w:rPr>
          <w:rFonts w:hint="eastAsia" w:ascii="Microsoft New Tai Lue" w:hAnsi="Microsoft New Tai Lue" w:cs="Microsoft New Tai Lue"/>
          <w:b/>
          <w:bCs/>
          <w:color w:val="auto"/>
          <w:szCs w:val="21"/>
        </w:rPr>
        <w:t xml:space="preserve">“</w:t>
      </w:r>
      <w:r>
        <w:rPr>
          <w:rFonts w:ascii="Microsoft New Tai Lue" w:hAnsi="Microsoft New Tai Lue" w:cs="Microsoft New Tai Lue"/>
          <w:b/>
          <w:color w:val="auto"/>
          <w:sz w:val="21"/>
          <w:szCs w:val="21"/>
        </w:rPr>
        <w:t xml:space="preserve">采购需求</w:t>
      </w:r>
      <w:r>
        <w:rPr>
          <w:rFonts w:hint="eastAsia" w:ascii="Microsoft New Tai Lue" w:hAnsi="Microsoft New Tai Lue" w:cs="Microsoft New Tai Lue"/>
          <w:b/>
          <w:bCs/>
          <w:color w:val="auto"/>
        </w:rPr>
        <w:t xml:space="preserve">”</w:t>
      </w:r>
      <w:r>
        <w:rPr>
          <w:rFonts w:ascii="Microsoft New Tai Lue" w:hAnsi="Microsoft New Tai Lue" w:cs="Microsoft New Tai Lue"/>
          <w:b/>
          <w:color w:val="auto"/>
          <w:sz w:val="21"/>
          <w:szCs w:val="21"/>
        </w:rPr>
        <w:t xml:space="preserve">规定(包括投标货物的强制性认证、注册等)的证明材料复印件。</w:t>
      </w:r>
      <w:r/>
    </w:p>
    <w:p>
      <w:pPr>
        <w:rPr>
          <w:rFonts w:ascii="Microsoft New Tai Lue" w:hAnsi="Microsoft New Tai Lue" w:cs="Microsoft New Tai Lue"/>
          <w:b/>
          <w:color w:val="auto"/>
        </w:rPr>
      </w:pPr>
      <w:r>
        <w:rPr>
          <w:rFonts w:ascii="Microsoft New Tai Lue" w:hAnsi="Microsoft New Tai Lue" w:cs="Microsoft New Tai Lue"/>
          <w:b/>
          <w:color w:val="auto"/>
        </w:rPr>
      </w:r>
      <w:bookmarkEnd w:id="319"/>
      <w:r/>
      <w:r/>
    </w:p>
    <w:p>
      <w:pPr>
        <w:pStyle w:val="931"/>
        <w:rPr>
          <w:rFonts w:ascii="Microsoft New Tai Lue" w:hAnsi="Microsoft New Tai Lue" w:cs="Microsoft New Tai Lue"/>
          <w:color w:val="auto"/>
        </w:rPr>
      </w:pPr>
      <w:r/>
      <w:bookmarkStart w:id="416" w:name="_Toc96347904"/>
      <w:r>
        <w:rPr>
          <w:rFonts w:ascii="Microsoft New Tai Lue" w:hAnsi="Microsoft New Tai Lue" w:cs="Microsoft New Tai Lue"/>
          <w:color w:val="auto"/>
        </w:rPr>
        <w:br w:type="page" w:clear="all"/>
      </w:r>
      <w:bookmarkStart w:id="417" w:name="_Toc104560922"/>
      <w:r/>
      <w:bookmarkStart w:id="418" w:name="_Toc107246305"/>
      <w:r/>
      <w:bookmarkStart w:id="419" w:name="_Toc103848605"/>
      <w:r/>
      <w:bookmarkStart w:id="420" w:name="_Toc100905289"/>
      <w:r>
        <w:rPr>
          <w:rFonts w:hint="eastAsia" w:ascii="Microsoft New Tai Lue" w:hAnsi="Microsoft New Tai Lue" w:cs="Microsoft New Tai Lue"/>
          <w:color w:val="auto"/>
          <w:sz w:val="28"/>
          <w:szCs w:val="24"/>
        </w:rPr>
        <w:t xml:space="preserve">三</w:t>
      </w:r>
      <w:r>
        <w:rPr>
          <w:rFonts w:ascii="Microsoft New Tai Lue" w:hAnsi="Microsoft New Tai Lue" w:cs="Microsoft New Tai Lue"/>
          <w:color w:val="auto"/>
          <w:sz w:val="28"/>
          <w:szCs w:val="24"/>
        </w:rPr>
        <w:t xml:space="preserve">、其他部分</w:t>
      </w:r>
      <w:bookmarkEnd w:id="417"/>
      <w:r/>
      <w:bookmarkEnd w:id="418"/>
      <w:r/>
      <w:bookmarkEnd w:id="419"/>
      <w:r/>
      <w:r/>
    </w:p>
    <w:p>
      <w:pPr>
        <w:pStyle w:val="931"/>
        <w:spacing w:before="0" w:line="300" w:lineRule="auto"/>
        <w:rPr>
          <w:rFonts w:ascii="Microsoft New Tai Lue" w:hAnsi="Microsoft New Tai Lue" w:cs="Microsoft New Tai Lue"/>
          <w:bCs w:val="0"/>
          <w:color w:val="auto"/>
          <w:sz w:val="24"/>
          <w:szCs w:val="24"/>
        </w:rPr>
      </w:pPr>
      <w:r/>
      <w:bookmarkStart w:id="421" w:name="_Toc107246306"/>
      <w:r/>
      <w:bookmarkStart w:id="422" w:name="_Toc104560923"/>
      <w:r/>
      <w:bookmarkStart w:id="423" w:name="_Toc103848606"/>
      <w:r>
        <w:rPr>
          <w:rFonts w:ascii="Microsoft New Tai Lue" w:hAnsi="Microsoft New Tai Lue" w:cs="Microsoft New Tai Lue"/>
          <w:bCs w:val="0"/>
          <w:color w:val="auto"/>
          <w:sz w:val="24"/>
          <w:szCs w:val="24"/>
        </w:rPr>
        <w:t xml:space="preserve">（1）提供符合政府采购政策的证明材料</w:t>
      </w:r>
      <w:bookmarkEnd w:id="420"/>
      <w:r/>
      <w:bookmarkEnd w:id="421"/>
      <w:r/>
      <w:bookmarkEnd w:id="422"/>
      <w:r/>
      <w:bookmarkEnd w:id="423"/>
      <w:r/>
      <w:r/>
    </w:p>
    <w:p>
      <w:pPr>
        <w:spacing w:line="300" w:lineRule="auto"/>
        <w:rPr>
          <w:rFonts w:ascii="Microsoft New Tai Lue" w:hAnsi="Microsoft New Tai Lue" w:cs="Microsoft New Tai Lue"/>
          <w:color w:val="auto"/>
        </w:rPr>
      </w:pPr>
      <w:r>
        <w:rPr>
          <w:rFonts w:ascii="Microsoft New Tai Lue" w:hAnsi="Microsoft New Tai Lue" w:cs="Microsoft New Tai Lue"/>
          <w:color w:val="auto"/>
        </w:rPr>
      </w:r>
      <w:r/>
    </w:p>
    <w:p>
      <w:pPr>
        <w:jc w:val="center"/>
        <w:spacing w:line="300" w:lineRule="auto"/>
        <w:rPr>
          <w:rFonts w:ascii="Microsoft New Tai Lue" w:hAnsi="Microsoft New Tai Lue" w:cs="Microsoft New Tai Lue"/>
          <w:color w:val="auto"/>
        </w:rPr>
      </w:pPr>
      <w:r>
        <w:rPr>
          <w:rFonts w:ascii="Microsoft New Tai Lue" w:hAnsi="Microsoft New Tai Lue" w:cs="Microsoft New Tai Lue"/>
          <w:color w:val="auto"/>
        </w:rPr>
        <w:t xml:space="preserve">（请根据本项目</w:t>
      </w:r>
      <w:r>
        <w:rPr>
          <w:rFonts w:hint="eastAsia" w:ascii="Microsoft New Tai Lue" w:hAnsi="Microsoft New Tai Lue" w:cs="Microsoft New Tai Lue"/>
          <w:bCs/>
          <w:color w:val="auto"/>
          <w:szCs w:val="21"/>
        </w:rPr>
        <w:t xml:space="preserve">“</w:t>
      </w:r>
      <w:r>
        <w:rPr>
          <w:rFonts w:ascii="Microsoft New Tai Lue" w:hAnsi="Microsoft New Tai Lue" w:cs="Microsoft New Tai Lue"/>
          <w:color w:val="auto"/>
        </w:rPr>
        <w:t xml:space="preserve">采购项目类型</w:t>
      </w:r>
      <w:r>
        <w:rPr>
          <w:rFonts w:hint="eastAsia" w:ascii="Microsoft New Tai Lue" w:hAnsi="Microsoft New Tai Lue" w:cs="Microsoft New Tai Lue"/>
          <w:bCs/>
          <w:color w:val="auto"/>
        </w:rPr>
        <w:t xml:space="preserve">”</w:t>
      </w:r>
      <w:r>
        <w:rPr>
          <w:rFonts w:ascii="Microsoft New Tai Lue" w:hAnsi="Microsoft New Tai Lue" w:cs="Microsoft New Tai Lue"/>
          <w:color w:val="auto"/>
        </w:rPr>
        <w:t xml:space="preserve">选择合适的中小企业声明函</w:t>
      </w:r>
      <w:r>
        <w:rPr>
          <w:rFonts w:hint="eastAsia" w:ascii="Microsoft New Tai Lue" w:hAnsi="Microsoft New Tai Lue" w:cs="Microsoft New Tai Lue"/>
          <w:color w:val="auto"/>
        </w:rPr>
        <w:t xml:space="preserve">，如有遗漏请对照采购需求中的标的物逐项填写</w:t>
      </w:r>
      <w:r>
        <w:rPr>
          <w:rFonts w:ascii="Microsoft New Tai Lue" w:hAnsi="Microsoft New Tai Lue" w:cs="Microsoft New Tai Lue"/>
          <w:color w:val="auto"/>
        </w:rPr>
        <w:t xml:space="preserve">）</w:t>
      </w:r>
      <w:r/>
    </w:p>
    <w:p>
      <w:pPr>
        <w:ind w:right="-20"/>
        <w:jc w:val="center"/>
        <w:spacing w:line="300" w:lineRule="auto"/>
        <w:rPr>
          <w:rFonts w:ascii="Microsoft New Tai Lue" w:hAnsi="Microsoft New Tai Lue" w:cs="Microsoft New Tai Lue"/>
          <w:color w:val="auto"/>
          <w:spacing w:val="2"/>
          <w:position w:val="-3"/>
          <w:szCs w:val="21"/>
        </w:rPr>
      </w:pPr>
      <w:r>
        <w:rPr>
          <w:rFonts w:ascii="Microsoft New Tai Lue" w:hAnsi="Microsoft New Tai Lue" w:cs="Microsoft New Tai Lue"/>
          <w:color w:val="auto"/>
          <w:spacing w:val="2"/>
          <w:position w:val="-3"/>
          <w:szCs w:val="21"/>
        </w:rPr>
      </w:r>
      <w:r/>
    </w:p>
    <w:p>
      <w:pPr>
        <w:pStyle w:val="955"/>
        <w:ind w:firstLine="482"/>
        <w:jc w:val="center"/>
        <w:spacing w:line="300" w:lineRule="auto"/>
        <w:rPr>
          <w:rFonts w:ascii="Microsoft New Tai Lue" w:hAnsi="Microsoft New Tai Lue" w:cs="Microsoft New Tai Lue"/>
          <w:b/>
          <w:color w:val="auto"/>
          <w:sz w:val="24"/>
          <w:szCs w:val="24"/>
        </w:rPr>
      </w:pPr>
      <w:r>
        <w:rPr>
          <w:rFonts w:ascii="Microsoft New Tai Lue" w:hAnsi="Microsoft New Tai Lue" w:cs="Microsoft New Tai Lue"/>
          <w:b/>
          <w:color w:val="auto"/>
          <w:sz w:val="24"/>
          <w:szCs w:val="24"/>
        </w:rPr>
        <w:t xml:space="preserve">中小企业声明函（货物）</w:t>
      </w:r>
      <w:r/>
    </w:p>
    <w:p>
      <w:pPr>
        <w:ind w:right="-20" w:firstLine="420"/>
        <w:spacing w:line="300" w:lineRule="auto"/>
        <w:rPr>
          <w:rFonts w:ascii="Microsoft New Tai Lue" w:hAnsi="Microsoft New Tai Lue" w:cs="Microsoft New Tai Lue"/>
          <w:color w:val="auto"/>
          <w:position w:val="-2"/>
          <w:szCs w:val="21"/>
        </w:rPr>
      </w:pPr>
      <w:r>
        <w:rPr>
          <w:rFonts w:ascii="Microsoft New Tai Lue" w:hAnsi="Microsoft New Tai Lue" w:cs="Microsoft New Tai Lue"/>
          <w:color w:val="auto"/>
          <w:position w:val="-2"/>
          <w:szCs w:val="21"/>
        </w:rPr>
        <w:t xml:space="preserve">本公司（联合体）郑重声明，根据《政府采购促进中小企业发展管理办法》（财库﹝2020﹞46 号）的规定，本公司（联合体）参加</w:t>
      </w:r>
      <w:r>
        <w:rPr>
          <w:rFonts w:hint="eastAsia" w:ascii="Microsoft New Tai Lue" w:hAnsi="Microsoft New Tai Lue" w:cs="Microsoft New Tai Lue"/>
          <w:i/>
          <w:color w:val="auto"/>
          <w:position w:val="-2"/>
          <w:szCs w:val="21"/>
          <w:u w:val="single"/>
        </w:rPr>
        <w:t xml:space="preserve">        </w:t>
      </w:r>
      <w:r>
        <w:rPr>
          <w:rFonts w:ascii="Microsoft New Tai Lue" w:hAnsi="Microsoft New Tai Lue" w:cs="Microsoft New Tai Lue"/>
          <w:i/>
          <w:color w:val="auto"/>
          <w:position w:val="-2"/>
          <w:szCs w:val="21"/>
          <w:u w:val="single"/>
        </w:rPr>
        <w:t xml:space="preserve">（单位名称）</w:t>
      </w:r>
      <w:r>
        <w:rPr>
          <w:rFonts w:ascii="Microsoft New Tai Lue" w:hAnsi="Microsoft New Tai Lue" w:cs="Microsoft New Tai Lue"/>
          <w:color w:val="auto"/>
          <w:position w:val="-2"/>
          <w:szCs w:val="21"/>
        </w:rPr>
        <w:t xml:space="preserve">的</w:t>
      </w:r>
      <w:r>
        <w:rPr>
          <w:rFonts w:hint="eastAsia" w:ascii="Microsoft New Tai Lue" w:hAnsi="Microsoft New Tai Lue" w:cs="Microsoft New Tai Lue"/>
          <w:color w:val="auto"/>
          <w:position w:val="-2"/>
          <w:szCs w:val="21"/>
        </w:rPr>
        <w:t xml:space="preserve"> </w:t>
      </w:r>
      <w:r>
        <w:rPr>
          <w:rFonts w:hint="eastAsia" w:ascii="Microsoft New Tai Lue" w:hAnsi="Microsoft New Tai Lue" w:cs="Microsoft New Tai Lue"/>
          <w:i/>
          <w:color w:val="auto"/>
          <w:position w:val="-2"/>
          <w:szCs w:val="21"/>
          <w:u w:val="single"/>
        </w:rPr>
        <w:t xml:space="preserve">        </w:t>
      </w:r>
      <w:r>
        <w:rPr>
          <w:rFonts w:ascii="Microsoft New Tai Lue" w:hAnsi="Microsoft New Tai Lue" w:cs="Microsoft New Tai Lue"/>
          <w:i/>
          <w:color w:val="auto"/>
          <w:position w:val="-2"/>
          <w:szCs w:val="21"/>
          <w:u w:val="single"/>
        </w:rPr>
        <w:t xml:space="preserve">（项目名称）</w:t>
      </w:r>
      <w:r>
        <w:rPr>
          <w:rFonts w:ascii="Microsoft New Tai Lue" w:hAnsi="Microsoft New Tai Lue" w:cs="Microsoft New Tai Lue"/>
          <w:color w:val="auto"/>
          <w:position w:val="-2"/>
          <w:szCs w:val="21"/>
        </w:rPr>
        <w:t xml:space="preserve">采购活动，提供的货物全部由符合政策要求的中小企业制造。相关企业（含联合体中的中小企业、签订分包意向协议的中小企业） 的具体情况如下：</w:t>
      </w:r>
      <w:r/>
    </w:p>
    <w:p>
      <w:pPr>
        <w:numPr>
          <w:ilvl w:val="0"/>
          <w:numId w:val="7"/>
        </w:numPr>
        <w:ind w:right="-20" w:firstLine="420"/>
        <w:spacing w:line="300" w:lineRule="auto"/>
        <w:rPr>
          <w:rFonts w:ascii="Microsoft New Tai Lue" w:hAnsi="Microsoft New Tai Lue" w:cs="Microsoft New Tai Lue"/>
          <w:color w:val="auto"/>
          <w:position w:val="-2"/>
          <w:szCs w:val="21"/>
        </w:rPr>
      </w:pPr>
      <w:r>
        <w:rPr>
          <w:rFonts w:ascii="Microsoft New Tai Lue" w:hAnsi="Microsoft New Tai Lue" w:cs="Microsoft New Tai Lue"/>
          <w:i/>
          <w:color w:val="auto"/>
          <w:position w:val="-2"/>
          <w:szCs w:val="21"/>
          <w:u w:val="single"/>
        </w:rPr>
        <w:t xml:space="preserve">（标的名称</w:t>
      </w:r>
      <w:r>
        <w:rPr>
          <w:rFonts w:hint="eastAsia" w:ascii="Microsoft New Tai Lue" w:hAnsi="Microsoft New Tai Lue" w:cs="Microsoft New Tai Lue"/>
          <w:i/>
          <w:color w:val="auto"/>
          <w:position w:val="-2"/>
          <w:szCs w:val="21"/>
          <w:u w:val="single"/>
        </w:rPr>
        <w:t xml:space="preserve">：          </w:t>
      </w:r>
      <w:r>
        <w:rPr>
          <w:rFonts w:ascii="Microsoft New Tai Lue" w:hAnsi="Microsoft New Tai Lue" w:cs="Microsoft New Tai Lue"/>
          <w:i/>
          <w:color w:val="auto"/>
          <w:position w:val="-2"/>
          <w:szCs w:val="21"/>
          <w:u w:val="single"/>
        </w:rPr>
        <w:t xml:space="preserve">）</w:t>
      </w:r>
      <w:r>
        <w:rPr>
          <w:rFonts w:ascii="Microsoft New Tai Lue" w:hAnsi="Microsoft New Tai Lue" w:cs="Microsoft New Tai Lue"/>
          <w:color w:val="auto"/>
          <w:position w:val="-2"/>
          <w:szCs w:val="21"/>
        </w:rPr>
        <w:t xml:space="preserve">，属于</w:t>
      </w:r>
      <w:r>
        <w:rPr>
          <w:rFonts w:hint="eastAsia" w:ascii="Microsoft New Tai Lue" w:hAnsi="Microsoft New Tai Lue" w:cs="Microsoft New Tai Lue"/>
          <w:i/>
          <w:color w:val="auto"/>
          <w:position w:val="-2"/>
          <w:szCs w:val="21"/>
          <w:u w:val="single"/>
        </w:rPr>
        <w:t xml:space="preserve">工业 </w:t>
      </w:r>
      <w:r>
        <w:rPr>
          <w:rFonts w:ascii="Microsoft New Tai Lue" w:hAnsi="Microsoft New Tai Lue" w:cs="Microsoft New Tai Lue"/>
          <w:color w:val="auto"/>
          <w:position w:val="-2"/>
          <w:szCs w:val="21"/>
        </w:rPr>
        <w:t xml:space="preserve">行业；制造商为</w:t>
      </w:r>
      <w:r>
        <w:rPr>
          <w:rFonts w:ascii="Microsoft New Tai Lue" w:hAnsi="Microsoft New Tai Lue" w:cs="Microsoft New Tai Lue"/>
          <w:i/>
          <w:color w:val="auto"/>
          <w:position w:val="-2"/>
          <w:szCs w:val="21"/>
          <w:u w:val="single"/>
        </w:rPr>
        <w:t xml:space="preserve">（企业名称</w:t>
      </w:r>
      <w:r>
        <w:rPr>
          <w:rFonts w:hint="eastAsia" w:ascii="Microsoft New Tai Lue" w:hAnsi="Microsoft New Tai Lue" w:cs="Microsoft New Tai Lue"/>
          <w:i/>
          <w:color w:val="auto"/>
          <w:position w:val="-2"/>
          <w:szCs w:val="21"/>
          <w:u w:val="single"/>
        </w:rPr>
        <w:t xml:space="preserve">：               </w:t>
      </w:r>
      <w:r>
        <w:rPr>
          <w:rFonts w:ascii="Microsoft New Tai Lue" w:hAnsi="Microsoft New Tai Lue" w:cs="Microsoft New Tai Lue"/>
          <w:i/>
          <w:color w:val="auto"/>
          <w:position w:val="-2"/>
          <w:szCs w:val="21"/>
          <w:u w:val="single"/>
        </w:rPr>
        <w:t xml:space="preserve">）</w:t>
      </w:r>
      <w:r>
        <w:rPr>
          <w:rFonts w:ascii="Microsoft New Tai Lue" w:hAnsi="Microsoft New Tai Lue" w:cs="Microsoft New Tai Lue"/>
          <w:color w:val="auto"/>
          <w:position w:val="-2"/>
          <w:szCs w:val="21"/>
        </w:rPr>
        <w:t xml:space="preserve">，从业人员</w:t>
      </w:r>
      <w:r>
        <w:rPr>
          <w:rFonts w:ascii="Microsoft New Tai Lue" w:hAnsi="Microsoft New Tai Lue" w:cs="Microsoft New Tai Lue"/>
          <w:color w:val="auto"/>
          <w:position w:val="-2"/>
          <w:szCs w:val="21"/>
          <w:u w:val="single"/>
        </w:rPr>
        <w:t xml:space="preserve"> </w:t>
      </w:r>
      <w:r>
        <w:rPr>
          <w:rFonts w:hint="eastAsia" w:ascii="Microsoft New Tai Lue" w:hAnsi="Microsoft New Tai Lue" w:cs="Microsoft New Tai Lue"/>
          <w:color w:val="auto"/>
          <w:position w:val="-2"/>
          <w:szCs w:val="21"/>
          <w:u w:val="single"/>
        </w:rPr>
        <w:t xml:space="preserve">  </w:t>
      </w:r>
      <w:r>
        <w:rPr>
          <w:rFonts w:ascii="Microsoft New Tai Lue" w:hAnsi="Microsoft New Tai Lue" w:cs="Microsoft New Tai Lue"/>
          <w:color w:val="auto"/>
          <w:position w:val="-2"/>
          <w:szCs w:val="21"/>
          <w:u w:val="single"/>
        </w:rPr>
        <w:tab/>
      </w:r>
      <w:r>
        <w:rPr>
          <w:rFonts w:ascii="Microsoft New Tai Lue" w:hAnsi="Microsoft New Tai Lue" w:cs="Microsoft New Tai Lue"/>
          <w:color w:val="auto"/>
          <w:position w:val="-2"/>
          <w:szCs w:val="21"/>
        </w:rPr>
        <w:t xml:space="preserve">人，营业收入为</w:t>
      </w:r>
      <w:r>
        <w:rPr>
          <w:rFonts w:ascii="Microsoft New Tai Lue" w:hAnsi="Microsoft New Tai Lue" w:cs="Microsoft New Tai Lue"/>
          <w:color w:val="auto"/>
          <w:position w:val="-2"/>
          <w:szCs w:val="21"/>
          <w:u w:val="single"/>
        </w:rPr>
        <w:t xml:space="preserve">  </w:t>
      </w:r>
      <w:r>
        <w:rPr>
          <w:rFonts w:hint="eastAsia" w:ascii="Microsoft New Tai Lue" w:hAnsi="Microsoft New Tai Lue" w:cs="Microsoft New Tai Lue"/>
          <w:color w:val="auto"/>
          <w:position w:val="-2"/>
          <w:szCs w:val="21"/>
          <w:u w:val="single"/>
        </w:rPr>
        <w:t xml:space="preserve">   </w:t>
      </w:r>
      <w:r>
        <w:rPr>
          <w:rFonts w:ascii="Microsoft New Tai Lue" w:hAnsi="Microsoft New Tai Lue" w:cs="Microsoft New Tai Lue"/>
          <w:color w:val="auto"/>
          <w:position w:val="-2"/>
          <w:szCs w:val="21"/>
          <w:u w:val="single"/>
        </w:rPr>
        <w:t xml:space="preserve"> </w:t>
      </w:r>
      <w:r>
        <w:rPr>
          <w:rFonts w:ascii="Microsoft New Tai Lue" w:hAnsi="Microsoft New Tai Lue" w:cs="Microsoft New Tai Lue"/>
          <w:color w:val="auto"/>
          <w:position w:val="-2"/>
          <w:szCs w:val="21"/>
        </w:rPr>
        <w:t xml:space="preserve">万元，资产总额为</w:t>
      </w:r>
      <w:r>
        <w:rPr>
          <w:rFonts w:ascii="Microsoft New Tai Lue" w:hAnsi="Microsoft New Tai Lue" w:cs="Microsoft New Tai Lue"/>
          <w:color w:val="auto"/>
          <w:position w:val="-2"/>
          <w:szCs w:val="21"/>
          <w:u w:val="single"/>
        </w:rPr>
        <w:t xml:space="preserve"> </w:t>
      </w:r>
      <w:r>
        <w:rPr>
          <w:rFonts w:ascii="Microsoft New Tai Lue" w:hAnsi="Microsoft New Tai Lue" w:cs="Microsoft New Tai Lue"/>
          <w:color w:val="auto"/>
          <w:position w:val="-2"/>
          <w:szCs w:val="21"/>
          <w:u w:val="single"/>
        </w:rPr>
        <w:tab/>
      </w:r>
      <w:r>
        <w:rPr>
          <w:rFonts w:hint="eastAsia" w:ascii="Microsoft New Tai Lue" w:hAnsi="Microsoft New Tai Lue" w:cs="Microsoft New Tai Lue"/>
          <w:color w:val="auto"/>
          <w:position w:val="-2"/>
          <w:szCs w:val="21"/>
          <w:u w:val="single"/>
        </w:rPr>
        <w:t xml:space="preserve">   </w:t>
      </w:r>
      <w:r>
        <w:rPr>
          <w:rFonts w:ascii="Microsoft New Tai Lue" w:hAnsi="Microsoft New Tai Lue" w:cs="Microsoft New Tai Lue"/>
          <w:color w:val="auto"/>
          <w:position w:val="-2"/>
          <w:szCs w:val="21"/>
        </w:rPr>
        <w:t xml:space="preserve">万元</w:t>
      </w:r>
      <w:r>
        <w:rPr>
          <w:rFonts w:ascii="Microsoft New Tai Lue" w:hAnsi="Microsoft New Tai Lue" w:cs="Microsoft New Tai Lue"/>
          <w:color w:val="auto"/>
          <w:position w:val="-2"/>
          <w:szCs w:val="21"/>
          <w:vertAlign w:val="superscript"/>
        </w:rPr>
        <w:t xml:space="preserve">1</w:t>
      </w:r>
      <w:r>
        <w:rPr>
          <w:rFonts w:ascii="Microsoft New Tai Lue" w:hAnsi="Microsoft New Tai Lue" w:cs="Microsoft New Tai Lue"/>
          <w:color w:val="auto"/>
          <w:position w:val="-2"/>
          <w:szCs w:val="21"/>
        </w:rPr>
        <w:t xml:space="preserve">，属于</w:t>
      </w:r>
      <w:r>
        <w:rPr>
          <w:rFonts w:hint="eastAsia" w:ascii="Microsoft New Tai Lue" w:hAnsi="Microsoft New Tai Lue" w:cs="Microsoft New Tai Lue"/>
          <w:i/>
          <w:color w:val="auto"/>
          <w:position w:val="-2"/>
          <w:szCs w:val="21"/>
          <w:u w:val="single"/>
        </w:rPr>
        <w:t xml:space="preserve">            </w:t>
      </w:r>
      <w:r>
        <w:rPr>
          <w:rFonts w:ascii="Microsoft New Tai Lue" w:hAnsi="Microsoft New Tai Lue" w:cs="Microsoft New Tai Lue"/>
          <w:i/>
          <w:color w:val="auto"/>
          <w:position w:val="-2"/>
          <w:szCs w:val="21"/>
          <w:u w:val="single"/>
        </w:rPr>
        <w:t xml:space="preserve">（中型企业、小型企业、微型企业）</w:t>
      </w:r>
      <w:r>
        <w:rPr>
          <w:rFonts w:ascii="Microsoft New Tai Lue" w:hAnsi="Microsoft New Tai Lue" w:cs="Microsoft New Tai Lue"/>
          <w:color w:val="auto"/>
          <w:position w:val="-2"/>
          <w:szCs w:val="21"/>
        </w:rPr>
        <w:t xml:space="preserve">；</w:t>
      </w:r>
      <w:r/>
    </w:p>
    <w:p>
      <w:pPr>
        <w:ind w:right="-20" w:firstLine="420"/>
        <w:spacing w:line="300" w:lineRule="auto"/>
        <w:rPr>
          <w:rFonts w:ascii="Microsoft New Tai Lue" w:hAnsi="Microsoft New Tai Lue" w:cs="Microsoft New Tai Lue"/>
          <w:color w:val="auto"/>
          <w:position w:val="-2"/>
          <w:szCs w:val="21"/>
        </w:rPr>
      </w:pPr>
      <w:r>
        <w:rPr>
          <w:rFonts w:hint="eastAsia" w:ascii="Microsoft New Tai Lue" w:hAnsi="Microsoft New Tai Lue" w:cs="Microsoft New Tai Lue"/>
          <w:color w:val="auto"/>
          <w:position w:val="-2"/>
          <w:szCs w:val="21"/>
        </w:rPr>
        <w:t xml:space="preserve">2</w:t>
      </w:r>
      <w:r>
        <w:rPr>
          <w:rFonts w:ascii="Microsoft New Tai Lue" w:hAnsi="Microsoft New Tai Lue" w:cs="Microsoft New Tai Lue"/>
          <w:color w:val="auto"/>
          <w:position w:val="-2"/>
          <w:szCs w:val="21"/>
        </w:rPr>
        <w:t xml:space="preserve">.</w:t>
      </w:r>
      <w:r>
        <w:rPr>
          <w:rFonts w:ascii="Microsoft New Tai Lue" w:hAnsi="Microsoft New Tai Lue" w:cs="Microsoft New Tai Lue"/>
          <w:i/>
          <w:color w:val="auto"/>
          <w:position w:val="-2"/>
          <w:szCs w:val="21"/>
          <w:u w:val="single"/>
        </w:rPr>
        <w:t xml:space="preserve">（标的名称</w:t>
      </w:r>
      <w:r>
        <w:rPr>
          <w:rFonts w:hint="eastAsia" w:ascii="Microsoft New Tai Lue" w:hAnsi="Microsoft New Tai Lue" w:cs="Microsoft New Tai Lue"/>
          <w:i/>
          <w:color w:val="auto"/>
          <w:position w:val="-2"/>
          <w:szCs w:val="21"/>
          <w:u w:val="single"/>
        </w:rPr>
        <w:t xml:space="preserve">：           </w:t>
      </w:r>
      <w:r>
        <w:rPr>
          <w:rFonts w:ascii="Microsoft New Tai Lue" w:hAnsi="Microsoft New Tai Lue" w:cs="Microsoft New Tai Lue"/>
          <w:i/>
          <w:color w:val="auto"/>
          <w:position w:val="-2"/>
          <w:szCs w:val="21"/>
          <w:u w:val="single"/>
        </w:rPr>
        <w:t xml:space="preserve">）</w:t>
      </w:r>
      <w:r>
        <w:rPr>
          <w:rFonts w:ascii="Microsoft New Tai Lue" w:hAnsi="Microsoft New Tai Lue" w:cs="Microsoft New Tai Lue"/>
          <w:color w:val="auto"/>
          <w:position w:val="-2"/>
          <w:szCs w:val="21"/>
        </w:rPr>
        <w:t xml:space="preserve">，属于</w:t>
      </w:r>
      <w:r>
        <w:rPr>
          <w:rFonts w:hint="eastAsia" w:ascii="Microsoft New Tai Lue" w:hAnsi="Microsoft New Tai Lue" w:cs="Microsoft New Tai Lue"/>
          <w:i/>
          <w:color w:val="auto"/>
          <w:position w:val="-2"/>
          <w:szCs w:val="21"/>
          <w:u w:val="single"/>
        </w:rPr>
        <w:t xml:space="preserve">工业 </w:t>
      </w:r>
      <w:r>
        <w:rPr>
          <w:rFonts w:ascii="Microsoft New Tai Lue" w:hAnsi="Microsoft New Tai Lue" w:cs="Microsoft New Tai Lue"/>
          <w:color w:val="auto"/>
          <w:position w:val="-2"/>
          <w:szCs w:val="21"/>
        </w:rPr>
        <w:t xml:space="preserve">行业；制造商为</w:t>
      </w:r>
      <w:r>
        <w:rPr>
          <w:rFonts w:ascii="Microsoft New Tai Lue" w:hAnsi="Microsoft New Tai Lue" w:cs="Microsoft New Tai Lue"/>
          <w:i/>
          <w:color w:val="auto"/>
          <w:position w:val="-2"/>
          <w:szCs w:val="21"/>
          <w:u w:val="single"/>
        </w:rPr>
        <w:t xml:space="preserve">（企业名称）</w:t>
      </w:r>
      <w:r>
        <w:rPr>
          <w:rFonts w:ascii="Microsoft New Tai Lue" w:hAnsi="Microsoft New Tai Lue" w:cs="Microsoft New Tai Lue"/>
          <w:color w:val="auto"/>
          <w:position w:val="-2"/>
          <w:szCs w:val="21"/>
        </w:rPr>
        <w:t xml:space="preserve">，从业人员</w:t>
      </w:r>
      <w:r>
        <w:rPr>
          <w:rFonts w:ascii="Microsoft New Tai Lue" w:hAnsi="Microsoft New Tai Lue" w:cs="Microsoft New Tai Lue"/>
          <w:color w:val="auto"/>
          <w:position w:val="-2"/>
          <w:szCs w:val="21"/>
          <w:u w:val="single"/>
        </w:rPr>
        <w:t xml:space="preserve"> </w:t>
      </w:r>
      <w:r>
        <w:rPr>
          <w:rFonts w:ascii="Microsoft New Tai Lue" w:hAnsi="Microsoft New Tai Lue" w:cs="Microsoft New Tai Lue"/>
          <w:color w:val="auto"/>
          <w:position w:val="-2"/>
          <w:szCs w:val="21"/>
          <w:u w:val="single"/>
        </w:rPr>
        <w:tab/>
      </w:r>
      <w:r>
        <w:rPr>
          <w:rFonts w:hint="eastAsia" w:ascii="Microsoft New Tai Lue" w:hAnsi="Microsoft New Tai Lue" w:cs="Microsoft New Tai Lue"/>
          <w:color w:val="auto"/>
          <w:position w:val="-2"/>
          <w:szCs w:val="21"/>
          <w:u w:val="single"/>
        </w:rPr>
        <w:t xml:space="preserve">  </w:t>
      </w:r>
      <w:r>
        <w:rPr>
          <w:rFonts w:ascii="Microsoft New Tai Lue" w:hAnsi="Microsoft New Tai Lue" w:cs="Microsoft New Tai Lue"/>
          <w:color w:val="auto"/>
          <w:position w:val="-2"/>
          <w:szCs w:val="21"/>
        </w:rPr>
        <w:t xml:space="preserve">人，营业收入为</w:t>
      </w:r>
      <w:r>
        <w:rPr>
          <w:rFonts w:ascii="Microsoft New Tai Lue" w:hAnsi="Microsoft New Tai Lue" w:cs="Microsoft New Tai Lue"/>
          <w:color w:val="auto"/>
          <w:position w:val="-2"/>
          <w:szCs w:val="21"/>
          <w:u w:val="single"/>
        </w:rPr>
        <w:t xml:space="preserve">    </w:t>
      </w:r>
      <w:r>
        <w:rPr>
          <w:rFonts w:ascii="Microsoft New Tai Lue" w:hAnsi="Microsoft New Tai Lue" w:cs="Microsoft New Tai Lue"/>
          <w:color w:val="auto"/>
          <w:position w:val="-2"/>
          <w:szCs w:val="21"/>
        </w:rPr>
        <w:t xml:space="preserve">万元，资产总额为</w:t>
      </w:r>
      <w:r>
        <w:rPr>
          <w:rFonts w:ascii="Microsoft New Tai Lue" w:hAnsi="Microsoft New Tai Lue" w:cs="Microsoft New Tai Lue"/>
          <w:color w:val="auto"/>
          <w:position w:val="-2"/>
          <w:szCs w:val="21"/>
          <w:u w:val="single"/>
        </w:rPr>
        <w:t xml:space="preserve"> </w:t>
      </w:r>
      <w:r>
        <w:rPr>
          <w:rFonts w:ascii="Microsoft New Tai Lue" w:hAnsi="Microsoft New Tai Lue" w:cs="Microsoft New Tai Lue"/>
          <w:color w:val="auto"/>
          <w:position w:val="-2"/>
          <w:szCs w:val="21"/>
          <w:u w:val="single"/>
        </w:rPr>
        <w:tab/>
      </w:r>
      <w:r>
        <w:rPr>
          <w:rFonts w:ascii="Microsoft New Tai Lue" w:hAnsi="Microsoft New Tai Lue" w:cs="Microsoft New Tai Lue"/>
          <w:color w:val="auto"/>
          <w:position w:val="-2"/>
          <w:szCs w:val="21"/>
        </w:rPr>
        <w:t xml:space="preserve">万元，属于</w:t>
      </w:r>
      <w:r>
        <w:rPr>
          <w:rFonts w:ascii="Microsoft New Tai Lue" w:hAnsi="Microsoft New Tai Lue" w:cs="Microsoft New Tai Lue"/>
          <w:color w:val="auto"/>
          <w:position w:val="-2"/>
          <w:szCs w:val="21"/>
          <w:u w:val="single"/>
        </w:rPr>
        <w:t xml:space="preserve"> </w:t>
      </w:r>
      <w:r>
        <w:rPr>
          <w:rFonts w:hint="eastAsia" w:ascii="Microsoft New Tai Lue" w:hAnsi="Microsoft New Tai Lue" w:cs="Microsoft New Tai Lue"/>
          <w:color w:val="auto"/>
          <w:position w:val="-2"/>
          <w:szCs w:val="21"/>
          <w:u w:val="single"/>
        </w:rPr>
        <w:t xml:space="preserve">  </w:t>
      </w:r>
      <w:r>
        <w:rPr>
          <w:rFonts w:ascii="Microsoft New Tai Lue" w:hAnsi="Microsoft New Tai Lue" w:cs="Microsoft New Tai Lue"/>
          <w:color w:val="auto"/>
          <w:position w:val="-2"/>
          <w:szCs w:val="21"/>
          <w:u w:val="single"/>
        </w:rPr>
        <w:tab/>
      </w:r>
      <w:r>
        <w:rPr>
          <w:rFonts w:hint="eastAsia" w:ascii="Microsoft New Tai Lue" w:hAnsi="Microsoft New Tai Lue" w:cs="Microsoft New Tai Lue"/>
          <w:color w:val="auto"/>
          <w:position w:val="-2"/>
          <w:szCs w:val="21"/>
          <w:u w:val="single"/>
        </w:rPr>
        <w:t xml:space="preserve">     </w:t>
      </w:r>
      <w:r>
        <w:rPr>
          <w:rFonts w:ascii="Microsoft New Tai Lue" w:hAnsi="Microsoft New Tai Lue" w:cs="Microsoft New Tai Lue"/>
          <w:i/>
          <w:color w:val="auto"/>
          <w:position w:val="-2"/>
          <w:szCs w:val="21"/>
          <w:u w:val="single"/>
        </w:rPr>
        <w:t xml:space="preserve">（中型企业、小型 企业、微型企业）</w:t>
      </w:r>
      <w:r>
        <w:rPr>
          <w:rFonts w:ascii="Microsoft New Tai Lue" w:hAnsi="Microsoft New Tai Lue" w:cs="Microsoft New Tai Lue"/>
          <w:color w:val="auto"/>
          <w:position w:val="-2"/>
          <w:szCs w:val="21"/>
        </w:rPr>
        <w:t xml:space="preserve">；</w:t>
      </w:r>
      <w:r/>
    </w:p>
    <w:p>
      <w:pPr>
        <w:ind w:right="-20" w:firstLine="420"/>
        <w:spacing w:line="300" w:lineRule="auto"/>
        <w:rPr>
          <w:rFonts w:ascii="Microsoft New Tai Lue" w:hAnsi="Microsoft New Tai Lue" w:cs="Microsoft New Tai Lue"/>
          <w:color w:val="auto"/>
          <w:position w:val="-2"/>
          <w:szCs w:val="21"/>
        </w:rPr>
      </w:pPr>
      <w:r>
        <w:rPr>
          <w:rFonts w:ascii="Microsoft New Tai Lue" w:hAnsi="Microsoft New Tai Lue" w:cs="Microsoft New Tai Lue"/>
          <w:color w:val="auto"/>
          <w:position w:val="-2"/>
          <w:szCs w:val="21"/>
        </w:rPr>
        <w:t xml:space="preserve">…… </w:t>
      </w:r>
      <w:r/>
    </w:p>
    <w:p>
      <w:pPr>
        <w:ind w:right="-20" w:firstLine="420"/>
        <w:spacing w:line="300" w:lineRule="auto"/>
        <w:rPr>
          <w:rFonts w:ascii="Microsoft New Tai Lue" w:hAnsi="Microsoft New Tai Lue" w:cs="Microsoft New Tai Lue"/>
          <w:color w:val="auto"/>
          <w:position w:val="-2"/>
          <w:szCs w:val="21"/>
        </w:rPr>
      </w:pPr>
      <w:r>
        <w:rPr>
          <w:rFonts w:ascii="Microsoft New Tai Lue" w:hAnsi="Microsoft New Tai Lue" w:cs="Microsoft New Tai Lue"/>
          <w:color w:val="auto"/>
          <w:position w:val="-2"/>
          <w:szCs w:val="21"/>
        </w:rPr>
        <w:t xml:space="preserve">以上企业，不属于大企业的分支机构，不存在控股股东为大企业的情形，也不存在与大企业的负责人为同一人的情 形。</w:t>
      </w:r>
      <w:r/>
    </w:p>
    <w:p>
      <w:pPr>
        <w:ind w:right="-20" w:firstLine="420"/>
        <w:spacing w:line="300" w:lineRule="auto"/>
        <w:rPr>
          <w:rFonts w:ascii="Microsoft New Tai Lue" w:hAnsi="Microsoft New Tai Lue" w:cs="Microsoft New Tai Lue"/>
          <w:color w:val="auto"/>
          <w:position w:val="-2"/>
          <w:szCs w:val="21"/>
        </w:rPr>
      </w:pPr>
      <w:r>
        <w:rPr>
          <w:rFonts w:ascii="Microsoft New Tai Lue" w:hAnsi="Microsoft New Tai Lue" w:cs="Microsoft New Tai Lue"/>
          <w:color w:val="auto"/>
          <w:position w:val="-2"/>
          <w:szCs w:val="21"/>
        </w:rPr>
        <w:t xml:space="preserve">本企业对上述声明内容的真实性负责。如有虚假，将依法承担相应责任。</w:t>
      </w:r>
      <w:r/>
    </w:p>
    <w:p>
      <w:pPr>
        <w:ind w:right="400"/>
        <w:spacing w:line="300" w:lineRule="auto"/>
        <w:rPr>
          <w:rFonts w:ascii="Microsoft New Tai Lue" w:hAnsi="Microsoft New Tai Lue" w:cs="Microsoft New Tai Lue"/>
          <w:color w:val="auto"/>
          <w:position w:val="-2"/>
          <w:szCs w:val="21"/>
        </w:rPr>
      </w:pPr>
      <w:r>
        <w:rPr>
          <w:rFonts w:ascii="Microsoft New Tai Lue" w:hAnsi="Microsoft New Tai Lue" w:cs="Microsoft New Tai Lue"/>
          <w:color w:val="auto"/>
          <w:position w:val="-2"/>
          <w:szCs w:val="21"/>
        </w:rPr>
      </w:r>
      <w:r/>
    </w:p>
    <w:p>
      <w:pPr>
        <w:ind w:right="400" w:firstLine="3780"/>
        <w:spacing w:line="300" w:lineRule="auto"/>
        <w:rPr>
          <w:rFonts w:ascii="Microsoft New Tai Lue" w:hAnsi="Microsoft New Tai Lue" w:cs="Microsoft New Tai Lue"/>
          <w:color w:val="auto"/>
          <w:szCs w:val="21"/>
          <w:u w:val="single"/>
        </w:rPr>
      </w:pPr>
      <w:r>
        <w:rPr>
          <w:rFonts w:ascii="Microsoft New Tai Lue" w:hAnsi="Microsoft New Tai Lue" w:cs="Microsoft New Tai Lue"/>
          <w:color w:val="auto"/>
          <w:position w:val="-2"/>
          <w:szCs w:val="21"/>
        </w:rPr>
        <w:t xml:space="preserve">企</w:t>
      </w:r>
      <w:r>
        <w:rPr>
          <w:rFonts w:ascii="Microsoft New Tai Lue" w:hAnsi="Microsoft New Tai Lue" w:cs="Microsoft New Tai Lue"/>
          <w:color w:val="auto"/>
          <w:spacing w:val="3"/>
          <w:position w:val="-2"/>
          <w:szCs w:val="21"/>
        </w:rPr>
        <w:t xml:space="preserve">业</w:t>
      </w:r>
      <w:r>
        <w:rPr>
          <w:rFonts w:ascii="Microsoft New Tai Lue" w:hAnsi="Microsoft New Tai Lue" w:cs="Microsoft New Tai Lue"/>
          <w:color w:val="auto"/>
          <w:position w:val="-2"/>
          <w:szCs w:val="21"/>
        </w:rPr>
        <w:t xml:space="preserve">名称</w:t>
      </w:r>
      <w:r>
        <w:rPr>
          <w:rFonts w:ascii="Microsoft New Tai Lue" w:hAnsi="Microsoft New Tai Lue" w:cs="Microsoft New Tai Lue"/>
          <w:color w:val="auto"/>
          <w:spacing w:val="3"/>
          <w:position w:val="-2"/>
          <w:szCs w:val="21"/>
        </w:rPr>
        <w:t xml:space="preserve">（</w:t>
      </w:r>
      <w:r>
        <w:rPr>
          <w:rFonts w:ascii="Microsoft New Tai Lue" w:hAnsi="Microsoft New Tai Lue" w:cs="Microsoft New Tai Lue"/>
          <w:color w:val="auto"/>
          <w:position w:val="-2"/>
          <w:szCs w:val="21"/>
        </w:rPr>
        <w:t xml:space="preserve">盖章</w:t>
      </w:r>
      <w:r>
        <w:rPr>
          <w:rFonts w:ascii="Microsoft New Tai Lue" w:hAnsi="Microsoft New Tai Lue" w:cs="Microsoft New Tai Lue"/>
          <w:color w:val="auto"/>
          <w:spacing w:val="-158"/>
          <w:position w:val="-2"/>
          <w:szCs w:val="21"/>
        </w:rPr>
        <w:t xml:space="preserve">）</w:t>
      </w:r>
      <w:r>
        <w:rPr>
          <w:rFonts w:ascii="Microsoft New Tai Lue" w:hAnsi="Microsoft New Tai Lue" w:cs="Microsoft New Tai Lue"/>
          <w:color w:val="auto"/>
          <w:position w:val="-2"/>
          <w:szCs w:val="21"/>
        </w:rPr>
        <w:t xml:space="preserve">  ： </w:t>
      </w:r>
      <w:r>
        <w:rPr>
          <w:rFonts w:ascii="Microsoft New Tai Lue" w:hAnsi="Microsoft New Tai Lue" w:cs="Microsoft New Tai Lue"/>
          <w:color w:val="auto"/>
          <w:position w:val="-2"/>
          <w:szCs w:val="21"/>
          <w:u w:val="single"/>
        </w:rPr>
        <w:t xml:space="preserve">           </w:t>
      </w:r>
      <w:r>
        <w:rPr>
          <w:rFonts w:hint="eastAsia" w:ascii="Microsoft New Tai Lue" w:hAnsi="Microsoft New Tai Lue" w:cs="Microsoft New Tai Lue"/>
          <w:color w:val="auto"/>
          <w:position w:val="-2"/>
          <w:szCs w:val="21"/>
          <w:u w:val="single"/>
        </w:rPr>
        <w:t xml:space="preserve">   </w:t>
      </w:r>
      <w:r/>
    </w:p>
    <w:p>
      <w:pPr>
        <w:ind w:right="420" w:firstLine="3780"/>
        <w:spacing w:line="30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日期：</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rPr>
        <w:t xml:space="preserve">年</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rPr>
        <w:t xml:space="preserve">月</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rPr>
        <w:t xml:space="preserve">日</w:t>
      </w:r>
      <w:r>
        <w:rPr>
          <w:rFonts w:hint="eastAsia" w:ascii="Microsoft New Tai Lue" w:hAnsi="Microsoft New Tai Lue" w:cs="Microsoft New Tai Lue"/>
          <w:color w:val="auto"/>
          <w:szCs w:val="21"/>
        </w:rPr>
        <w:t xml:space="preserve">     </w:t>
      </w:r>
      <w:r/>
    </w:p>
    <w:p>
      <w:pPr>
        <w:ind w:right="420" w:firstLine="4200"/>
        <w:jc w:val="center"/>
        <w:spacing w:line="30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r>
      <w:r/>
    </w:p>
    <w:p>
      <w:pPr>
        <w:ind w:right="420" w:firstLine="4200"/>
        <w:jc w:val="center"/>
        <w:spacing w:line="30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r>
      <w:r/>
    </w:p>
    <w:p>
      <w:pPr>
        <w:ind w:right="-20"/>
        <w:spacing w:line="300" w:lineRule="auto"/>
        <w:rPr>
          <w:rFonts w:ascii="Microsoft New Tai Lue" w:hAnsi="Microsoft New Tai Lue" w:cs="Microsoft New Tai Lue"/>
          <w:color w:val="auto"/>
          <w:position w:val="-2"/>
          <w:szCs w:val="21"/>
        </w:rPr>
      </w:pPr>
      <w:r>
        <w:rPr>
          <w:rFonts w:ascii="Microsoft New Tai Lue" w:hAnsi="Microsoft New Tai Lue" w:cs="Microsoft New Tai Lue"/>
          <w:color w:val="auto"/>
          <w:position w:val="-2"/>
          <w:szCs w:val="21"/>
          <w:vertAlign w:val="superscript"/>
        </w:rPr>
        <w:t xml:space="preserve">1</w:t>
      </w:r>
      <w:r>
        <w:rPr>
          <w:rFonts w:ascii="Microsoft New Tai Lue" w:hAnsi="Microsoft New Tai Lue" w:cs="Microsoft New Tai Lue"/>
          <w:color w:val="auto"/>
          <w:position w:val="-2"/>
          <w:szCs w:val="21"/>
        </w:rPr>
        <w:t xml:space="preserve">从业人员、营业收入、资产总额填报上一年度数据，无上一年度数据的新成立企业可不填报。</w:t>
      </w:r>
      <w:r/>
    </w:p>
    <w:p>
      <w:pPr>
        <w:spacing w:line="300" w:lineRule="auto"/>
        <w:rPr>
          <w:rFonts w:ascii="Microsoft New Tai Lue" w:hAnsi="Microsoft New Tai Lue" w:cs="Microsoft New Tai Lue"/>
          <w:b/>
          <w:color w:val="auto"/>
          <w:szCs w:val="21"/>
        </w:rPr>
      </w:pPr>
      <w:r>
        <w:rPr>
          <w:rFonts w:ascii="Microsoft New Tai Lue" w:hAnsi="Microsoft New Tai Lue" w:cs="Microsoft New Tai Lue"/>
          <w:b/>
          <w:color w:val="auto"/>
          <w:szCs w:val="21"/>
        </w:rPr>
        <w:t xml:space="preserve">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2.授权用投标专用章的，与公章具有相同法律效力。</w:t>
      </w:r>
      <w:r>
        <w:rPr>
          <w:rFonts w:ascii="Microsoft New Tai Lue" w:hAnsi="Microsoft New Tai Lue" w:cs="Microsoft New Tai Lue"/>
          <w:b/>
          <w:color w:val="auto"/>
          <w:szCs w:val="21"/>
        </w:rPr>
        <w:br w:type="page" w:clear="all"/>
      </w:r>
      <w:bookmarkEnd w:id="416"/>
      <w:r/>
      <w:r/>
    </w:p>
    <w:p>
      <w:pPr>
        <w:pStyle w:val="916"/>
        <w:jc w:val="center"/>
        <w:spacing w:line="460" w:lineRule="exact"/>
        <w:rPr>
          <w:rFonts w:ascii="Times New Roman" w:hAnsi="Times New Roman" w:cs="Times New Roman"/>
          <w:b/>
          <w:bCs/>
          <w:color w:val="auto"/>
          <w:sz w:val="28"/>
          <w:szCs w:val="28"/>
        </w:rPr>
      </w:pPr>
      <w:r>
        <w:rPr>
          <w:rFonts w:hint="eastAsia" w:ascii="Times New Roman" w:hAnsi="Times New Roman" w:cs="Times New Roman"/>
          <w:b/>
          <w:bCs/>
          <w:color w:val="auto"/>
          <w:sz w:val="28"/>
          <w:szCs w:val="28"/>
        </w:rPr>
        <w:t xml:space="preserve">本国产品标准的</w:t>
      </w:r>
      <w:r>
        <w:rPr>
          <w:rFonts w:ascii="Times New Roman" w:hAnsi="Times New Roman" w:cs="Times New Roman"/>
          <w:b/>
          <w:bCs/>
          <w:color w:val="auto"/>
          <w:sz w:val="28"/>
          <w:szCs w:val="28"/>
        </w:rPr>
        <w:t xml:space="preserve">声明函</w:t>
      </w:r>
      <w:r/>
    </w:p>
    <w:p>
      <w:pPr>
        <w:pStyle w:val="930"/>
        <w:ind w:firstLine="420"/>
        <w:spacing w:before="30" w:beforeAutospacing="0" w:after="156" w:afterAutospacing="0" w:line="560" w:lineRule="atLeast"/>
        <w:shd w:val="clear" w:color="auto" w:fill="ffffff"/>
        <w:rPr>
          <w:b/>
          <w:color w:val="auto"/>
          <w:sz w:val="21"/>
          <w:szCs w:val="21"/>
        </w:rPr>
      </w:pPr>
      <w:r>
        <w:rPr>
          <w:rFonts w:hint="eastAsia"/>
          <w:b/>
          <w:color w:val="auto"/>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30"/>
        <w:ind w:firstLine="420"/>
        <w:spacing w:before="0" w:beforeAutospacing="0" w:after="156" w:afterAutospacing="0" w:line="560" w:lineRule="atLeast"/>
        <w:shd w:val="clear" w:color="auto" w:fill="ffffff"/>
        <w:rPr>
          <w:b/>
          <w:color w:val="auto"/>
          <w:sz w:val="21"/>
          <w:szCs w:val="21"/>
        </w:rPr>
      </w:pPr>
      <w:r>
        <w:rPr>
          <w:rFonts w:hint="eastAsia"/>
          <w:b/>
          <w:color w:val="auto"/>
          <w:sz w:val="21"/>
          <w:szCs w:val="21"/>
        </w:rPr>
        <w:t xml:space="preserve">1.</w:t>
      </w:r>
      <w:r>
        <w:rPr>
          <w:rStyle w:val="938"/>
          <w:rFonts w:hint="eastAsia"/>
          <w:b/>
          <w:color w:val="auto"/>
          <w:sz w:val="21"/>
          <w:szCs w:val="21"/>
        </w:rPr>
        <w:t xml:space="preserve">（产品名称1）</w:t>
      </w:r>
      <w:r>
        <w:rPr>
          <w:rStyle w:val="938"/>
          <w:rFonts w:hint="eastAsia"/>
          <w:b/>
          <w:color w:val="auto"/>
          <w:sz w:val="21"/>
          <w:szCs w:val="21"/>
          <w:vertAlign w:val="superscript"/>
        </w:rPr>
        <w:t xml:space="preserve">1</w:t>
      </w:r>
      <w:r>
        <w:rPr>
          <w:rFonts w:hint="eastAsia"/>
          <w:b/>
          <w:color w:val="auto"/>
          <w:sz w:val="21"/>
          <w:szCs w:val="21"/>
        </w:rPr>
        <w:t xml:space="preserve">，生产厂为</w:t>
      </w:r>
      <w:r>
        <w:rPr>
          <w:rStyle w:val="938"/>
          <w:rFonts w:hint="eastAsia"/>
          <w:b/>
          <w:color w:val="auto"/>
          <w:sz w:val="21"/>
          <w:szCs w:val="21"/>
        </w:rPr>
        <w:t xml:space="preserve">（厂名）</w:t>
      </w:r>
      <w:r>
        <w:rPr>
          <w:rStyle w:val="938"/>
          <w:rFonts w:hint="eastAsia"/>
          <w:b/>
          <w:color w:val="auto"/>
          <w:sz w:val="21"/>
          <w:szCs w:val="21"/>
          <w:vertAlign w:val="superscript"/>
        </w:rPr>
        <w:t xml:space="preserve">2</w:t>
      </w:r>
      <w:r>
        <w:rPr>
          <w:rFonts w:hint="eastAsia"/>
          <w:b/>
          <w:color w:val="auto"/>
          <w:sz w:val="21"/>
          <w:szCs w:val="21"/>
        </w:rPr>
        <w:t xml:space="preserve">，厂址为</w:t>
      </w:r>
      <w:r>
        <w:rPr>
          <w:rStyle w:val="938"/>
          <w:rFonts w:hint="eastAsia"/>
          <w:b/>
          <w:color w:val="auto"/>
          <w:sz w:val="21"/>
          <w:szCs w:val="21"/>
        </w:rPr>
        <w:t xml:space="preserve">（生产厂址）</w:t>
      </w:r>
      <w:r>
        <w:rPr>
          <w:rFonts w:hint="eastAsia"/>
          <w:b/>
          <w:color w:val="auto"/>
          <w:sz w:val="21"/>
          <w:szCs w:val="21"/>
        </w:rPr>
        <w:t xml:space="preserve">。</w:t>
      </w:r>
      <w:r>
        <w:rPr>
          <w:rStyle w:val="938"/>
          <w:rFonts w:hint="eastAsia"/>
          <w:b/>
          <w:color w:val="auto"/>
          <w:sz w:val="21"/>
          <w:szCs w:val="21"/>
        </w:rPr>
        <w:t xml:space="preserve">（产品名称1）</w:t>
      </w:r>
      <w:r>
        <w:rPr>
          <w:rFonts w:hint="eastAsia"/>
          <w:b/>
          <w:color w:val="auto"/>
          <w:sz w:val="21"/>
          <w:szCs w:val="21"/>
        </w:rPr>
        <w:t xml:space="preserve">的中国境内生产的组件成本占比≥</w:t>
      </w:r>
      <w:r>
        <w:rPr>
          <w:rStyle w:val="938"/>
          <w:rFonts w:hint="eastAsia"/>
          <w:b/>
          <w:color w:val="auto"/>
          <w:sz w:val="21"/>
          <w:szCs w:val="21"/>
        </w:rPr>
        <w:t xml:space="preserve">（规定比例）</w:t>
      </w:r>
      <w:r>
        <w:rPr>
          <w:rStyle w:val="938"/>
          <w:rFonts w:hint="eastAsia"/>
          <w:b/>
          <w:color w:val="auto"/>
          <w:sz w:val="21"/>
          <w:szCs w:val="21"/>
          <w:vertAlign w:val="superscript"/>
        </w:rPr>
        <w:t xml:space="preserve">3</w:t>
      </w:r>
      <w:r>
        <w:rPr>
          <w:rFonts w:hint="eastAsia"/>
          <w:b/>
          <w:color w:val="auto"/>
          <w:sz w:val="21"/>
          <w:szCs w:val="21"/>
        </w:rPr>
        <w:t xml:space="preserve">。</w:t>
      </w:r>
      <w:r>
        <w:rPr>
          <w:rStyle w:val="938"/>
          <w:rFonts w:hint="eastAsia"/>
          <w:b/>
          <w:color w:val="auto"/>
          <w:sz w:val="21"/>
          <w:szCs w:val="21"/>
        </w:rPr>
        <w:t xml:space="preserve">（产品名称1）</w:t>
      </w:r>
      <w:r>
        <w:rPr>
          <w:rFonts w:hint="eastAsia"/>
          <w:b/>
          <w:color w:val="auto"/>
          <w:sz w:val="21"/>
          <w:szCs w:val="21"/>
        </w:rPr>
        <w:t xml:space="preserve">的</w:t>
      </w:r>
      <w:r>
        <w:rPr>
          <w:rStyle w:val="938"/>
          <w:rFonts w:hint="eastAsia"/>
          <w:b/>
          <w:color w:val="auto"/>
          <w:sz w:val="21"/>
          <w:szCs w:val="21"/>
        </w:rPr>
        <w:t xml:space="preserve">（关键组件）</w:t>
      </w:r>
      <w:r>
        <w:rPr>
          <w:rStyle w:val="938"/>
          <w:rFonts w:hint="eastAsia"/>
          <w:b/>
          <w:color w:val="auto"/>
          <w:sz w:val="21"/>
          <w:szCs w:val="21"/>
          <w:vertAlign w:val="superscript"/>
        </w:rPr>
        <w:t xml:space="preserve">4</w:t>
      </w:r>
      <w:r>
        <w:rPr>
          <w:rFonts w:hint="eastAsia"/>
          <w:b/>
          <w:color w:val="auto"/>
          <w:sz w:val="21"/>
          <w:szCs w:val="21"/>
        </w:rPr>
        <w:t xml:space="preserve">在中国境内生产。</w:t>
      </w:r>
      <w:r>
        <w:rPr>
          <w:rStyle w:val="938"/>
          <w:rFonts w:hint="eastAsia"/>
          <w:b/>
          <w:color w:val="auto"/>
          <w:sz w:val="21"/>
          <w:szCs w:val="21"/>
        </w:rPr>
        <w:t xml:space="preserve">（产品名称1）</w:t>
      </w:r>
      <w:r>
        <w:rPr>
          <w:rFonts w:hint="eastAsia"/>
          <w:b/>
          <w:color w:val="auto"/>
          <w:sz w:val="21"/>
          <w:szCs w:val="21"/>
        </w:rPr>
        <w:t xml:space="preserve">的</w:t>
      </w:r>
      <w:r>
        <w:rPr>
          <w:rStyle w:val="938"/>
          <w:rFonts w:hint="eastAsia"/>
          <w:b/>
          <w:color w:val="auto"/>
          <w:sz w:val="21"/>
          <w:szCs w:val="21"/>
        </w:rPr>
        <w:t xml:space="preserve">（关键工序）</w:t>
      </w:r>
      <w:r>
        <w:rPr>
          <w:rStyle w:val="938"/>
          <w:rFonts w:hint="eastAsia"/>
          <w:b/>
          <w:color w:val="auto"/>
          <w:sz w:val="21"/>
          <w:szCs w:val="21"/>
          <w:vertAlign w:val="superscript"/>
        </w:rPr>
        <w:t xml:space="preserve">5</w:t>
      </w:r>
      <w:r>
        <w:rPr>
          <w:rFonts w:hint="eastAsia"/>
          <w:b/>
          <w:color w:val="auto"/>
          <w:sz w:val="21"/>
          <w:szCs w:val="21"/>
        </w:rPr>
        <w:t xml:space="preserve">在中国境内完成。</w:t>
      </w:r>
      <w:r/>
    </w:p>
    <w:p>
      <w:pPr>
        <w:pStyle w:val="930"/>
        <w:ind w:firstLine="420"/>
        <w:spacing w:before="0" w:beforeAutospacing="0" w:after="156" w:afterAutospacing="0" w:line="560" w:lineRule="atLeast"/>
        <w:shd w:val="clear" w:color="auto" w:fill="ffffff"/>
        <w:rPr>
          <w:b/>
          <w:color w:val="auto"/>
          <w:sz w:val="21"/>
          <w:szCs w:val="21"/>
        </w:rPr>
      </w:pPr>
      <w:r>
        <w:rPr>
          <w:rFonts w:hint="eastAsia"/>
          <w:b/>
          <w:color w:val="auto"/>
          <w:sz w:val="21"/>
          <w:szCs w:val="21"/>
        </w:rPr>
        <w:t xml:space="preserve">2.</w:t>
      </w:r>
      <w:r>
        <w:rPr>
          <w:rStyle w:val="938"/>
          <w:rFonts w:hint="eastAsia"/>
          <w:b/>
          <w:color w:val="auto"/>
          <w:sz w:val="21"/>
          <w:szCs w:val="21"/>
        </w:rPr>
        <w:t xml:space="preserve">（产品名称2）</w:t>
      </w:r>
      <w:r>
        <w:rPr>
          <w:rFonts w:hint="eastAsia"/>
          <w:b/>
          <w:color w:val="auto"/>
          <w:sz w:val="21"/>
          <w:szCs w:val="21"/>
        </w:rPr>
        <w:t xml:space="preserve">，生产厂为</w:t>
      </w:r>
      <w:r>
        <w:rPr>
          <w:rStyle w:val="938"/>
          <w:rFonts w:hint="eastAsia"/>
          <w:b/>
          <w:color w:val="auto"/>
          <w:sz w:val="21"/>
          <w:szCs w:val="21"/>
        </w:rPr>
        <w:t xml:space="preserve">（厂名）</w:t>
      </w:r>
      <w:r>
        <w:rPr>
          <w:rFonts w:hint="eastAsia"/>
          <w:b/>
          <w:color w:val="auto"/>
          <w:sz w:val="21"/>
          <w:szCs w:val="21"/>
        </w:rPr>
        <w:t xml:space="preserve">，厂址为</w:t>
      </w:r>
      <w:r>
        <w:rPr>
          <w:rStyle w:val="938"/>
          <w:rFonts w:hint="eastAsia"/>
          <w:b/>
          <w:color w:val="auto"/>
          <w:sz w:val="21"/>
          <w:szCs w:val="21"/>
        </w:rPr>
        <w:t xml:space="preserve">（生产厂址）</w:t>
      </w:r>
      <w:r>
        <w:rPr>
          <w:rFonts w:hint="eastAsia"/>
          <w:b/>
          <w:color w:val="auto"/>
          <w:sz w:val="21"/>
          <w:szCs w:val="21"/>
        </w:rPr>
        <w:t xml:space="preserve">。</w:t>
      </w:r>
      <w:r>
        <w:rPr>
          <w:rStyle w:val="938"/>
          <w:rFonts w:hint="eastAsia"/>
          <w:b/>
          <w:color w:val="auto"/>
          <w:sz w:val="21"/>
          <w:szCs w:val="21"/>
        </w:rPr>
        <w:t xml:space="preserve">（产品名称2）</w:t>
      </w:r>
      <w:r>
        <w:rPr>
          <w:rFonts w:hint="eastAsia"/>
          <w:b/>
          <w:color w:val="auto"/>
          <w:sz w:val="21"/>
          <w:szCs w:val="21"/>
        </w:rPr>
        <w:t xml:space="preserve">的中国境内生产的组件成本占比≥</w:t>
      </w:r>
      <w:r>
        <w:rPr>
          <w:rStyle w:val="938"/>
          <w:rFonts w:hint="eastAsia"/>
          <w:b/>
          <w:color w:val="auto"/>
          <w:sz w:val="21"/>
          <w:szCs w:val="21"/>
        </w:rPr>
        <w:t xml:space="preserve">（规定比例）</w:t>
      </w:r>
      <w:r>
        <w:rPr>
          <w:rFonts w:hint="eastAsia"/>
          <w:b/>
          <w:color w:val="auto"/>
          <w:sz w:val="21"/>
          <w:szCs w:val="21"/>
        </w:rPr>
        <w:t xml:space="preserve">。</w:t>
      </w:r>
      <w:r>
        <w:rPr>
          <w:rStyle w:val="938"/>
          <w:rFonts w:hint="eastAsia"/>
          <w:b/>
          <w:color w:val="auto"/>
          <w:sz w:val="21"/>
          <w:szCs w:val="21"/>
        </w:rPr>
        <w:t xml:space="preserve">（产品名称2）</w:t>
      </w:r>
      <w:r>
        <w:rPr>
          <w:rFonts w:hint="eastAsia"/>
          <w:b/>
          <w:color w:val="auto"/>
          <w:sz w:val="21"/>
          <w:szCs w:val="21"/>
        </w:rPr>
        <w:t xml:space="preserve">的</w:t>
      </w:r>
      <w:r>
        <w:rPr>
          <w:rStyle w:val="938"/>
          <w:rFonts w:hint="eastAsia"/>
          <w:b/>
          <w:color w:val="auto"/>
          <w:sz w:val="21"/>
          <w:szCs w:val="21"/>
        </w:rPr>
        <w:t xml:space="preserve">（关键组件）</w:t>
      </w:r>
      <w:r>
        <w:rPr>
          <w:rFonts w:hint="eastAsia"/>
          <w:b/>
          <w:color w:val="auto"/>
          <w:sz w:val="21"/>
          <w:szCs w:val="21"/>
        </w:rPr>
        <w:t xml:space="preserve">在中国境内生产。</w:t>
      </w:r>
      <w:r>
        <w:rPr>
          <w:rStyle w:val="938"/>
          <w:rFonts w:hint="eastAsia"/>
          <w:b/>
          <w:color w:val="auto"/>
          <w:sz w:val="21"/>
          <w:szCs w:val="21"/>
        </w:rPr>
        <w:t xml:space="preserve">（产品名称2）</w:t>
      </w:r>
      <w:r>
        <w:rPr>
          <w:rFonts w:hint="eastAsia"/>
          <w:b/>
          <w:color w:val="auto"/>
          <w:sz w:val="21"/>
          <w:szCs w:val="21"/>
        </w:rPr>
        <w:t xml:space="preserve">的</w:t>
      </w:r>
      <w:r>
        <w:rPr>
          <w:rStyle w:val="938"/>
          <w:rFonts w:hint="eastAsia"/>
          <w:b/>
          <w:color w:val="auto"/>
          <w:sz w:val="21"/>
          <w:szCs w:val="21"/>
        </w:rPr>
        <w:t xml:space="preserve">（关键工序）</w:t>
      </w:r>
      <w:r>
        <w:rPr>
          <w:rFonts w:hint="eastAsia"/>
          <w:b/>
          <w:color w:val="auto"/>
          <w:sz w:val="21"/>
          <w:szCs w:val="21"/>
        </w:rPr>
        <w:t xml:space="preserve">在中国境内完成。</w:t>
      </w:r>
      <w:r/>
    </w:p>
    <w:p>
      <w:pPr>
        <w:pStyle w:val="930"/>
        <w:ind w:firstLine="420"/>
        <w:spacing w:before="30" w:beforeAutospacing="0" w:after="156" w:afterAutospacing="0" w:line="560" w:lineRule="atLeast"/>
        <w:shd w:val="clear" w:color="auto" w:fill="ffffff"/>
        <w:rPr>
          <w:b/>
          <w:color w:val="auto"/>
          <w:sz w:val="21"/>
          <w:szCs w:val="21"/>
        </w:rPr>
      </w:pPr>
      <w:r>
        <w:rPr>
          <w:rFonts w:hint="eastAsia"/>
          <w:b/>
          <w:color w:val="auto"/>
          <w:sz w:val="21"/>
          <w:szCs w:val="21"/>
        </w:rPr>
        <w:t xml:space="preserve">……</w:t>
      </w:r>
      <w:r/>
    </w:p>
    <w:p>
      <w:pPr>
        <w:pStyle w:val="930"/>
        <w:ind w:firstLine="420"/>
        <w:spacing w:before="30" w:beforeAutospacing="0" w:after="156" w:afterAutospacing="0" w:line="560" w:lineRule="atLeast"/>
        <w:shd w:val="clear" w:color="auto" w:fill="ffffff"/>
        <w:rPr>
          <w:b/>
          <w:color w:val="auto"/>
          <w:sz w:val="21"/>
          <w:szCs w:val="21"/>
        </w:rPr>
      </w:pPr>
      <w:r>
        <w:rPr>
          <w:rFonts w:hint="eastAsia"/>
          <w:b/>
          <w:color w:val="auto"/>
          <w:sz w:val="21"/>
          <w:szCs w:val="21"/>
        </w:rPr>
        <w:t xml:space="preserve">本公司（单位）对上述声明内容的真实性负责。如有虚假，愿承担相应法律责任。</w:t>
      </w:r>
      <w:r>
        <w:rPr>
          <w:rFonts w:cs="Calibri"/>
          <w:b/>
          <w:color w:val="auto"/>
          <w:sz w:val="21"/>
          <w:szCs w:val="21"/>
        </w:rPr>
        <w:t xml:space="preserve"> </w:t>
      </w:r>
      <w:r/>
    </w:p>
    <w:p>
      <w:pPr>
        <w:pStyle w:val="930"/>
        <w:ind w:firstLine="420"/>
        <w:jc w:val="right"/>
        <w:spacing w:before="30" w:beforeAutospacing="0" w:after="156" w:afterAutospacing="0" w:line="560" w:lineRule="atLeast"/>
        <w:shd w:val="clear" w:color="auto" w:fill="ffffff"/>
        <w:rPr>
          <w:b/>
          <w:color w:val="auto"/>
          <w:sz w:val="21"/>
          <w:szCs w:val="21"/>
        </w:rPr>
      </w:pPr>
      <w:r>
        <w:rPr>
          <w:rFonts w:hint="eastAsia"/>
          <w:b/>
          <w:color w:val="auto"/>
          <w:sz w:val="21"/>
          <w:szCs w:val="21"/>
        </w:rPr>
        <w:t xml:space="preserve">公司（单位）名称（盖章）：            </w:t>
      </w:r>
      <w:r/>
    </w:p>
    <w:p>
      <w:pPr>
        <w:pStyle w:val="930"/>
        <w:ind w:firstLine="420"/>
        <w:jc w:val="right"/>
        <w:spacing w:line="560" w:lineRule="atLeast"/>
        <w:shd w:val="clear" w:color="auto" w:fill="ffffff"/>
        <w:rPr>
          <w:b/>
          <w:color w:val="auto"/>
          <w:szCs w:val="21"/>
          <w:u w:val="single"/>
        </w:rPr>
      </w:pPr>
      <w:r>
        <w:rPr>
          <w:rFonts w:hint="eastAsia"/>
          <w:b/>
          <w:color w:val="auto"/>
          <w:sz w:val="21"/>
          <w:szCs w:val="21"/>
        </w:rPr>
        <w:t xml:space="preserve">日期：　  年　  月　  日</w:t>
      </w:r>
      <w:r/>
    </w:p>
    <w:p>
      <w:pPr>
        <w:pStyle w:val="930"/>
        <w:ind w:firstLine="420"/>
        <w:spacing w:before="0" w:beforeAutospacing="0" w:after="156" w:afterAutospacing="0" w:line="560" w:lineRule="atLeast"/>
        <w:shd w:val="clear" w:color="auto" w:fill="ffffff"/>
        <w:rPr>
          <w:b/>
          <w:color w:val="auto"/>
          <w:sz w:val="21"/>
          <w:szCs w:val="21"/>
        </w:rPr>
      </w:pPr>
      <w:r>
        <w:rPr>
          <w:rFonts w:hint="eastAsia"/>
          <w:b/>
          <w:color w:val="auto"/>
          <w:sz w:val="21"/>
          <w:szCs w:val="21"/>
        </w:rPr>
        <w:t xml:space="preserve">注：1.产品如有型号，请在“产品名称”栏一并填写。</w:t>
      </w:r>
      <w:r/>
    </w:p>
    <w:p>
      <w:pPr>
        <w:pStyle w:val="930"/>
        <w:ind w:firstLine="420"/>
        <w:spacing w:before="0" w:beforeAutospacing="0" w:after="156" w:afterAutospacing="0" w:line="560" w:lineRule="atLeast"/>
        <w:shd w:val="clear" w:color="auto" w:fill="ffffff"/>
        <w:rPr>
          <w:b/>
          <w:color w:val="auto"/>
          <w:sz w:val="21"/>
          <w:szCs w:val="21"/>
        </w:rPr>
      </w:pPr>
      <w:r>
        <w:rPr>
          <w:rFonts w:hint="eastAsia"/>
          <w:b/>
          <w:color w:val="auto"/>
          <w:sz w:val="21"/>
          <w:szCs w:val="21"/>
        </w:rPr>
        <w:t xml:space="preserve">2.生产厂名与厂址应与生产厂营业执照载明的相关信息保持一致。</w:t>
      </w:r>
      <w:r/>
    </w:p>
    <w:p>
      <w:pPr>
        <w:pStyle w:val="930"/>
        <w:ind w:firstLine="420"/>
        <w:spacing w:before="0" w:beforeAutospacing="0" w:after="156" w:afterAutospacing="0" w:line="560" w:lineRule="atLeast"/>
        <w:shd w:val="clear" w:color="auto" w:fill="ffffff"/>
        <w:rPr>
          <w:b/>
          <w:color w:val="auto"/>
          <w:sz w:val="21"/>
          <w:szCs w:val="21"/>
        </w:rPr>
      </w:pPr>
      <w:r>
        <w:rPr>
          <w:rFonts w:hint="eastAsia"/>
          <w:b/>
          <w:color w:val="auto"/>
          <w:sz w:val="21"/>
          <w:szCs w:val="21"/>
        </w:rPr>
        <w:t xml:space="preserve">3.该产品的中国境内生产的组件成本占比相关要求实施前，“规定比例”栏可不填，下同。</w:t>
      </w:r>
      <w:r/>
    </w:p>
    <w:p>
      <w:pPr>
        <w:pStyle w:val="930"/>
        <w:ind w:firstLine="420"/>
        <w:spacing w:before="0" w:beforeAutospacing="0" w:after="156" w:afterAutospacing="0" w:line="560" w:lineRule="atLeast"/>
        <w:shd w:val="clear" w:color="auto" w:fill="ffffff"/>
        <w:rPr>
          <w:b/>
          <w:color w:val="auto"/>
          <w:sz w:val="21"/>
          <w:szCs w:val="21"/>
        </w:rPr>
      </w:pPr>
      <w:r>
        <w:rPr>
          <w:rFonts w:hint="eastAsia"/>
          <w:b/>
          <w:color w:val="auto"/>
          <w:sz w:val="21"/>
          <w:szCs w:val="21"/>
        </w:rPr>
        <w:t xml:space="preserve">4.该产品的关键组件要求实施前，“关键组件”栏可不填，下同。</w:t>
      </w:r>
      <w:r/>
    </w:p>
    <w:p>
      <w:pPr>
        <w:pStyle w:val="930"/>
        <w:ind w:firstLine="420"/>
        <w:spacing w:before="0" w:beforeAutospacing="0" w:after="156" w:afterAutospacing="0" w:line="560" w:lineRule="atLeast"/>
        <w:shd w:val="clear" w:color="auto" w:fill="ffffff"/>
        <w:rPr>
          <w:b/>
          <w:color w:val="auto"/>
          <w:sz w:val="21"/>
          <w:szCs w:val="21"/>
        </w:rPr>
        <w:sectPr>
          <w:footerReference w:type="default" r:id="rId11"/>
          <w:footnotePr/>
          <w:endnotePr/>
          <w:type w:val="nextPage"/>
          <w:pgSz w:w="11906" w:h="16838" w:orient="portrait"/>
          <w:pgMar w:top="1440" w:right="1133" w:bottom="1440" w:left="1134" w:header="851" w:footer="992" w:gutter="0"/>
          <w:cols w:num="1" w:sep="0" w:space="720" w:equalWidth="1"/>
          <w:docGrid w:linePitch="360"/>
        </w:sectPr>
      </w:pPr>
      <w:r>
        <w:rPr>
          <w:rFonts w:hint="eastAsia"/>
          <w:b/>
          <w:color w:val="auto"/>
          <w:sz w:val="21"/>
          <w:szCs w:val="21"/>
        </w:rPr>
        <w:t xml:space="preserve">5.该产品的关键工序要求实施前，“关键工序”栏可不填，下同。</w:t>
      </w:r>
      <w:r/>
    </w:p>
    <w:p>
      <w:pPr>
        <w:pStyle w:val="930"/>
        <w:jc w:val="center"/>
        <w:spacing w:before="0" w:beforeAutospacing="0" w:after="156" w:afterAutospacing="0" w:line="560" w:lineRule="atLeast"/>
        <w:shd w:val="clear" w:color="auto" w:fill="ffffff"/>
        <w:rPr>
          <w:rFonts w:cs="宋体"/>
          <w:b/>
          <w:bCs/>
          <w:color w:val="auto"/>
          <w:shd w:val="clear" w:color="auto" w:fill="ffffff"/>
          <w:lang w:eastAsia="zh"/>
        </w:rPr>
      </w:pPr>
      <w:r>
        <w:rPr>
          <w:rFonts w:hint="eastAsia" w:cs="宋体"/>
          <w:b/>
          <w:bCs/>
          <w:color w:val="auto"/>
          <w:shd w:val="clear" w:color="auto" w:fill="ffffff"/>
          <w:lang w:eastAsia="zh"/>
        </w:rPr>
        <w:t xml:space="preserve">成本比例声明函</w:t>
      </w:r>
      <w:r/>
    </w:p>
    <w:p>
      <w:pPr>
        <w:pStyle w:val="930"/>
        <w:jc w:val="center"/>
        <w:spacing w:before="0" w:beforeAutospacing="0" w:after="156" w:afterAutospacing="0" w:line="560" w:lineRule="atLeast"/>
        <w:shd w:val="clear" w:color="auto" w:fill="ffffff"/>
        <w:rPr>
          <w:rFonts w:cs="宋体"/>
          <w:color w:val="auto"/>
          <w:shd w:val="clear" w:color="auto" w:fill="ffffff"/>
          <w:lang w:eastAsia="zh"/>
        </w:rPr>
      </w:pPr>
      <w:r>
        <w:rPr>
          <w:rFonts w:hint="eastAsia" w:cs="宋体"/>
          <w:color w:val="auto"/>
          <w:shd w:val="clear" w:color="auto" w:fill="ffffff"/>
          <w:lang w:eastAsia="zh"/>
        </w:rPr>
        <w:t xml:space="preserve">（适用于采购项目或者采购包中含有多种产品时，不提供或者提供声明的比例达不到要求时，不享受价格扣除）</w:t>
      </w:r>
      <w:r/>
    </w:p>
    <w:p>
      <w:pPr>
        <w:pStyle w:val="930"/>
        <w:ind w:firstLine="420"/>
        <w:spacing w:before="30" w:beforeAutospacing="0" w:after="156" w:afterAutospacing="0" w:line="560" w:lineRule="atLeast"/>
        <w:shd w:val="clear" w:color="auto" w:fill="ffffff"/>
        <w:rPr>
          <w:b/>
          <w:color w:val="auto"/>
          <w:sz w:val="21"/>
          <w:szCs w:val="21"/>
        </w:rPr>
      </w:pPr>
      <w:r>
        <w:rPr>
          <w:rFonts w:hint="eastAsia"/>
          <w:b/>
          <w:color w:val="auto"/>
          <w:sz w:val="21"/>
          <w:szCs w:val="21"/>
        </w:rPr>
        <w:t xml:space="preserve">本公司（单位）郑重声明，根据《国务院办公厅关于在政府采购中实施本国产品标准及相关政策的通知》（国办发〔2025〕34号）的规定，本公司（单位）</w:t>
      </w:r>
      <w:r>
        <w:rPr>
          <w:rFonts w:hint="eastAsia"/>
          <w:b/>
          <w:color w:val="auto"/>
          <w:sz w:val="21"/>
          <w:szCs w:val="21"/>
          <w:lang w:eastAsia="zh"/>
        </w:rPr>
        <w:t xml:space="preserve">提供的全部产品中，</w:t>
      </w:r>
      <w:r>
        <w:rPr>
          <w:rFonts w:hint="eastAsia"/>
          <w:b/>
          <w:color w:val="auto"/>
          <w:sz w:val="21"/>
          <w:szCs w:val="21"/>
        </w:rPr>
        <w:t xml:space="preserve">符合本国产品标准的产品成本之和占本公司（单位）提供的全部产品成本之和的比例达到</w:t>
      </w:r>
      <w:r>
        <w:rPr>
          <w:rFonts w:hint="eastAsia"/>
          <w:b/>
          <w:color w:val="auto"/>
          <w:sz w:val="21"/>
          <w:szCs w:val="21"/>
          <w:lang w:eastAsia="zh"/>
        </w:rPr>
        <w:t xml:space="preserve">（</w:t>
      </w:r>
      <w:r>
        <w:rPr>
          <w:rFonts w:hint="eastAsia"/>
          <w:b/>
          <w:i/>
          <w:iCs/>
          <w:color w:val="auto"/>
          <w:sz w:val="21"/>
          <w:szCs w:val="21"/>
          <w:lang w:eastAsia="zh"/>
        </w:rPr>
        <w:t xml:space="preserve">填写具体百分比</w:t>
      </w:r>
      <w:r>
        <w:rPr>
          <w:rFonts w:hint="eastAsia"/>
          <w:b/>
          <w:color w:val="auto"/>
          <w:sz w:val="21"/>
          <w:szCs w:val="21"/>
          <w:lang w:eastAsia="zh"/>
        </w:rPr>
        <w:t xml:space="preserve">）。</w:t>
      </w:r>
      <w:r/>
    </w:p>
    <w:p>
      <w:pPr>
        <w:pStyle w:val="930"/>
        <w:ind w:firstLine="420"/>
        <w:spacing w:before="30" w:beforeAutospacing="0" w:after="156" w:afterAutospacing="0" w:line="560" w:lineRule="atLeast"/>
        <w:shd w:val="clear" w:color="auto" w:fill="ffffff"/>
        <w:rPr>
          <w:b/>
          <w:color w:val="auto"/>
          <w:sz w:val="21"/>
          <w:szCs w:val="21"/>
        </w:rPr>
      </w:pPr>
      <w:r>
        <w:rPr>
          <w:rFonts w:hint="eastAsia"/>
          <w:b/>
          <w:color w:val="auto"/>
          <w:sz w:val="21"/>
          <w:szCs w:val="21"/>
        </w:rPr>
        <w:t xml:space="preserve">本公司（单位）对上述声明内容的真实性负责。如有虚假，愿承担相应法律责任。</w:t>
      </w:r>
      <w:r/>
    </w:p>
    <w:p>
      <w:pPr>
        <w:pStyle w:val="930"/>
        <w:ind w:firstLine="420"/>
        <w:spacing w:before="30" w:beforeAutospacing="0" w:after="156" w:afterAutospacing="0" w:line="560" w:lineRule="atLeast"/>
        <w:shd w:val="clear" w:color="auto" w:fill="ffffff"/>
        <w:rPr>
          <w:b/>
          <w:color w:val="auto"/>
          <w:sz w:val="21"/>
          <w:szCs w:val="21"/>
        </w:rPr>
      </w:pPr>
      <w:r>
        <w:rPr>
          <w:rFonts w:cs="Calibri"/>
          <w:b/>
          <w:color w:val="auto"/>
          <w:sz w:val="21"/>
          <w:szCs w:val="21"/>
        </w:rPr>
        <w:t xml:space="preserve"> </w:t>
      </w:r>
      <w:r/>
    </w:p>
    <w:p>
      <w:pPr>
        <w:pStyle w:val="930"/>
        <w:ind w:firstLine="420"/>
        <w:jc w:val="right"/>
        <w:spacing w:before="30" w:beforeAutospacing="0" w:after="156" w:afterAutospacing="0" w:line="560" w:lineRule="atLeast"/>
        <w:shd w:val="clear" w:color="auto" w:fill="ffffff"/>
        <w:rPr>
          <w:b/>
          <w:color w:val="auto"/>
          <w:sz w:val="21"/>
          <w:szCs w:val="21"/>
        </w:rPr>
      </w:pPr>
      <w:r>
        <w:rPr>
          <w:rFonts w:hint="eastAsia"/>
          <w:b/>
          <w:color w:val="auto"/>
          <w:sz w:val="21"/>
          <w:szCs w:val="21"/>
        </w:rPr>
        <w:t xml:space="preserve">公司（单位）名称（盖章）：            </w:t>
      </w:r>
      <w:r/>
    </w:p>
    <w:p>
      <w:pPr>
        <w:pStyle w:val="930"/>
        <w:ind w:firstLine="2108"/>
        <w:spacing w:before="0" w:beforeAutospacing="0" w:after="156" w:afterAutospacing="0" w:line="560" w:lineRule="atLeast"/>
        <w:shd w:val="clear" w:color="auto" w:fill="ffffff"/>
        <w:rPr>
          <w:rFonts w:hint="eastAsia" w:ascii="宋体" w:hAnsi="宋体" w:cs="宋体"/>
          <w:color w:val="auto"/>
          <w:shd w:val="clear" w:color="auto" w:fill="ffffff"/>
        </w:rPr>
      </w:pPr>
      <w:r>
        <w:rPr>
          <w:rFonts w:hint="eastAsia"/>
          <w:b/>
          <w:color w:val="auto"/>
          <w:sz w:val="21"/>
          <w:szCs w:val="21"/>
          <w:lang w:eastAsia="zh"/>
        </w:rPr>
        <w:t xml:space="preserve">                      </w:t>
      </w:r>
      <w:r>
        <w:rPr>
          <w:rFonts w:hint="eastAsia"/>
          <w:b/>
          <w:color w:val="auto"/>
          <w:sz w:val="21"/>
          <w:szCs w:val="21"/>
        </w:rPr>
        <w:t xml:space="preserve">日期：　  年　  月　  日</w:t>
      </w:r>
      <w:r/>
    </w:p>
    <w:p>
      <w:pPr>
        <w:pStyle w:val="930"/>
        <w:ind w:firstLine="420"/>
        <w:spacing w:before="0" w:beforeAutospacing="0" w:after="156" w:afterAutospacing="0" w:line="560" w:lineRule="atLeast"/>
        <w:shd w:val="clear" w:color="auto" w:fill="ffffff"/>
        <w:rPr>
          <w:b/>
          <w:color w:val="auto"/>
          <w:sz w:val="21"/>
          <w:szCs w:val="21"/>
        </w:rPr>
        <w:sectPr>
          <w:footnotePr/>
          <w:endnotePr/>
          <w:type w:val="nextPage"/>
          <w:pgSz w:w="11906" w:h="16838" w:orient="portrait"/>
          <w:pgMar w:top="1440" w:right="1133" w:bottom="1440" w:left="1134" w:header="851" w:footer="992" w:gutter="0"/>
          <w:cols w:num="1" w:sep="0" w:space="720" w:equalWidth="1"/>
          <w:docGrid w:linePitch="360"/>
        </w:sectPr>
      </w:pPr>
      <w:r>
        <w:rPr>
          <w:rFonts w:hint="eastAsia"/>
          <w:b/>
          <w:color w:val="auto"/>
          <w:sz w:val="21"/>
          <w:szCs w:val="21"/>
          <w:lang w:eastAsia="zh"/>
        </w:rPr>
        <w:t xml:space="preserve">注：</w:t>
      </w:r>
      <w:r>
        <w:rPr>
          <w:rFonts w:hint="eastAsia"/>
          <w:b/>
          <w:color w:val="auto"/>
          <w:sz w:val="21"/>
          <w:szCs w:val="21"/>
        </w:rPr>
        <w:t xml:space="preserve">根据《国务院办公厅关于在政府采购中实施本国产品标准及相关政策的通知》（国办发〔2025〕34号）的规定</w:t>
      </w:r>
      <w:r>
        <w:rPr>
          <w:rFonts w:hint="eastAsia"/>
          <w:b/>
          <w:color w:val="auto"/>
          <w:sz w:val="21"/>
          <w:szCs w:val="21"/>
          <w:lang w:eastAsia="zh"/>
        </w:rPr>
        <w:t xml:space="preserve">，</w:t>
      </w:r>
      <w:r>
        <w:rPr>
          <w:rFonts w:hint="eastAsia"/>
          <w:b/>
          <w:color w:val="auto"/>
          <w:sz w:val="21"/>
          <w:szCs w:val="21"/>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994"/>
        <w:ind w:firstLine="0"/>
        <w:jc w:val="center"/>
        <w:spacing w:after="156" w:line="560" w:lineRule="exact"/>
        <w:rPr>
          <w:b/>
          <w:color w:val="auto"/>
          <w:szCs w:val="21"/>
          <w:u w:val="single"/>
        </w:rPr>
      </w:pPr>
      <w:r>
        <w:rPr>
          <w:rFonts w:hint="eastAsia"/>
          <w:b/>
          <w:color w:val="auto"/>
          <w:szCs w:val="21"/>
          <w:u w:val="single"/>
        </w:rPr>
        <w:t xml:space="preserve">友情提醒</w:t>
      </w:r>
      <w:r/>
    </w:p>
    <w:p>
      <w:pPr>
        <w:pStyle w:val="994"/>
        <w:ind w:firstLine="402"/>
        <w:spacing w:after="156" w:line="560" w:lineRule="exact"/>
        <w:rPr>
          <w:b/>
          <w:color w:val="auto"/>
          <w:szCs w:val="21"/>
        </w:rPr>
      </w:pPr>
      <w:r>
        <w:rPr>
          <w:rFonts w:hint="eastAsia"/>
          <w:b/>
          <w:color w:val="auto"/>
          <w:szCs w:val="21"/>
        </w:rPr>
        <w:t xml:space="preserve">一、《国务院办公厅关于在政府采购中实施本国产品标准及相关政策的通知》中本国产品界定标准：</w:t>
      </w:r>
      <w:r/>
    </w:p>
    <w:p>
      <w:pPr>
        <w:pStyle w:val="994"/>
        <w:ind w:firstLine="402"/>
        <w:spacing w:after="156" w:line="560" w:lineRule="exact"/>
        <w:rPr>
          <w:b/>
          <w:color w:val="auto"/>
          <w:szCs w:val="21"/>
        </w:rPr>
      </w:pPr>
      <w:r>
        <w:rPr>
          <w:rFonts w:hint="eastAsia"/>
          <w:b/>
          <w:color w:val="auto"/>
          <w:szCs w:val="21"/>
        </w:rPr>
        <w:t xml:space="preserve">（一）在中国境内生产</w:t>
      </w:r>
      <w:r/>
    </w:p>
    <w:p>
      <w:pPr>
        <w:pStyle w:val="994"/>
        <w:ind w:firstLine="402"/>
        <w:spacing w:after="156" w:line="560" w:lineRule="exact"/>
        <w:rPr>
          <w:b/>
          <w:color w:val="auto"/>
          <w:szCs w:val="21"/>
        </w:rPr>
      </w:pPr>
      <w:r>
        <w:rPr>
          <w:rFonts w:hint="eastAsia"/>
          <w:b/>
          <w:color w:val="auto"/>
          <w:szCs w:val="21"/>
        </w:rPr>
        <w:t xml:space="preserve">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94"/>
        <w:ind w:firstLine="402"/>
        <w:spacing w:after="156" w:line="560" w:lineRule="exact"/>
        <w:rPr>
          <w:b/>
          <w:color w:val="auto"/>
          <w:szCs w:val="21"/>
        </w:rPr>
      </w:pPr>
      <w:r>
        <w:rPr>
          <w:rFonts w:hint="eastAsia"/>
          <w:b/>
          <w:color w:val="auto"/>
          <w:szCs w:val="21"/>
        </w:rPr>
        <w:t xml:space="preserve">属性改变是指经过制造、加工或者组装等工序，产生完全不同于原材料、组件的新产品，并具有新的名称和特征（用途）。属性改变不包括以下细微操作：</w:t>
      </w:r>
      <w:r/>
    </w:p>
    <w:p>
      <w:pPr>
        <w:pStyle w:val="994"/>
        <w:ind w:firstLine="402"/>
        <w:spacing w:after="156" w:line="560" w:lineRule="exact"/>
        <w:rPr>
          <w:b/>
          <w:color w:val="auto"/>
          <w:szCs w:val="21"/>
        </w:rPr>
      </w:pPr>
      <w:r>
        <w:rPr>
          <w:rFonts w:hint="eastAsia"/>
          <w:b/>
          <w:color w:val="auto"/>
          <w:szCs w:val="21"/>
        </w:rPr>
        <w:t xml:space="preserve">1.为确保产品在运输或者储存期间保持某种状态而进行的操作；</w:t>
      </w:r>
      <w:r/>
    </w:p>
    <w:p>
      <w:pPr>
        <w:pStyle w:val="994"/>
        <w:ind w:firstLine="402"/>
        <w:spacing w:after="156" w:line="560" w:lineRule="exact"/>
        <w:rPr>
          <w:b/>
          <w:color w:val="auto"/>
          <w:szCs w:val="21"/>
        </w:rPr>
      </w:pPr>
      <w:r>
        <w:rPr>
          <w:rFonts w:hint="eastAsia"/>
          <w:b/>
          <w:color w:val="auto"/>
          <w:szCs w:val="21"/>
        </w:rPr>
        <w:t xml:space="preserve">2.为产品运输或者销售进行的包装或者展示；</w:t>
      </w:r>
      <w:r/>
    </w:p>
    <w:p>
      <w:pPr>
        <w:pStyle w:val="994"/>
        <w:ind w:firstLine="402"/>
        <w:spacing w:after="156" w:line="560" w:lineRule="exact"/>
        <w:rPr>
          <w:b/>
          <w:color w:val="auto"/>
          <w:szCs w:val="21"/>
        </w:rPr>
      </w:pPr>
      <w:r>
        <w:rPr>
          <w:rFonts w:hint="eastAsia"/>
          <w:b/>
          <w:color w:val="auto"/>
          <w:szCs w:val="21"/>
        </w:rPr>
        <w:t xml:space="preserve">3.在产品或者其包装上粘贴或者印刷品牌、标志、标识以及其他用于区别的标记；</w:t>
      </w:r>
      <w:r/>
    </w:p>
    <w:p>
      <w:pPr>
        <w:pStyle w:val="994"/>
        <w:ind w:firstLine="402"/>
        <w:spacing w:after="156" w:line="560" w:lineRule="exact"/>
        <w:rPr>
          <w:b/>
          <w:color w:val="auto"/>
          <w:szCs w:val="21"/>
        </w:rPr>
      </w:pPr>
      <w:r>
        <w:rPr>
          <w:rFonts w:hint="eastAsia"/>
          <w:b/>
          <w:color w:val="auto"/>
          <w:szCs w:val="21"/>
        </w:rPr>
        <w:t xml:space="preserve">4.简单的上漆、磨光和分装；</w:t>
      </w:r>
      <w:r/>
    </w:p>
    <w:p>
      <w:pPr>
        <w:pStyle w:val="994"/>
        <w:ind w:firstLine="402"/>
        <w:spacing w:after="156" w:line="560" w:lineRule="exact"/>
        <w:rPr>
          <w:b/>
          <w:color w:val="auto"/>
          <w:szCs w:val="21"/>
        </w:rPr>
      </w:pPr>
      <w:r>
        <w:rPr>
          <w:rFonts w:hint="eastAsia"/>
          <w:b/>
          <w:color w:val="auto"/>
          <w:szCs w:val="21"/>
        </w:rPr>
        <w:t xml:space="preserve">5.其他不属于属性改变的情形。</w:t>
      </w:r>
      <w:r/>
    </w:p>
    <w:p>
      <w:pPr>
        <w:pStyle w:val="994"/>
        <w:ind w:firstLine="402"/>
        <w:spacing w:after="156" w:line="560" w:lineRule="exact"/>
        <w:rPr>
          <w:b/>
          <w:color w:val="auto"/>
          <w:szCs w:val="21"/>
        </w:rPr>
      </w:pPr>
      <w:r>
        <w:rPr>
          <w:rFonts w:hint="eastAsia"/>
          <w:b/>
          <w:color w:val="auto"/>
          <w:szCs w:val="21"/>
        </w:rPr>
        <w:t xml:space="preserve">（二）在中国境内生产的组件成本占比达到规定比例</w:t>
      </w:r>
      <w:r/>
    </w:p>
    <w:p>
      <w:pPr>
        <w:pStyle w:val="994"/>
        <w:ind w:firstLine="402"/>
        <w:spacing w:after="156" w:line="560" w:lineRule="exact"/>
        <w:rPr>
          <w:b/>
          <w:color w:val="auto"/>
          <w:szCs w:val="21"/>
        </w:rPr>
      </w:pPr>
      <w:r>
        <w:rPr>
          <w:b/>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left</wp:align>
                </wp:positionH>
                <wp:positionV relativeFrom="paragraph">
                  <wp:posOffset>542925</wp:posOffset>
                </wp:positionV>
                <wp:extent cx="5331460" cy="859790"/>
                <wp:effectExtent l="0" t="0" r="2540" b="3810"/>
                <wp:wrapTopAndBottom/>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4"/>
                        <a:stretch/>
                      </pic:blipFill>
                      <pic:spPr bwMode="auto">
                        <a:xfrm>
                          <a:off x="0" y="0"/>
                          <a:ext cx="5331460" cy="8597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1312;o:allowoverlap:true;o:allowincell:true;mso-position-horizontal-relative:margin;mso-position-horizontal:left;mso-position-vertical-relative:text;margin-top:42.8pt;mso-position-vertical:absolute;width:419.8pt;height:67.7pt;mso-wrap-distance-left:9.0pt;mso-wrap-distance-top:0.0pt;mso-wrap-distance-right:9.0pt;mso-wrap-distance-bottom:0.0pt;" stroked="f">
                <v:path textboxrect="0,0,0,0"/>
                <w10:wrap type="topAndBottom"/>
                <v:imagedata r:id="rId14" o:title=""/>
              </v:shape>
            </w:pict>
          </mc:Fallback>
        </mc:AlternateContent>
      </w:r>
      <w:r>
        <w:rPr>
          <w:rFonts w:hint="eastAsia"/>
          <w:b/>
          <w:color w:val="auto"/>
          <w:szCs w:val="21"/>
        </w:rPr>
        <w:t xml:space="preserve">产品在中国境内生产的组件成本占比应当达到规定比例，计算公式为：</w:t>
      </w:r>
      <w:r/>
    </w:p>
    <w:p>
      <w:pPr>
        <w:pStyle w:val="994"/>
        <w:ind w:firstLine="402"/>
        <w:spacing w:after="156" w:line="560" w:lineRule="exact"/>
        <w:rPr>
          <w:b/>
          <w:color w:val="auto"/>
          <w:szCs w:val="21"/>
        </w:rPr>
      </w:pPr>
      <w:r>
        <w:rPr>
          <w:rFonts w:hint="eastAsia"/>
          <w:b/>
          <w:color w:val="auto"/>
          <w:szCs w:val="21"/>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994"/>
        <w:ind w:firstLine="402"/>
        <w:spacing w:after="156" w:line="560" w:lineRule="exact"/>
        <w:rPr>
          <w:b/>
          <w:color w:val="auto"/>
          <w:szCs w:val="21"/>
        </w:rPr>
      </w:pPr>
      <w:r>
        <w:rPr>
          <w:rFonts w:hint="eastAsia"/>
          <w:b/>
          <w:color w:val="auto"/>
          <w:szCs w:val="21"/>
        </w:rPr>
        <w:t xml:space="preserve">（三）特定产品的关键组件、关键工序符合相关要求</w:t>
      </w:r>
      <w:r/>
    </w:p>
    <w:p>
      <w:pPr>
        <w:pStyle w:val="994"/>
        <w:ind w:firstLine="402"/>
        <w:spacing w:after="156" w:line="560" w:lineRule="exact"/>
        <w:rPr>
          <w:b/>
          <w:color w:val="auto"/>
          <w:szCs w:val="21"/>
        </w:rPr>
      </w:pPr>
      <w:r>
        <w:rPr>
          <w:rFonts w:hint="eastAsia"/>
          <w:b/>
          <w:color w:val="auto"/>
          <w:szCs w:val="21"/>
        </w:rPr>
        <w:t xml:space="preserve">对特定产品，在符合本通知第一条第（一）项和第（二）项条件的基础上，应当符合财政部会同有关行业主管部门确定的其关键组件、关键工序在中国境内生产、完成等要求。</w:t>
      </w:r>
      <w:r/>
    </w:p>
    <w:p>
      <w:pPr>
        <w:pStyle w:val="994"/>
        <w:ind w:firstLine="442"/>
        <w:spacing w:after="156" w:line="560" w:lineRule="exact"/>
        <w:rPr>
          <w:rFonts w:hint="eastAsia" w:ascii="宋体" w:hAnsi="宋体" w:cs="宋体"/>
          <w:b/>
          <w:color w:val="auto"/>
          <w:sz w:val="22"/>
          <w:szCs w:val="22"/>
          <w:shd w:val="clear" w:color="auto" w:fill="ffffff"/>
        </w:rPr>
      </w:pPr>
      <w:r>
        <w:rPr>
          <w:rFonts w:hint="eastAsia" w:ascii="宋体" w:hAnsi="宋体" w:cs="宋体"/>
          <w:b/>
          <w:color w:val="auto"/>
          <w:sz w:val="22"/>
          <w:szCs w:val="22"/>
          <w:shd w:val="clear" w:color="auto" w:fill="ffffff"/>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994"/>
        <w:numPr>
          <w:ilvl w:val="0"/>
          <w:numId w:val="8"/>
        </w:numPr>
        <w:ind w:firstLine="400"/>
        <w:spacing w:after="156" w:line="560" w:lineRule="exact"/>
        <w:rPr>
          <w:rFonts w:hint="eastAsia" w:ascii="宋体" w:hAnsi="宋体" w:cs="宋体"/>
          <w:b/>
          <w:color w:val="auto"/>
          <w:sz w:val="22"/>
          <w:szCs w:val="22"/>
          <w:shd w:val="clear" w:color="auto" w:fill="ffffff"/>
        </w:rPr>
      </w:pPr>
      <w:r>
        <w:rPr>
          <w:rFonts w:hint="eastAsia" w:ascii="宋体" w:hAnsi="宋体" w:cs="宋体"/>
          <w:b/>
          <w:color w:val="auto"/>
          <w:sz w:val="22"/>
          <w:szCs w:val="22"/>
          <w:shd w:val="clear" w:color="auto" w:fill="ffffff"/>
        </w:rPr>
        <w:t xml:space="preserve">中国境内生产的组件成本核算基本规则详见《国务院办公厅关于在政府采购中实施本国产品标准及相关政策的通知》（国办发〔2025〕34号）。</w:t>
      </w:r>
      <w:r/>
    </w:p>
    <w:p>
      <w:pPr>
        <w:pStyle w:val="930"/>
        <w:spacing w:before="0" w:beforeAutospacing="0" w:after="156" w:afterAutospacing="0" w:line="560" w:lineRule="atLeast"/>
        <w:shd w:val="clear" w:color="auto" w:fill="ffffff"/>
        <w:rPr>
          <w:color w:val="auto"/>
          <w:sz w:val="21"/>
          <w:szCs w:val="21"/>
        </w:rPr>
      </w:pPr>
      <w:r>
        <w:rPr>
          <w:color w:val="auto"/>
          <w:sz w:val="21"/>
          <w:szCs w:val="21"/>
        </w:rPr>
      </w:r>
      <w:r/>
    </w:p>
    <w:p>
      <w:pPr>
        <w:pStyle w:val="930"/>
        <w:ind w:firstLine="420"/>
        <w:spacing w:before="0" w:beforeAutospacing="0" w:after="156" w:afterAutospacing="0" w:line="560" w:lineRule="atLeast"/>
        <w:shd w:val="clear" w:color="auto" w:fill="ffffff"/>
        <w:rPr>
          <w:b/>
          <w:color w:val="auto"/>
          <w:sz w:val="21"/>
          <w:szCs w:val="21"/>
        </w:rPr>
      </w:pPr>
      <w:r>
        <w:rPr>
          <w:b/>
          <w:color w:val="auto"/>
          <w:sz w:val="21"/>
          <w:szCs w:val="21"/>
        </w:rPr>
      </w:r>
      <w:r/>
    </w:p>
    <w:p>
      <w:pPr>
        <w:spacing w:line="300" w:lineRule="auto"/>
        <w:rPr>
          <w:rFonts w:ascii="Microsoft New Tai Lue" w:hAnsi="Microsoft New Tai Lue" w:cs="Microsoft New Tai Lue"/>
          <w:b/>
          <w:color w:val="auto"/>
          <w:szCs w:val="21"/>
        </w:rPr>
      </w:pPr>
      <w:r>
        <w:rPr>
          <w:rFonts w:ascii="Microsoft New Tai Lue" w:hAnsi="Microsoft New Tai Lue" w:cs="Microsoft New Tai Lue"/>
          <w:b/>
          <w:color w:val="auto"/>
          <w:szCs w:val="21"/>
        </w:rPr>
        <w:br w:type="page" w:clear="all"/>
      </w:r>
      <w:r/>
    </w:p>
    <w:p>
      <w:pPr>
        <w:pStyle w:val="955"/>
        <w:ind w:firstLine="0"/>
        <w:jc w:val="center"/>
        <w:spacing w:line="300" w:lineRule="auto"/>
        <w:rPr>
          <w:rFonts w:ascii="Microsoft New Tai Lue" w:hAnsi="Microsoft New Tai Lue" w:cs="Microsoft New Tai Lue"/>
          <w:b/>
          <w:color w:val="auto"/>
          <w:sz w:val="24"/>
          <w:szCs w:val="24"/>
        </w:rPr>
      </w:pPr>
      <w:r>
        <w:rPr>
          <w:rFonts w:ascii="Microsoft New Tai Lue" w:hAnsi="Microsoft New Tai Lue" w:cs="Microsoft New Tai Lue"/>
          <w:b/>
          <w:color w:val="auto"/>
          <w:sz w:val="24"/>
          <w:szCs w:val="24"/>
        </w:rPr>
        <w:t xml:space="preserve">监狱企业证明</w:t>
      </w:r>
      <w:r>
        <w:rPr>
          <w:rFonts w:hint="eastAsia" w:ascii="Microsoft New Tai Lue" w:hAnsi="Microsoft New Tai Lue" w:cs="Microsoft New Tai Lue"/>
          <w:b/>
          <w:color w:val="auto"/>
          <w:sz w:val="24"/>
          <w:szCs w:val="24"/>
        </w:rPr>
        <w:t xml:space="preserve">（如涉及）</w:t>
      </w:r>
      <w:r/>
    </w:p>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根据《关于政府采购支持监狱企业发展有关问题的通知》（财库</w:t>
      </w:r>
      <w:r>
        <w:rPr>
          <w:rFonts w:hint="eastAsia" w:ascii="Microsoft New Tai Lue" w:hAnsi="Microsoft New Tai Lue" w:cs="Microsoft New Tai Lue"/>
          <w:color w:val="auto"/>
          <w:sz w:val="21"/>
          <w:szCs w:val="21"/>
        </w:rPr>
        <w:t xml:space="preserve">〔2014〕68号</w:t>
      </w:r>
      <w:r>
        <w:rPr>
          <w:rFonts w:ascii="Microsoft New Tai Lue" w:hAnsi="Microsoft New Tai Lue" w:cs="Microsoft New Tai Lue"/>
          <w:color w:val="auto"/>
          <w:sz w:val="21"/>
          <w:szCs w:val="21"/>
        </w:rPr>
        <w:t xml:space="preserve">），监狱企业视同小型、微型企业，享受以上政策。监狱企业须提供由省级以上监狱管理局、戒毒管理局</w:t>
      </w:r>
      <w:r>
        <w:rPr>
          <w:rFonts w:hint="eastAsia" w:ascii="Microsoft New Tai Lue" w:hAnsi="Microsoft New Tai Lue" w:cs="Microsoft New Tai Lue"/>
          <w:color w:val="auto"/>
          <w:sz w:val="21"/>
          <w:szCs w:val="21"/>
        </w:rPr>
        <w:t xml:space="preserve">（</w:t>
      </w:r>
      <w:r>
        <w:rPr>
          <w:rFonts w:ascii="Microsoft New Tai Lue" w:hAnsi="Microsoft New Tai Lue" w:cs="Microsoft New Tai Lue"/>
          <w:color w:val="auto"/>
          <w:sz w:val="21"/>
          <w:szCs w:val="21"/>
        </w:rPr>
        <w:t xml:space="preserve">含新疆生产建设兵团</w:t>
      </w:r>
      <w:r>
        <w:rPr>
          <w:rFonts w:hint="eastAsia" w:ascii="Microsoft New Tai Lue" w:hAnsi="Microsoft New Tai Lue" w:cs="Microsoft New Tai Lue"/>
          <w:color w:val="auto"/>
          <w:sz w:val="21"/>
          <w:szCs w:val="21"/>
        </w:rPr>
        <w:t xml:space="preserve">）</w:t>
      </w:r>
      <w:r>
        <w:rPr>
          <w:rFonts w:ascii="Microsoft New Tai Lue" w:hAnsi="Microsoft New Tai Lue" w:cs="Microsoft New Tai Lue"/>
          <w:color w:val="auto"/>
          <w:sz w:val="21"/>
          <w:szCs w:val="21"/>
        </w:rPr>
        <w:t xml:space="preserve">出具的属于监狱企业的证明文件。</w:t>
      </w:r>
      <w:r/>
    </w:p>
    <w:p>
      <w:pPr>
        <w:pStyle w:val="913"/>
        <w:ind w:left="0"/>
        <w:spacing w:line="300" w:lineRule="auto"/>
        <w:rPr>
          <w:color w:val="auto"/>
          <w:u w:val="single"/>
        </w:rPr>
      </w:pPr>
      <w:r>
        <w:rPr>
          <w:rFonts w:hint="eastAsia"/>
          <w:color w:val="auto"/>
          <w:u w:val="single"/>
        </w:rPr>
        <w:t xml:space="preserve"> </w:t>
      </w:r>
      <w:r>
        <w:rPr>
          <w:color w:val="auto"/>
          <w:u w:val="single"/>
        </w:rPr>
        <w:t xml:space="preserve">                                                                              </w:t>
      </w:r>
      <w:r/>
    </w:p>
    <w:p>
      <w:pPr>
        <w:pStyle w:val="955"/>
        <w:ind w:firstLine="198"/>
        <w:jc w:val="center"/>
        <w:spacing w:line="300" w:lineRule="auto"/>
        <w:rPr>
          <w:rFonts w:ascii="Microsoft New Tai Lue" w:hAnsi="Microsoft New Tai Lue" w:eastAsia="仿宋_GB2312" w:cs="Microsoft New Tai Lue"/>
          <w:b/>
          <w:color w:val="auto"/>
          <w:spacing w:val="6"/>
          <w:sz w:val="30"/>
          <w:szCs w:val="30"/>
        </w:rPr>
      </w:pPr>
      <w:r>
        <w:rPr>
          <w:rFonts w:ascii="Microsoft New Tai Lue" w:hAnsi="Microsoft New Tai Lue" w:cs="Microsoft New Tai Lue"/>
          <w:b/>
          <w:color w:val="auto"/>
          <w:sz w:val="24"/>
          <w:szCs w:val="24"/>
        </w:rPr>
        <w:t xml:space="preserve">残疾人福利性单位声明函</w:t>
      </w:r>
      <w:r>
        <w:rPr>
          <w:rFonts w:hint="eastAsia" w:ascii="Microsoft New Tai Lue" w:hAnsi="Microsoft New Tai Lue" w:cs="Microsoft New Tai Lue"/>
          <w:b/>
          <w:color w:val="auto"/>
          <w:sz w:val="24"/>
          <w:szCs w:val="24"/>
        </w:rPr>
        <w:t xml:space="preserve">（如涉及）</w:t>
      </w:r>
      <w:r/>
    </w:p>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本单位郑重声明，根据《财政部民政部中国残疾人联合会关于促进残疾人就业政府采购政策的通知》（财库</w:t>
      </w:r>
      <w:r>
        <w:rPr>
          <w:rFonts w:hint="eastAsia" w:ascii="Microsoft New Tai Lue" w:hAnsi="Microsoft New Tai Lue" w:cs="Microsoft New Tai Lue"/>
          <w:color w:val="auto"/>
          <w:sz w:val="21"/>
          <w:szCs w:val="21"/>
        </w:rPr>
        <w:t xml:space="preserve">〔2017〕141号</w:t>
      </w:r>
      <w:r>
        <w:rPr>
          <w:rFonts w:ascii="Microsoft New Tai Lue" w:hAnsi="Microsoft New Tai Lue" w:cs="Microsoft New Tai Lue"/>
          <w:color w:val="auto"/>
          <w:sz w:val="21"/>
          <w:szCs w:val="21"/>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本单位对上述声明的真实性负责。如有虚假，将依法承担相应责任。</w:t>
      </w:r>
      <w:r/>
    </w:p>
    <w:p>
      <w:pPr>
        <w:pStyle w:val="955"/>
        <w:ind w:firstLine="420"/>
        <w:spacing w:line="300"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55"/>
        <w:ind w:firstLine="3769"/>
        <w:spacing w:line="300"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单位名称（盖章）：____________</w:t>
      </w:r>
      <w:r/>
    </w:p>
    <w:p>
      <w:pPr>
        <w:ind w:firstLine="3780"/>
        <w:jc w:val="left"/>
        <w:spacing w:line="30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日期：</w:t>
      </w:r>
      <w:r>
        <w:rPr>
          <w:rFonts w:ascii="Microsoft New Tai Lue" w:hAnsi="Microsoft New Tai Lue" w:cs="Microsoft New Tai Lue"/>
          <w:bCs/>
          <w:color w:val="auto"/>
          <w:szCs w:val="21"/>
          <w:u w:val="single"/>
        </w:rPr>
        <w:tab/>
      </w:r>
      <w:r>
        <w:rPr>
          <w:rFonts w:ascii="Microsoft New Tai Lue" w:hAnsi="Microsoft New Tai Lue" w:cs="Microsoft New Tai Lue"/>
          <w:bCs/>
          <w:color w:val="auto"/>
          <w:szCs w:val="21"/>
          <w:u w:val="single"/>
        </w:rPr>
        <w:t xml:space="preserve">     </w:t>
      </w:r>
      <w:r>
        <w:rPr>
          <w:rFonts w:ascii="Microsoft New Tai Lue" w:hAnsi="Microsoft New Tai Lue" w:cs="Microsoft New Tai Lue"/>
          <w:bCs/>
          <w:color w:val="auto"/>
          <w:szCs w:val="21"/>
        </w:rPr>
        <w:t xml:space="preserve">年</w:t>
      </w:r>
      <w:r>
        <w:rPr>
          <w:rFonts w:ascii="Microsoft New Tai Lue" w:hAnsi="Microsoft New Tai Lue" w:cs="Microsoft New Tai Lue"/>
          <w:bCs/>
          <w:color w:val="auto"/>
          <w:szCs w:val="21"/>
          <w:u w:val="single"/>
        </w:rPr>
        <w:t xml:space="preserve"> </w:t>
      </w:r>
      <w:r>
        <w:rPr>
          <w:rFonts w:ascii="Microsoft New Tai Lue" w:hAnsi="Microsoft New Tai Lue" w:cs="Microsoft New Tai Lue"/>
          <w:bCs/>
          <w:color w:val="auto"/>
          <w:szCs w:val="21"/>
          <w:u w:val="single"/>
        </w:rPr>
        <w:tab/>
      </w:r>
      <w:r>
        <w:rPr>
          <w:rFonts w:ascii="Microsoft New Tai Lue" w:hAnsi="Microsoft New Tai Lue" w:cs="Microsoft New Tai Lue"/>
          <w:bCs/>
          <w:color w:val="auto"/>
          <w:szCs w:val="21"/>
        </w:rPr>
        <w:t xml:space="preserve">月</w:t>
      </w:r>
      <w:r>
        <w:rPr>
          <w:rFonts w:ascii="Microsoft New Tai Lue" w:hAnsi="Microsoft New Tai Lue" w:cs="Microsoft New Tai Lue"/>
          <w:bCs/>
          <w:color w:val="auto"/>
          <w:szCs w:val="21"/>
          <w:u w:val="single"/>
        </w:rPr>
        <w:t xml:space="preserve">   </w:t>
      </w:r>
      <w:r>
        <w:rPr>
          <w:rFonts w:ascii="Microsoft New Tai Lue" w:hAnsi="Microsoft New Tai Lue" w:cs="Microsoft New Tai Lue"/>
          <w:bCs/>
          <w:color w:val="auto"/>
          <w:szCs w:val="21"/>
          <w:u w:val="single"/>
        </w:rPr>
        <w:tab/>
      </w:r>
      <w:r>
        <w:rPr>
          <w:rFonts w:ascii="Microsoft New Tai Lue" w:hAnsi="Microsoft New Tai Lue" w:cs="Microsoft New Tai Lue"/>
          <w:bCs/>
          <w:color w:val="auto"/>
          <w:szCs w:val="21"/>
        </w:rPr>
        <w:t xml:space="preserve">日</w:t>
      </w:r>
      <w:r/>
    </w:p>
    <w:p>
      <w:pPr>
        <w:pStyle w:val="913"/>
        <w:ind w:left="0"/>
        <w:spacing w:line="300" w:lineRule="auto"/>
        <w:rPr>
          <w:color w:val="auto"/>
          <w:u w:val="single"/>
        </w:rPr>
      </w:pPr>
      <w:r>
        <w:rPr>
          <w:rFonts w:hint="eastAsia"/>
          <w:color w:val="auto"/>
          <w:u w:val="single"/>
        </w:rPr>
        <w:t xml:space="preserve"> </w:t>
      </w:r>
      <w:r>
        <w:rPr>
          <w:color w:val="auto"/>
          <w:u w:val="single"/>
        </w:rPr>
        <w:t xml:space="preserve">                                                                              </w:t>
      </w:r>
      <w:r/>
    </w:p>
    <w:p>
      <w:pPr>
        <w:pStyle w:val="955"/>
        <w:ind w:firstLine="198"/>
        <w:jc w:val="center"/>
        <w:spacing w:line="300" w:lineRule="auto"/>
        <w:rPr>
          <w:rFonts w:ascii="Microsoft New Tai Lue" w:hAnsi="Microsoft New Tai Lue" w:cs="Microsoft New Tai Lue"/>
          <w:b/>
          <w:color w:val="auto"/>
          <w:sz w:val="24"/>
          <w:szCs w:val="24"/>
        </w:rPr>
      </w:pPr>
      <w:r/>
      <w:bookmarkStart w:id="424" w:name="_Toc8742841"/>
      <w:r/>
      <w:bookmarkStart w:id="425" w:name="_Toc520719716"/>
      <w:r/>
      <w:bookmarkStart w:id="426" w:name="_Toc11678078"/>
      <w:r/>
      <w:bookmarkStart w:id="427" w:name="_Toc68159635"/>
      <w:r/>
      <w:bookmarkStart w:id="428" w:name="_Toc17097051"/>
      <w:r/>
      <w:bookmarkStart w:id="429" w:name="_Toc10472943"/>
      <w:r/>
      <w:bookmarkStart w:id="430" w:name="_Toc13233103"/>
      <w:r/>
      <w:bookmarkStart w:id="431" w:name="_Toc522290174"/>
      <w:r/>
      <w:bookmarkStart w:id="432" w:name="_Toc96347933"/>
      <w:r/>
      <w:bookmarkStart w:id="433" w:name="_Toc63695313"/>
      <w:r/>
      <w:bookmarkStart w:id="434" w:name="_Toc9515977"/>
      <w:r/>
      <w:bookmarkStart w:id="435" w:name="_Toc525720156"/>
      <w:r>
        <w:rPr>
          <w:rFonts w:hint="eastAsia" w:ascii="Microsoft New Tai Lue" w:hAnsi="Microsoft New Tai Lue" w:cs="Microsoft New Tai Lue"/>
          <w:b/>
          <w:color w:val="auto"/>
          <w:sz w:val="24"/>
          <w:szCs w:val="24"/>
        </w:rPr>
        <w:t xml:space="preserve">政府采购节能产品政策</w:t>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rPr>
          <w:rFonts w:hint="eastAsia" w:ascii="Microsoft New Tai Lue" w:hAnsi="Microsoft New Tai Lue" w:cs="Microsoft New Tai Lue"/>
          <w:b/>
          <w:color w:val="auto"/>
          <w:sz w:val="24"/>
          <w:szCs w:val="24"/>
        </w:rPr>
        <w:t xml:space="preserve">（如涉及）</w:t>
      </w:r>
      <w:r/>
    </w:p>
    <w:p>
      <w:pPr>
        <w:pStyle w:val="955"/>
        <w:ind w:firstLine="420"/>
        <w:rPr>
          <w:rFonts w:hint="eastAsia" w:hAnsi="宋体" w:cs="宋体"/>
          <w:color w:val="auto"/>
          <w:sz w:val="21"/>
          <w:szCs w:val="21"/>
        </w:rPr>
      </w:pPr>
      <w:r>
        <w:rPr>
          <w:rFonts w:hint="eastAsia" w:hAnsi="宋体" w:cs="宋体"/>
          <w:color w:val="auto"/>
          <w:sz w:val="21"/>
          <w:szCs w:val="21"/>
        </w:rPr>
        <w:t xml:space="preserve">1.根据财政部、发展改革委、生态环境部、市场监管总局《关于调整优化节能产品、环境标志产品政府采购执行机制的通知》，投标产品（不含政府强制采购节能产品</w:t>
      </w:r>
      <w:r>
        <w:rPr>
          <w:rFonts w:hint="eastAsia" w:hAnsi="宋体" w:cs="宋体"/>
          <w:bCs/>
          <w:color w:val="auto"/>
          <w:sz w:val="21"/>
          <w:szCs w:val="21"/>
        </w:rPr>
        <w:t xml:space="preserve">“</w:t>
      </w:r>
      <w:r>
        <w:rPr>
          <w:rFonts w:hint="eastAsia" w:hAnsi="宋体" w:cs="宋体"/>
          <w:color w:val="auto"/>
          <w:sz w:val="21"/>
          <w:szCs w:val="21"/>
        </w:rPr>
        <w:t xml:space="preserve">图形建模工作站和配套的显示器”）属于《节能产品政府采购品目清单》（最新一期）内的产品，对相应产品的给予优先采购（具体详见评分细则）。</w:t>
      </w:r>
      <w:r/>
    </w:p>
    <w:p>
      <w:pPr>
        <w:pStyle w:val="955"/>
        <w:ind w:firstLine="420"/>
        <w:rPr>
          <w:rFonts w:hint="eastAsia" w:hAnsi="宋体" w:cs="宋体"/>
          <w:color w:val="auto"/>
          <w:sz w:val="21"/>
          <w:szCs w:val="21"/>
        </w:rPr>
      </w:pPr>
      <w:r>
        <w:rPr>
          <w:rFonts w:hint="eastAsia" w:hAnsi="宋体" w:cs="宋体"/>
          <w:color w:val="auto"/>
          <w:sz w:val="21"/>
          <w:szCs w:val="21"/>
        </w:rPr>
        <w:t xml:space="preserve">2.投标产品属于《节能产品政府采购品目清单》（最新一期）内的产品，供应商需提供国家确定的认证机构出具的、处于有效期之内的节能产品认证证书。</w:t>
      </w:r>
      <w:r/>
    </w:p>
    <w:p>
      <w:pPr>
        <w:pStyle w:val="955"/>
        <w:ind w:firstLine="420"/>
        <w:rPr>
          <w:rFonts w:hint="eastAsia" w:hAnsi="宋体" w:cs="宋体"/>
          <w:b/>
          <w:color w:val="auto"/>
          <w:sz w:val="21"/>
          <w:szCs w:val="21"/>
        </w:rPr>
      </w:pPr>
      <w:r>
        <w:rPr>
          <w:rFonts w:hint="eastAsia" w:hAnsi="宋体" w:cs="宋体"/>
          <w:color w:val="auto"/>
          <w:sz w:val="21"/>
          <w:szCs w:val="21"/>
        </w:rPr>
        <w:t xml:space="preserve">3.投标商必须保证使用节能产品参加投标的真实性，如出现虚假响应，一经查实，将按照招标文件具体规定进行处理。</w:t>
      </w:r>
      <w:r/>
    </w:p>
    <w:p>
      <w:pPr>
        <w:pStyle w:val="913"/>
        <w:ind w:left="0" w:firstLine="482"/>
        <w:spacing w:line="300" w:lineRule="auto"/>
        <w:rPr>
          <w:rFonts w:hint="eastAsia" w:hAnsi="宋体" w:cs="宋体"/>
          <w:color w:val="auto"/>
          <w:sz w:val="21"/>
          <w:szCs w:val="21"/>
          <w:u w:val="single"/>
        </w:rPr>
      </w:pPr>
      <w:r>
        <w:rPr>
          <w:rFonts w:hint="eastAsia" w:hAnsi="宋体" w:cs="宋体"/>
          <w:color w:val="auto"/>
          <w:sz w:val="21"/>
          <w:szCs w:val="21"/>
          <w:u w:val="single"/>
        </w:rPr>
        <w:t xml:space="preserve">                                                                               </w:t>
      </w:r>
      <w:r/>
    </w:p>
    <w:p>
      <w:pPr>
        <w:pStyle w:val="955"/>
        <w:ind w:firstLine="198"/>
        <w:jc w:val="center"/>
        <w:spacing w:line="300" w:lineRule="auto"/>
        <w:rPr>
          <w:rFonts w:ascii="Microsoft New Tai Lue" w:hAnsi="Microsoft New Tai Lue" w:cs="Microsoft New Tai Lue"/>
          <w:b/>
          <w:color w:val="auto"/>
          <w:sz w:val="24"/>
          <w:szCs w:val="24"/>
        </w:rPr>
      </w:pPr>
      <w:r/>
      <w:bookmarkStart w:id="436" w:name="_Toc450220986"/>
      <w:r/>
      <w:bookmarkStart w:id="437" w:name="_Toc447021133"/>
      <w:r/>
      <w:bookmarkStart w:id="438" w:name="_Toc63695314"/>
      <w:r/>
      <w:bookmarkStart w:id="439" w:name="_Toc522290175"/>
      <w:r/>
      <w:bookmarkStart w:id="440" w:name="_Toc13233104"/>
      <w:r/>
      <w:bookmarkStart w:id="441" w:name="_Toc68159636"/>
      <w:r/>
      <w:bookmarkStart w:id="442" w:name="_Toc520719717"/>
      <w:r/>
      <w:bookmarkStart w:id="443" w:name="_Toc96347934"/>
      <w:r/>
      <w:bookmarkStart w:id="444" w:name="_Toc8742842"/>
      <w:r/>
      <w:bookmarkStart w:id="445" w:name="_Toc9515978"/>
      <w:r/>
      <w:bookmarkStart w:id="446" w:name="_Toc17097052"/>
      <w:r/>
      <w:bookmarkStart w:id="447" w:name="_Toc525720157"/>
      <w:r/>
      <w:bookmarkStart w:id="448" w:name="_Toc10472944"/>
      <w:r/>
      <w:bookmarkStart w:id="449" w:name="_Toc11678079"/>
      <w:r>
        <w:rPr>
          <w:rFonts w:hint="eastAsia" w:ascii="Microsoft New Tai Lue" w:hAnsi="Microsoft New Tai Lue" w:cs="Microsoft New Tai Lue"/>
          <w:b/>
          <w:color w:val="auto"/>
          <w:sz w:val="24"/>
          <w:szCs w:val="24"/>
        </w:rPr>
        <w:t xml:space="preserve">政府采购环境标志产品政策</w:t>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Microsoft New Tai Lue" w:hAnsi="Microsoft New Tai Lue" w:cs="Microsoft New Tai Lue"/>
          <w:b/>
          <w:color w:val="auto"/>
          <w:sz w:val="24"/>
          <w:szCs w:val="24"/>
        </w:rPr>
        <w:t xml:space="preserve">（如涉及）</w:t>
      </w:r>
      <w:r/>
    </w:p>
    <w:p>
      <w:pPr>
        <w:pStyle w:val="955"/>
        <w:ind w:firstLine="420"/>
        <w:rPr>
          <w:rFonts w:hint="eastAsia" w:hAnsi="宋体" w:cs="宋体"/>
          <w:color w:val="auto"/>
          <w:sz w:val="21"/>
          <w:szCs w:val="21"/>
        </w:rPr>
      </w:pPr>
      <w:r>
        <w:rPr>
          <w:rFonts w:hint="eastAsia" w:hAnsi="宋体" w:cs="宋体"/>
          <w:color w:val="auto"/>
          <w:sz w:val="21"/>
          <w:szCs w:val="21"/>
        </w:rPr>
        <w:t xml:space="preserve">1.根据财政部、发展改革委、生态环境部、市场监管总局《关于调整优化节能产品、环境标志产品政府采购执行机制的通知》，投标产品属于《环境标志产品政府采购品目清单》（最新一期）内的产品，对相应产品给予政策优惠。</w:t>
      </w:r>
      <w:r/>
    </w:p>
    <w:p>
      <w:pPr>
        <w:pStyle w:val="955"/>
        <w:ind w:firstLine="420"/>
        <w:rPr>
          <w:rFonts w:hint="eastAsia" w:hAnsi="宋体" w:cs="宋体"/>
          <w:color w:val="auto"/>
          <w:sz w:val="21"/>
          <w:szCs w:val="21"/>
        </w:rPr>
      </w:pPr>
      <w:r>
        <w:rPr>
          <w:rFonts w:hint="eastAsia" w:hAnsi="宋体" w:cs="宋体"/>
          <w:color w:val="auto"/>
          <w:sz w:val="21"/>
          <w:szCs w:val="21"/>
        </w:rPr>
        <w:t xml:space="preserve">2.投标产品属于《环境标志产品政府采购品目清单》（最新一期）内的产品，供应商需提供国家确定的认证机构出具的、处于有效期之内的环境标志产品认证证书。</w:t>
      </w:r>
      <w:r/>
    </w:p>
    <w:p>
      <w:pPr>
        <w:pStyle w:val="955"/>
        <w:ind w:firstLine="420"/>
        <w:rPr>
          <w:rFonts w:hint="eastAsia" w:hAnsi="宋体" w:cs="宋体"/>
          <w:b/>
          <w:bCs/>
          <w:color w:val="auto"/>
          <w:sz w:val="21"/>
          <w:szCs w:val="21"/>
        </w:rPr>
      </w:pPr>
      <w:r>
        <w:rPr>
          <w:rFonts w:hint="eastAsia" w:hAnsi="宋体" w:cs="宋体"/>
          <w:color w:val="auto"/>
          <w:sz w:val="21"/>
          <w:szCs w:val="21"/>
        </w:rPr>
        <w:t xml:space="preserve">3.投标商必须保证使用环境标志产品参加投标的真实性，如出现虚假响应，一经查实，将按照招标文件具体规定进行处理。</w:t>
      </w:r>
      <w:r/>
    </w:p>
    <w:p>
      <w:pPr>
        <w:pStyle w:val="913"/>
        <w:ind w:left="0"/>
        <w:spacing w:line="300" w:lineRule="auto"/>
        <w:rPr>
          <w:color w:val="auto"/>
          <w:u w:val="single"/>
        </w:rPr>
      </w:pPr>
      <w:r>
        <w:rPr>
          <w:rFonts w:hint="eastAsia"/>
          <w:color w:val="auto"/>
          <w:u w:val="single"/>
        </w:rPr>
        <w:t xml:space="preserve"> </w:t>
      </w:r>
      <w:r>
        <w:rPr>
          <w:color w:val="auto"/>
          <w:u w:val="single"/>
        </w:rPr>
        <w:t xml:space="preserve">                                                                              </w:t>
      </w:r>
      <w:r>
        <w:rPr>
          <w:rFonts w:hint="eastAsia"/>
          <w:color w:val="auto"/>
          <w:u w:val="single"/>
        </w:rPr>
        <w:t xml:space="preserve"> </w:t>
      </w:r>
      <w:r>
        <w:rPr>
          <w:color w:val="auto"/>
          <w:u w:val="single"/>
        </w:rPr>
        <w:t xml:space="preserve">                                                                              </w:t>
      </w:r>
      <w:r/>
    </w:p>
    <w:p>
      <w:pPr>
        <w:pStyle w:val="931"/>
        <w:spacing w:before="0" w:line="300" w:lineRule="auto"/>
        <w:rPr>
          <w:rFonts w:ascii="Microsoft New Tai Lue" w:hAnsi="Microsoft New Tai Lue" w:cs="Microsoft New Tai Lue"/>
          <w:bCs w:val="0"/>
          <w:color w:val="auto"/>
          <w:sz w:val="24"/>
          <w:szCs w:val="24"/>
        </w:rPr>
      </w:pPr>
      <w:r/>
      <w:bookmarkStart w:id="450" w:name="_Toc100905295"/>
      <w:r/>
      <w:bookmarkStart w:id="451" w:name="_Toc104560924"/>
      <w:r/>
      <w:bookmarkStart w:id="452" w:name="_Toc103848607"/>
      <w:r/>
      <w:bookmarkStart w:id="453" w:name="_Toc107246307"/>
      <w:r>
        <w:rPr>
          <w:rFonts w:ascii="Microsoft New Tai Lue" w:hAnsi="Microsoft New Tai Lue" w:cs="Microsoft New Tai Lue"/>
          <w:bCs w:val="0"/>
          <w:color w:val="auto"/>
          <w:sz w:val="24"/>
          <w:szCs w:val="24"/>
        </w:rPr>
        <w:t xml:space="preserve">（2）投标人认为需提供的其他</w:t>
      </w:r>
      <w:bookmarkEnd w:id="450"/>
      <w:r>
        <w:rPr>
          <w:rFonts w:ascii="Microsoft New Tai Lue" w:hAnsi="Microsoft New Tai Lue" w:cs="Microsoft New Tai Lue"/>
          <w:bCs w:val="0"/>
          <w:color w:val="auto"/>
          <w:sz w:val="24"/>
          <w:szCs w:val="24"/>
        </w:rPr>
        <w:t xml:space="preserve">文件或证明材料</w:t>
      </w:r>
      <w:bookmarkEnd w:id="451"/>
      <w:r/>
      <w:bookmarkEnd w:id="452"/>
      <w:r/>
      <w:bookmarkEnd w:id="453"/>
      <w:r/>
      <w:r/>
    </w:p>
    <w:p>
      <w:pPr>
        <w:pStyle w:val="913"/>
        <w:ind w:left="0"/>
        <w:spacing w:line="300" w:lineRule="auto"/>
        <w:rPr>
          <w:color w:val="auto"/>
          <w:u w:val="single"/>
        </w:rPr>
      </w:pPr>
      <w:r>
        <w:rPr>
          <w:rFonts w:hint="eastAsia"/>
          <w:color w:val="auto"/>
          <w:u w:val="single"/>
        </w:rPr>
        <w:t xml:space="preserve"> </w:t>
      </w:r>
      <w:r>
        <w:rPr>
          <w:color w:val="auto"/>
          <w:u w:val="single"/>
        </w:rPr>
        <w:t xml:space="preserve">                                                                              </w:t>
      </w:r>
      <w:r/>
    </w:p>
    <w:p>
      <w:pPr>
        <w:pStyle w:val="931"/>
        <w:numPr>
          <w:ilvl w:val="255"/>
          <w:numId w:val="0"/>
        </w:numPr>
        <w:spacing w:before="0" w:line="300" w:lineRule="auto"/>
        <w:rPr>
          <w:rFonts w:ascii="Microsoft New Tai Lue" w:hAnsi="Microsoft New Tai Lue" w:cs="Microsoft New Tai Lue"/>
          <w:bCs w:val="0"/>
          <w:color w:val="auto"/>
          <w:sz w:val="24"/>
          <w:szCs w:val="24"/>
        </w:rPr>
      </w:pPr>
      <w:r/>
      <w:bookmarkStart w:id="454" w:name="_Toc103848608"/>
      <w:r/>
      <w:bookmarkStart w:id="455" w:name="_Toc107246308"/>
      <w:r/>
      <w:bookmarkStart w:id="456" w:name="_Toc104560925"/>
      <w:r>
        <w:rPr>
          <w:rFonts w:hint="eastAsia" w:ascii="Microsoft New Tai Lue" w:hAnsi="Microsoft New Tai Lue" w:cs="Microsoft New Tai Lue"/>
          <w:bCs w:val="0"/>
          <w:color w:val="auto"/>
          <w:sz w:val="24"/>
          <w:szCs w:val="24"/>
        </w:rPr>
        <w:t xml:space="preserve">（3）</w:t>
      </w:r>
      <w:r>
        <w:rPr>
          <w:rFonts w:ascii="Microsoft New Tai Lue" w:hAnsi="Microsoft New Tai Lue" w:cs="Microsoft New Tai Lue"/>
          <w:bCs w:val="0"/>
          <w:color w:val="auto"/>
          <w:sz w:val="24"/>
          <w:szCs w:val="24"/>
        </w:rPr>
        <w:t xml:space="preserve">要求投标人提交的其他文件材料或证明材料</w:t>
      </w:r>
      <w:bookmarkEnd w:id="454"/>
      <w:r/>
      <w:bookmarkEnd w:id="455"/>
      <w:r/>
      <w:bookmarkEnd w:id="456"/>
      <w:r/>
      <w:r/>
    </w:p>
    <w:sectPr>
      <w:footnotePr/>
      <w:endnotePr/>
      <w:type w:val="nextPage"/>
      <w:pgSz w:w="11906" w:h="16838" w:orient="portrait"/>
      <w:pgMar w:top="1440" w:right="1133" w:bottom="1440"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Formata">
    <w:panose1 w:val="020B0503020202020204"/>
  </w:font>
  <w:font w:name="Cambria">
    <w:panose1 w:val="02040503050406030204"/>
  </w:font>
  <w:font w:name="楷体_GB2312">
    <w:panose1 w:val="02010609060101010101"/>
  </w:font>
  <w:font w:name="Calibri">
    <w:panose1 w:val="020F0502020204030204"/>
  </w:font>
  <w:font w:name="微软雅黑">
    <w:panose1 w:val="020B0503020204020204"/>
  </w:font>
  <w:font w:name="MingLiU_HKSCS">
    <w:panose1 w:val="02020500000000000000"/>
  </w:font>
  <w:font w:name="仿宋_GB2312">
    <w:panose1 w:val="02010609060101010101"/>
  </w:font>
  <w:font w:name="华文中宋">
    <w:panose1 w:val="02010600040101010101"/>
  </w:font>
  <w:font w:name="黑体">
    <w:panose1 w:val="02010609060101010101"/>
  </w:font>
  <w:font w:name="Courier New">
    <w:panose1 w:val="02070309020205020404"/>
  </w:font>
  <w:font w:name="仿宋">
    <w:panose1 w:val="02010609060101010101"/>
  </w:font>
  <w:font w:name="等线 Light">
    <w:panose1 w:val="02010600030101010101"/>
  </w:font>
  <w:font w:name="等线">
    <w:panose1 w:val="02010600030101010101"/>
  </w:font>
  <w:font w:name="Microsoft New Tai Lue">
    <w:panose1 w:val="020B0502040204020203"/>
  </w:font>
  <w:font w:name="Arial">
    <w:panose1 w:val="020B0604020202020204"/>
  </w:font>
  <w:font w:name="宋体">
    <w:panose1 w:val="02010600030101010101"/>
  </w:font>
  <w:font w:name="Microsoft JhengHei">
    <w:panose1 w:val="020B060403050404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jc w:val="center"/>
    </w:pPr>
    <w:r/>
    <w:r/>
  </w:p>
  <w:p>
    <w:pPr>
      <w:pStyle w:val="92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1"/>
                          </w:pPr>
                          <w:r>
                            <w:fldChar w:fldCharType="begin"/>
                          </w:r>
                          <w:r>
                            <w:instrText xml:space="preserve"> PAGE  \* MERGEFORMAT </w:instrText>
                          </w:r>
                          <w:r>
                            <w:fldChar w:fldCharType="separate"/>
                          </w:r>
                          <w:r>
                            <w:t xml:space="preserve">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1"/>
                    </w:pPr>
                    <w:r>
                      <w:fldChar w:fldCharType="begin"/>
                    </w:r>
                    <w:r>
                      <w:instrText xml:space="preserve"> PAGE  \* MERGEFORMAT </w:instrText>
                    </w:r>
                    <w:r>
                      <w:fldChar w:fldCharType="separate"/>
                    </w:r>
                    <w:r>
                      <w:t xml:space="preserve">9</w:t>
                    </w:r>
                    <w:r>
                      <w:fldChar w:fldCharType="end"/>
                    </w:r>
                    <w:r/>
                  </w:p>
                </w:txbxContent>
              </v:textbox>
            </v:shape>
          </w:pict>
        </mc:Fallback>
      </mc:AlternateContent>
    </w:r>
    <w:r/>
  </w:p>
  <w:p>
    <w:pPr>
      <w:pStyle w:val="92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ind w:right="360"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1"/>
                          </w:pPr>
                          <w:r>
                            <w:fldChar w:fldCharType="begin"/>
                          </w:r>
                          <w:r>
                            <w:instrText xml:space="preserve"> PAGE  \* MERGEFORMAT </w:instrText>
                          </w:r>
                          <w:r>
                            <w:fldChar w:fldCharType="separate"/>
                          </w:r>
                          <w:r>
                            <w:t xml:space="preserve">27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1"/>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907"/>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第%1章"/>
      <w:lvlJc w:val="left"/>
      <w:pPr>
        <w:ind w:left="1125" w:hanging="112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1、"/>
      <w:lvlJc w:val="left"/>
      <w:pPr>
        <w:ind w:left="600" w:hanging="6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4"/>
  </w:num>
  <w:num w:numId="3">
    <w:abstractNumId w:val="1"/>
  </w:num>
  <w:num w:numId="4">
    <w:abstractNumId w:val="7"/>
  </w:num>
  <w:num w:numId="5">
    <w:abstractNumId w:val="3"/>
  </w:num>
  <w:num w:numId="6">
    <w:abstractNumId w:val="6"/>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8">
    <w:name w:val="Heading 1 Char"/>
    <w:basedOn w:val="901"/>
    <w:link w:val="894"/>
    <w:uiPriority w:val="9"/>
    <w:rPr>
      <w:rFonts w:ascii="Arial" w:hAnsi="Arial" w:eastAsia="Arial" w:cs="Arial"/>
      <w:sz w:val="40"/>
      <w:szCs w:val="40"/>
    </w:rPr>
  </w:style>
  <w:style w:type="character" w:styleId="739">
    <w:name w:val="Heading 2 Char"/>
    <w:basedOn w:val="901"/>
    <w:link w:val="975"/>
    <w:uiPriority w:val="9"/>
    <w:rPr>
      <w:rFonts w:ascii="Arial" w:hAnsi="Arial" w:eastAsia="Arial" w:cs="Arial"/>
      <w:sz w:val="34"/>
    </w:rPr>
  </w:style>
  <w:style w:type="character" w:styleId="740">
    <w:name w:val="Heading 3 Char"/>
    <w:basedOn w:val="901"/>
    <w:link w:val="896"/>
    <w:uiPriority w:val="9"/>
    <w:rPr>
      <w:rFonts w:ascii="Arial" w:hAnsi="Arial" w:eastAsia="Arial" w:cs="Arial"/>
      <w:sz w:val="30"/>
      <w:szCs w:val="30"/>
    </w:rPr>
  </w:style>
  <w:style w:type="character" w:styleId="741">
    <w:name w:val="Heading 4 Char"/>
    <w:basedOn w:val="901"/>
    <w:link w:val="897"/>
    <w:uiPriority w:val="9"/>
    <w:rPr>
      <w:rFonts w:ascii="Arial" w:hAnsi="Arial" w:eastAsia="Arial" w:cs="Arial"/>
      <w:b/>
      <w:bCs/>
      <w:sz w:val="26"/>
      <w:szCs w:val="26"/>
    </w:rPr>
  </w:style>
  <w:style w:type="character" w:styleId="742">
    <w:name w:val="Heading 5 Char"/>
    <w:basedOn w:val="901"/>
    <w:link w:val="898"/>
    <w:uiPriority w:val="9"/>
    <w:rPr>
      <w:rFonts w:ascii="Arial" w:hAnsi="Arial" w:eastAsia="Arial" w:cs="Arial"/>
      <w:b/>
      <w:bCs/>
      <w:sz w:val="24"/>
      <w:szCs w:val="24"/>
    </w:rPr>
  </w:style>
  <w:style w:type="character" w:styleId="743">
    <w:name w:val="Heading 6 Char"/>
    <w:basedOn w:val="901"/>
    <w:link w:val="899"/>
    <w:uiPriority w:val="9"/>
    <w:rPr>
      <w:rFonts w:ascii="Arial" w:hAnsi="Arial" w:eastAsia="Arial" w:cs="Arial"/>
      <w:b/>
      <w:bCs/>
      <w:sz w:val="22"/>
      <w:szCs w:val="22"/>
    </w:rPr>
  </w:style>
  <w:style w:type="paragraph" w:styleId="744">
    <w:name w:val="Heading 7"/>
    <w:basedOn w:val="893"/>
    <w:next w:val="893"/>
    <w:link w:val="745"/>
    <w:uiPriority w:val="9"/>
    <w:unhideWhenUsed/>
    <w:qFormat/>
    <w:pPr>
      <w:keepLines/>
      <w:keepNext/>
      <w:spacing w:before="320" w:after="200"/>
      <w:outlineLvl w:val="6"/>
    </w:pPr>
    <w:rPr>
      <w:rFonts w:ascii="Arial" w:hAnsi="Arial" w:eastAsia="Arial" w:cs="Arial"/>
      <w:b/>
      <w:bCs/>
      <w:i/>
      <w:iCs/>
      <w:sz w:val="22"/>
      <w:szCs w:val="22"/>
    </w:rPr>
  </w:style>
  <w:style w:type="character" w:styleId="745">
    <w:name w:val="Heading 7 Char"/>
    <w:basedOn w:val="901"/>
    <w:link w:val="744"/>
    <w:uiPriority w:val="9"/>
    <w:rPr>
      <w:rFonts w:ascii="Arial" w:hAnsi="Arial" w:eastAsia="Arial" w:cs="Arial"/>
      <w:b/>
      <w:bCs/>
      <w:i/>
      <w:iCs/>
      <w:sz w:val="22"/>
      <w:szCs w:val="22"/>
    </w:rPr>
  </w:style>
  <w:style w:type="character" w:styleId="746">
    <w:name w:val="Heading 8 Char"/>
    <w:basedOn w:val="901"/>
    <w:link w:val="900"/>
    <w:uiPriority w:val="9"/>
    <w:rPr>
      <w:rFonts w:ascii="Arial" w:hAnsi="Arial" w:eastAsia="Arial" w:cs="Arial"/>
      <w:i/>
      <w:iCs/>
      <w:sz w:val="22"/>
      <w:szCs w:val="22"/>
    </w:rPr>
  </w:style>
  <w:style w:type="paragraph" w:styleId="747">
    <w:name w:val="Heading 9"/>
    <w:basedOn w:val="893"/>
    <w:next w:val="893"/>
    <w:link w:val="748"/>
    <w:uiPriority w:val="9"/>
    <w:unhideWhenUsed/>
    <w:qFormat/>
    <w:pPr>
      <w:keepLines/>
      <w:keepNext/>
      <w:spacing w:before="320" w:after="200"/>
      <w:outlineLvl w:val="8"/>
    </w:pPr>
    <w:rPr>
      <w:rFonts w:ascii="Arial" w:hAnsi="Arial" w:eastAsia="Arial" w:cs="Arial"/>
      <w:i/>
      <w:iCs/>
      <w:sz w:val="21"/>
      <w:szCs w:val="21"/>
    </w:rPr>
  </w:style>
  <w:style w:type="character" w:styleId="748">
    <w:name w:val="Heading 9 Char"/>
    <w:basedOn w:val="901"/>
    <w:link w:val="747"/>
    <w:uiPriority w:val="9"/>
    <w:rPr>
      <w:rFonts w:ascii="Arial" w:hAnsi="Arial" w:eastAsia="Arial" w:cs="Arial"/>
      <w:i/>
      <w:iCs/>
      <w:sz w:val="21"/>
      <w:szCs w:val="21"/>
    </w:rPr>
  </w:style>
  <w:style w:type="character" w:styleId="749">
    <w:name w:val="Title Char"/>
    <w:basedOn w:val="901"/>
    <w:link w:val="931"/>
    <w:uiPriority w:val="10"/>
    <w:rPr>
      <w:sz w:val="48"/>
      <w:szCs w:val="48"/>
    </w:rPr>
  </w:style>
  <w:style w:type="paragraph" w:styleId="750">
    <w:name w:val="Subtitle"/>
    <w:basedOn w:val="893"/>
    <w:next w:val="893"/>
    <w:link w:val="751"/>
    <w:uiPriority w:val="11"/>
    <w:qFormat/>
    <w:pPr>
      <w:spacing w:before="200" w:after="200"/>
    </w:pPr>
    <w:rPr>
      <w:sz w:val="24"/>
      <w:szCs w:val="24"/>
    </w:rPr>
  </w:style>
  <w:style w:type="character" w:styleId="751">
    <w:name w:val="Subtitle Char"/>
    <w:basedOn w:val="901"/>
    <w:link w:val="750"/>
    <w:uiPriority w:val="11"/>
    <w:rPr>
      <w:sz w:val="24"/>
      <w:szCs w:val="24"/>
    </w:rPr>
  </w:style>
  <w:style w:type="paragraph" w:styleId="752">
    <w:name w:val="Quote"/>
    <w:basedOn w:val="893"/>
    <w:next w:val="893"/>
    <w:link w:val="753"/>
    <w:uiPriority w:val="29"/>
    <w:qFormat/>
    <w:pPr>
      <w:ind w:left="720" w:right="720"/>
    </w:pPr>
    <w:rPr>
      <w:i/>
    </w:rPr>
  </w:style>
  <w:style w:type="character" w:styleId="753">
    <w:name w:val="Quote Char"/>
    <w:link w:val="752"/>
    <w:uiPriority w:val="29"/>
    <w:rPr>
      <w:i/>
    </w:rPr>
  </w:style>
  <w:style w:type="paragraph" w:styleId="754">
    <w:name w:val="Intense Quote"/>
    <w:basedOn w:val="893"/>
    <w:next w:val="893"/>
    <w:link w:val="75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5">
    <w:name w:val="Intense Quote Char"/>
    <w:link w:val="754"/>
    <w:uiPriority w:val="30"/>
    <w:rPr>
      <w:i/>
    </w:rPr>
  </w:style>
  <w:style w:type="character" w:styleId="756">
    <w:name w:val="Header Char"/>
    <w:basedOn w:val="901"/>
    <w:link w:val="922"/>
    <w:uiPriority w:val="99"/>
  </w:style>
  <w:style w:type="character" w:styleId="757">
    <w:name w:val="Footer Char"/>
    <w:basedOn w:val="901"/>
    <w:link w:val="921"/>
    <w:uiPriority w:val="99"/>
  </w:style>
  <w:style w:type="paragraph" w:styleId="758">
    <w:name w:val="Caption"/>
    <w:basedOn w:val="893"/>
    <w:next w:val="893"/>
    <w:uiPriority w:val="35"/>
    <w:semiHidden/>
    <w:unhideWhenUsed/>
    <w:qFormat/>
    <w:pPr>
      <w:spacing w:line="276" w:lineRule="auto"/>
    </w:pPr>
    <w:rPr>
      <w:b/>
      <w:bCs/>
      <w:color w:val="4f81bd" w:themeColor="accent1"/>
      <w:sz w:val="18"/>
      <w:szCs w:val="18"/>
    </w:rPr>
  </w:style>
  <w:style w:type="character" w:styleId="759">
    <w:name w:val="Caption Char"/>
    <w:basedOn w:val="758"/>
    <w:link w:val="921"/>
    <w:uiPriority w:val="99"/>
  </w:style>
  <w:style w:type="table" w:styleId="760">
    <w:name w:val="Table Grid Light"/>
    <w:basedOn w:val="90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1">
    <w:name w:val="Plain Table 1"/>
    <w:basedOn w:val="90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2">
    <w:name w:val="Plain Table 2"/>
    <w:basedOn w:val="90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3">
    <w:name w:val="Plain Table 3"/>
    <w:basedOn w:val="9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4">
    <w:name w:val="Plain Table 4"/>
    <w:basedOn w:val="9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5">
    <w:name w:val="Plain Table 5"/>
    <w:basedOn w:val="9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6">
    <w:name w:val="Grid Table 1 Light"/>
    <w:basedOn w:val="90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7">
    <w:name w:val="Grid Table 1 Light - Accent 1"/>
    <w:basedOn w:val="90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8">
    <w:name w:val="Grid Table 1 Light - Accent 2"/>
    <w:basedOn w:val="90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9">
    <w:name w:val="Grid Table 1 Light - Accent 3"/>
    <w:basedOn w:val="90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0">
    <w:name w:val="Grid Table 1 Light - Accent 4"/>
    <w:basedOn w:val="90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1">
    <w:name w:val="Grid Table 1 Light - Accent 5"/>
    <w:basedOn w:val="90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2">
    <w:name w:val="Grid Table 1 Light - Accent 6"/>
    <w:basedOn w:val="90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3">
    <w:name w:val="Grid Table 2"/>
    <w:basedOn w:val="9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4">
    <w:name w:val="Grid Table 2 - Accent 1"/>
    <w:basedOn w:val="90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5">
    <w:name w:val="Grid Table 2 - Accent 2"/>
    <w:basedOn w:val="90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6">
    <w:name w:val="Grid Table 2 - Accent 3"/>
    <w:basedOn w:val="90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7">
    <w:name w:val="Grid Table 2 - Accent 4"/>
    <w:basedOn w:val="90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8">
    <w:name w:val="Grid Table 2 - Accent 5"/>
    <w:basedOn w:val="90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9">
    <w:name w:val="Grid Table 2 - Accent 6"/>
    <w:basedOn w:val="90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0">
    <w:name w:val="Grid Table 3"/>
    <w:basedOn w:val="9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1"/>
    <w:basedOn w:val="90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2"/>
    <w:basedOn w:val="90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3"/>
    <w:basedOn w:val="90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4"/>
    <w:basedOn w:val="90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5"/>
    <w:basedOn w:val="90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6"/>
    <w:basedOn w:val="90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4"/>
    <w:basedOn w:val="90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8">
    <w:name w:val="Grid Table 4 - Accent 1"/>
    <w:basedOn w:val="90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9">
    <w:name w:val="Grid Table 4 - Accent 2"/>
    <w:basedOn w:val="90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0">
    <w:name w:val="Grid Table 4 - Accent 3"/>
    <w:basedOn w:val="90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1">
    <w:name w:val="Grid Table 4 - Accent 4"/>
    <w:basedOn w:val="90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2">
    <w:name w:val="Grid Table 4 - Accent 5"/>
    <w:basedOn w:val="90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3">
    <w:name w:val="Grid Table 4 - Accent 6"/>
    <w:basedOn w:val="90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4">
    <w:name w:val="Grid Table 5 Dark"/>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5">
    <w:name w:val="Grid Table 5 Dark- Accent 1"/>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96">
    <w:name w:val="Grid Table 5 Dark - Accent 2"/>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97">
    <w:name w:val="Grid Table 5 Dark - Accent 3"/>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98">
    <w:name w:val="Grid Table 5 Dark- Accent 4"/>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99">
    <w:name w:val="Grid Table 5 Dark - Accent 5"/>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00">
    <w:name w:val="Grid Table 5 Dark - Accent 6"/>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01">
    <w:name w:val="Grid Table 6 Colorful"/>
    <w:basedOn w:val="90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2">
    <w:name w:val="Grid Table 6 Colorful - Accent 1"/>
    <w:basedOn w:val="90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03">
    <w:name w:val="Grid Table 6 Colorful - Accent 2"/>
    <w:basedOn w:val="90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04">
    <w:name w:val="Grid Table 6 Colorful - Accent 3"/>
    <w:basedOn w:val="90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05">
    <w:name w:val="Grid Table 6 Colorful - Accent 4"/>
    <w:basedOn w:val="90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06">
    <w:name w:val="Grid Table 6 Colorful - Accent 5"/>
    <w:basedOn w:val="90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07">
    <w:name w:val="Grid Table 6 Colorful - Accent 6"/>
    <w:basedOn w:val="90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08">
    <w:name w:val="Grid Table 7 Colorful"/>
    <w:basedOn w:val="90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9">
    <w:name w:val="Grid Table 7 Colorful - Accent 1"/>
    <w:basedOn w:val="90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0">
    <w:name w:val="Grid Table 7 Colorful - Accent 2"/>
    <w:basedOn w:val="90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1">
    <w:name w:val="Grid Table 7 Colorful - Accent 3"/>
    <w:basedOn w:val="90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2">
    <w:name w:val="Grid Table 7 Colorful - Accent 4"/>
    <w:basedOn w:val="90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3">
    <w:name w:val="Grid Table 7 Colorful - Accent 5"/>
    <w:basedOn w:val="90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4">
    <w:name w:val="Grid Table 7 Colorful - Accent 6"/>
    <w:basedOn w:val="90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5">
    <w:name w:val="List Table 1 Light"/>
    <w:basedOn w:val="90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6">
    <w:name w:val="List Table 1 Light - Accent 1"/>
    <w:basedOn w:val="902"/>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7">
    <w:name w:val="List Table 1 Light - Accent 2"/>
    <w:basedOn w:val="90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8">
    <w:name w:val="List Table 1 Light - Accent 3"/>
    <w:basedOn w:val="90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9">
    <w:name w:val="List Table 1 Light - Accent 4"/>
    <w:basedOn w:val="90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0">
    <w:name w:val="List Table 1 Light - Accent 5"/>
    <w:basedOn w:val="902"/>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1">
    <w:name w:val="List Table 1 Light - Accent 6"/>
    <w:basedOn w:val="90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2">
    <w:name w:val="List Table 2"/>
    <w:basedOn w:val="90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3">
    <w:name w:val="List Table 2 - Accent 1"/>
    <w:basedOn w:val="90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4">
    <w:name w:val="List Table 2 - Accent 2"/>
    <w:basedOn w:val="90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5">
    <w:name w:val="List Table 2 - Accent 3"/>
    <w:basedOn w:val="90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6">
    <w:name w:val="List Table 2 - Accent 4"/>
    <w:basedOn w:val="90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7">
    <w:name w:val="List Table 2 - Accent 5"/>
    <w:basedOn w:val="90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8">
    <w:name w:val="List Table 2 - Accent 6"/>
    <w:basedOn w:val="90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9">
    <w:name w:val="List Table 3"/>
    <w:basedOn w:val="9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0">
    <w:name w:val="List Table 3 - Accent 1"/>
    <w:basedOn w:val="90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31">
    <w:name w:val="List Table 3 - Accent 2"/>
    <w:basedOn w:val="90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32">
    <w:name w:val="List Table 3 - Accent 3"/>
    <w:basedOn w:val="90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33">
    <w:name w:val="List Table 3 - Accent 4"/>
    <w:basedOn w:val="90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34">
    <w:name w:val="List Table 3 - Accent 5"/>
    <w:basedOn w:val="90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35">
    <w:name w:val="List Table 3 - Accent 6"/>
    <w:basedOn w:val="90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36">
    <w:name w:val="List Table 4"/>
    <w:basedOn w:val="9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7">
    <w:name w:val="List Table 4 - Accent 1"/>
    <w:basedOn w:val="90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38">
    <w:name w:val="List Table 4 - Accent 2"/>
    <w:basedOn w:val="90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39">
    <w:name w:val="List Table 4 - Accent 3"/>
    <w:basedOn w:val="90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40">
    <w:name w:val="List Table 4 - Accent 4"/>
    <w:basedOn w:val="90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41">
    <w:name w:val="List Table 4 - Accent 5"/>
    <w:basedOn w:val="90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42">
    <w:name w:val="List Table 4 - Accent 6"/>
    <w:basedOn w:val="90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43">
    <w:name w:val="List Table 5 Dark"/>
    <w:basedOn w:val="90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1"/>
    <w:basedOn w:val="90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2"/>
    <w:basedOn w:val="90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3"/>
    <w:basedOn w:val="90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4"/>
    <w:basedOn w:val="90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5"/>
    <w:basedOn w:val="90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6"/>
    <w:basedOn w:val="90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6 Colorful"/>
    <w:basedOn w:val="90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1">
    <w:name w:val="List Table 6 Colorful - Accent 1"/>
    <w:basedOn w:val="90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52">
    <w:name w:val="List Table 6 Colorful - Accent 2"/>
    <w:basedOn w:val="90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53">
    <w:name w:val="List Table 6 Colorful - Accent 3"/>
    <w:basedOn w:val="90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54">
    <w:name w:val="List Table 6 Colorful - Accent 4"/>
    <w:basedOn w:val="90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55">
    <w:name w:val="List Table 6 Colorful - Accent 5"/>
    <w:basedOn w:val="90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56">
    <w:name w:val="List Table 6 Colorful - Accent 6"/>
    <w:basedOn w:val="90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57">
    <w:name w:val="List Table 7 Colorful"/>
    <w:basedOn w:val="90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8">
    <w:name w:val="List Table 7 Colorful - Accent 1"/>
    <w:basedOn w:val="90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59">
    <w:name w:val="List Table 7 Colorful - Accent 2"/>
    <w:basedOn w:val="90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60">
    <w:name w:val="List Table 7 Colorful - Accent 3"/>
    <w:basedOn w:val="90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61">
    <w:name w:val="List Table 7 Colorful - Accent 4"/>
    <w:basedOn w:val="90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62">
    <w:name w:val="List Table 7 Colorful - Accent 5"/>
    <w:basedOn w:val="90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63">
    <w:name w:val="List Table 7 Colorful - Accent 6"/>
    <w:basedOn w:val="90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64">
    <w:name w:val="Lined - Accent"/>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5">
    <w:name w:val="Lined - Accent 1"/>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66">
    <w:name w:val="Lined - Accent 2"/>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67">
    <w:name w:val="Lined - Accent 3"/>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68">
    <w:name w:val="Lined - Accent 4"/>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69">
    <w:name w:val="Lined - Accent 5"/>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70">
    <w:name w:val="Lined - Accent 6"/>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71">
    <w:name w:val="Bordered &amp; Lined - Accent"/>
    <w:basedOn w:val="90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2">
    <w:name w:val="Bordered &amp; Lined - Accent 1"/>
    <w:basedOn w:val="90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73">
    <w:name w:val="Bordered &amp; Lined - Accent 2"/>
    <w:basedOn w:val="90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74">
    <w:name w:val="Bordered &amp; Lined - Accent 3"/>
    <w:basedOn w:val="90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75">
    <w:name w:val="Bordered &amp; Lined - Accent 4"/>
    <w:basedOn w:val="90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76">
    <w:name w:val="Bordered &amp; Lined - Accent 5"/>
    <w:basedOn w:val="90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77">
    <w:name w:val="Bordered &amp; Lined - Accent 6"/>
    <w:basedOn w:val="90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78">
    <w:name w:val="Bordered"/>
    <w:basedOn w:val="90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9">
    <w:name w:val="Bordered - Accent 1"/>
    <w:basedOn w:val="90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0">
    <w:name w:val="Bordered - Accent 2"/>
    <w:basedOn w:val="90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1">
    <w:name w:val="Bordered - Accent 3"/>
    <w:basedOn w:val="90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2">
    <w:name w:val="Bordered - Accent 4"/>
    <w:basedOn w:val="90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3">
    <w:name w:val="Bordered - Accent 5"/>
    <w:basedOn w:val="90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4">
    <w:name w:val="Bordered - Accent 6"/>
    <w:basedOn w:val="90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85">
    <w:name w:val="footnote text"/>
    <w:basedOn w:val="893"/>
    <w:link w:val="886"/>
    <w:uiPriority w:val="99"/>
    <w:semiHidden/>
    <w:unhideWhenUsed/>
    <w:pPr>
      <w:spacing w:after="40" w:line="240" w:lineRule="auto"/>
    </w:pPr>
    <w:rPr>
      <w:sz w:val="18"/>
    </w:rPr>
  </w:style>
  <w:style w:type="character" w:styleId="886">
    <w:name w:val="Footnote Text Char"/>
    <w:link w:val="885"/>
    <w:uiPriority w:val="99"/>
    <w:rPr>
      <w:sz w:val="18"/>
    </w:rPr>
  </w:style>
  <w:style w:type="character" w:styleId="887">
    <w:name w:val="footnote reference"/>
    <w:basedOn w:val="901"/>
    <w:uiPriority w:val="99"/>
    <w:unhideWhenUsed/>
    <w:rPr>
      <w:vertAlign w:val="superscript"/>
    </w:rPr>
  </w:style>
  <w:style w:type="paragraph" w:styleId="888">
    <w:name w:val="endnote text"/>
    <w:basedOn w:val="893"/>
    <w:link w:val="889"/>
    <w:uiPriority w:val="99"/>
    <w:semiHidden/>
    <w:unhideWhenUsed/>
    <w:pPr>
      <w:spacing w:after="0" w:line="240" w:lineRule="auto"/>
    </w:pPr>
    <w:rPr>
      <w:sz w:val="20"/>
    </w:rPr>
  </w:style>
  <w:style w:type="character" w:styleId="889">
    <w:name w:val="Endnote Text Char"/>
    <w:link w:val="888"/>
    <w:uiPriority w:val="99"/>
    <w:rPr>
      <w:sz w:val="20"/>
    </w:rPr>
  </w:style>
  <w:style w:type="character" w:styleId="890">
    <w:name w:val="endnote reference"/>
    <w:basedOn w:val="901"/>
    <w:uiPriority w:val="99"/>
    <w:semiHidden/>
    <w:unhideWhenUsed/>
    <w:rPr>
      <w:vertAlign w:val="superscript"/>
    </w:rPr>
  </w:style>
  <w:style w:type="paragraph" w:styleId="891">
    <w:name w:val="TOC Heading"/>
    <w:uiPriority w:val="39"/>
    <w:unhideWhenUsed/>
  </w:style>
  <w:style w:type="paragraph" w:styleId="892">
    <w:name w:val="table of figures"/>
    <w:basedOn w:val="893"/>
    <w:next w:val="893"/>
    <w:uiPriority w:val="99"/>
    <w:unhideWhenUsed/>
    <w:pPr>
      <w:spacing w:after="0" w:afterAutospacing="0"/>
    </w:pPr>
  </w:style>
  <w:style w:type="paragraph" w:styleId="893"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94">
    <w:name w:val="Heading 1"/>
    <w:basedOn w:val="893"/>
    <w:next w:val="893"/>
    <w:link w:val="951"/>
    <w:uiPriority w:val="0"/>
    <w:qFormat/>
    <w:pPr>
      <w:ind w:left="100" w:right="100"/>
      <w:spacing w:before="120" w:after="120"/>
      <w:outlineLvl w:val="0"/>
    </w:pPr>
    <w:rPr>
      <w:szCs w:val="44"/>
    </w:rPr>
  </w:style>
  <w:style w:type="paragraph" w:styleId="895">
    <w:name w:val="Heading 2"/>
    <w:basedOn w:val="893"/>
    <w:next w:val="893"/>
    <w:link w:val="946"/>
    <w:uiPriority w:val="0"/>
    <w:qFormat/>
    <w:pPr>
      <w:keepLines/>
      <w:keepNext/>
      <w:spacing w:before="260" w:after="260" w:line="416" w:lineRule="auto"/>
      <w:outlineLvl w:val="1"/>
    </w:pPr>
    <w:rPr>
      <w:rFonts w:ascii="等线 Light" w:hAnsi="等线 Light" w:eastAsia="等线 Light"/>
      <w:b/>
      <w:bCs/>
      <w:sz w:val="32"/>
      <w:szCs w:val="32"/>
    </w:rPr>
  </w:style>
  <w:style w:type="paragraph" w:styleId="896">
    <w:name w:val="Heading 3"/>
    <w:basedOn w:val="893"/>
    <w:next w:val="893"/>
    <w:link w:val="944"/>
    <w:uiPriority w:val="9"/>
    <w:qFormat/>
    <w:pPr>
      <w:keepLines/>
      <w:keepNext/>
      <w:spacing w:before="260" w:after="260" w:line="416" w:lineRule="auto"/>
      <w:outlineLvl w:val="2"/>
    </w:pPr>
    <w:rPr>
      <w:b/>
      <w:bCs/>
      <w:sz w:val="32"/>
      <w:szCs w:val="32"/>
    </w:rPr>
  </w:style>
  <w:style w:type="paragraph" w:styleId="897">
    <w:name w:val="Heading 4"/>
    <w:basedOn w:val="893"/>
    <w:next w:val="893"/>
    <w:link w:val="952"/>
    <w:uiPriority w:val="0"/>
    <w:qFormat/>
    <w:pPr>
      <w:keepLines/>
      <w:keepNext/>
      <w:spacing w:before="280" w:after="290" w:line="376" w:lineRule="auto"/>
      <w:outlineLvl w:val="3"/>
    </w:pPr>
    <w:rPr>
      <w:rFonts w:ascii="等线 Light" w:hAnsi="等线 Light" w:eastAsia="等线 Light"/>
      <w:b/>
      <w:bCs/>
      <w:sz w:val="28"/>
      <w:szCs w:val="28"/>
    </w:rPr>
  </w:style>
  <w:style w:type="paragraph" w:styleId="898">
    <w:name w:val="Heading 5"/>
    <w:basedOn w:val="893"/>
    <w:next w:val="893"/>
    <w:uiPriority w:val="0"/>
    <w:qFormat/>
    <w:pPr>
      <w:ind w:left="2100" w:hanging="420"/>
      <w:keepLines/>
      <w:keepNext/>
      <w:spacing w:before="280" w:after="290" w:line="377" w:lineRule="auto"/>
      <w:tabs>
        <w:tab w:val="left" w:pos="1008" w:leader="none"/>
        <w:tab w:val="left" w:pos="2100" w:leader="none"/>
      </w:tabs>
      <w:outlineLvl w:val="4"/>
    </w:pPr>
    <w:rPr>
      <w:rFonts w:ascii="宋体" w:hAnsi="宋体"/>
      <w:b/>
      <w:bCs/>
      <w:sz w:val="28"/>
    </w:rPr>
  </w:style>
  <w:style w:type="paragraph" w:styleId="899">
    <w:name w:val="Heading 6"/>
    <w:basedOn w:val="893"/>
    <w:next w:val="893"/>
    <w:link w:val="967"/>
    <w:uiPriority w:val="0"/>
    <w:qFormat/>
    <w:pPr>
      <w:keepLines/>
      <w:keepNext/>
      <w:spacing w:before="240" w:after="64" w:line="320" w:lineRule="auto"/>
      <w:outlineLvl w:val="5"/>
    </w:pPr>
    <w:rPr>
      <w:rFonts w:ascii="等线 Light" w:hAnsi="等线 Light" w:eastAsia="等线 Light"/>
      <w:b/>
      <w:bCs/>
      <w:sz w:val="24"/>
    </w:rPr>
  </w:style>
  <w:style w:type="paragraph" w:styleId="900">
    <w:name w:val="Heading 8"/>
    <w:basedOn w:val="893"/>
    <w:next w:val="893"/>
    <w:link w:val="965"/>
    <w:uiPriority w:val="0"/>
    <w:qFormat/>
    <w:pPr>
      <w:keepLines/>
      <w:keepNext/>
      <w:spacing w:before="240" w:after="64" w:line="320" w:lineRule="auto"/>
      <w:outlineLvl w:val="7"/>
    </w:pPr>
    <w:rPr>
      <w:rFonts w:ascii="等线 Light" w:hAnsi="等线 Light" w:eastAsia="等线 Light"/>
      <w:sz w:val="24"/>
    </w:rPr>
  </w:style>
  <w:style w:type="character" w:styleId="901" w:default="1">
    <w:name w:val="Default Paragraph Font"/>
    <w:uiPriority w:val="1"/>
    <w:semiHidden/>
    <w:unhideWhenUsed/>
    <w:qFormat/>
  </w:style>
  <w:style w:type="table" w:styleId="902" w:default="1">
    <w:name w:val="Normal Table"/>
    <w:uiPriority w:val="99"/>
    <w:semiHidden/>
    <w:unhideWhenUsed/>
    <w:qFormat/>
    <w:tblPr>
      <w:tblCellMar>
        <w:left w:w="108" w:type="dxa"/>
        <w:top w:w="0" w:type="dxa"/>
        <w:right w:w="108" w:type="dxa"/>
        <w:bottom w:w="0" w:type="dxa"/>
      </w:tblCellMar>
    </w:tblPr>
  </w:style>
  <w:style w:type="paragraph" w:styleId="903">
    <w:name w:val="macro"/>
    <w:link w:val="943"/>
    <w:uiPriority w:val="0"/>
    <w:unhideWhenUsed/>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sz w:val="24"/>
      <w:szCs w:val="24"/>
      <w:lang w:val="en-US" w:eastAsia="zh-CN" w:bidi="ar-SA"/>
    </w:rPr>
  </w:style>
  <w:style w:type="paragraph" w:styleId="904">
    <w:name w:val="List 3"/>
    <w:basedOn w:val="893"/>
    <w:uiPriority w:val="0"/>
    <w:qFormat/>
    <w:pPr>
      <w:contextualSpacing/>
      <w:ind w:left="100" w:hanging="200"/>
      <w:jc w:val="left"/>
      <w:widowControl/>
    </w:pPr>
    <w:rPr>
      <w:sz w:val="20"/>
      <w:szCs w:val="20"/>
    </w:rPr>
  </w:style>
  <w:style w:type="paragraph" w:styleId="905">
    <w:name w:val="toc 7"/>
    <w:basedOn w:val="893"/>
    <w:next w:val="893"/>
    <w:uiPriority w:val="39"/>
    <w:unhideWhenUsed/>
    <w:qFormat/>
    <w:pPr>
      <w:ind w:left="2520"/>
    </w:pPr>
    <w:rPr>
      <w:rFonts w:ascii="等线" w:hAnsi="等线" w:eastAsia="等线"/>
      <w:szCs w:val="22"/>
    </w:rPr>
  </w:style>
  <w:style w:type="paragraph" w:styleId="906">
    <w:name w:val="Normal Indent"/>
    <w:basedOn w:val="893"/>
    <w:link w:val="958"/>
    <w:uiPriority w:val="99"/>
    <w:qFormat/>
    <w:pPr>
      <w:ind w:firstLine="420"/>
    </w:pPr>
    <w:rPr>
      <w:szCs w:val="20"/>
    </w:rPr>
  </w:style>
  <w:style w:type="paragraph" w:styleId="907">
    <w:name w:val="List Bullet"/>
    <w:basedOn w:val="893"/>
    <w:uiPriority w:val="0"/>
    <w:qFormat/>
    <w:pPr>
      <w:numPr>
        <w:ilvl w:val="0"/>
        <w:numId w:val="1"/>
      </w:numPr>
    </w:pPr>
  </w:style>
  <w:style w:type="paragraph" w:styleId="908">
    <w:name w:val="Document Map"/>
    <w:basedOn w:val="893"/>
    <w:link w:val="959"/>
    <w:uiPriority w:val="0"/>
    <w:qFormat/>
    <w:pPr>
      <w:shd w:val="clear" w:color="auto" w:fill="000080"/>
    </w:pPr>
  </w:style>
  <w:style w:type="paragraph" w:styleId="909">
    <w:name w:val="annotation text"/>
    <w:basedOn w:val="893"/>
    <w:link w:val="964"/>
    <w:uiPriority w:val="0"/>
    <w:qFormat/>
    <w:pPr>
      <w:jc w:val="left"/>
    </w:pPr>
  </w:style>
  <w:style w:type="paragraph" w:styleId="910">
    <w:name w:val="Body Text"/>
    <w:basedOn w:val="893"/>
    <w:link w:val="956"/>
    <w:uiPriority w:val="1"/>
    <w:qFormat/>
    <w:pPr>
      <w:spacing w:after="120"/>
    </w:pPr>
  </w:style>
  <w:style w:type="paragraph" w:styleId="911">
    <w:name w:val="Body Text Indent"/>
    <w:basedOn w:val="893"/>
    <w:next w:val="912"/>
    <w:uiPriority w:val="0"/>
    <w:qFormat/>
    <w:pPr>
      <w:ind w:left="420"/>
      <w:spacing w:after="120"/>
    </w:pPr>
  </w:style>
  <w:style w:type="paragraph" w:styleId="912">
    <w:name w:val="envelope return"/>
    <w:basedOn w:val="893"/>
    <w:uiPriority w:val="0"/>
    <w:unhideWhenUsed/>
    <w:qFormat/>
    <w:rPr>
      <w:rFonts w:ascii="Arial" w:hAnsi="Arial"/>
    </w:rPr>
  </w:style>
  <w:style w:type="paragraph" w:styleId="913">
    <w:name w:val="index 4"/>
    <w:basedOn w:val="893"/>
    <w:next w:val="893"/>
    <w:uiPriority w:val="99"/>
    <w:unhideWhenUsed/>
    <w:qFormat/>
    <w:pPr>
      <w:ind w:left="600"/>
    </w:pPr>
    <w:rPr>
      <w:rFonts w:ascii="宋体"/>
      <w:b/>
      <w:position w:val="-10"/>
      <w:sz w:val="24"/>
      <w:szCs w:val="20"/>
    </w:rPr>
  </w:style>
  <w:style w:type="paragraph" w:styleId="914">
    <w:name w:val="toc 5"/>
    <w:basedOn w:val="893"/>
    <w:next w:val="893"/>
    <w:uiPriority w:val="39"/>
    <w:unhideWhenUsed/>
    <w:qFormat/>
    <w:pPr>
      <w:ind w:left="1680"/>
    </w:pPr>
    <w:rPr>
      <w:rFonts w:ascii="等线" w:hAnsi="等线" w:eastAsia="等线"/>
      <w:szCs w:val="22"/>
    </w:rPr>
  </w:style>
  <w:style w:type="paragraph" w:styleId="915">
    <w:name w:val="toc 3"/>
    <w:basedOn w:val="893"/>
    <w:next w:val="893"/>
    <w:uiPriority w:val="39"/>
    <w:unhideWhenUsed/>
    <w:qFormat/>
    <w:pPr>
      <w:ind w:left="440"/>
      <w:jc w:val="left"/>
      <w:spacing w:after="100" w:line="259" w:lineRule="auto"/>
      <w:widowControl/>
    </w:pPr>
    <w:rPr>
      <w:rFonts w:ascii="等线" w:hAnsi="等线" w:eastAsia="等线"/>
      <w:sz w:val="22"/>
      <w:szCs w:val="22"/>
    </w:rPr>
  </w:style>
  <w:style w:type="paragraph" w:styleId="916">
    <w:name w:val="Plain Text"/>
    <w:basedOn w:val="893"/>
    <w:link w:val="947"/>
    <w:uiPriority w:val="0"/>
    <w:qFormat/>
    <w:rPr>
      <w:rFonts w:ascii="宋体" w:hAnsi="Courier New" w:cs="Courier New"/>
      <w:szCs w:val="21"/>
    </w:rPr>
  </w:style>
  <w:style w:type="paragraph" w:styleId="917">
    <w:name w:val="toc 8"/>
    <w:basedOn w:val="893"/>
    <w:next w:val="893"/>
    <w:uiPriority w:val="39"/>
    <w:unhideWhenUsed/>
    <w:qFormat/>
    <w:pPr>
      <w:ind w:left="2940"/>
    </w:pPr>
    <w:rPr>
      <w:rFonts w:ascii="等线" w:hAnsi="等线" w:eastAsia="等线"/>
      <w:szCs w:val="22"/>
    </w:rPr>
  </w:style>
  <w:style w:type="paragraph" w:styleId="918">
    <w:name w:val="Date"/>
    <w:basedOn w:val="893"/>
    <w:next w:val="893"/>
    <w:link w:val="961"/>
    <w:uiPriority w:val="0"/>
    <w:qFormat/>
    <w:rPr>
      <w:sz w:val="24"/>
      <w:szCs w:val="20"/>
    </w:rPr>
  </w:style>
  <w:style w:type="paragraph" w:styleId="919">
    <w:name w:val="Body Text Indent 2"/>
    <w:basedOn w:val="893"/>
    <w:uiPriority w:val="99"/>
    <w:qFormat/>
    <w:pPr>
      <w:ind w:firstLine="480"/>
      <w:spacing w:line="400" w:lineRule="exact"/>
    </w:pPr>
    <w:rPr>
      <w:rFonts w:ascii="宋体" w:hAnsi="宋体"/>
      <w:sz w:val="24"/>
      <w:szCs w:val="20"/>
    </w:rPr>
  </w:style>
  <w:style w:type="paragraph" w:styleId="920">
    <w:name w:val="Balloon Text"/>
    <w:basedOn w:val="893"/>
    <w:link w:val="950"/>
    <w:uiPriority w:val="0"/>
    <w:qFormat/>
    <w:rPr>
      <w:sz w:val="18"/>
      <w:szCs w:val="18"/>
    </w:rPr>
  </w:style>
  <w:style w:type="paragraph" w:styleId="921">
    <w:name w:val="Footer"/>
    <w:basedOn w:val="893"/>
    <w:link w:val="957"/>
    <w:uiPriority w:val="0"/>
    <w:qFormat/>
    <w:pPr>
      <w:jc w:val="left"/>
      <w:tabs>
        <w:tab w:val="center" w:pos="4153" w:leader="none"/>
        <w:tab w:val="right" w:pos="8306" w:leader="none"/>
      </w:tabs>
    </w:pPr>
    <w:rPr>
      <w:sz w:val="18"/>
      <w:szCs w:val="18"/>
    </w:rPr>
  </w:style>
  <w:style w:type="paragraph" w:styleId="922">
    <w:name w:val="Header"/>
    <w:basedOn w:val="893"/>
    <w:link w:val="963"/>
    <w:uiPriority w:val="99"/>
    <w:qFormat/>
    <w:pPr>
      <w:jc w:val="center"/>
      <w:tabs>
        <w:tab w:val="center" w:pos="4153" w:leader="none"/>
        <w:tab w:val="right" w:pos="8306" w:leader="none"/>
      </w:tabs>
      <w:pBdr>
        <w:bottom w:val="single" w:color="auto" w:sz="6" w:space="1"/>
      </w:pBdr>
    </w:pPr>
    <w:rPr>
      <w:sz w:val="18"/>
      <w:szCs w:val="18"/>
    </w:rPr>
  </w:style>
  <w:style w:type="paragraph" w:styleId="923">
    <w:name w:val="toc 1"/>
    <w:basedOn w:val="924"/>
    <w:next w:val="893"/>
    <w:uiPriority w:val="39"/>
    <w:qFormat/>
    <w:rPr>
      <w:rFonts w:ascii="仿宋_GB2312" w:eastAsia="仿宋_GB2312"/>
      <w:sz w:val="24"/>
    </w:rPr>
  </w:style>
  <w:style w:type="paragraph" w:styleId="924" w:customStyle="1">
    <w:name w:val="TOC 标题1"/>
    <w:basedOn w:val="894"/>
    <w:next w:val="893"/>
    <w:uiPriority w:val="39"/>
    <w:semiHidden/>
    <w:unhideWhenUsed/>
    <w:qFormat/>
    <w:pPr>
      <w:ind w:left="0"/>
      <w:spacing w:before="0"/>
      <w:outlineLvl w:val="9"/>
    </w:pPr>
    <w:rPr>
      <w:sz w:val="30"/>
      <w:szCs w:val="30"/>
    </w:rPr>
  </w:style>
  <w:style w:type="paragraph" w:styleId="925">
    <w:name w:val="toc 4"/>
    <w:basedOn w:val="893"/>
    <w:next w:val="893"/>
    <w:uiPriority w:val="39"/>
    <w:unhideWhenUsed/>
    <w:qFormat/>
    <w:pPr>
      <w:ind w:left="1260"/>
    </w:pPr>
    <w:rPr>
      <w:rFonts w:ascii="等线" w:hAnsi="等线" w:eastAsia="等线"/>
      <w:szCs w:val="22"/>
    </w:rPr>
  </w:style>
  <w:style w:type="paragraph" w:styleId="926">
    <w:name w:val="toc 6"/>
    <w:basedOn w:val="893"/>
    <w:next w:val="893"/>
    <w:uiPriority w:val="39"/>
    <w:unhideWhenUsed/>
    <w:qFormat/>
    <w:pPr>
      <w:ind w:left="2100"/>
    </w:pPr>
    <w:rPr>
      <w:rFonts w:ascii="等线" w:hAnsi="等线" w:eastAsia="等线"/>
      <w:szCs w:val="22"/>
    </w:rPr>
  </w:style>
  <w:style w:type="paragraph" w:styleId="927">
    <w:name w:val="toc 2"/>
    <w:basedOn w:val="893"/>
    <w:next w:val="893"/>
    <w:uiPriority w:val="39"/>
    <w:unhideWhenUsed/>
    <w:qFormat/>
    <w:pPr>
      <w:ind w:left="220"/>
      <w:jc w:val="left"/>
      <w:spacing w:after="100" w:line="259" w:lineRule="auto"/>
      <w:widowControl/>
    </w:pPr>
    <w:rPr>
      <w:rFonts w:ascii="等线" w:hAnsi="等线" w:eastAsia="等线"/>
      <w:sz w:val="22"/>
      <w:szCs w:val="22"/>
    </w:rPr>
  </w:style>
  <w:style w:type="paragraph" w:styleId="928">
    <w:name w:val="toc 9"/>
    <w:basedOn w:val="893"/>
    <w:next w:val="893"/>
    <w:uiPriority w:val="39"/>
    <w:unhideWhenUsed/>
    <w:qFormat/>
    <w:pPr>
      <w:ind w:left="3360"/>
    </w:pPr>
    <w:rPr>
      <w:rFonts w:ascii="等线" w:hAnsi="等线" w:eastAsia="等线"/>
      <w:szCs w:val="22"/>
    </w:rPr>
  </w:style>
  <w:style w:type="paragraph" w:styleId="929">
    <w:name w:val="Body Text 2"/>
    <w:basedOn w:val="893"/>
    <w:link w:val="953"/>
    <w:uiPriority w:val="0"/>
    <w:qFormat/>
    <w:pPr>
      <w:spacing w:after="120" w:line="480" w:lineRule="auto"/>
    </w:pPr>
    <w:rPr>
      <w:rFonts w:ascii="Calibri" w:hAnsi="Calibri"/>
    </w:rPr>
  </w:style>
  <w:style w:type="paragraph" w:styleId="930">
    <w:name w:val="Normal (Web)"/>
    <w:basedOn w:val="893"/>
    <w:uiPriority w:val="99"/>
    <w:qFormat/>
    <w:pPr>
      <w:jc w:val="left"/>
      <w:spacing w:before="100" w:beforeAutospacing="1" w:after="100" w:afterAutospacing="1"/>
      <w:widowControl/>
    </w:pPr>
    <w:rPr>
      <w:sz w:val="24"/>
    </w:rPr>
  </w:style>
  <w:style w:type="paragraph" w:styleId="931">
    <w:name w:val="Title"/>
    <w:basedOn w:val="893"/>
    <w:next w:val="893"/>
    <w:link w:val="966"/>
    <w:uiPriority w:val="0"/>
    <w:qFormat/>
    <w:pPr>
      <w:jc w:val="center"/>
      <w:spacing w:before="240" w:after="60"/>
      <w:outlineLvl w:val="0"/>
    </w:pPr>
    <w:rPr>
      <w:rFonts w:ascii="等线 Light" w:hAnsi="等线 Light"/>
      <w:b/>
      <w:bCs/>
      <w:sz w:val="32"/>
      <w:szCs w:val="32"/>
    </w:rPr>
  </w:style>
  <w:style w:type="paragraph" w:styleId="932">
    <w:name w:val="annotation subject"/>
    <w:basedOn w:val="909"/>
    <w:next w:val="909"/>
    <w:link w:val="962"/>
    <w:uiPriority w:val="0"/>
    <w:qFormat/>
    <w:rPr>
      <w:b/>
      <w:bCs/>
    </w:rPr>
  </w:style>
  <w:style w:type="paragraph" w:styleId="933">
    <w:name w:val="Body Text First Indent 2"/>
    <w:basedOn w:val="911"/>
    <w:uiPriority w:val="0"/>
    <w:unhideWhenUsed/>
    <w:qFormat/>
    <w:pPr>
      <w:ind w:firstLine="420"/>
    </w:pPr>
  </w:style>
  <w:style w:type="table" w:styleId="934">
    <w:name w:val="Table Grid"/>
    <w:basedOn w:val="902"/>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5">
    <w:name w:val="Strong"/>
    <w:uiPriority w:val="0"/>
    <w:qFormat/>
    <w:rPr>
      <w:b/>
      <w:bCs/>
    </w:rPr>
  </w:style>
  <w:style w:type="character" w:styleId="936">
    <w:name w:val="page number"/>
    <w:uiPriority w:val="0"/>
    <w:qFormat/>
  </w:style>
  <w:style w:type="character" w:styleId="937">
    <w:name w:val="FollowedHyperlink"/>
    <w:basedOn w:val="901"/>
    <w:uiPriority w:val="0"/>
    <w:semiHidden/>
    <w:unhideWhenUsed/>
    <w:qFormat/>
    <w:rPr>
      <w:color w:val="333333"/>
      <w:u w:val="none"/>
    </w:rPr>
  </w:style>
  <w:style w:type="character" w:styleId="938">
    <w:name w:val="Emphasis"/>
    <w:uiPriority w:val="0"/>
    <w:qFormat/>
    <w:rPr>
      <w:i/>
      <w:iCs/>
    </w:rPr>
  </w:style>
  <w:style w:type="character" w:styleId="939">
    <w:name w:val="Hyperlink"/>
    <w:uiPriority w:val="99"/>
    <w:qFormat/>
    <w:rPr>
      <w:color w:val="auto"/>
      <w:u w:val="none"/>
    </w:rPr>
  </w:style>
  <w:style w:type="character" w:styleId="940">
    <w:name w:val="HTML Code"/>
    <w:uiPriority w:val="0"/>
    <w:unhideWhenUsed/>
    <w:qFormat/>
    <w:rPr>
      <w:rFonts w:hint="eastAsia" w:ascii="宋体" w:hAnsi="宋体" w:eastAsia="宋体" w:cs="宋体"/>
      <w:sz w:val="24"/>
      <w:szCs w:val="24"/>
    </w:rPr>
  </w:style>
  <w:style w:type="character" w:styleId="941">
    <w:name w:val="annotation reference"/>
    <w:uiPriority w:val="0"/>
    <w:qFormat/>
    <w:rPr>
      <w:sz w:val="21"/>
      <w:szCs w:val="21"/>
    </w:rPr>
  </w:style>
  <w:style w:type="paragraph" w:styleId="942">
    <w:name w:val="List Paragraph"/>
    <w:basedOn w:val="893"/>
    <w:uiPriority w:val="34"/>
    <w:qFormat/>
    <w:pPr>
      <w:jc w:val="left"/>
      <w:spacing w:line="360" w:lineRule="auto"/>
      <w:tabs>
        <w:tab w:val="left" w:pos="360" w:leader="none"/>
      </w:tabs>
    </w:pPr>
    <w:rPr>
      <w:rFonts w:ascii="宋体" w:hAnsi="宋体" w:cs="宋体"/>
      <w:sz w:val="22"/>
      <w:szCs w:val="22"/>
      <w:lang w:val="zh-CN" w:bidi="zh-CN"/>
    </w:rPr>
  </w:style>
  <w:style w:type="character" w:styleId="943" w:customStyle="1">
    <w:name w:val="宏文本 字符"/>
    <w:link w:val="903"/>
    <w:uiPriority w:val="0"/>
    <w:qFormat/>
    <w:rPr>
      <w:rFonts w:ascii="Courier New" w:hAnsi="Courier New"/>
      <w:sz w:val="24"/>
      <w:szCs w:val="24"/>
    </w:rPr>
  </w:style>
  <w:style w:type="character" w:styleId="944" w:customStyle="1">
    <w:name w:val="标题 3 字符"/>
    <w:link w:val="896"/>
    <w:uiPriority w:val="9"/>
    <w:qFormat/>
    <w:rPr>
      <w:rFonts w:eastAsia="宋体"/>
      <w:b/>
      <w:bCs/>
      <w:sz w:val="32"/>
      <w:szCs w:val="32"/>
      <w:lang w:val="en-US" w:eastAsia="zh-CN" w:bidi="ar-SA"/>
    </w:rPr>
  </w:style>
  <w:style w:type="character" w:styleId="945" w:customStyle="1">
    <w:name w:val="页脚 Char"/>
    <w:uiPriority w:val="0"/>
    <w:qFormat/>
    <w:rPr>
      <w:sz w:val="18"/>
      <w:szCs w:val="18"/>
    </w:rPr>
  </w:style>
  <w:style w:type="character" w:styleId="946" w:customStyle="1">
    <w:name w:val="标题 2 字符"/>
    <w:link w:val="895"/>
    <w:uiPriority w:val="0"/>
    <w:semiHidden/>
    <w:qFormat/>
    <w:rPr>
      <w:rFonts w:ascii="等线 Light" w:hAnsi="等线 Light" w:eastAsia="等线 Light" w:cs="Times New Roman"/>
      <w:b/>
      <w:bCs/>
      <w:sz w:val="32"/>
      <w:szCs w:val="32"/>
    </w:rPr>
  </w:style>
  <w:style w:type="character" w:styleId="947" w:customStyle="1">
    <w:name w:val="纯文本 字符"/>
    <w:link w:val="916"/>
    <w:uiPriority w:val="0"/>
    <w:qFormat/>
    <w:rPr>
      <w:rFonts w:ascii="宋体" w:hAnsi="Courier New" w:cs="Courier New"/>
      <w:sz w:val="21"/>
      <w:szCs w:val="21"/>
    </w:rPr>
  </w:style>
  <w:style w:type="character" w:styleId="948" w:customStyle="1">
    <w:name w:val="ask-title2"/>
    <w:uiPriority w:val="0"/>
    <w:qFormat/>
  </w:style>
  <w:style w:type="character" w:styleId="949" w:customStyle="1">
    <w:name w:val="NormalCharacter"/>
    <w:uiPriority w:val="0"/>
    <w:semiHidden/>
    <w:qFormat/>
  </w:style>
  <w:style w:type="character" w:styleId="950" w:customStyle="1">
    <w:name w:val="批注框文本 字符"/>
    <w:link w:val="920"/>
    <w:uiPriority w:val="0"/>
    <w:qFormat/>
    <w:rPr>
      <w:sz w:val="18"/>
      <w:szCs w:val="18"/>
    </w:rPr>
  </w:style>
  <w:style w:type="character" w:styleId="951" w:customStyle="1">
    <w:name w:val="标题 1 字符"/>
    <w:link w:val="894"/>
    <w:uiPriority w:val="0"/>
    <w:qFormat/>
    <w:rPr>
      <w:b/>
      <w:bCs/>
      <w:sz w:val="21"/>
      <w:szCs w:val="44"/>
    </w:rPr>
  </w:style>
  <w:style w:type="character" w:styleId="952" w:customStyle="1">
    <w:name w:val="标题 4 字符"/>
    <w:link w:val="897"/>
    <w:uiPriority w:val="0"/>
    <w:semiHidden/>
    <w:qFormat/>
    <w:rPr>
      <w:rFonts w:ascii="等线 Light" w:hAnsi="等线 Light" w:eastAsia="等线 Light" w:cs="Times New Roman"/>
      <w:b/>
      <w:bCs/>
      <w:sz w:val="28"/>
      <w:szCs w:val="28"/>
    </w:rPr>
  </w:style>
  <w:style w:type="character" w:styleId="953" w:customStyle="1">
    <w:name w:val="正文文本 2 字符"/>
    <w:link w:val="929"/>
    <w:uiPriority w:val="0"/>
    <w:qFormat/>
    <w:rPr>
      <w:rFonts w:ascii="Calibri" w:hAnsi="Calibri"/>
      <w:sz w:val="21"/>
      <w:szCs w:val="24"/>
    </w:rPr>
  </w:style>
  <w:style w:type="character" w:styleId="954" w:customStyle="1">
    <w:name w:val="纯文本 Char"/>
    <w:link w:val="955"/>
    <w:uiPriority w:val="0"/>
    <w:qFormat/>
    <w:rPr>
      <w:rFonts w:ascii="宋体" w:hAnsi="Courier New"/>
    </w:rPr>
  </w:style>
  <w:style w:type="paragraph" w:styleId="955" w:customStyle="1">
    <w:name w:val="纯文本1"/>
    <w:basedOn w:val="893"/>
    <w:link w:val="954"/>
    <w:uiPriority w:val="0"/>
    <w:qFormat/>
    <w:pPr>
      <w:ind w:firstLine="200"/>
      <w:spacing w:line="360" w:lineRule="auto"/>
    </w:pPr>
    <w:rPr>
      <w:rFonts w:ascii="宋体" w:hAnsi="Courier New"/>
      <w:sz w:val="20"/>
      <w:szCs w:val="20"/>
    </w:rPr>
  </w:style>
  <w:style w:type="character" w:styleId="956" w:customStyle="1">
    <w:name w:val="正文文本 字符"/>
    <w:link w:val="910"/>
    <w:uiPriority w:val="1"/>
    <w:qFormat/>
    <w:rPr>
      <w:sz w:val="21"/>
      <w:szCs w:val="24"/>
    </w:rPr>
  </w:style>
  <w:style w:type="character" w:styleId="957" w:customStyle="1">
    <w:name w:val="页脚 字符"/>
    <w:link w:val="921"/>
    <w:uiPriority w:val="99"/>
    <w:qFormat/>
    <w:rPr>
      <w:sz w:val="18"/>
      <w:szCs w:val="18"/>
    </w:rPr>
  </w:style>
  <w:style w:type="character" w:styleId="958" w:customStyle="1">
    <w:name w:val="正文缩进 字符"/>
    <w:link w:val="906"/>
    <w:uiPriority w:val="0"/>
    <w:qFormat/>
    <w:rPr>
      <w:sz w:val="21"/>
    </w:rPr>
  </w:style>
  <w:style w:type="character" w:styleId="959" w:customStyle="1">
    <w:name w:val="文档结构图 字符"/>
    <w:link w:val="908"/>
    <w:uiPriority w:val="0"/>
    <w:qFormat/>
    <w:rPr>
      <w:sz w:val="21"/>
      <w:szCs w:val="24"/>
      <w:shd w:val="clear" w:color="auto" w:fill="000080"/>
    </w:rPr>
  </w:style>
  <w:style w:type="character" w:styleId="960" w:customStyle="1">
    <w:name w:val="标题 2 Char Char Char"/>
    <w:uiPriority w:val="0"/>
    <w:qFormat/>
    <w:rPr>
      <w:rFonts w:ascii="Arial" w:hAnsi="Arial" w:eastAsia="黑体"/>
      <w:b/>
      <w:bCs/>
      <w:sz w:val="32"/>
      <w:szCs w:val="32"/>
      <w:lang w:val="en-US" w:eastAsia="zh-CN" w:bidi="ar-SA"/>
    </w:rPr>
  </w:style>
  <w:style w:type="character" w:styleId="961" w:customStyle="1">
    <w:name w:val="日期 字符"/>
    <w:link w:val="918"/>
    <w:uiPriority w:val="0"/>
    <w:qFormat/>
    <w:rPr>
      <w:sz w:val="24"/>
    </w:rPr>
  </w:style>
  <w:style w:type="character" w:styleId="962" w:customStyle="1">
    <w:name w:val="批注主题 字符"/>
    <w:link w:val="932"/>
    <w:uiPriority w:val="0"/>
    <w:qFormat/>
    <w:rPr>
      <w:b/>
      <w:bCs/>
      <w:sz w:val="21"/>
      <w:szCs w:val="24"/>
    </w:rPr>
  </w:style>
  <w:style w:type="character" w:styleId="963" w:customStyle="1">
    <w:name w:val="页眉 字符"/>
    <w:link w:val="922"/>
    <w:uiPriority w:val="99"/>
    <w:qFormat/>
    <w:rPr>
      <w:sz w:val="18"/>
      <w:szCs w:val="18"/>
    </w:rPr>
  </w:style>
  <w:style w:type="character" w:styleId="964" w:customStyle="1">
    <w:name w:val="批注文字 字符"/>
    <w:link w:val="909"/>
    <w:uiPriority w:val="0"/>
    <w:qFormat/>
    <w:rPr>
      <w:sz w:val="21"/>
      <w:szCs w:val="24"/>
    </w:rPr>
  </w:style>
  <w:style w:type="character" w:styleId="965" w:customStyle="1">
    <w:name w:val="标题 8 字符"/>
    <w:link w:val="900"/>
    <w:uiPriority w:val="0"/>
    <w:semiHidden/>
    <w:qFormat/>
    <w:rPr>
      <w:rFonts w:ascii="等线 Light" w:hAnsi="等线 Light" w:eastAsia="等线 Light" w:cs="Times New Roman"/>
      <w:sz w:val="24"/>
      <w:szCs w:val="24"/>
    </w:rPr>
  </w:style>
  <w:style w:type="character" w:styleId="966" w:customStyle="1">
    <w:name w:val="标题 字符"/>
    <w:link w:val="931"/>
    <w:uiPriority w:val="0"/>
    <w:qFormat/>
    <w:rPr>
      <w:rFonts w:ascii="等线 Light" w:hAnsi="等线 Light" w:cs="Times New Roman"/>
      <w:b/>
      <w:bCs/>
      <w:sz w:val="32"/>
      <w:szCs w:val="32"/>
    </w:rPr>
  </w:style>
  <w:style w:type="character" w:styleId="967" w:customStyle="1">
    <w:name w:val="标题 6 字符"/>
    <w:link w:val="899"/>
    <w:uiPriority w:val="0"/>
    <w:qFormat/>
    <w:rPr>
      <w:rFonts w:ascii="等线 Light" w:hAnsi="等线 Light" w:eastAsia="等线 Light" w:cs="Times New Roman"/>
      <w:b/>
      <w:bCs/>
      <w:sz w:val="24"/>
      <w:szCs w:val="24"/>
    </w:rPr>
  </w:style>
  <w:style w:type="character" w:styleId="968" w:customStyle="1">
    <w:name w:val="样式1 字符"/>
    <w:link w:val="969"/>
    <w:uiPriority w:val="0"/>
    <w:qFormat/>
  </w:style>
  <w:style w:type="paragraph" w:styleId="969" w:customStyle="1">
    <w:name w:val="样式1"/>
    <w:basedOn w:val="894"/>
    <w:link w:val="968"/>
    <w:uiPriority w:val="0"/>
    <w:qFormat/>
    <w:pPr>
      <w:ind w:left="210" w:right="210"/>
    </w:pPr>
  </w:style>
  <w:style w:type="character" w:styleId="970" w:customStyle="1">
    <w:name w:val="p0 Char"/>
    <w:link w:val="971"/>
    <w:uiPriority w:val="0"/>
    <w:qFormat/>
    <w:rPr>
      <w:rFonts w:eastAsia="宋体"/>
      <w:sz w:val="21"/>
      <w:szCs w:val="21"/>
      <w:lang w:val="en-US" w:eastAsia="zh-CN" w:bidi="ar-SA"/>
    </w:rPr>
  </w:style>
  <w:style w:type="paragraph" w:styleId="971" w:customStyle="1">
    <w:name w:val="p0"/>
    <w:basedOn w:val="893"/>
    <w:link w:val="970"/>
    <w:uiPriority w:val="0"/>
    <w:qFormat/>
    <w:pPr>
      <w:widowControl/>
    </w:pPr>
    <w:rPr>
      <w:szCs w:val="21"/>
    </w:rPr>
  </w:style>
  <w:style w:type="character" w:styleId="972" w:customStyle="1">
    <w:name w:val="纯文本 Char2"/>
    <w:uiPriority w:val="0"/>
    <w:qFormat/>
    <w:rPr>
      <w:rFonts w:ascii="宋体" w:hAnsi="Courier New"/>
      <w:sz w:val="21"/>
    </w:rPr>
  </w:style>
  <w:style w:type="paragraph" w:styleId="973" w:customStyle="1">
    <w:name w:val="_Style 83"/>
    <w:basedOn w:val="893"/>
    <w:next w:val="942"/>
    <w:uiPriority w:val="99"/>
    <w:qFormat/>
    <w:pPr>
      <w:ind w:firstLine="420"/>
    </w:pPr>
  </w:style>
  <w:style w:type="paragraph" w:styleId="974" w:customStyle="1">
    <w:name w:val="列出段落1"/>
    <w:basedOn w:val="893"/>
    <w:uiPriority w:val="0"/>
    <w:qFormat/>
    <w:pPr>
      <w:ind w:firstLine="420"/>
      <w:spacing w:line="0" w:lineRule="atLeast"/>
    </w:pPr>
    <w:rPr>
      <w:rFonts w:eastAsia="微软雅黑"/>
      <w:sz w:val="20"/>
      <w:szCs w:val="20"/>
    </w:rPr>
  </w:style>
  <w:style w:type="paragraph" w:styleId="975" w:customStyle="1">
    <w:name w:val="Heading 2"/>
    <w:basedOn w:val="893"/>
    <w:next w:val="893"/>
    <w:uiPriority w:val="0"/>
    <w:qFormat/>
    <w:pPr>
      <w:jc w:val="center"/>
      <w:keepNext/>
      <w:widowControl/>
    </w:pPr>
    <w:rPr>
      <w:rFonts w:ascii="楷体_GB2312" w:eastAsia="楷体_GB2312"/>
      <w:sz w:val="18"/>
      <w:szCs w:val="20"/>
    </w:rPr>
  </w:style>
  <w:style w:type="paragraph" w:styleId="976" w:customStyle="1">
    <w:name w:val="TOC 标题11"/>
    <w:basedOn w:val="894"/>
    <w:next w:val="893"/>
    <w:uiPriority w:val="39"/>
    <w:qFormat/>
    <w:pPr>
      <w:jc w:val="left"/>
      <w:spacing w:before="240" w:after="0" w:line="259" w:lineRule="auto"/>
      <w:widowControl/>
      <w:outlineLvl w:val="9"/>
    </w:pPr>
    <w:rPr>
      <w:color w:val="2e74b5"/>
      <w:szCs w:val="32"/>
    </w:rPr>
  </w:style>
  <w:style w:type="paragraph" w:styleId="977">
    <w:name w:val="No Spacing"/>
    <w:basedOn w:val="893"/>
    <w:uiPriority w:val="1"/>
    <w:qFormat/>
  </w:style>
  <w:style w:type="paragraph" w:styleId="978" w:customStyle="1">
    <w:name w:val="纯文本11"/>
    <w:basedOn w:val="893"/>
    <w:uiPriority w:val="0"/>
    <w:qFormat/>
    <w:rPr>
      <w:rFonts w:ascii="宋体" w:hAnsi="Courier New"/>
      <w:sz w:val="20"/>
      <w:szCs w:val="21"/>
    </w:rPr>
  </w:style>
  <w:style w:type="paragraph" w:styleId="979" w:customStyle="1">
    <w:name w:val="Table Paragraph"/>
    <w:basedOn w:val="893"/>
    <w:uiPriority w:val="1"/>
    <w:qFormat/>
    <w:pPr>
      <w:jc w:val="left"/>
    </w:pPr>
    <w:rPr>
      <w:rFonts w:ascii="宋体" w:hAnsi="宋体" w:cs="宋体"/>
      <w:sz w:val="22"/>
      <w:szCs w:val="22"/>
      <w:lang w:val="zh-CN" w:bidi="zh-CN"/>
    </w:rPr>
  </w:style>
  <w:style w:type="paragraph" w:styleId="980" w:customStyle="1">
    <w:name w:val="标题 21"/>
    <w:basedOn w:val="893"/>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981" w:customStyle="1">
    <w:name w:val="列出段落2"/>
    <w:basedOn w:val="893"/>
    <w:uiPriority w:val="99"/>
    <w:unhideWhenUsed/>
    <w:qFormat/>
    <w:pPr>
      <w:ind w:firstLine="420"/>
      <w:jc w:val="left"/>
    </w:pPr>
    <w:rPr>
      <w:rFonts w:ascii="宋体"/>
      <w:sz w:val="20"/>
      <w:szCs w:val="20"/>
    </w:rPr>
  </w:style>
  <w:style w:type="paragraph" w:styleId="982" w:customStyle="1">
    <w:name w:val="#正文"/>
    <w:uiPriority w:val="0"/>
    <w:qFormat/>
    <w:pPr>
      <w:ind w:firstLine="200"/>
      <w:jc w:val="both"/>
      <w:spacing w:line="360" w:lineRule="auto"/>
      <w:widowControl w:val="off"/>
    </w:pPr>
    <w:rPr>
      <w:rFonts w:hint="eastAsia" w:ascii="宋体" w:hAnsi="Calibri" w:eastAsia="宋体" w:cs="Times New Roman"/>
      <w:sz w:val="24"/>
      <w:szCs w:val="22"/>
      <w:lang w:val="en-US" w:eastAsia="zh-CN" w:bidi="ar-SA"/>
    </w:rPr>
  </w:style>
  <w:style w:type="paragraph" w:styleId="983" w:customStyle="1">
    <w:name w:val="_Style 17"/>
    <w:basedOn w:val="893"/>
    <w:next w:val="942"/>
    <w:uiPriority w:val="34"/>
    <w:qFormat/>
    <w:pPr>
      <w:ind w:firstLine="420"/>
    </w:pPr>
    <w:rPr>
      <w:rFonts w:eastAsiaTheme="minorEastAsia" w:cstheme="minorBidi"/>
      <w:szCs w:val="22"/>
    </w:rPr>
  </w:style>
  <w:style w:type="character" w:styleId="984" w:customStyle="1">
    <w:name w:val="Classification"/>
    <w:basedOn w:val="901"/>
    <w:uiPriority w:val="99"/>
    <w:qFormat/>
    <w:rPr>
      <w:rFonts w:asciiTheme="minorHAnsi" w:hAnsiTheme="minorHAnsi" w:eastAsiaTheme="minorEastAsia" w:cstheme="minorBidi"/>
      <w:b/>
      <w:bCs/>
      <w:caps/>
      <w:color w:val="000000"/>
      <w:spacing w:val="20"/>
      <w:sz w:val="20"/>
      <w:szCs w:val="20"/>
    </w:rPr>
  </w:style>
  <w:style w:type="paragraph" w:styleId="985" w:customStyle="1">
    <w:name w:val="Default"/>
    <w:uiPriority w:val="0"/>
    <w:qFormat/>
    <w:pPr>
      <w:widowControl w:val="off"/>
    </w:pPr>
    <w:rPr>
      <w:rFonts w:ascii="Formata" w:hAnsi="Times New Roman" w:eastAsia="Formata" w:cs="Times New Roman"/>
      <w:color w:val="000000"/>
      <w:sz w:val="24"/>
      <w:szCs w:val="24"/>
      <w:lang w:val="en-US" w:eastAsia="zh-CN" w:bidi="ar-SA"/>
    </w:rPr>
  </w:style>
  <w:style w:type="paragraph" w:styleId="986" w:customStyle="1">
    <w:name w:val="修订1"/>
    <w:hidden/>
    <w:uiPriority w:val="99"/>
    <w:unhideWhenUsed/>
    <w:qFormat/>
    <w:rPr>
      <w:rFonts w:ascii="Times New Roman" w:hAnsi="Times New Roman" w:eastAsia="宋体" w:cs="Times New Roman"/>
      <w:sz w:val="21"/>
      <w:szCs w:val="24"/>
      <w:lang w:val="en-US" w:eastAsia="zh-CN" w:bidi="ar-SA"/>
    </w:rPr>
  </w:style>
  <w:style w:type="paragraph" w:styleId="987" w:customStyle="1">
    <w:name w:val="首行缩进"/>
    <w:basedOn w:val="893"/>
    <w:uiPriority w:val="99"/>
    <w:qFormat/>
    <w:pPr>
      <w:ind w:firstLine="480"/>
      <w:spacing w:line="360" w:lineRule="auto"/>
    </w:pPr>
  </w:style>
  <w:style w:type="table" w:styleId="988" w:customStyle="1">
    <w:name w:val="Table Normal"/>
    <w:uiPriority w:val="2"/>
    <w:semiHidden/>
    <w:unhideWhenUsed/>
    <w:qFormat/>
    <w:pPr>
      <w:widowControl w:val="off"/>
    </w:pPr>
    <w:rPr>
      <w:sz w:val="22"/>
      <w:lang w:eastAsia="en-US"/>
    </w:rPr>
    <w:tblPr>
      <w:tblCellMar>
        <w:left w:w="0" w:type="dxa"/>
        <w:top w:w="0" w:type="dxa"/>
        <w:right w:w="0" w:type="dxa"/>
        <w:bottom w:w="0" w:type="dxa"/>
      </w:tblCellMar>
    </w:tblPr>
  </w:style>
  <w:style w:type="paragraph" w:styleId="989"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990" w:customStyle="1">
    <w:name w:val="无间隔2"/>
    <w:uiPriority w:val="0"/>
    <w:qFormat/>
    <w:pPr>
      <w:jc w:val="both"/>
      <w:widowControl w:val="off"/>
    </w:pPr>
    <w:rPr>
      <w:rFonts w:ascii="Times New Roman" w:hAnsi="Times New Roman" w:eastAsia="宋体" w:cs="Times New Roman"/>
      <w:sz w:val="21"/>
      <w:szCs w:val="24"/>
      <w:lang w:val="en-US" w:eastAsia="zh-CN" w:bidi="ar-SA"/>
    </w:rPr>
  </w:style>
  <w:style w:type="character" w:styleId="991" w:customStyle="1">
    <w:name w:val="fontstyle01"/>
    <w:basedOn w:val="901"/>
    <w:uiPriority w:val="0"/>
    <w:qFormat/>
    <w:rPr>
      <w:rFonts w:hint="eastAsia" w:ascii="等线" w:hAnsi="等线" w:eastAsia="等线"/>
      <w:color w:val="000000"/>
      <w:sz w:val="20"/>
      <w:szCs w:val="20"/>
    </w:rPr>
  </w:style>
  <w:style w:type="paragraph" w:styleId="992" w:customStyle="1">
    <w:name w:val="标题2"/>
    <w:basedOn w:val="993"/>
    <w:uiPriority w:val="0"/>
    <w:qFormat/>
  </w:style>
  <w:style w:type="paragraph" w:styleId="993" w:customStyle="1">
    <w:name w:val="表题2"/>
    <w:basedOn w:val="895"/>
    <w:uiPriority w:val="0"/>
    <w:qFormat/>
    <w:rPr>
      <w:rFonts w:ascii="黑体" w:hAnsi="Cambria" w:eastAsia="华文中宋"/>
      <w:sz w:val="44"/>
    </w:rPr>
  </w:style>
  <w:style w:type="paragraph" w:styleId="994" w:customStyle="1">
    <w:name w:val="Normal Indent1"/>
    <w:uiPriority w:val="0"/>
    <w:qFormat/>
    <w:pPr>
      <w:ind w:firstLine="420"/>
      <w:spacing w:line="360" w:lineRule="auto"/>
    </w:pPr>
    <w:rPr>
      <w:rFonts w:ascii="Times New Roman" w:hAnsi="Times New Roman" w:eastAsia="宋体" w:cs="Times New Roman"/>
      <w:lang w:val="en-US" w:eastAsia="zh-CN" w:bidi="ar-SA"/>
    </w:rPr>
  </w:style>
  <w:style w:type="paragraph" w:styleId="995"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996" w:customStyle="1">
    <w:name w:val="修订4"/>
    <w:hidden/>
    <w:uiPriority w:val="99"/>
    <w:unhideWhenUsed/>
    <w:qFormat/>
    <w:rPr>
      <w:rFonts w:ascii="Times New Roman" w:hAnsi="Times New Roman" w:eastAsia="宋体" w:cs="Times New Roman"/>
      <w:sz w:val="21"/>
      <w:szCs w:val="24"/>
      <w:lang w:val="en-US" w:eastAsia="zh-CN" w:bidi="ar-SA"/>
    </w:rPr>
  </w:style>
  <w:style w:type="paragraph" w:styleId="997" w:customStyle="1">
    <w:name w:val="Revision"/>
    <w:hidden/>
    <w:uiPriority w:val="99"/>
    <w:unhideWhenUsed/>
    <w:qFormat/>
    <w:rPr>
      <w:rFonts w:ascii="Times New Roman" w:hAnsi="Times New Roman" w:eastAsia="宋体" w:cs="Times New Roman"/>
      <w:sz w:val="21"/>
      <w:szCs w:val="24"/>
      <w:lang w:val="en-US" w:eastAsia="zh-CN" w:bidi="ar-SA"/>
    </w:rPr>
  </w:style>
  <w:style w:type="character" w:styleId="998" w:customStyle="1">
    <w:name w:val="active"/>
    <w:basedOn w:val="901"/>
    <w:uiPriority w:val="0"/>
    <w:qFormat/>
    <w:rPr>
      <w:color w:val="ffffff"/>
      <w:shd w:val="clear" w:color="auto" w:fill="0f5bb9"/>
    </w:rPr>
  </w:style>
  <w:style w:type="numbering" w:styleId="9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3F3211D-7EFB-429A-8FCC-61618D9A815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郑兴东</cp:lastModifiedBy>
  <cp:revision>12</cp:revision>
  <dcterms:created xsi:type="dcterms:W3CDTF">2026-04-20T11:44:00Z</dcterms:created>
  <dcterms:modified xsi:type="dcterms:W3CDTF">2026-04-29T08:02:31Z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ICV">
    <vt:lpwstr>74D9D2F5953C413E89F6DE598C6B5B98_13</vt:lpwstr>
  </property>
  <property fmtid="{D5CDD505-2E9C-101B-9397-08002B2CF9AE}" pid="4" name="KSOTemplateDocerSaveRecord">
    <vt:lpwstr>eyJoZGlkIjoiZGZkNzIyMWQwMzQyNzJmMGI1YzYwN2ViMzljNWU4NGEiLCJ1c2VySWQiOiIxMzQwMDcwMDQ0In0=</vt:lpwstr>
  </property>
</Properties>
</file>