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7ACEE">
      <w:pPr>
        <w:spacing w:line="243" w:lineRule="auto"/>
        <w:rPr>
          <w:rFonts w:ascii="Arial"/>
          <w:sz w:val="21"/>
        </w:rPr>
      </w:pPr>
    </w:p>
    <w:p w14:paraId="7446D2DF">
      <w:pPr>
        <w:spacing w:line="244" w:lineRule="auto"/>
        <w:rPr>
          <w:rFonts w:ascii="Arial"/>
          <w:sz w:val="21"/>
        </w:rPr>
      </w:pPr>
    </w:p>
    <w:p w14:paraId="0386349F">
      <w:pPr>
        <w:spacing w:before="223" w:line="225" w:lineRule="auto"/>
        <w:ind w:left="82"/>
        <w:jc w:val="center"/>
        <w:rPr>
          <w:rFonts w:ascii="微软雅黑" w:hAnsi="微软雅黑" w:eastAsia="微软雅黑" w:cs="微软雅黑"/>
          <w:sz w:val="48"/>
          <w:szCs w:val="48"/>
        </w:rPr>
      </w:pPr>
      <w:r>
        <w:rPr>
          <w:rFonts w:hint="eastAsia" w:ascii="微软雅黑" w:hAnsi="微软雅黑" w:eastAsia="微软雅黑" w:cs="微软雅黑"/>
          <w:spacing w:val="-6"/>
          <w:sz w:val="48"/>
          <w:szCs w:val="48"/>
          <w:lang w:eastAsia="zh-CN"/>
        </w:rPr>
        <w:t>喀什地区</w:t>
      </w:r>
      <w:r>
        <w:rPr>
          <w:rFonts w:ascii="微软雅黑" w:hAnsi="微软雅黑" w:eastAsia="微软雅黑" w:cs="微软雅黑"/>
          <w:spacing w:val="-6"/>
          <w:sz w:val="48"/>
          <w:szCs w:val="48"/>
        </w:rPr>
        <w:t>卡拉苏口岸</w:t>
      </w:r>
      <w:r>
        <w:rPr>
          <w:rFonts w:hint="eastAsia" w:ascii="微软雅黑" w:hAnsi="微软雅黑" w:eastAsia="微软雅黑" w:cs="微软雅黑"/>
          <w:spacing w:val="-6"/>
          <w:sz w:val="48"/>
          <w:szCs w:val="48"/>
          <w:highlight w:val="none"/>
          <w:lang w:eastAsia="zh-CN"/>
        </w:rPr>
        <w:t>2026年</w:t>
      </w:r>
      <w:r>
        <w:rPr>
          <w:rFonts w:hint="eastAsia" w:ascii="微软雅黑" w:hAnsi="微软雅黑" w:eastAsia="微软雅黑" w:cs="微软雅黑"/>
          <w:spacing w:val="-6"/>
          <w:sz w:val="48"/>
          <w:szCs w:val="48"/>
          <w:highlight w:val="none"/>
          <w:lang w:val="en-US" w:eastAsia="zh-CN"/>
        </w:rPr>
        <w:t>度</w:t>
      </w:r>
      <w:r>
        <w:rPr>
          <w:rFonts w:ascii="微软雅黑" w:hAnsi="微软雅黑" w:eastAsia="微软雅黑" w:cs="微软雅黑"/>
          <w:spacing w:val="-6"/>
          <w:sz w:val="48"/>
          <w:szCs w:val="48"/>
          <w:highlight w:val="none"/>
        </w:rPr>
        <w:t>后</w:t>
      </w:r>
      <w:r>
        <w:rPr>
          <w:rFonts w:ascii="微软雅黑" w:hAnsi="微软雅黑" w:eastAsia="微软雅黑" w:cs="微软雅黑"/>
          <w:spacing w:val="-6"/>
          <w:sz w:val="48"/>
          <w:szCs w:val="48"/>
        </w:rPr>
        <w:t>勤保障及</w:t>
      </w:r>
      <w:r>
        <w:rPr>
          <w:rFonts w:ascii="微软雅黑" w:hAnsi="微软雅黑" w:eastAsia="微软雅黑" w:cs="微软雅黑"/>
          <w:spacing w:val="-4"/>
          <w:sz w:val="48"/>
          <w:szCs w:val="48"/>
        </w:rPr>
        <w:t>慰问物资采购项目</w:t>
      </w:r>
    </w:p>
    <w:p w14:paraId="69C9345E">
      <w:pPr>
        <w:spacing w:line="382" w:lineRule="auto"/>
        <w:rPr>
          <w:rFonts w:ascii="Arial"/>
          <w:sz w:val="20"/>
          <w:szCs w:val="20"/>
        </w:rPr>
      </w:pPr>
    </w:p>
    <w:p w14:paraId="2CB46C31">
      <w:pPr>
        <w:spacing w:before="224" w:line="183" w:lineRule="auto"/>
        <w:ind w:left="2981"/>
        <w:rPr>
          <w:rFonts w:ascii="微软雅黑" w:hAnsi="微软雅黑" w:eastAsia="微软雅黑" w:cs="微软雅黑"/>
          <w:sz w:val="48"/>
          <w:szCs w:val="48"/>
        </w:rPr>
      </w:pPr>
      <w:r>
        <w:rPr>
          <w:rFonts w:ascii="微软雅黑" w:hAnsi="微软雅黑" w:eastAsia="微软雅黑" w:cs="微软雅黑"/>
          <w:spacing w:val="-4"/>
          <w:sz w:val="48"/>
          <w:szCs w:val="48"/>
        </w:rPr>
        <w:t>公开招标文件</w:t>
      </w:r>
    </w:p>
    <w:p w14:paraId="3EB54FA3">
      <w:pPr>
        <w:spacing w:line="314" w:lineRule="auto"/>
        <w:rPr>
          <w:rFonts w:ascii="Arial"/>
          <w:sz w:val="21"/>
        </w:rPr>
      </w:pPr>
    </w:p>
    <w:p w14:paraId="7F03C5C4">
      <w:pPr>
        <w:spacing w:line="315" w:lineRule="auto"/>
        <w:rPr>
          <w:rFonts w:ascii="Arial"/>
          <w:sz w:val="21"/>
        </w:rPr>
      </w:pPr>
    </w:p>
    <w:p w14:paraId="005015D2">
      <w:pPr>
        <w:spacing w:before="129" w:line="227" w:lineRule="auto"/>
        <w:ind w:left="2629"/>
        <w:rPr>
          <w:rFonts w:hint="eastAsia" w:ascii="微软雅黑" w:hAnsi="微软雅黑" w:eastAsia="微软雅黑" w:cs="微软雅黑"/>
          <w:sz w:val="30"/>
          <w:szCs w:val="30"/>
          <w:lang w:eastAsia="zh-CN"/>
        </w:rPr>
      </w:pPr>
      <w:r>
        <w:rPr>
          <w:rFonts w:ascii="微软雅黑" w:hAnsi="微软雅黑" w:eastAsia="微软雅黑" w:cs="微软雅黑"/>
          <w:spacing w:val="2"/>
          <w:sz w:val="30"/>
          <w:szCs w:val="30"/>
        </w:rPr>
        <w:t>招标编号：</w:t>
      </w:r>
      <w:r>
        <w:rPr>
          <w:rFonts w:hint="eastAsia" w:ascii="微软雅黑" w:hAnsi="微软雅黑" w:eastAsia="微软雅黑" w:cs="微软雅黑"/>
          <w:sz w:val="30"/>
          <w:szCs w:val="30"/>
          <w:highlight w:val="none"/>
          <w:lang w:eastAsia="zh-CN"/>
        </w:rPr>
        <w:t>XJTS-2026-GK-10</w:t>
      </w:r>
    </w:p>
    <w:p w14:paraId="3F1E55E8">
      <w:pPr>
        <w:spacing w:line="334" w:lineRule="auto"/>
        <w:rPr>
          <w:rFonts w:ascii="Arial"/>
          <w:sz w:val="21"/>
        </w:rPr>
      </w:pPr>
    </w:p>
    <w:p w14:paraId="06F2F7C1">
      <w:pPr>
        <w:spacing w:before="198" w:line="186" w:lineRule="auto"/>
        <w:ind w:left="4058"/>
        <w:rPr>
          <w:rFonts w:ascii="微软雅黑" w:hAnsi="微软雅黑" w:eastAsia="微软雅黑" w:cs="微软雅黑"/>
          <w:sz w:val="46"/>
          <w:szCs w:val="46"/>
        </w:rPr>
      </w:pPr>
      <w:r>
        <w:rPr>
          <w:rFonts w:ascii="微软雅黑" w:hAnsi="微软雅黑" w:eastAsia="微软雅黑" w:cs="微软雅黑"/>
          <w:spacing w:val="11"/>
          <w:sz w:val="46"/>
          <w:szCs w:val="46"/>
        </w:rPr>
        <w:t>第一册</w:t>
      </w:r>
    </w:p>
    <w:p w14:paraId="24321D64">
      <w:pPr>
        <w:spacing w:before="30"/>
      </w:pPr>
    </w:p>
    <w:p w14:paraId="70545775">
      <w:pPr>
        <w:spacing w:before="30"/>
      </w:pPr>
    </w:p>
    <w:p w14:paraId="23474E0B">
      <w:pPr>
        <w:pStyle w:val="2"/>
        <w:spacing w:before="129" w:line="480" w:lineRule="auto"/>
        <w:rPr>
          <w:rFonts w:ascii="微软雅黑" w:hAnsi="微软雅黑" w:eastAsia="微软雅黑" w:cs="微软雅黑"/>
          <w:snapToGrid w:val="0"/>
          <w:color w:val="000000"/>
          <w:spacing w:val="-6"/>
          <w:kern w:val="0"/>
          <w:sz w:val="24"/>
          <w:szCs w:val="24"/>
          <w:lang w:val="en-US" w:eastAsia="en-US" w:bidi="ar-SA"/>
        </w:rPr>
      </w:pPr>
      <w:r>
        <w:rPr>
          <w:rFonts w:ascii="微软雅黑" w:hAnsi="微软雅黑" w:eastAsia="微软雅黑" w:cs="微软雅黑"/>
          <w:snapToGrid w:val="0"/>
          <w:color w:val="000000"/>
          <w:spacing w:val="-6"/>
          <w:kern w:val="0"/>
          <w:sz w:val="24"/>
          <w:szCs w:val="24"/>
          <w:lang w:val="en-US" w:eastAsia="en-US" w:bidi="ar-SA"/>
        </w:rPr>
        <w:t>采 购 人：</w:t>
      </w:r>
      <w:r>
        <w:rPr>
          <w:rFonts w:ascii="微软雅黑" w:hAnsi="微软雅黑" w:eastAsia="微软雅黑" w:cs="微软雅黑"/>
          <w:snapToGrid w:val="0"/>
          <w:color w:val="000000"/>
          <w:spacing w:val="-6"/>
          <w:kern w:val="0"/>
          <w:sz w:val="24"/>
          <w:szCs w:val="24"/>
          <w:u w:val="single"/>
          <w:lang w:val="en-US" w:eastAsia="en-US" w:bidi="ar-SA"/>
        </w:rPr>
        <w:t>喀什地区卡拉苏口岸管理委员会</w:t>
      </w:r>
      <w:r>
        <w:rPr>
          <w:rFonts w:ascii="微软雅黑" w:hAnsi="微软雅黑" w:eastAsia="微软雅黑" w:cs="微软雅黑"/>
          <w:snapToGrid w:val="0"/>
          <w:color w:val="000000"/>
          <w:spacing w:val="-6"/>
          <w:kern w:val="0"/>
          <w:sz w:val="24"/>
          <w:szCs w:val="24"/>
          <w:lang w:val="en-US" w:eastAsia="en-US" w:bidi="ar-SA"/>
        </w:rPr>
        <w:t xml:space="preserve">      </w:t>
      </w:r>
    </w:p>
    <w:p w14:paraId="7A73B635">
      <w:pPr>
        <w:pStyle w:val="2"/>
        <w:spacing w:before="128" w:line="480" w:lineRule="auto"/>
        <w:rPr>
          <w:rFonts w:ascii="微软雅黑" w:hAnsi="微软雅黑" w:eastAsia="微软雅黑" w:cs="微软雅黑"/>
          <w:snapToGrid w:val="0"/>
          <w:color w:val="000000"/>
          <w:spacing w:val="-6"/>
          <w:kern w:val="0"/>
          <w:sz w:val="24"/>
          <w:szCs w:val="24"/>
          <w:lang w:val="en-US" w:eastAsia="en-US" w:bidi="ar-SA"/>
        </w:rPr>
      </w:pPr>
      <w:r>
        <w:rPr>
          <w:rFonts w:ascii="微软雅黑" w:hAnsi="微软雅黑" w:eastAsia="微软雅黑" w:cs="微软雅黑"/>
          <w:snapToGrid w:val="0"/>
          <w:color w:val="000000"/>
          <w:spacing w:val="-6"/>
          <w:kern w:val="0"/>
          <w:sz w:val="24"/>
          <w:szCs w:val="24"/>
          <w:lang w:val="en-US" w:eastAsia="en-US" w:bidi="ar-SA"/>
        </w:rPr>
        <w:t>联 系 人：</w:t>
      </w:r>
      <w:r>
        <w:rPr>
          <w:rFonts w:ascii="微软雅黑" w:hAnsi="微软雅黑" w:eastAsia="微软雅黑" w:cs="微软雅黑"/>
          <w:snapToGrid w:val="0"/>
          <w:color w:val="000000"/>
          <w:spacing w:val="-6"/>
          <w:kern w:val="0"/>
          <w:sz w:val="24"/>
          <w:szCs w:val="24"/>
          <w:u w:val="single"/>
          <w:lang w:val="en-US" w:eastAsia="en-US" w:bidi="ar-SA"/>
        </w:rPr>
        <w:t xml:space="preserve">杨旭龙 </w:t>
      </w:r>
      <w:r>
        <w:rPr>
          <w:rFonts w:ascii="微软雅黑" w:hAnsi="微软雅黑" w:eastAsia="微软雅黑" w:cs="微软雅黑"/>
          <w:snapToGrid w:val="0"/>
          <w:color w:val="000000"/>
          <w:spacing w:val="-6"/>
          <w:kern w:val="0"/>
          <w:sz w:val="24"/>
          <w:szCs w:val="24"/>
          <w:lang w:val="en-US" w:eastAsia="en-US" w:bidi="ar-SA"/>
        </w:rPr>
        <w:t xml:space="preserve">                          </w:t>
      </w:r>
    </w:p>
    <w:p w14:paraId="4B2B5F4C">
      <w:pPr>
        <w:spacing w:line="480" w:lineRule="auto"/>
        <w:rPr>
          <w:rFonts w:ascii="微软雅黑" w:hAnsi="微软雅黑" w:eastAsia="微软雅黑" w:cs="微软雅黑"/>
          <w:snapToGrid w:val="0"/>
          <w:color w:val="000000"/>
          <w:spacing w:val="-6"/>
          <w:kern w:val="0"/>
          <w:sz w:val="24"/>
          <w:szCs w:val="24"/>
          <w:lang w:val="en-US" w:eastAsia="en-US" w:bidi="ar-SA"/>
        </w:rPr>
      </w:pPr>
      <w:r>
        <w:rPr>
          <w:rFonts w:ascii="微软雅黑" w:hAnsi="微软雅黑" w:eastAsia="微软雅黑" w:cs="微软雅黑"/>
          <w:snapToGrid w:val="0"/>
          <w:color w:val="000000"/>
          <w:spacing w:val="-6"/>
          <w:kern w:val="0"/>
          <w:sz w:val="24"/>
          <w:szCs w:val="24"/>
          <w:lang w:val="en-US" w:eastAsia="en-US" w:bidi="ar-SA"/>
        </w:rPr>
        <w:t>联系电话：</w:t>
      </w:r>
      <w:r>
        <w:rPr>
          <w:rFonts w:ascii="微软雅黑" w:hAnsi="微软雅黑" w:eastAsia="微软雅黑" w:cs="微软雅黑"/>
          <w:snapToGrid w:val="0"/>
          <w:color w:val="000000"/>
          <w:spacing w:val="-6"/>
          <w:kern w:val="0"/>
          <w:sz w:val="24"/>
          <w:szCs w:val="24"/>
          <w:u w:val="single"/>
          <w:lang w:val="en-US" w:eastAsia="en-US" w:bidi="ar-SA"/>
        </w:rPr>
        <w:t>18129126300</w:t>
      </w:r>
      <w:r>
        <w:rPr>
          <w:rFonts w:ascii="微软雅黑" w:hAnsi="微软雅黑" w:eastAsia="微软雅黑" w:cs="微软雅黑"/>
          <w:snapToGrid w:val="0"/>
          <w:color w:val="000000"/>
          <w:spacing w:val="-6"/>
          <w:kern w:val="0"/>
          <w:sz w:val="24"/>
          <w:szCs w:val="24"/>
          <w:lang w:val="en-US" w:eastAsia="en-US" w:bidi="ar-SA"/>
        </w:rPr>
        <w:t xml:space="preserve">   </w:t>
      </w:r>
    </w:p>
    <w:p w14:paraId="7F9FAF45">
      <w:pPr>
        <w:spacing w:line="480" w:lineRule="auto"/>
        <w:rPr>
          <w:rFonts w:hint="eastAsia" w:ascii="微软雅黑" w:hAnsi="微软雅黑" w:eastAsia="微软雅黑" w:cs="微软雅黑"/>
          <w:snapToGrid w:val="0"/>
          <w:color w:val="000000"/>
          <w:spacing w:val="-6"/>
          <w:kern w:val="0"/>
          <w:sz w:val="24"/>
          <w:szCs w:val="24"/>
          <w:lang w:val="en-US" w:eastAsia="en-US" w:bidi="ar-SA"/>
        </w:rPr>
      </w:pPr>
      <w:r>
        <w:rPr>
          <w:rFonts w:hint="eastAsia" w:ascii="微软雅黑" w:hAnsi="微软雅黑" w:eastAsia="微软雅黑" w:cs="微软雅黑"/>
          <w:snapToGrid w:val="0"/>
          <w:color w:val="000000"/>
          <w:spacing w:val="-6"/>
          <w:kern w:val="0"/>
          <w:sz w:val="24"/>
          <w:szCs w:val="24"/>
          <w:lang w:val="en-US" w:eastAsia="en-US" w:bidi="ar-SA"/>
        </w:rPr>
        <w:t>代理机构：</w:t>
      </w:r>
      <w:r>
        <w:rPr>
          <w:rFonts w:hint="eastAsia" w:ascii="微软雅黑" w:hAnsi="微软雅黑" w:eastAsia="微软雅黑" w:cs="微软雅黑"/>
          <w:snapToGrid w:val="0"/>
          <w:color w:val="000000"/>
          <w:spacing w:val="-6"/>
          <w:kern w:val="0"/>
          <w:sz w:val="24"/>
          <w:szCs w:val="24"/>
          <w:highlight w:val="none"/>
          <w:u w:val="single"/>
          <w:lang w:val="en-US" w:eastAsia="zh-CN" w:bidi="ar-SA"/>
        </w:rPr>
        <w:t>新疆天述项目管理咨询有限公司</w:t>
      </w:r>
      <w:r>
        <w:rPr>
          <w:rFonts w:hint="eastAsia" w:ascii="微软雅黑" w:hAnsi="微软雅黑" w:eastAsia="微软雅黑" w:cs="微软雅黑"/>
          <w:snapToGrid w:val="0"/>
          <w:color w:val="000000"/>
          <w:spacing w:val="-6"/>
          <w:kern w:val="0"/>
          <w:sz w:val="24"/>
          <w:szCs w:val="24"/>
          <w:lang w:val="en-US" w:eastAsia="en-US" w:bidi="ar-SA"/>
        </w:rPr>
        <w:t xml:space="preserve">      </w:t>
      </w:r>
    </w:p>
    <w:p w14:paraId="6C75BF8C">
      <w:pPr>
        <w:spacing w:line="480" w:lineRule="auto"/>
        <w:rPr>
          <w:rFonts w:hint="eastAsia" w:ascii="微软雅黑" w:hAnsi="微软雅黑" w:eastAsia="微软雅黑" w:cs="微软雅黑"/>
          <w:snapToGrid w:val="0"/>
          <w:color w:val="000000"/>
          <w:spacing w:val="-6"/>
          <w:kern w:val="0"/>
          <w:sz w:val="24"/>
          <w:szCs w:val="24"/>
          <w:lang w:val="en-US" w:eastAsia="en-US" w:bidi="ar-SA"/>
        </w:rPr>
      </w:pPr>
      <w:r>
        <w:rPr>
          <w:rFonts w:hint="eastAsia" w:ascii="微软雅黑" w:hAnsi="微软雅黑" w:eastAsia="微软雅黑" w:cs="微软雅黑"/>
          <w:snapToGrid w:val="0"/>
          <w:color w:val="000000"/>
          <w:spacing w:val="-6"/>
          <w:kern w:val="0"/>
          <w:sz w:val="24"/>
          <w:szCs w:val="24"/>
          <w:lang w:val="en-US" w:eastAsia="en-US" w:bidi="ar-SA"/>
        </w:rPr>
        <w:t>联 系 人：</w:t>
      </w:r>
      <w:r>
        <w:rPr>
          <w:rFonts w:hint="eastAsia" w:ascii="微软雅黑" w:hAnsi="微软雅黑" w:eastAsia="微软雅黑" w:cs="微软雅黑"/>
          <w:snapToGrid w:val="0"/>
          <w:color w:val="000000"/>
          <w:spacing w:val="-6"/>
          <w:kern w:val="0"/>
          <w:sz w:val="24"/>
          <w:szCs w:val="24"/>
          <w:u w:val="single"/>
          <w:lang w:val="en-US" w:eastAsia="zh-CN" w:bidi="ar-SA"/>
        </w:rPr>
        <w:t>李向可</w:t>
      </w:r>
      <w:r>
        <w:rPr>
          <w:rFonts w:hint="eastAsia" w:ascii="微软雅黑" w:hAnsi="微软雅黑" w:eastAsia="微软雅黑" w:cs="微软雅黑"/>
          <w:snapToGrid w:val="0"/>
          <w:color w:val="000000"/>
          <w:spacing w:val="-6"/>
          <w:kern w:val="0"/>
          <w:sz w:val="24"/>
          <w:szCs w:val="24"/>
          <w:u w:val="single"/>
          <w:lang w:val="en-US" w:eastAsia="en-US" w:bidi="ar-SA"/>
        </w:rPr>
        <w:t xml:space="preserve">  </w:t>
      </w:r>
      <w:r>
        <w:rPr>
          <w:rFonts w:hint="eastAsia" w:ascii="微软雅黑" w:hAnsi="微软雅黑" w:eastAsia="微软雅黑" w:cs="微软雅黑"/>
          <w:snapToGrid w:val="0"/>
          <w:color w:val="000000"/>
          <w:spacing w:val="-6"/>
          <w:kern w:val="0"/>
          <w:sz w:val="24"/>
          <w:szCs w:val="24"/>
          <w:lang w:val="en-US" w:eastAsia="en-US" w:bidi="ar-SA"/>
        </w:rPr>
        <w:t xml:space="preserve">                             </w:t>
      </w:r>
    </w:p>
    <w:p w14:paraId="77C8010C">
      <w:pPr>
        <w:spacing w:line="480" w:lineRule="auto"/>
        <w:rPr>
          <w:rFonts w:hint="eastAsia" w:ascii="微软雅黑" w:hAnsi="微软雅黑" w:eastAsia="微软雅黑" w:cs="微软雅黑"/>
          <w:snapToGrid w:val="0"/>
          <w:color w:val="000000"/>
          <w:spacing w:val="-6"/>
          <w:kern w:val="0"/>
          <w:sz w:val="24"/>
          <w:szCs w:val="24"/>
          <w:lang w:val="en-US" w:eastAsia="en-US" w:bidi="ar-SA"/>
        </w:rPr>
      </w:pPr>
      <w:r>
        <w:rPr>
          <w:rFonts w:hint="eastAsia" w:ascii="微软雅黑" w:hAnsi="微软雅黑" w:eastAsia="微软雅黑" w:cs="微软雅黑"/>
          <w:snapToGrid w:val="0"/>
          <w:color w:val="000000"/>
          <w:spacing w:val="-6"/>
          <w:kern w:val="0"/>
          <w:sz w:val="24"/>
          <w:szCs w:val="24"/>
          <w:lang w:val="en-US" w:eastAsia="en-US" w:bidi="ar-SA"/>
        </w:rPr>
        <w:t>联系电话：</w:t>
      </w:r>
      <w:r>
        <w:rPr>
          <w:rFonts w:hint="eastAsia" w:ascii="微软雅黑" w:hAnsi="微软雅黑" w:eastAsia="微软雅黑" w:cs="微软雅黑"/>
          <w:snapToGrid w:val="0"/>
          <w:color w:val="000000"/>
          <w:spacing w:val="-6"/>
          <w:kern w:val="0"/>
          <w:sz w:val="24"/>
          <w:szCs w:val="24"/>
          <w:u w:val="single"/>
          <w:lang w:val="en-US" w:eastAsia="zh-CN" w:bidi="ar-SA"/>
        </w:rPr>
        <w:t>15199861001</w:t>
      </w:r>
      <w:r>
        <w:rPr>
          <w:rFonts w:hint="eastAsia" w:ascii="微软雅黑" w:hAnsi="微软雅黑" w:eastAsia="微软雅黑" w:cs="微软雅黑"/>
          <w:snapToGrid w:val="0"/>
          <w:color w:val="000000"/>
          <w:spacing w:val="-6"/>
          <w:kern w:val="0"/>
          <w:sz w:val="24"/>
          <w:szCs w:val="24"/>
          <w:u w:val="single"/>
          <w:lang w:val="en-US" w:eastAsia="en-US" w:bidi="ar-SA"/>
        </w:rPr>
        <w:t xml:space="preserve">  </w:t>
      </w:r>
      <w:r>
        <w:rPr>
          <w:rFonts w:hint="eastAsia" w:ascii="微软雅黑" w:hAnsi="微软雅黑" w:eastAsia="微软雅黑" w:cs="微软雅黑"/>
          <w:snapToGrid w:val="0"/>
          <w:color w:val="000000"/>
          <w:spacing w:val="-6"/>
          <w:kern w:val="0"/>
          <w:sz w:val="24"/>
          <w:szCs w:val="24"/>
          <w:lang w:val="en-US" w:eastAsia="en-US" w:bidi="ar-SA"/>
        </w:rPr>
        <w:t xml:space="preserve">                   </w:t>
      </w:r>
    </w:p>
    <w:p w14:paraId="155FEC39">
      <w:pPr>
        <w:spacing w:line="231" w:lineRule="auto"/>
        <w:jc w:val="center"/>
        <w:rPr>
          <w:rFonts w:hint="eastAsia" w:ascii="微软雅黑" w:hAnsi="微软雅黑" w:eastAsia="微软雅黑" w:cs="微软雅黑"/>
          <w:snapToGrid w:val="0"/>
          <w:color w:val="000000"/>
          <w:spacing w:val="-6"/>
          <w:kern w:val="0"/>
          <w:sz w:val="24"/>
          <w:szCs w:val="24"/>
          <w:lang w:val="en-US" w:eastAsia="en-US" w:bidi="ar-SA"/>
        </w:rPr>
      </w:pPr>
    </w:p>
    <w:p w14:paraId="72210CAB">
      <w:pPr>
        <w:spacing w:line="231" w:lineRule="auto"/>
        <w:jc w:val="center"/>
        <w:rPr>
          <w:rFonts w:hint="eastAsia" w:ascii="微软雅黑" w:hAnsi="微软雅黑" w:eastAsia="微软雅黑" w:cs="微软雅黑"/>
          <w:snapToGrid w:val="0"/>
          <w:color w:val="000000"/>
          <w:spacing w:val="-6"/>
          <w:kern w:val="0"/>
          <w:sz w:val="24"/>
          <w:szCs w:val="24"/>
          <w:lang w:val="en-US" w:eastAsia="en-US" w:bidi="ar-SA"/>
        </w:rPr>
      </w:pPr>
      <w:r>
        <w:rPr>
          <w:rFonts w:hint="eastAsia" w:ascii="微软雅黑" w:hAnsi="微软雅黑" w:eastAsia="微软雅黑" w:cs="微软雅黑"/>
          <w:snapToGrid w:val="0"/>
          <w:color w:val="000000"/>
          <w:spacing w:val="-6"/>
          <w:kern w:val="0"/>
          <w:sz w:val="24"/>
          <w:szCs w:val="24"/>
          <w:lang w:val="en-US" w:eastAsia="en-US" w:bidi="ar-SA"/>
        </w:rPr>
        <w:t>2026年4月</w:t>
      </w:r>
    </w:p>
    <w:p w14:paraId="2DB193A8">
      <w:pPr>
        <w:spacing w:line="231" w:lineRule="auto"/>
        <w:rPr>
          <w:rFonts w:ascii="微软雅黑" w:hAnsi="微软雅黑" w:eastAsia="微软雅黑" w:cs="微软雅黑"/>
          <w:snapToGrid w:val="0"/>
          <w:color w:val="000000"/>
          <w:spacing w:val="-6"/>
          <w:kern w:val="0"/>
          <w:sz w:val="24"/>
          <w:szCs w:val="24"/>
          <w:lang w:val="en-US" w:eastAsia="en-US" w:bidi="ar-SA"/>
        </w:rPr>
      </w:pPr>
      <w:r>
        <w:rPr>
          <w:rFonts w:ascii="微软雅黑" w:hAnsi="微软雅黑" w:eastAsia="微软雅黑" w:cs="微软雅黑"/>
          <w:snapToGrid w:val="0"/>
          <w:color w:val="000000"/>
          <w:spacing w:val="-6"/>
          <w:kern w:val="0"/>
          <w:sz w:val="24"/>
          <w:szCs w:val="24"/>
          <w:lang w:val="en-US" w:eastAsia="en-US" w:bidi="ar-SA"/>
        </w:rPr>
        <w:t xml:space="preserve">                     </w:t>
      </w:r>
    </w:p>
    <w:p w14:paraId="0D602DA9">
      <w:pPr>
        <w:spacing w:line="231" w:lineRule="auto"/>
        <w:rPr>
          <w:b/>
          <w:bCs/>
          <w:spacing w:val="-2"/>
          <w:u w:val="single" w:color="auto"/>
        </w:rPr>
      </w:pPr>
    </w:p>
    <w:p w14:paraId="11FAB3C2">
      <w:pPr>
        <w:spacing w:line="231" w:lineRule="auto"/>
        <w:rPr>
          <w:b/>
          <w:bCs/>
          <w:spacing w:val="-2"/>
          <w:u w:val="single" w:color="auto"/>
        </w:rPr>
        <w:sectPr>
          <w:footerReference r:id="rId5" w:type="default"/>
          <w:pgSz w:w="11906" w:h="16840"/>
          <w:pgMar w:top="1431" w:right="1430" w:bottom="1609" w:left="1428" w:header="0" w:footer="1439" w:gutter="0"/>
          <w:cols w:space="720" w:num="1"/>
        </w:sectPr>
      </w:pPr>
    </w:p>
    <w:sdt>
      <w:sdtPr>
        <w:rPr>
          <w:rFonts w:ascii="微软雅黑" w:hAnsi="微软雅黑" w:eastAsia="微软雅黑" w:cs="微软雅黑"/>
          <w:sz w:val="30"/>
          <w:szCs w:val="30"/>
        </w:rPr>
        <w:id w:val="147475917"/>
        <w:docPartObj>
          <w:docPartGallery w:val="Table of Contents"/>
          <w:docPartUnique/>
        </w:docPartObj>
      </w:sdtPr>
      <w:sdtEndPr>
        <w:rPr>
          <w:rFonts w:ascii="Arial" w:hAnsi="Arial" w:eastAsia="Arial" w:cs="Arial"/>
          <w:position w:val="1"/>
          <w:sz w:val="20"/>
          <w:szCs w:val="20"/>
        </w:rPr>
      </w:sdtEndPr>
      <w:sdtContent>
        <w:p w14:paraId="3AD0F390">
          <w:pPr>
            <w:pStyle w:val="2"/>
            <w:spacing w:before="56" w:line="180" w:lineRule="auto"/>
            <w:ind w:left="4409"/>
            <w:rPr>
              <w:sz w:val="30"/>
              <w:szCs w:val="30"/>
            </w:rPr>
          </w:pPr>
          <w:r>
            <w:rPr>
              <w:spacing w:val="-15"/>
              <w:sz w:val="30"/>
              <w:szCs w:val="30"/>
            </w:rPr>
            <w:t>目</w:t>
          </w:r>
          <w:r>
            <w:rPr>
              <w:spacing w:val="6"/>
              <w:sz w:val="30"/>
              <w:szCs w:val="30"/>
            </w:rPr>
            <w:t xml:space="preserve">   </w:t>
          </w:r>
          <w:r>
            <w:rPr>
              <w:spacing w:val="-15"/>
              <w:sz w:val="30"/>
              <w:szCs w:val="30"/>
            </w:rPr>
            <w:t>录</w:t>
          </w:r>
        </w:p>
        <w:p w14:paraId="136740D5">
          <w:pPr>
            <w:spacing w:line="275" w:lineRule="auto"/>
            <w:rPr>
              <w:rFonts w:ascii="Arial"/>
              <w:sz w:val="21"/>
            </w:rPr>
          </w:pPr>
        </w:p>
        <w:p w14:paraId="376D7C57">
          <w:pPr>
            <w:spacing w:line="276" w:lineRule="auto"/>
            <w:rPr>
              <w:rFonts w:ascii="Arial"/>
              <w:sz w:val="21"/>
            </w:rPr>
          </w:pPr>
        </w:p>
        <w:p w14:paraId="2F221130">
          <w:pPr>
            <w:pStyle w:val="2"/>
            <w:tabs>
              <w:tab w:val="right" w:leader="dot" w:pos="8682"/>
            </w:tabs>
            <w:spacing w:before="85" w:line="199" w:lineRule="auto"/>
            <w:rPr>
              <w:rFonts w:ascii="Arial" w:hAnsi="Arial" w:eastAsia="Arial" w:cs="Arial"/>
            </w:rPr>
          </w:pPr>
          <w:r>
            <w:fldChar w:fldCharType="begin"/>
          </w:r>
          <w:r>
            <w:instrText xml:space="preserve"> HYPERLINK \l "bookmark1" </w:instrText>
          </w:r>
          <w:r>
            <w:fldChar w:fldCharType="separate"/>
          </w:r>
          <w:r>
            <w:rPr>
              <w:spacing w:val="5"/>
            </w:rPr>
            <w:t>第1章 投标人须知</w:t>
          </w:r>
          <w:r>
            <w:rPr>
              <w:spacing w:val="-13"/>
            </w:rPr>
            <w:t xml:space="preserve"> </w:t>
          </w:r>
          <w:r>
            <w:tab/>
          </w:r>
          <w:r>
            <w:rPr>
              <w:rFonts w:ascii="Arial" w:hAnsi="Arial" w:eastAsia="Arial" w:cs="Arial"/>
              <w:spacing w:val="24"/>
            </w:rPr>
            <w:t>5</w:t>
          </w:r>
          <w:r>
            <w:rPr>
              <w:rFonts w:ascii="Arial" w:hAnsi="Arial" w:eastAsia="Arial" w:cs="Arial"/>
              <w:spacing w:val="24"/>
            </w:rPr>
            <w:fldChar w:fldCharType="end"/>
          </w:r>
        </w:p>
        <w:p w14:paraId="4663ED20">
          <w:pPr>
            <w:pStyle w:val="2"/>
            <w:tabs>
              <w:tab w:val="right" w:leader="dot" w:pos="8682"/>
            </w:tabs>
            <w:spacing w:before="75" w:line="199" w:lineRule="auto"/>
            <w:ind w:left="421"/>
            <w:rPr>
              <w:rFonts w:ascii="Arial" w:hAnsi="Arial" w:eastAsia="Arial" w:cs="Arial"/>
            </w:rPr>
          </w:pPr>
          <w:r>
            <w:fldChar w:fldCharType="begin"/>
          </w:r>
          <w:r>
            <w:instrText xml:space="preserve"> HYPERLINK \l "bookmark2" </w:instrText>
          </w:r>
          <w:r>
            <w:fldChar w:fldCharType="separate"/>
          </w:r>
          <w:r>
            <w:rPr>
              <w:spacing w:val="6"/>
            </w:rPr>
            <w:t>一</w:t>
          </w:r>
          <w:r>
            <w:rPr>
              <w:spacing w:val="11"/>
            </w:rPr>
            <w:t xml:space="preserve">     </w:t>
          </w:r>
          <w:r>
            <w:rPr>
              <w:spacing w:val="6"/>
            </w:rPr>
            <w:t>总</w:t>
          </w:r>
          <w:r>
            <w:rPr>
              <w:spacing w:val="18"/>
              <w:w w:val="101"/>
            </w:rPr>
            <w:t xml:space="preserve"> </w:t>
          </w:r>
          <w:r>
            <w:rPr>
              <w:spacing w:val="6"/>
            </w:rPr>
            <w:t>则</w:t>
          </w:r>
          <w:r>
            <w:rPr>
              <w:spacing w:val="-4"/>
            </w:rPr>
            <w:t xml:space="preserve"> </w:t>
          </w:r>
          <w:r>
            <w:tab/>
          </w:r>
          <w:r>
            <w:rPr>
              <w:spacing w:val="-1"/>
            </w:rPr>
            <w:t xml:space="preserve"> </w:t>
          </w:r>
          <w:r>
            <w:rPr>
              <w:rFonts w:ascii="Arial" w:hAnsi="Arial" w:eastAsia="Arial" w:cs="Arial"/>
              <w:spacing w:val="-4"/>
            </w:rPr>
            <w:t>5</w:t>
          </w:r>
          <w:r>
            <w:rPr>
              <w:rFonts w:ascii="Arial" w:hAnsi="Arial" w:eastAsia="Arial" w:cs="Arial"/>
              <w:spacing w:val="-4"/>
            </w:rPr>
            <w:fldChar w:fldCharType="end"/>
          </w:r>
        </w:p>
        <w:p w14:paraId="31C49C8C">
          <w:pPr>
            <w:pStyle w:val="2"/>
            <w:tabs>
              <w:tab w:val="right" w:leader="dot" w:pos="8682"/>
            </w:tabs>
            <w:spacing w:before="75" w:line="200" w:lineRule="auto"/>
            <w:ind w:left="860"/>
            <w:rPr>
              <w:rFonts w:ascii="Arial" w:hAnsi="Arial" w:eastAsia="Arial" w:cs="Arial"/>
            </w:rPr>
          </w:pPr>
          <w:r>
            <w:fldChar w:fldCharType="begin"/>
          </w:r>
          <w:r>
            <w:instrText xml:space="preserve"> HYPERLINK \l "bookmark3" </w:instrText>
          </w:r>
          <w:r>
            <w:fldChar w:fldCharType="separate"/>
          </w:r>
          <w:r>
            <w:rPr>
              <w:spacing w:val="14"/>
            </w:rPr>
            <w:t xml:space="preserve">1.采购人、采购代理机构及投标人 </w:t>
          </w:r>
          <w:r>
            <w:tab/>
          </w:r>
          <w:r>
            <w:rPr>
              <w:rFonts w:ascii="Arial" w:hAnsi="Arial" w:eastAsia="Arial" w:cs="Arial"/>
              <w:spacing w:val="8"/>
            </w:rPr>
            <w:t>5</w:t>
          </w:r>
          <w:r>
            <w:rPr>
              <w:rFonts w:ascii="Arial" w:hAnsi="Arial" w:eastAsia="Arial" w:cs="Arial"/>
              <w:spacing w:val="8"/>
            </w:rPr>
            <w:fldChar w:fldCharType="end"/>
          </w:r>
        </w:p>
        <w:p w14:paraId="03E3F582">
          <w:pPr>
            <w:pStyle w:val="2"/>
            <w:tabs>
              <w:tab w:val="right" w:leader="dot" w:pos="8682"/>
            </w:tabs>
            <w:spacing w:before="74" w:line="199" w:lineRule="auto"/>
            <w:ind w:left="850"/>
            <w:rPr>
              <w:rFonts w:ascii="Arial" w:hAnsi="Arial" w:eastAsia="Arial" w:cs="Arial"/>
            </w:rPr>
          </w:pPr>
          <w:r>
            <w:fldChar w:fldCharType="begin"/>
          </w:r>
          <w:r>
            <w:instrText xml:space="preserve"> HYPERLINK \l "bookmark4" </w:instrText>
          </w:r>
          <w:r>
            <w:fldChar w:fldCharType="separate"/>
          </w:r>
          <w:r>
            <w:rPr>
              <w:spacing w:val="10"/>
            </w:rPr>
            <w:t>2.资金来源</w:t>
          </w:r>
          <w:r>
            <w:rPr>
              <w:spacing w:val="-4"/>
            </w:rPr>
            <w:t xml:space="preserve"> </w:t>
          </w:r>
          <w:r>
            <w:tab/>
          </w:r>
          <w:r>
            <w:rPr>
              <w:spacing w:val="-11"/>
            </w:rPr>
            <w:t xml:space="preserve"> </w:t>
          </w:r>
          <w:r>
            <w:rPr>
              <w:rFonts w:ascii="Arial" w:hAnsi="Arial" w:eastAsia="Arial" w:cs="Arial"/>
              <w:spacing w:val="-3"/>
            </w:rPr>
            <w:t>6</w:t>
          </w:r>
          <w:r>
            <w:rPr>
              <w:rFonts w:ascii="Arial" w:hAnsi="Arial" w:eastAsia="Arial" w:cs="Arial"/>
              <w:spacing w:val="-3"/>
            </w:rPr>
            <w:fldChar w:fldCharType="end"/>
          </w:r>
        </w:p>
        <w:p w14:paraId="5EB5049A">
          <w:pPr>
            <w:pStyle w:val="2"/>
            <w:tabs>
              <w:tab w:val="right" w:leader="dot" w:pos="8682"/>
            </w:tabs>
            <w:spacing w:before="78" w:line="189" w:lineRule="auto"/>
            <w:ind w:left="853"/>
            <w:rPr>
              <w:rFonts w:ascii="Arial" w:hAnsi="Arial" w:eastAsia="Arial" w:cs="Arial"/>
            </w:rPr>
          </w:pPr>
          <w:r>
            <w:fldChar w:fldCharType="begin"/>
          </w:r>
          <w:r>
            <w:instrText xml:space="preserve"> HYPERLINK \l "bookmark5" </w:instrText>
          </w:r>
          <w:r>
            <w:fldChar w:fldCharType="separate"/>
          </w:r>
          <w:r>
            <w:rPr>
              <w:spacing w:val="8"/>
            </w:rPr>
            <w:t xml:space="preserve">3.投标费用 </w:t>
          </w:r>
          <w:r>
            <w:tab/>
          </w:r>
          <w:r>
            <w:rPr>
              <w:spacing w:val="-16"/>
            </w:rPr>
            <w:t xml:space="preserve"> </w:t>
          </w:r>
          <w:r>
            <w:rPr>
              <w:rFonts w:ascii="Arial" w:hAnsi="Arial" w:eastAsia="Arial" w:cs="Arial"/>
              <w:spacing w:val="-5"/>
            </w:rPr>
            <w:t>7</w:t>
          </w:r>
          <w:r>
            <w:rPr>
              <w:rFonts w:ascii="Arial" w:hAnsi="Arial" w:eastAsia="Arial" w:cs="Arial"/>
              <w:spacing w:val="-5"/>
            </w:rPr>
            <w:fldChar w:fldCharType="end"/>
          </w:r>
        </w:p>
        <w:p w14:paraId="0273AA08">
          <w:pPr>
            <w:pStyle w:val="2"/>
            <w:tabs>
              <w:tab w:val="right" w:leader="dot" w:pos="8682"/>
            </w:tabs>
            <w:spacing w:before="89" w:line="189" w:lineRule="auto"/>
            <w:ind w:left="840"/>
            <w:rPr>
              <w:rFonts w:ascii="Arial" w:hAnsi="Arial" w:eastAsia="Arial" w:cs="Arial"/>
            </w:rPr>
          </w:pPr>
          <w:r>
            <w:fldChar w:fldCharType="begin"/>
          </w:r>
          <w:r>
            <w:instrText xml:space="preserve"> HYPERLINK \l "bookmark6" </w:instrText>
          </w:r>
          <w:r>
            <w:fldChar w:fldCharType="separate"/>
          </w:r>
          <w:r>
            <w:rPr>
              <w:spacing w:val="14"/>
            </w:rPr>
            <w:t>4.适用法律</w:t>
          </w:r>
          <w:r>
            <w:rPr>
              <w:spacing w:val="-5"/>
            </w:rPr>
            <w:t xml:space="preserve"> </w:t>
          </w:r>
          <w:r>
            <w:tab/>
          </w:r>
          <w:r>
            <w:rPr>
              <w:spacing w:val="-21"/>
            </w:rPr>
            <w:t xml:space="preserve"> </w:t>
          </w:r>
          <w:r>
            <w:rPr>
              <w:rFonts w:ascii="Arial" w:hAnsi="Arial" w:eastAsia="Arial" w:cs="Arial"/>
              <w:spacing w:val="-5"/>
            </w:rPr>
            <w:t>7</w:t>
          </w:r>
          <w:r>
            <w:rPr>
              <w:rFonts w:ascii="Arial" w:hAnsi="Arial" w:eastAsia="Arial" w:cs="Arial"/>
              <w:spacing w:val="-5"/>
            </w:rPr>
            <w:fldChar w:fldCharType="end"/>
          </w:r>
        </w:p>
        <w:p w14:paraId="392D7D3B">
          <w:pPr>
            <w:pStyle w:val="2"/>
            <w:tabs>
              <w:tab w:val="right" w:leader="dot" w:pos="8682"/>
            </w:tabs>
            <w:spacing w:before="130" w:line="205" w:lineRule="exact"/>
            <w:ind w:left="424"/>
            <w:rPr>
              <w:rFonts w:ascii="Arial" w:hAnsi="Arial" w:eastAsia="Arial" w:cs="Arial"/>
            </w:rPr>
          </w:pPr>
          <w:r>
            <w:fldChar w:fldCharType="begin"/>
          </w:r>
          <w:r>
            <w:instrText xml:space="preserve"> HYPERLINK \l "bookmark7" </w:instrText>
          </w:r>
          <w:r>
            <w:fldChar w:fldCharType="separate"/>
          </w:r>
          <w:r>
            <w:rPr>
              <w:spacing w:val="7"/>
              <w:position w:val="-1"/>
            </w:rPr>
            <w:t>二</w:t>
          </w:r>
          <w:r>
            <w:rPr>
              <w:spacing w:val="1"/>
              <w:position w:val="-1"/>
            </w:rPr>
            <w:t xml:space="preserve">     </w:t>
          </w:r>
          <w:r>
            <w:rPr>
              <w:spacing w:val="7"/>
              <w:position w:val="-1"/>
            </w:rPr>
            <w:t>招标文件</w:t>
          </w:r>
          <w:r>
            <w:rPr>
              <w:spacing w:val="-11"/>
              <w:position w:val="-1"/>
            </w:rPr>
            <w:t xml:space="preserve"> </w:t>
          </w:r>
          <w:r>
            <w:rPr>
              <w:position w:val="-1"/>
            </w:rPr>
            <w:tab/>
          </w:r>
          <w:r>
            <w:rPr>
              <w:spacing w:val="-1"/>
              <w:position w:val="-1"/>
            </w:rPr>
            <w:t xml:space="preserve"> </w:t>
          </w:r>
          <w:r>
            <w:rPr>
              <w:rFonts w:ascii="Arial" w:hAnsi="Arial" w:eastAsia="Arial" w:cs="Arial"/>
              <w:spacing w:val="-5"/>
              <w:position w:val="-1"/>
            </w:rPr>
            <w:t>7</w:t>
          </w:r>
          <w:r>
            <w:rPr>
              <w:rFonts w:ascii="Arial" w:hAnsi="Arial" w:eastAsia="Arial" w:cs="Arial"/>
              <w:spacing w:val="-5"/>
              <w:position w:val="-1"/>
            </w:rPr>
            <w:fldChar w:fldCharType="end"/>
          </w:r>
        </w:p>
        <w:p w14:paraId="795117FE">
          <w:pPr>
            <w:pStyle w:val="2"/>
            <w:tabs>
              <w:tab w:val="right" w:leader="dot" w:pos="8682"/>
            </w:tabs>
            <w:spacing w:before="115" w:line="189" w:lineRule="auto"/>
            <w:ind w:left="856"/>
            <w:rPr>
              <w:rFonts w:ascii="Arial" w:hAnsi="Arial" w:eastAsia="Arial" w:cs="Arial"/>
            </w:rPr>
          </w:pPr>
          <w:r>
            <w:fldChar w:fldCharType="begin"/>
          </w:r>
          <w:r>
            <w:instrText xml:space="preserve"> HYPERLINK \l "bookmark8" </w:instrText>
          </w:r>
          <w:r>
            <w:fldChar w:fldCharType="separate"/>
          </w:r>
          <w:r>
            <w:rPr>
              <w:spacing w:val="10"/>
            </w:rPr>
            <w:t xml:space="preserve">5.招标文件构成 </w:t>
          </w:r>
          <w:r>
            <w:tab/>
          </w:r>
          <w:r>
            <w:rPr>
              <w:spacing w:val="5"/>
            </w:rPr>
            <w:t xml:space="preserve"> </w:t>
          </w:r>
          <w:r>
            <w:rPr>
              <w:rFonts w:ascii="Arial" w:hAnsi="Arial" w:eastAsia="Arial" w:cs="Arial"/>
              <w:spacing w:val="-5"/>
            </w:rPr>
            <w:t>7</w:t>
          </w:r>
          <w:r>
            <w:rPr>
              <w:rFonts w:ascii="Arial" w:hAnsi="Arial" w:eastAsia="Arial" w:cs="Arial"/>
              <w:spacing w:val="-5"/>
            </w:rPr>
            <w:fldChar w:fldCharType="end"/>
          </w:r>
        </w:p>
        <w:p w14:paraId="3C9D7AFD">
          <w:pPr>
            <w:pStyle w:val="2"/>
            <w:tabs>
              <w:tab w:val="right" w:leader="dot" w:pos="8682"/>
            </w:tabs>
            <w:spacing w:before="90" w:line="199" w:lineRule="auto"/>
            <w:ind w:left="850"/>
            <w:rPr>
              <w:rFonts w:ascii="Arial" w:hAnsi="Arial" w:eastAsia="Arial" w:cs="Arial"/>
            </w:rPr>
          </w:pPr>
          <w:r>
            <w:fldChar w:fldCharType="begin"/>
          </w:r>
          <w:r>
            <w:instrText xml:space="preserve"> HYPERLINK \l "bookmark9" </w:instrText>
          </w:r>
          <w:r>
            <w:fldChar w:fldCharType="separate"/>
          </w:r>
          <w:r>
            <w:rPr>
              <w:spacing w:val="13"/>
            </w:rPr>
            <w:t xml:space="preserve">6.招标文件的澄清与修改 </w:t>
          </w:r>
          <w:r>
            <w:tab/>
          </w:r>
          <w:r>
            <w:rPr>
              <w:rFonts w:ascii="Arial" w:hAnsi="Arial" w:eastAsia="Arial" w:cs="Arial"/>
              <w:spacing w:val="16"/>
              <w:w w:val="115"/>
            </w:rPr>
            <w:t>8</w:t>
          </w:r>
          <w:r>
            <w:rPr>
              <w:rFonts w:ascii="Arial" w:hAnsi="Arial" w:eastAsia="Arial" w:cs="Arial"/>
              <w:spacing w:val="16"/>
              <w:w w:val="115"/>
            </w:rPr>
            <w:fldChar w:fldCharType="end"/>
          </w:r>
        </w:p>
        <w:p w14:paraId="5EBE2250">
          <w:pPr>
            <w:pStyle w:val="2"/>
            <w:tabs>
              <w:tab w:val="right" w:leader="dot" w:pos="8682"/>
            </w:tabs>
            <w:spacing w:before="75" w:line="199" w:lineRule="auto"/>
            <w:ind w:left="849"/>
            <w:rPr>
              <w:rFonts w:ascii="Arial" w:hAnsi="Arial" w:eastAsia="Arial" w:cs="Arial"/>
            </w:rPr>
          </w:pPr>
          <w:r>
            <w:fldChar w:fldCharType="begin"/>
          </w:r>
          <w:r>
            <w:instrText xml:space="preserve"> HYPERLINK \l "bookmark10" </w:instrText>
          </w:r>
          <w:r>
            <w:fldChar w:fldCharType="separate"/>
          </w:r>
          <w:r>
            <w:rPr>
              <w:spacing w:val="14"/>
            </w:rPr>
            <w:t xml:space="preserve">7.投标截止时间的顺延 </w:t>
          </w:r>
          <w:r>
            <w:tab/>
          </w:r>
          <w:r>
            <w:rPr>
              <w:rFonts w:ascii="Arial" w:hAnsi="Arial" w:eastAsia="Arial" w:cs="Arial"/>
              <w:spacing w:val="17"/>
            </w:rPr>
            <w:t>8</w:t>
          </w:r>
          <w:r>
            <w:rPr>
              <w:rFonts w:ascii="Arial" w:hAnsi="Arial" w:eastAsia="Arial" w:cs="Arial"/>
              <w:spacing w:val="17"/>
            </w:rPr>
            <w:fldChar w:fldCharType="end"/>
          </w:r>
        </w:p>
        <w:p w14:paraId="55E1E339">
          <w:pPr>
            <w:pStyle w:val="2"/>
            <w:tabs>
              <w:tab w:val="right" w:leader="dot" w:pos="8682"/>
            </w:tabs>
            <w:spacing w:before="76" w:line="199" w:lineRule="auto"/>
            <w:ind w:left="424"/>
            <w:rPr>
              <w:rFonts w:ascii="Arial" w:hAnsi="Arial" w:eastAsia="Arial" w:cs="Arial"/>
            </w:rPr>
          </w:pPr>
          <w:r>
            <w:fldChar w:fldCharType="begin"/>
          </w:r>
          <w:r>
            <w:instrText xml:space="preserve"> HYPERLINK \l "bookmark11" </w:instrText>
          </w:r>
          <w:r>
            <w:fldChar w:fldCharType="separate"/>
          </w:r>
          <w:r>
            <w:rPr>
              <w:spacing w:val="7"/>
            </w:rPr>
            <w:t>三</w:t>
          </w:r>
          <w:r>
            <w:rPr>
              <w:spacing w:val="2"/>
            </w:rPr>
            <w:t xml:space="preserve">     </w:t>
          </w:r>
          <w:r>
            <w:rPr>
              <w:spacing w:val="7"/>
            </w:rPr>
            <w:t>投标文件的编制</w:t>
          </w:r>
          <w:r>
            <w:rPr>
              <w:spacing w:val="-8"/>
            </w:rPr>
            <w:t xml:space="preserve"> </w:t>
          </w:r>
          <w:r>
            <w:tab/>
          </w:r>
          <w:r>
            <w:rPr>
              <w:spacing w:val="-5"/>
            </w:rPr>
            <w:t xml:space="preserve"> </w:t>
          </w:r>
          <w:r>
            <w:rPr>
              <w:rFonts w:ascii="Arial" w:hAnsi="Arial" w:eastAsia="Arial" w:cs="Arial"/>
              <w:spacing w:val="-4"/>
            </w:rPr>
            <w:t>8</w:t>
          </w:r>
          <w:r>
            <w:rPr>
              <w:rFonts w:ascii="Arial" w:hAnsi="Arial" w:eastAsia="Arial" w:cs="Arial"/>
              <w:spacing w:val="-4"/>
            </w:rPr>
            <w:fldChar w:fldCharType="end"/>
          </w:r>
        </w:p>
        <w:p w14:paraId="2B25A8B6">
          <w:pPr>
            <w:pStyle w:val="2"/>
            <w:tabs>
              <w:tab w:val="right" w:leader="dot" w:pos="8682"/>
            </w:tabs>
            <w:spacing w:before="75" w:line="200" w:lineRule="auto"/>
            <w:ind w:left="848"/>
            <w:rPr>
              <w:rFonts w:ascii="Arial" w:hAnsi="Arial" w:eastAsia="Arial" w:cs="Arial"/>
            </w:rPr>
          </w:pPr>
          <w:r>
            <w:fldChar w:fldCharType="begin"/>
          </w:r>
          <w:r>
            <w:instrText xml:space="preserve"> HYPERLINK \l "bookmark12" </w:instrText>
          </w:r>
          <w:r>
            <w:fldChar w:fldCharType="separate"/>
          </w:r>
          <w:r>
            <w:rPr>
              <w:spacing w:val="14"/>
            </w:rPr>
            <w:t>8.</w:t>
          </w:r>
          <w:r>
            <w:rPr>
              <w:spacing w:val="41"/>
            </w:rPr>
            <w:t xml:space="preserve"> </w:t>
          </w:r>
          <w:r>
            <w:rPr>
              <w:spacing w:val="14"/>
            </w:rPr>
            <w:t xml:space="preserve">投标范围及投标文件中标准和计量单位的使用 </w:t>
          </w:r>
          <w:r>
            <w:tab/>
          </w:r>
          <w:r>
            <w:rPr>
              <w:rFonts w:ascii="Arial" w:hAnsi="Arial" w:eastAsia="Arial" w:cs="Arial"/>
              <w:spacing w:val="15"/>
            </w:rPr>
            <w:t>8</w:t>
          </w:r>
          <w:r>
            <w:rPr>
              <w:rFonts w:ascii="Arial" w:hAnsi="Arial" w:eastAsia="Arial" w:cs="Arial"/>
              <w:spacing w:val="15"/>
            </w:rPr>
            <w:fldChar w:fldCharType="end"/>
          </w:r>
        </w:p>
        <w:p w14:paraId="4612DCE9">
          <w:pPr>
            <w:pStyle w:val="2"/>
            <w:tabs>
              <w:tab w:val="right" w:leader="dot" w:pos="8682"/>
            </w:tabs>
            <w:spacing w:before="74" w:line="199" w:lineRule="auto"/>
            <w:ind w:left="848"/>
            <w:rPr>
              <w:rFonts w:ascii="Arial" w:hAnsi="Arial" w:eastAsia="Arial" w:cs="Arial"/>
            </w:rPr>
          </w:pPr>
          <w:r>
            <w:fldChar w:fldCharType="begin"/>
          </w:r>
          <w:r>
            <w:instrText xml:space="preserve"> HYPERLINK \l "bookmark13" </w:instrText>
          </w:r>
          <w:r>
            <w:fldChar w:fldCharType="separate"/>
          </w:r>
          <w:r>
            <w:rPr>
              <w:spacing w:val="10"/>
            </w:rPr>
            <w:t xml:space="preserve">9.投标文件构成 </w:t>
          </w:r>
          <w:r>
            <w:tab/>
          </w:r>
          <w:r>
            <w:rPr>
              <w:rFonts w:ascii="Arial" w:hAnsi="Arial" w:eastAsia="Arial" w:cs="Arial"/>
              <w:spacing w:val="5"/>
            </w:rPr>
            <w:t>9</w:t>
          </w:r>
          <w:r>
            <w:rPr>
              <w:rFonts w:ascii="Arial" w:hAnsi="Arial" w:eastAsia="Arial" w:cs="Arial"/>
              <w:spacing w:val="5"/>
            </w:rPr>
            <w:fldChar w:fldCharType="end"/>
          </w:r>
        </w:p>
        <w:p w14:paraId="6AE5CDE8">
          <w:pPr>
            <w:pStyle w:val="2"/>
            <w:tabs>
              <w:tab w:val="right" w:leader="dot" w:pos="8682"/>
            </w:tabs>
            <w:spacing w:before="76" w:line="199" w:lineRule="auto"/>
            <w:ind w:left="860"/>
            <w:rPr>
              <w:rFonts w:ascii="Arial" w:hAnsi="Arial" w:eastAsia="Arial" w:cs="Arial"/>
            </w:rPr>
          </w:pPr>
          <w:r>
            <w:fldChar w:fldCharType="begin"/>
          </w:r>
          <w:r>
            <w:instrText xml:space="preserve"> HYPERLINK \l "bookmark14" </w:instrText>
          </w:r>
          <w:r>
            <w:fldChar w:fldCharType="separate"/>
          </w:r>
          <w:r>
            <w:rPr>
              <w:spacing w:val="15"/>
            </w:rPr>
            <w:t>10.</w:t>
          </w:r>
          <w:r>
            <w:rPr>
              <w:spacing w:val="26"/>
              <w:w w:val="101"/>
            </w:rPr>
            <w:t xml:space="preserve"> </w:t>
          </w:r>
          <w:r>
            <w:rPr>
              <w:spacing w:val="15"/>
            </w:rPr>
            <w:t>证明投标标的的合格性和符合招标文件规定的技术文</w:t>
          </w:r>
          <w:r>
            <w:rPr>
              <w:spacing w:val="14"/>
            </w:rPr>
            <w:t xml:space="preserve">件 </w:t>
          </w:r>
          <w:r>
            <w:tab/>
          </w:r>
          <w:r>
            <w:rPr>
              <w:rFonts w:ascii="Arial" w:hAnsi="Arial" w:eastAsia="Arial" w:cs="Arial"/>
              <w:spacing w:val="16"/>
              <w:w w:val="113"/>
            </w:rPr>
            <w:t>9</w:t>
          </w:r>
          <w:r>
            <w:rPr>
              <w:rFonts w:ascii="Arial" w:hAnsi="Arial" w:eastAsia="Arial" w:cs="Arial"/>
              <w:spacing w:val="16"/>
              <w:w w:val="113"/>
            </w:rPr>
            <w:fldChar w:fldCharType="end"/>
          </w:r>
        </w:p>
        <w:p w14:paraId="035204A6">
          <w:pPr>
            <w:pStyle w:val="2"/>
            <w:tabs>
              <w:tab w:val="right" w:leader="dot" w:pos="8682"/>
            </w:tabs>
            <w:spacing w:before="75" w:line="199" w:lineRule="auto"/>
            <w:ind w:left="860"/>
            <w:rPr>
              <w:rFonts w:ascii="Arial" w:hAnsi="Arial" w:eastAsia="Arial" w:cs="Arial"/>
            </w:rPr>
          </w:pPr>
          <w:r>
            <w:fldChar w:fldCharType="begin"/>
          </w:r>
          <w:r>
            <w:instrText xml:space="preserve"> HYPERLINK \l "bookmark15" </w:instrText>
          </w:r>
          <w:r>
            <w:fldChar w:fldCharType="separate"/>
          </w:r>
          <w:r>
            <w:rPr>
              <w:spacing w:val="5"/>
            </w:rPr>
            <w:t>11.投标报价</w:t>
          </w:r>
          <w:r>
            <w:rPr>
              <w:spacing w:val="-7"/>
            </w:rPr>
            <w:t xml:space="preserve"> </w:t>
          </w:r>
          <w:r>
            <w:tab/>
          </w:r>
          <w:r>
            <w:rPr>
              <w:spacing w:val="17"/>
              <w:w w:val="101"/>
            </w:rPr>
            <w:t xml:space="preserve"> </w:t>
          </w:r>
          <w:r>
            <w:rPr>
              <w:rFonts w:ascii="Arial" w:hAnsi="Arial" w:eastAsia="Arial" w:cs="Arial"/>
              <w:spacing w:val="-7"/>
            </w:rPr>
            <w:t>10</w:t>
          </w:r>
          <w:r>
            <w:rPr>
              <w:rFonts w:ascii="Arial" w:hAnsi="Arial" w:eastAsia="Arial" w:cs="Arial"/>
              <w:spacing w:val="-7"/>
            </w:rPr>
            <w:fldChar w:fldCharType="end"/>
          </w:r>
        </w:p>
        <w:p w14:paraId="426BF7F0">
          <w:pPr>
            <w:pStyle w:val="2"/>
            <w:tabs>
              <w:tab w:val="right" w:leader="dot" w:pos="8682"/>
            </w:tabs>
            <w:spacing w:before="75" w:line="200" w:lineRule="auto"/>
            <w:ind w:left="860"/>
            <w:rPr>
              <w:rFonts w:ascii="Arial" w:hAnsi="Arial" w:eastAsia="Arial" w:cs="Arial"/>
            </w:rPr>
          </w:pPr>
          <w:r>
            <w:fldChar w:fldCharType="begin"/>
          </w:r>
          <w:r>
            <w:instrText xml:space="preserve"> HYPERLINK \l "bookmark16" </w:instrText>
          </w:r>
          <w:r>
            <w:fldChar w:fldCharType="separate"/>
          </w:r>
          <w:r>
            <w:rPr>
              <w:spacing w:val="8"/>
            </w:rPr>
            <w:t>12.投标保证金</w:t>
          </w:r>
          <w:r>
            <w:rPr>
              <w:spacing w:val="-8"/>
            </w:rPr>
            <w:t xml:space="preserve"> </w:t>
          </w:r>
          <w:r>
            <w:tab/>
          </w:r>
          <w:r>
            <w:rPr>
              <w:spacing w:val="17"/>
              <w:w w:val="101"/>
            </w:rPr>
            <w:t xml:space="preserve"> </w:t>
          </w:r>
          <w:r>
            <w:rPr>
              <w:rFonts w:ascii="Arial" w:hAnsi="Arial" w:eastAsia="Arial" w:cs="Arial"/>
              <w:spacing w:val="-7"/>
            </w:rPr>
            <w:t>10</w:t>
          </w:r>
          <w:r>
            <w:rPr>
              <w:rFonts w:ascii="Arial" w:hAnsi="Arial" w:eastAsia="Arial" w:cs="Arial"/>
              <w:spacing w:val="-7"/>
            </w:rPr>
            <w:fldChar w:fldCharType="end"/>
          </w:r>
        </w:p>
        <w:p w14:paraId="66EF02C5">
          <w:pPr>
            <w:pStyle w:val="2"/>
            <w:tabs>
              <w:tab w:val="right" w:leader="dot" w:pos="8682"/>
            </w:tabs>
            <w:spacing w:before="77" w:line="189" w:lineRule="auto"/>
            <w:ind w:left="860"/>
            <w:rPr>
              <w:rFonts w:ascii="Arial" w:hAnsi="Arial" w:eastAsia="Arial" w:cs="Arial"/>
            </w:rPr>
          </w:pPr>
          <w:r>
            <w:fldChar w:fldCharType="begin"/>
          </w:r>
          <w:r>
            <w:instrText xml:space="preserve"> HYPERLINK \l "bookmark17" </w:instrText>
          </w:r>
          <w:r>
            <w:fldChar w:fldCharType="separate"/>
          </w:r>
          <w:r>
            <w:rPr>
              <w:spacing w:val="8"/>
            </w:rPr>
            <w:t>13.投标有效期</w:t>
          </w:r>
          <w:r>
            <w:rPr>
              <w:spacing w:val="-6"/>
            </w:rPr>
            <w:t xml:space="preserve"> </w:t>
          </w:r>
          <w:r>
            <w:tab/>
          </w:r>
          <w:r>
            <w:rPr>
              <w:spacing w:val="15"/>
              <w:w w:val="101"/>
            </w:rPr>
            <w:t xml:space="preserve"> </w:t>
          </w:r>
          <w:r>
            <w:rPr>
              <w:rFonts w:ascii="Arial" w:hAnsi="Arial" w:eastAsia="Arial" w:cs="Arial"/>
              <w:spacing w:val="-7"/>
            </w:rPr>
            <w:t>12</w:t>
          </w:r>
          <w:r>
            <w:rPr>
              <w:rFonts w:ascii="Arial" w:hAnsi="Arial" w:eastAsia="Arial" w:cs="Arial"/>
              <w:spacing w:val="-7"/>
            </w:rPr>
            <w:fldChar w:fldCharType="end"/>
          </w:r>
        </w:p>
        <w:p w14:paraId="3BF1FA0F">
          <w:pPr>
            <w:pStyle w:val="2"/>
            <w:tabs>
              <w:tab w:val="right" w:leader="dot" w:pos="8682"/>
            </w:tabs>
            <w:spacing w:before="90" w:line="189" w:lineRule="auto"/>
            <w:ind w:left="860"/>
            <w:rPr>
              <w:rFonts w:ascii="Arial" w:hAnsi="Arial" w:eastAsia="Arial" w:cs="Arial"/>
            </w:rPr>
          </w:pPr>
          <w:r>
            <w:fldChar w:fldCharType="begin"/>
          </w:r>
          <w:r>
            <w:instrText xml:space="preserve"> HYPERLINK \l "bookmark18" </w:instrText>
          </w:r>
          <w:r>
            <w:fldChar w:fldCharType="separate"/>
          </w:r>
          <w:r>
            <w:rPr>
              <w:spacing w:val="12"/>
            </w:rPr>
            <w:t xml:space="preserve">14.投标文件的签署及规定 </w:t>
          </w:r>
          <w:r>
            <w:tab/>
          </w:r>
          <w:r>
            <w:rPr>
              <w:spacing w:val="-16"/>
            </w:rPr>
            <w:t xml:space="preserve"> </w:t>
          </w:r>
          <w:r>
            <w:rPr>
              <w:rFonts w:ascii="Arial" w:hAnsi="Arial" w:eastAsia="Arial" w:cs="Arial"/>
              <w:spacing w:val="-7"/>
            </w:rPr>
            <w:t>12</w:t>
          </w:r>
          <w:r>
            <w:rPr>
              <w:rFonts w:ascii="Arial" w:hAnsi="Arial" w:eastAsia="Arial" w:cs="Arial"/>
              <w:spacing w:val="-7"/>
            </w:rPr>
            <w:fldChar w:fldCharType="end"/>
          </w:r>
        </w:p>
        <w:p w14:paraId="04E91909">
          <w:pPr>
            <w:pStyle w:val="2"/>
            <w:tabs>
              <w:tab w:val="right" w:leader="dot" w:pos="8682"/>
            </w:tabs>
            <w:spacing w:before="129" w:line="205" w:lineRule="exact"/>
            <w:ind w:left="437"/>
            <w:rPr>
              <w:rFonts w:ascii="Arial" w:hAnsi="Arial" w:eastAsia="Arial" w:cs="Arial"/>
            </w:rPr>
          </w:pPr>
          <w:r>
            <w:fldChar w:fldCharType="begin"/>
          </w:r>
          <w:r>
            <w:instrText xml:space="preserve"> HYPERLINK \l "bookmark19" </w:instrText>
          </w:r>
          <w:r>
            <w:fldChar w:fldCharType="separate"/>
          </w:r>
          <w:r>
            <w:rPr>
              <w:spacing w:val="8"/>
              <w:position w:val="-1"/>
            </w:rPr>
            <w:t>四</w:t>
          </w:r>
          <w:r>
            <w:rPr>
              <w:spacing w:val="10"/>
              <w:position w:val="-1"/>
            </w:rPr>
            <w:t xml:space="preserve">     </w:t>
          </w:r>
          <w:r>
            <w:rPr>
              <w:spacing w:val="8"/>
              <w:position w:val="-1"/>
            </w:rPr>
            <w:t xml:space="preserve">投标文件的递交 </w:t>
          </w:r>
          <w:r>
            <w:rPr>
              <w:position w:val="-1"/>
            </w:rPr>
            <w:tab/>
          </w:r>
          <w:r>
            <w:rPr>
              <w:spacing w:val="-14"/>
              <w:position w:val="-1"/>
            </w:rPr>
            <w:t xml:space="preserve"> </w:t>
          </w:r>
          <w:r>
            <w:rPr>
              <w:rFonts w:ascii="Arial" w:hAnsi="Arial" w:eastAsia="Arial" w:cs="Arial"/>
              <w:spacing w:val="-7"/>
              <w:position w:val="-1"/>
            </w:rPr>
            <w:t>12</w:t>
          </w:r>
          <w:r>
            <w:rPr>
              <w:rFonts w:ascii="Arial" w:hAnsi="Arial" w:eastAsia="Arial" w:cs="Arial"/>
              <w:spacing w:val="-7"/>
              <w:position w:val="-1"/>
            </w:rPr>
            <w:fldChar w:fldCharType="end"/>
          </w:r>
        </w:p>
        <w:p w14:paraId="6A866618">
          <w:pPr>
            <w:pStyle w:val="2"/>
            <w:tabs>
              <w:tab w:val="right" w:leader="dot" w:pos="8682"/>
            </w:tabs>
            <w:spacing w:before="116" w:line="189" w:lineRule="auto"/>
            <w:ind w:left="860"/>
            <w:rPr>
              <w:rFonts w:ascii="Arial" w:hAnsi="Arial" w:eastAsia="Arial" w:cs="Arial"/>
            </w:rPr>
          </w:pPr>
          <w:r>
            <w:fldChar w:fldCharType="begin"/>
          </w:r>
          <w:r>
            <w:instrText xml:space="preserve"> HYPERLINK \l "bookmark20" </w:instrText>
          </w:r>
          <w:r>
            <w:fldChar w:fldCharType="separate"/>
          </w:r>
          <w:r>
            <w:rPr>
              <w:spacing w:val="12"/>
            </w:rPr>
            <w:t>15.投标文件的密封和标记</w:t>
          </w:r>
          <w:r>
            <w:rPr>
              <w:spacing w:val="-1"/>
            </w:rPr>
            <w:t xml:space="preserve"> </w:t>
          </w:r>
          <w:r>
            <w:tab/>
          </w:r>
          <w:r>
            <w:rPr>
              <w:spacing w:val="1"/>
            </w:rPr>
            <w:t xml:space="preserve"> </w:t>
          </w:r>
          <w:r>
            <w:rPr>
              <w:rFonts w:ascii="Arial" w:hAnsi="Arial" w:eastAsia="Arial" w:cs="Arial"/>
              <w:spacing w:val="-7"/>
            </w:rPr>
            <w:t>12</w:t>
          </w:r>
          <w:r>
            <w:rPr>
              <w:rFonts w:ascii="Arial" w:hAnsi="Arial" w:eastAsia="Arial" w:cs="Arial"/>
              <w:spacing w:val="-7"/>
            </w:rPr>
            <w:fldChar w:fldCharType="end"/>
          </w:r>
        </w:p>
        <w:p w14:paraId="4F2691CD">
          <w:pPr>
            <w:pStyle w:val="2"/>
            <w:tabs>
              <w:tab w:val="right" w:leader="dot" w:pos="8682"/>
            </w:tabs>
            <w:spacing w:before="87" w:line="200" w:lineRule="auto"/>
            <w:ind w:left="860"/>
            <w:rPr>
              <w:rFonts w:ascii="Arial" w:hAnsi="Arial" w:eastAsia="Arial" w:cs="Arial"/>
            </w:rPr>
          </w:pPr>
          <w:r>
            <w:fldChar w:fldCharType="begin"/>
          </w:r>
          <w:r>
            <w:instrText xml:space="preserve"> HYPERLINK \l "bookmark21" </w:instrText>
          </w:r>
          <w:r>
            <w:fldChar w:fldCharType="separate"/>
          </w:r>
          <w:r>
            <w:rPr>
              <w:spacing w:val="5"/>
            </w:rPr>
            <w:t>16.投标截止</w:t>
          </w:r>
          <w:r>
            <w:rPr>
              <w:spacing w:val="-7"/>
            </w:rPr>
            <w:t xml:space="preserve"> </w:t>
          </w:r>
          <w:r>
            <w:tab/>
          </w:r>
          <w:r>
            <w:rPr>
              <w:spacing w:val="17"/>
              <w:w w:val="101"/>
            </w:rPr>
            <w:t xml:space="preserve"> </w:t>
          </w:r>
          <w:r>
            <w:rPr>
              <w:rFonts w:ascii="Arial" w:hAnsi="Arial" w:eastAsia="Arial" w:cs="Arial"/>
              <w:spacing w:val="-7"/>
            </w:rPr>
            <w:t>13</w:t>
          </w:r>
          <w:r>
            <w:rPr>
              <w:rFonts w:ascii="Arial" w:hAnsi="Arial" w:eastAsia="Arial" w:cs="Arial"/>
              <w:spacing w:val="-7"/>
            </w:rPr>
            <w:fldChar w:fldCharType="end"/>
          </w:r>
        </w:p>
        <w:p w14:paraId="1A992290">
          <w:pPr>
            <w:pStyle w:val="2"/>
            <w:tabs>
              <w:tab w:val="right" w:leader="dot" w:pos="8682"/>
            </w:tabs>
            <w:spacing w:before="77" w:line="199" w:lineRule="auto"/>
            <w:ind w:left="860"/>
            <w:rPr>
              <w:rFonts w:ascii="Arial" w:hAnsi="Arial" w:eastAsia="Arial" w:cs="Arial"/>
            </w:rPr>
          </w:pPr>
          <w:r>
            <w:fldChar w:fldCharType="begin"/>
          </w:r>
          <w:r>
            <w:instrText xml:space="preserve"> HYPERLINK \l "bookmark22" </w:instrText>
          </w:r>
          <w:r>
            <w:fldChar w:fldCharType="separate"/>
          </w:r>
          <w:r>
            <w:rPr>
              <w:spacing w:val="9"/>
            </w:rPr>
            <w:t>17.投标文件的接收</w:t>
          </w:r>
          <w:r>
            <w:rPr>
              <w:spacing w:val="25"/>
              <w:w w:val="101"/>
            </w:rPr>
            <w:t xml:space="preserve"> </w:t>
          </w:r>
          <w:r>
            <w:rPr>
              <w:spacing w:val="9"/>
            </w:rPr>
            <w:t>、修改与撤回</w:t>
          </w:r>
          <w:r>
            <w:rPr>
              <w:spacing w:val="-9"/>
            </w:rPr>
            <w:t xml:space="preserve"> </w:t>
          </w:r>
          <w:r>
            <w:tab/>
          </w:r>
          <w:r>
            <w:rPr>
              <w:rFonts w:ascii="Arial" w:hAnsi="Arial" w:eastAsia="Arial" w:cs="Arial"/>
              <w:spacing w:val="4"/>
            </w:rPr>
            <w:t>13</w:t>
          </w:r>
          <w:r>
            <w:rPr>
              <w:rFonts w:ascii="Arial" w:hAnsi="Arial" w:eastAsia="Arial" w:cs="Arial"/>
              <w:spacing w:val="4"/>
            </w:rPr>
            <w:fldChar w:fldCharType="end"/>
          </w:r>
        </w:p>
        <w:p w14:paraId="30F9E93E">
          <w:pPr>
            <w:pStyle w:val="2"/>
            <w:tabs>
              <w:tab w:val="right" w:leader="dot" w:pos="8682"/>
            </w:tabs>
            <w:spacing w:before="116" w:line="204" w:lineRule="exact"/>
            <w:ind w:left="422"/>
            <w:rPr>
              <w:rFonts w:ascii="Arial" w:hAnsi="Arial" w:eastAsia="Arial" w:cs="Arial"/>
            </w:rPr>
          </w:pPr>
          <w:r>
            <w:fldChar w:fldCharType="begin"/>
          </w:r>
          <w:r>
            <w:instrText xml:space="preserve"> HYPERLINK \l "bookmark23" </w:instrText>
          </w:r>
          <w:r>
            <w:fldChar w:fldCharType="separate"/>
          </w:r>
          <w:r>
            <w:rPr>
              <w:spacing w:val="9"/>
              <w:position w:val="-1"/>
            </w:rPr>
            <w:t>五</w:t>
          </w:r>
          <w:r>
            <w:rPr>
              <w:spacing w:val="12"/>
              <w:position w:val="-1"/>
            </w:rPr>
            <w:t xml:space="preserve">     </w:t>
          </w:r>
          <w:r>
            <w:rPr>
              <w:spacing w:val="9"/>
              <w:position w:val="-1"/>
            </w:rPr>
            <w:t xml:space="preserve">开标及评标 </w:t>
          </w:r>
          <w:r>
            <w:rPr>
              <w:position w:val="-1"/>
            </w:rPr>
            <w:tab/>
          </w:r>
          <w:r>
            <w:rPr>
              <w:spacing w:val="2"/>
              <w:position w:val="-1"/>
            </w:rPr>
            <w:t xml:space="preserve"> </w:t>
          </w:r>
          <w:r>
            <w:rPr>
              <w:rFonts w:ascii="Arial" w:hAnsi="Arial" w:eastAsia="Arial" w:cs="Arial"/>
              <w:spacing w:val="-7"/>
              <w:position w:val="-1"/>
            </w:rPr>
            <w:t>14</w:t>
          </w:r>
          <w:r>
            <w:rPr>
              <w:rFonts w:ascii="Arial" w:hAnsi="Arial" w:eastAsia="Arial" w:cs="Arial"/>
              <w:spacing w:val="-7"/>
              <w:position w:val="-1"/>
            </w:rPr>
            <w:fldChar w:fldCharType="end"/>
          </w:r>
        </w:p>
        <w:p w14:paraId="1C6E9139">
          <w:pPr>
            <w:pStyle w:val="2"/>
            <w:tabs>
              <w:tab w:val="right" w:leader="dot" w:pos="8682"/>
            </w:tabs>
            <w:spacing w:before="115" w:line="189" w:lineRule="auto"/>
            <w:ind w:left="860"/>
            <w:rPr>
              <w:rFonts w:ascii="Arial" w:hAnsi="Arial" w:eastAsia="Arial" w:cs="Arial"/>
            </w:rPr>
          </w:pPr>
          <w:r>
            <w:fldChar w:fldCharType="begin"/>
          </w:r>
          <w:r>
            <w:instrText xml:space="preserve"> HYPERLINK \l "bookmark24" </w:instrText>
          </w:r>
          <w:r>
            <w:fldChar w:fldCharType="separate"/>
          </w:r>
          <w:r>
            <w:rPr>
              <w:spacing w:val="-3"/>
            </w:rPr>
            <w:t>18.</w:t>
          </w:r>
          <w:r>
            <w:rPr>
              <w:spacing w:val="49"/>
              <w:w w:val="101"/>
            </w:rPr>
            <w:t xml:space="preserve"> </w:t>
          </w:r>
          <w:r>
            <w:rPr>
              <w:spacing w:val="-3"/>
            </w:rPr>
            <w:t>开标</w:t>
          </w:r>
          <w:r>
            <w:rPr>
              <w:spacing w:val="-17"/>
            </w:rPr>
            <w:t xml:space="preserve"> </w:t>
          </w:r>
          <w:r>
            <w:tab/>
          </w:r>
          <w:r>
            <w:rPr>
              <w:spacing w:val="-31"/>
            </w:rPr>
            <w:t xml:space="preserve"> </w:t>
          </w:r>
          <w:r>
            <w:rPr>
              <w:rFonts w:ascii="Arial" w:hAnsi="Arial" w:eastAsia="Arial" w:cs="Arial"/>
              <w:spacing w:val="-7"/>
            </w:rPr>
            <w:t>14</w:t>
          </w:r>
          <w:r>
            <w:rPr>
              <w:rFonts w:ascii="Arial" w:hAnsi="Arial" w:eastAsia="Arial" w:cs="Arial"/>
              <w:spacing w:val="-7"/>
            </w:rPr>
            <w:fldChar w:fldCharType="end"/>
          </w:r>
        </w:p>
        <w:p w14:paraId="4E49476C">
          <w:pPr>
            <w:pStyle w:val="2"/>
            <w:tabs>
              <w:tab w:val="right" w:leader="dot" w:pos="8682"/>
            </w:tabs>
            <w:spacing w:before="91" w:line="189" w:lineRule="auto"/>
            <w:ind w:left="860"/>
            <w:rPr>
              <w:rFonts w:ascii="Arial" w:hAnsi="Arial" w:eastAsia="Arial" w:cs="Arial"/>
            </w:rPr>
          </w:pPr>
          <w:r>
            <w:fldChar w:fldCharType="begin"/>
          </w:r>
          <w:r>
            <w:instrText xml:space="preserve"> HYPERLINK \l "bookmark25" </w:instrText>
          </w:r>
          <w:r>
            <w:fldChar w:fldCharType="separate"/>
          </w:r>
          <w:r>
            <w:rPr>
              <w:spacing w:val="12"/>
            </w:rPr>
            <w:t xml:space="preserve">19.资格审查及组建评标委员会 </w:t>
          </w:r>
          <w:r>
            <w:tab/>
          </w:r>
          <w:r>
            <w:rPr>
              <w:spacing w:val="16"/>
              <w:w w:val="101"/>
            </w:rPr>
            <w:t xml:space="preserve"> </w:t>
          </w:r>
          <w:r>
            <w:rPr>
              <w:rFonts w:ascii="Arial" w:hAnsi="Arial" w:eastAsia="Arial" w:cs="Arial"/>
              <w:spacing w:val="-7"/>
            </w:rPr>
            <w:t>14</w:t>
          </w:r>
          <w:r>
            <w:rPr>
              <w:rFonts w:ascii="Arial" w:hAnsi="Arial" w:eastAsia="Arial" w:cs="Arial"/>
              <w:spacing w:val="-7"/>
            </w:rPr>
            <w:fldChar w:fldCharType="end"/>
          </w:r>
        </w:p>
        <w:p w14:paraId="4A54CCB1">
          <w:pPr>
            <w:pStyle w:val="2"/>
            <w:tabs>
              <w:tab w:val="right" w:leader="dot" w:pos="8682"/>
            </w:tabs>
            <w:spacing w:before="89" w:line="199" w:lineRule="auto"/>
            <w:ind w:left="850"/>
            <w:rPr>
              <w:rFonts w:ascii="Arial" w:hAnsi="Arial" w:eastAsia="Arial" w:cs="Arial"/>
            </w:rPr>
          </w:pPr>
          <w:r>
            <w:fldChar w:fldCharType="begin"/>
          </w:r>
          <w:r>
            <w:instrText xml:space="preserve"> HYPERLINK \l "bookmark26" </w:instrText>
          </w:r>
          <w:r>
            <w:fldChar w:fldCharType="separate"/>
          </w:r>
          <w:r>
            <w:rPr>
              <w:spacing w:val="13"/>
            </w:rPr>
            <w:t xml:space="preserve">20.投标文件符合性审查与澄清 </w:t>
          </w:r>
          <w:r>
            <w:tab/>
          </w:r>
          <w:r>
            <w:rPr>
              <w:spacing w:val="8"/>
            </w:rPr>
            <w:t xml:space="preserve"> </w:t>
          </w:r>
          <w:r>
            <w:rPr>
              <w:rFonts w:ascii="Arial" w:hAnsi="Arial" w:eastAsia="Arial" w:cs="Arial"/>
              <w:spacing w:val="-7"/>
            </w:rPr>
            <w:t>16</w:t>
          </w:r>
          <w:r>
            <w:rPr>
              <w:rFonts w:ascii="Arial" w:hAnsi="Arial" w:eastAsia="Arial" w:cs="Arial"/>
              <w:spacing w:val="-7"/>
            </w:rPr>
            <w:fldChar w:fldCharType="end"/>
          </w:r>
        </w:p>
        <w:p w14:paraId="36F61E34">
          <w:pPr>
            <w:pStyle w:val="2"/>
            <w:tabs>
              <w:tab w:val="right" w:leader="dot" w:pos="8682"/>
            </w:tabs>
            <w:spacing w:before="77" w:line="189" w:lineRule="auto"/>
            <w:ind w:left="850"/>
            <w:rPr>
              <w:rFonts w:ascii="Arial" w:hAnsi="Arial" w:eastAsia="Arial" w:cs="Arial"/>
            </w:rPr>
          </w:pPr>
          <w:r>
            <w:fldChar w:fldCharType="begin"/>
          </w:r>
          <w:r>
            <w:instrText xml:space="preserve"> HYPERLINK \l "bookmark27" </w:instrText>
          </w:r>
          <w:r>
            <w:fldChar w:fldCharType="separate"/>
          </w:r>
          <w:r>
            <w:rPr>
              <w:spacing w:val="7"/>
            </w:rPr>
            <w:t>21.投标偏离</w:t>
          </w:r>
          <w:r>
            <w:rPr>
              <w:spacing w:val="-5"/>
            </w:rPr>
            <w:t xml:space="preserve"> </w:t>
          </w:r>
          <w:r>
            <w:tab/>
          </w:r>
          <w:r>
            <w:rPr>
              <w:spacing w:val="10"/>
            </w:rPr>
            <w:t xml:space="preserve"> </w:t>
          </w:r>
          <w:r>
            <w:rPr>
              <w:rFonts w:ascii="Arial" w:hAnsi="Arial" w:eastAsia="Arial" w:cs="Arial"/>
              <w:spacing w:val="-7"/>
            </w:rPr>
            <w:t>17</w:t>
          </w:r>
          <w:r>
            <w:rPr>
              <w:rFonts w:ascii="Arial" w:hAnsi="Arial" w:eastAsia="Arial" w:cs="Arial"/>
              <w:spacing w:val="-7"/>
            </w:rPr>
            <w:fldChar w:fldCharType="end"/>
          </w:r>
        </w:p>
        <w:p w14:paraId="379FB7B8">
          <w:pPr>
            <w:pStyle w:val="2"/>
            <w:tabs>
              <w:tab w:val="right" w:leader="dot" w:pos="8682"/>
            </w:tabs>
            <w:spacing w:before="88" w:line="199" w:lineRule="auto"/>
            <w:ind w:left="850"/>
            <w:rPr>
              <w:rFonts w:ascii="Arial" w:hAnsi="Arial" w:eastAsia="Arial" w:cs="Arial"/>
            </w:rPr>
          </w:pPr>
          <w:r>
            <w:fldChar w:fldCharType="begin"/>
          </w:r>
          <w:r>
            <w:instrText xml:space="preserve"> HYPERLINK \l "bookmark28" </w:instrText>
          </w:r>
          <w:r>
            <w:fldChar w:fldCharType="separate"/>
          </w:r>
          <w:r>
            <w:rPr>
              <w:spacing w:val="8"/>
            </w:rPr>
            <w:t>22.投标无效</w:t>
          </w:r>
          <w:r>
            <w:rPr>
              <w:spacing w:val="-9"/>
            </w:rPr>
            <w:t xml:space="preserve"> </w:t>
          </w:r>
          <w:r>
            <w:tab/>
          </w:r>
          <w:r>
            <w:rPr>
              <w:spacing w:val="8"/>
            </w:rPr>
            <w:t xml:space="preserve"> </w:t>
          </w:r>
          <w:r>
            <w:rPr>
              <w:rFonts w:ascii="Arial" w:hAnsi="Arial" w:eastAsia="Arial" w:cs="Arial"/>
              <w:spacing w:val="-7"/>
            </w:rPr>
            <w:t>18</w:t>
          </w:r>
          <w:r>
            <w:rPr>
              <w:rFonts w:ascii="Arial" w:hAnsi="Arial" w:eastAsia="Arial" w:cs="Arial"/>
              <w:spacing w:val="-7"/>
            </w:rPr>
            <w:fldChar w:fldCharType="end"/>
          </w:r>
        </w:p>
        <w:p w14:paraId="6AA535FD">
          <w:pPr>
            <w:pStyle w:val="2"/>
            <w:tabs>
              <w:tab w:val="right" w:leader="dot" w:pos="8682"/>
            </w:tabs>
            <w:spacing w:before="75" w:line="199" w:lineRule="auto"/>
            <w:ind w:left="850"/>
            <w:rPr>
              <w:rFonts w:ascii="Arial" w:hAnsi="Arial" w:eastAsia="Arial" w:cs="Arial"/>
            </w:rPr>
          </w:pPr>
          <w:r>
            <w:fldChar w:fldCharType="begin"/>
          </w:r>
          <w:r>
            <w:instrText xml:space="preserve"> HYPERLINK \l "bookmark29" </w:instrText>
          </w:r>
          <w:r>
            <w:fldChar w:fldCharType="separate"/>
          </w:r>
          <w:r>
            <w:rPr>
              <w:spacing w:val="2"/>
            </w:rPr>
            <w:t>23. 比较与评价</w:t>
          </w:r>
          <w:r>
            <w:rPr>
              <w:spacing w:val="-12"/>
            </w:rPr>
            <w:t xml:space="preserve"> </w:t>
          </w:r>
          <w:r>
            <w:tab/>
          </w:r>
          <w:r>
            <w:rPr>
              <w:spacing w:val="17"/>
              <w:w w:val="101"/>
            </w:rPr>
            <w:t xml:space="preserve"> </w:t>
          </w:r>
          <w:r>
            <w:rPr>
              <w:rFonts w:ascii="Arial" w:hAnsi="Arial" w:eastAsia="Arial" w:cs="Arial"/>
              <w:spacing w:val="-7"/>
            </w:rPr>
            <w:t>18</w:t>
          </w:r>
          <w:r>
            <w:rPr>
              <w:rFonts w:ascii="Arial" w:hAnsi="Arial" w:eastAsia="Arial" w:cs="Arial"/>
              <w:spacing w:val="-7"/>
            </w:rPr>
            <w:fldChar w:fldCharType="end"/>
          </w:r>
        </w:p>
        <w:p w14:paraId="1B8C00B3">
          <w:pPr>
            <w:pStyle w:val="2"/>
            <w:tabs>
              <w:tab w:val="right" w:leader="dot" w:pos="8682"/>
            </w:tabs>
            <w:spacing w:before="75" w:line="200" w:lineRule="auto"/>
            <w:ind w:left="850"/>
            <w:rPr>
              <w:rFonts w:ascii="Arial" w:hAnsi="Arial" w:eastAsia="Arial" w:cs="Arial"/>
            </w:rPr>
          </w:pPr>
          <w:r>
            <w:fldChar w:fldCharType="begin"/>
          </w:r>
          <w:r>
            <w:instrText xml:space="preserve"> HYPERLINK \l "bookmark30" </w:instrText>
          </w:r>
          <w:r>
            <w:fldChar w:fldCharType="separate"/>
          </w:r>
          <w:r>
            <w:rPr>
              <w:spacing w:val="5"/>
            </w:rPr>
            <w:t>24.废标</w:t>
          </w:r>
          <w:r>
            <w:rPr>
              <w:spacing w:val="-8"/>
            </w:rPr>
            <w:t xml:space="preserve"> </w:t>
          </w:r>
          <w:r>
            <w:tab/>
          </w:r>
          <w:r>
            <w:rPr>
              <w:spacing w:val="-19"/>
            </w:rPr>
            <w:t xml:space="preserve"> </w:t>
          </w:r>
          <w:r>
            <w:rPr>
              <w:rFonts w:ascii="Arial" w:hAnsi="Arial" w:eastAsia="Arial" w:cs="Arial"/>
              <w:spacing w:val="-7"/>
            </w:rPr>
            <w:t>19</w:t>
          </w:r>
          <w:r>
            <w:rPr>
              <w:rFonts w:ascii="Arial" w:hAnsi="Arial" w:eastAsia="Arial" w:cs="Arial"/>
              <w:spacing w:val="-7"/>
            </w:rPr>
            <w:fldChar w:fldCharType="end"/>
          </w:r>
        </w:p>
        <w:p w14:paraId="549BE309">
          <w:pPr>
            <w:pStyle w:val="2"/>
            <w:tabs>
              <w:tab w:val="right" w:leader="dot" w:pos="8682"/>
            </w:tabs>
            <w:spacing w:before="77" w:line="199" w:lineRule="auto"/>
            <w:ind w:left="850"/>
            <w:rPr>
              <w:rFonts w:ascii="Arial" w:hAnsi="Arial" w:eastAsia="Arial" w:cs="Arial"/>
            </w:rPr>
          </w:pPr>
          <w:r>
            <w:fldChar w:fldCharType="begin"/>
          </w:r>
          <w:r>
            <w:instrText xml:space="preserve"> HYPERLINK \l "bookmark31" </w:instrText>
          </w:r>
          <w:r>
            <w:fldChar w:fldCharType="separate"/>
          </w:r>
          <w:r>
            <w:rPr>
              <w:spacing w:val="7"/>
            </w:rPr>
            <w:t>25.保密原则</w:t>
          </w:r>
          <w:r>
            <w:rPr>
              <w:spacing w:val="-5"/>
            </w:rPr>
            <w:t xml:space="preserve"> </w:t>
          </w:r>
          <w:r>
            <w:tab/>
          </w:r>
          <w:r>
            <w:rPr>
              <w:spacing w:val="10"/>
            </w:rPr>
            <w:t xml:space="preserve"> </w:t>
          </w:r>
          <w:r>
            <w:rPr>
              <w:rFonts w:ascii="Arial" w:hAnsi="Arial" w:eastAsia="Arial" w:cs="Arial"/>
              <w:spacing w:val="-7"/>
            </w:rPr>
            <w:t>19</w:t>
          </w:r>
          <w:r>
            <w:rPr>
              <w:rFonts w:ascii="Arial" w:hAnsi="Arial" w:eastAsia="Arial" w:cs="Arial"/>
              <w:spacing w:val="-7"/>
            </w:rPr>
            <w:fldChar w:fldCharType="end"/>
          </w:r>
        </w:p>
        <w:p w14:paraId="7421E3BC">
          <w:pPr>
            <w:pStyle w:val="2"/>
            <w:tabs>
              <w:tab w:val="right" w:leader="dot" w:pos="8682"/>
            </w:tabs>
            <w:spacing w:before="76" w:line="199" w:lineRule="auto"/>
            <w:ind w:left="423"/>
            <w:rPr>
              <w:rFonts w:ascii="Arial" w:hAnsi="Arial" w:eastAsia="Arial" w:cs="Arial"/>
            </w:rPr>
          </w:pPr>
          <w:r>
            <w:fldChar w:fldCharType="begin"/>
          </w:r>
          <w:r>
            <w:instrText xml:space="preserve"> HYPERLINK \l "bookmark32" </w:instrText>
          </w:r>
          <w:r>
            <w:fldChar w:fldCharType="separate"/>
          </w:r>
          <w:r>
            <w:rPr>
              <w:spacing w:val="10"/>
            </w:rPr>
            <w:t>六</w:t>
          </w:r>
          <w:r>
            <w:rPr>
              <w:spacing w:val="9"/>
            </w:rPr>
            <w:t xml:space="preserve">     </w:t>
          </w:r>
          <w:r>
            <w:rPr>
              <w:spacing w:val="10"/>
            </w:rPr>
            <w:t>确定中标</w:t>
          </w:r>
          <w:r>
            <w:rPr>
              <w:spacing w:val="-5"/>
            </w:rPr>
            <w:t xml:space="preserve"> </w:t>
          </w:r>
          <w:r>
            <w:tab/>
          </w:r>
          <w:r>
            <w:rPr>
              <w:spacing w:val="-9"/>
            </w:rPr>
            <w:t xml:space="preserve"> </w:t>
          </w:r>
          <w:r>
            <w:rPr>
              <w:rFonts w:ascii="Arial" w:hAnsi="Arial" w:eastAsia="Arial" w:cs="Arial"/>
              <w:spacing w:val="1"/>
            </w:rPr>
            <w:t>20</w:t>
          </w:r>
          <w:r>
            <w:rPr>
              <w:rFonts w:ascii="Arial" w:hAnsi="Arial" w:eastAsia="Arial" w:cs="Arial"/>
              <w:spacing w:val="1"/>
            </w:rPr>
            <w:fldChar w:fldCharType="end"/>
          </w:r>
        </w:p>
        <w:p w14:paraId="2A41C5E7">
          <w:pPr>
            <w:pStyle w:val="2"/>
            <w:tabs>
              <w:tab w:val="right" w:leader="dot" w:pos="8682"/>
            </w:tabs>
            <w:spacing w:before="75" w:line="199" w:lineRule="auto"/>
            <w:ind w:left="850"/>
            <w:rPr>
              <w:rFonts w:ascii="Arial" w:hAnsi="Arial" w:eastAsia="Arial" w:cs="Arial"/>
            </w:rPr>
          </w:pPr>
          <w:r>
            <w:fldChar w:fldCharType="begin"/>
          </w:r>
          <w:r>
            <w:instrText xml:space="preserve"> HYPERLINK \l "bookmark33" </w:instrText>
          </w:r>
          <w:r>
            <w:fldChar w:fldCharType="separate"/>
          </w:r>
          <w:r>
            <w:rPr>
              <w:spacing w:val="9"/>
            </w:rPr>
            <w:t>26.</w:t>
          </w:r>
          <w:r>
            <w:rPr>
              <w:spacing w:val="35"/>
              <w:w w:val="101"/>
            </w:rPr>
            <w:t xml:space="preserve"> </w:t>
          </w:r>
          <w:r>
            <w:rPr>
              <w:spacing w:val="9"/>
            </w:rPr>
            <w:t>中标候选人的确定原则及标准</w:t>
          </w:r>
          <w:r>
            <w:rPr>
              <w:spacing w:val="-10"/>
            </w:rPr>
            <w:t xml:space="preserve"> </w:t>
          </w:r>
          <w:r>
            <w:tab/>
          </w:r>
          <w:r>
            <w:rPr>
              <w:rFonts w:ascii="Arial" w:hAnsi="Arial" w:eastAsia="Arial" w:cs="Arial"/>
              <w:spacing w:val="4"/>
            </w:rPr>
            <w:t>20</w:t>
          </w:r>
          <w:r>
            <w:rPr>
              <w:rFonts w:ascii="Arial" w:hAnsi="Arial" w:eastAsia="Arial" w:cs="Arial"/>
              <w:spacing w:val="4"/>
            </w:rPr>
            <w:fldChar w:fldCharType="end"/>
          </w:r>
        </w:p>
        <w:p w14:paraId="2D50F18E">
          <w:pPr>
            <w:pStyle w:val="2"/>
            <w:tabs>
              <w:tab w:val="right" w:leader="dot" w:pos="8682"/>
            </w:tabs>
            <w:spacing w:before="75" w:line="200" w:lineRule="auto"/>
            <w:ind w:left="850"/>
            <w:rPr>
              <w:rFonts w:ascii="Arial" w:hAnsi="Arial" w:eastAsia="Arial" w:cs="Arial"/>
            </w:rPr>
          </w:pPr>
          <w:r>
            <w:fldChar w:fldCharType="begin"/>
          </w:r>
          <w:r>
            <w:instrText xml:space="preserve"> HYPERLINK \l "bookmark34" </w:instrText>
          </w:r>
          <w:r>
            <w:fldChar w:fldCharType="separate"/>
          </w:r>
          <w:r>
            <w:rPr>
              <w:spacing w:val="13"/>
            </w:rPr>
            <w:t xml:space="preserve">27.确定中标候选人和中标人 </w:t>
          </w:r>
          <w:r>
            <w:tab/>
          </w:r>
          <w:r>
            <w:rPr>
              <w:spacing w:val="-22"/>
            </w:rPr>
            <w:t xml:space="preserve"> </w:t>
          </w:r>
          <w:r>
            <w:rPr>
              <w:rFonts w:ascii="Arial" w:hAnsi="Arial" w:eastAsia="Arial" w:cs="Arial"/>
              <w:spacing w:val="1"/>
            </w:rPr>
            <w:t>20</w:t>
          </w:r>
          <w:r>
            <w:rPr>
              <w:rFonts w:ascii="Arial" w:hAnsi="Arial" w:eastAsia="Arial" w:cs="Arial"/>
              <w:spacing w:val="1"/>
            </w:rPr>
            <w:fldChar w:fldCharType="end"/>
          </w:r>
        </w:p>
        <w:p w14:paraId="79E7BC0E">
          <w:pPr>
            <w:pStyle w:val="2"/>
            <w:tabs>
              <w:tab w:val="right" w:leader="dot" w:pos="8682"/>
            </w:tabs>
            <w:spacing w:before="75" w:line="199" w:lineRule="auto"/>
            <w:ind w:left="850"/>
            <w:rPr>
              <w:rFonts w:ascii="Arial" w:hAnsi="Arial" w:eastAsia="Arial" w:cs="Arial"/>
            </w:rPr>
          </w:pPr>
          <w:r>
            <w:fldChar w:fldCharType="begin"/>
          </w:r>
          <w:r>
            <w:instrText xml:space="preserve"> HYPERLINK \l "bookmark35" </w:instrText>
          </w:r>
          <w:r>
            <w:fldChar w:fldCharType="separate"/>
          </w:r>
          <w:r>
            <w:rPr>
              <w:spacing w:val="11"/>
            </w:rPr>
            <w:t>28.采购任务取消</w:t>
          </w:r>
          <w:r>
            <w:rPr>
              <w:spacing w:val="-3"/>
            </w:rPr>
            <w:t xml:space="preserve"> </w:t>
          </w:r>
          <w:r>
            <w:tab/>
          </w:r>
          <w:r>
            <w:rPr>
              <w:spacing w:val="-1"/>
            </w:rPr>
            <w:t xml:space="preserve"> </w:t>
          </w:r>
          <w:r>
            <w:rPr>
              <w:rFonts w:ascii="Arial" w:hAnsi="Arial" w:eastAsia="Arial" w:cs="Arial"/>
              <w:spacing w:val="1"/>
            </w:rPr>
            <w:t>20</w:t>
          </w:r>
          <w:r>
            <w:rPr>
              <w:rFonts w:ascii="Arial" w:hAnsi="Arial" w:eastAsia="Arial" w:cs="Arial"/>
              <w:spacing w:val="1"/>
            </w:rPr>
            <w:fldChar w:fldCharType="end"/>
          </w:r>
        </w:p>
        <w:p w14:paraId="2BE85119">
          <w:pPr>
            <w:pStyle w:val="2"/>
            <w:tabs>
              <w:tab w:val="right" w:leader="dot" w:pos="8682"/>
            </w:tabs>
            <w:spacing w:before="75" w:line="349" w:lineRule="exact"/>
            <w:ind w:left="850"/>
            <w:rPr>
              <w:rFonts w:ascii="Arial" w:hAnsi="Arial" w:eastAsia="Arial" w:cs="Arial"/>
            </w:rPr>
          </w:pPr>
          <w:r>
            <w:fldChar w:fldCharType="begin"/>
          </w:r>
          <w:r>
            <w:instrText xml:space="preserve"> HYPERLINK \l "bookmark36" </w:instrText>
          </w:r>
          <w:r>
            <w:fldChar w:fldCharType="separate"/>
          </w:r>
          <w:r>
            <w:rPr>
              <w:spacing w:val="8"/>
              <w:position w:val="3"/>
            </w:rPr>
            <w:t>29.</w:t>
          </w:r>
          <w:r>
            <w:rPr>
              <w:spacing w:val="32"/>
              <w:w w:val="101"/>
              <w:position w:val="3"/>
            </w:rPr>
            <w:t xml:space="preserve"> </w:t>
          </w:r>
          <w:r>
            <w:rPr>
              <w:spacing w:val="8"/>
              <w:position w:val="3"/>
            </w:rPr>
            <w:t xml:space="preserve">中标通知书和招标结果通知书 </w:t>
          </w:r>
          <w:r>
            <w:rPr>
              <w:position w:val="3"/>
            </w:rPr>
            <w:tab/>
          </w:r>
          <w:r>
            <w:rPr>
              <w:rFonts w:ascii="Arial" w:hAnsi="Arial" w:eastAsia="Arial" w:cs="Arial"/>
              <w:spacing w:val="6"/>
              <w:position w:val="3"/>
            </w:rPr>
            <w:t>20</w:t>
          </w:r>
          <w:r>
            <w:rPr>
              <w:rFonts w:ascii="Arial" w:hAnsi="Arial" w:eastAsia="Arial" w:cs="Arial"/>
              <w:spacing w:val="6"/>
              <w:position w:val="3"/>
            </w:rPr>
            <w:fldChar w:fldCharType="end"/>
          </w:r>
        </w:p>
      </w:sdtContent>
    </w:sdt>
    <w:p w14:paraId="0DB7E2F3">
      <w:pPr>
        <w:spacing w:line="349" w:lineRule="exact"/>
        <w:rPr>
          <w:rFonts w:ascii="Arial" w:hAnsi="Arial" w:eastAsia="Arial" w:cs="Arial"/>
        </w:rPr>
        <w:sectPr>
          <w:footerReference r:id="rId6" w:type="default"/>
          <w:pgSz w:w="11906" w:h="16840"/>
          <w:pgMar w:top="1295" w:right="1785" w:bottom="1359" w:left="1436" w:header="0" w:footer="1190" w:gutter="0"/>
          <w:cols w:space="720" w:num="1"/>
        </w:sectPr>
      </w:pPr>
    </w:p>
    <w:sdt>
      <w:sdtPr>
        <w:rPr>
          <w:rFonts w:ascii="微软雅黑" w:hAnsi="微软雅黑" w:eastAsia="微软雅黑" w:cs="微软雅黑"/>
          <w:sz w:val="20"/>
          <w:szCs w:val="20"/>
        </w:rPr>
        <w:id w:val="147455020"/>
        <w:docPartObj>
          <w:docPartGallery w:val="Table of Contents"/>
          <w:docPartUnique/>
        </w:docPartObj>
      </w:sdtPr>
      <w:sdtEndPr>
        <w:rPr>
          <w:rFonts w:ascii="Arial" w:hAnsi="Arial" w:eastAsia="Arial" w:cs="Arial"/>
          <w:position w:val="1"/>
          <w:sz w:val="20"/>
          <w:szCs w:val="20"/>
        </w:rPr>
      </w:sdtEndPr>
      <w:sdtContent>
        <w:p w14:paraId="65F4A456">
          <w:pPr>
            <w:pStyle w:val="2"/>
            <w:tabs>
              <w:tab w:val="right" w:leader="dot" w:pos="8682"/>
            </w:tabs>
            <w:spacing w:before="53" w:line="189" w:lineRule="auto"/>
            <w:ind w:left="853"/>
            <w:rPr>
              <w:rFonts w:ascii="Arial" w:hAnsi="Arial" w:eastAsia="Arial" w:cs="Arial"/>
            </w:rPr>
          </w:pPr>
          <w:r>
            <w:fldChar w:fldCharType="begin"/>
          </w:r>
          <w:r>
            <w:instrText xml:space="preserve"> HYPERLINK \l "bookmark37" </w:instrText>
          </w:r>
          <w:r>
            <w:fldChar w:fldCharType="separate"/>
          </w:r>
          <w:r>
            <w:rPr>
              <w:spacing w:val="8"/>
            </w:rPr>
            <w:t>30.签订合同</w:t>
          </w:r>
          <w:r>
            <w:rPr>
              <w:spacing w:val="-9"/>
            </w:rPr>
            <w:t xml:space="preserve"> </w:t>
          </w:r>
          <w:r>
            <w:tab/>
          </w:r>
          <w:r>
            <w:rPr>
              <w:spacing w:val="-11"/>
            </w:rPr>
            <w:t xml:space="preserve"> </w:t>
          </w:r>
          <w:r>
            <w:rPr>
              <w:rFonts w:ascii="Arial" w:hAnsi="Arial" w:eastAsia="Arial" w:cs="Arial"/>
              <w:spacing w:val="1"/>
            </w:rPr>
            <w:t>21</w:t>
          </w:r>
          <w:r>
            <w:rPr>
              <w:rFonts w:ascii="Arial" w:hAnsi="Arial" w:eastAsia="Arial" w:cs="Arial"/>
              <w:spacing w:val="1"/>
            </w:rPr>
            <w:fldChar w:fldCharType="end"/>
          </w:r>
        </w:p>
        <w:p w14:paraId="7AEA7048">
          <w:pPr>
            <w:pStyle w:val="2"/>
            <w:tabs>
              <w:tab w:val="right" w:leader="dot" w:pos="8682"/>
            </w:tabs>
            <w:spacing w:before="89" w:line="189" w:lineRule="auto"/>
            <w:ind w:left="853"/>
            <w:rPr>
              <w:rFonts w:ascii="Arial" w:hAnsi="Arial" w:eastAsia="Arial" w:cs="Arial"/>
            </w:rPr>
          </w:pPr>
          <w:r>
            <w:fldChar w:fldCharType="begin"/>
          </w:r>
          <w:r>
            <w:instrText xml:space="preserve"> HYPERLINK \l "bookmark38" </w:instrText>
          </w:r>
          <w:r>
            <w:fldChar w:fldCharType="separate"/>
          </w:r>
          <w:r>
            <w:rPr>
              <w:spacing w:val="2"/>
            </w:rPr>
            <w:t>31 .履约保证金</w:t>
          </w:r>
          <w:r>
            <w:rPr>
              <w:spacing w:val="-12"/>
            </w:rPr>
            <w:t xml:space="preserve"> </w:t>
          </w:r>
          <w:r>
            <w:tab/>
          </w:r>
          <w:r>
            <w:rPr>
              <w:spacing w:val="-1"/>
            </w:rPr>
            <w:t xml:space="preserve"> </w:t>
          </w:r>
          <w:r>
            <w:rPr>
              <w:rFonts w:ascii="Arial" w:hAnsi="Arial" w:eastAsia="Arial" w:cs="Arial"/>
              <w:spacing w:val="1"/>
            </w:rPr>
            <w:t>21</w:t>
          </w:r>
          <w:r>
            <w:rPr>
              <w:rFonts w:ascii="Arial" w:hAnsi="Arial" w:eastAsia="Arial" w:cs="Arial"/>
              <w:spacing w:val="1"/>
            </w:rPr>
            <w:fldChar w:fldCharType="end"/>
          </w:r>
        </w:p>
        <w:p w14:paraId="7F874746">
          <w:pPr>
            <w:pStyle w:val="2"/>
            <w:tabs>
              <w:tab w:val="right" w:leader="dot" w:pos="8682"/>
            </w:tabs>
            <w:spacing w:before="89" w:line="189" w:lineRule="auto"/>
            <w:ind w:left="853"/>
            <w:rPr>
              <w:rFonts w:ascii="Arial" w:hAnsi="Arial" w:eastAsia="Arial" w:cs="Arial"/>
            </w:rPr>
          </w:pPr>
          <w:r>
            <w:fldChar w:fldCharType="begin"/>
          </w:r>
          <w:r>
            <w:instrText xml:space="preserve"> HYPERLINK \l "bookmark39" </w:instrText>
          </w:r>
          <w:r>
            <w:fldChar w:fldCharType="separate"/>
          </w:r>
          <w:r>
            <w:rPr>
              <w:spacing w:val="1"/>
            </w:rPr>
            <w:t>32.</w:t>
          </w:r>
          <w:r>
            <w:rPr>
              <w:spacing w:val="14"/>
            </w:rPr>
            <w:t xml:space="preserve"> </w:t>
          </w:r>
          <w:r>
            <w:rPr>
              <w:spacing w:val="1"/>
            </w:rPr>
            <w:t>中标服务费</w:t>
          </w:r>
          <w:r>
            <w:rPr>
              <w:spacing w:val="-14"/>
            </w:rPr>
            <w:t xml:space="preserve"> </w:t>
          </w:r>
          <w:r>
            <w:tab/>
          </w:r>
          <w:r>
            <w:rPr>
              <w:spacing w:val="-3"/>
            </w:rPr>
            <w:t xml:space="preserve"> </w:t>
          </w:r>
          <w:r>
            <w:rPr>
              <w:rFonts w:ascii="Arial" w:hAnsi="Arial" w:eastAsia="Arial" w:cs="Arial"/>
              <w:spacing w:val="1"/>
            </w:rPr>
            <w:t>21</w:t>
          </w:r>
          <w:r>
            <w:rPr>
              <w:rFonts w:ascii="Arial" w:hAnsi="Arial" w:eastAsia="Arial" w:cs="Arial"/>
              <w:spacing w:val="1"/>
            </w:rPr>
            <w:fldChar w:fldCharType="end"/>
          </w:r>
        </w:p>
        <w:p w14:paraId="4CB17ED5">
          <w:pPr>
            <w:pStyle w:val="2"/>
            <w:tabs>
              <w:tab w:val="right" w:leader="dot" w:pos="8682"/>
            </w:tabs>
            <w:spacing w:before="89" w:line="189" w:lineRule="auto"/>
            <w:ind w:left="853"/>
            <w:rPr>
              <w:rFonts w:ascii="Arial" w:hAnsi="Arial" w:eastAsia="Arial" w:cs="Arial"/>
            </w:rPr>
          </w:pPr>
          <w:r>
            <w:fldChar w:fldCharType="begin"/>
          </w:r>
          <w:r>
            <w:instrText xml:space="preserve"> HYPERLINK \l "bookmark40" </w:instrText>
          </w:r>
          <w:r>
            <w:fldChar w:fldCharType="separate"/>
          </w:r>
          <w:r>
            <w:rPr>
              <w:spacing w:val="13"/>
            </w:rPr>
            <w:t>33.政府采购信用担保</w:t>
          </w:r>
          <w:r>
            <w:rPr>
              <w:spacing w:val="-6"/>
            </w:rPr>
            <w:t xml:space="preserve"> </w:t>
          </w:r>
          <w:r>
            <w:tab/>
          </w:r>
          <w:r>
            <w:rPr>
              <w:rFonts w:ascii="Arial" w:hAnsi="Arial" w:eastAsia="Arial" w:cs="Arial"/>
              <w:spacing w:val="8"/>
            </w:rPr>
            <w:t>21</w:t>
          </w:r>
          <w:r>
            <w:rPr>
              <w:rFonts w:ascii="Arial" w:hAnsi="Arial" w:eastAsia="Arial" w:cs="Arial"/>
              <w:spacing w:val="8"/>
            </w:rPr>
            <w:fldChar w:fldCharType="end"/>
          </w:r>
        </w:p>
        <w:p w14:paraId="1AF20B74">
          <w:pPr>
            <w:pStyle w:val="2"/>
            <w:tabs>
              <w:tab w:val="right" w:leader="dot" w:pos="8682"/>
            </w:tabs>
            <w:spacing w:before="91" w:line="189" w:lineRule="auto"/>
            <w:ind w:left="853"/>
            <w:rPr>
              <w:rFonts w:ascii="Arial" w:hAnsi="Arial" w:eastAsia="Arial" w:cs="Arial"/>
            </w:rPr>
          </w:pPr>
          <w:r>
            <w:fldChar w:fldCharType="begin"/>
          </w:r>
          <w:r>
            <w:instrText xml:space="preserve"> HYPERLINK \l "bookmark41" </w:instrText>
          </w:r>
          <w:r>
            <w:fldChar w:fldCharType="separate"/>
          </w:r>
          <w:r>
            <w:rPr>
              <w:spacing w:val="10"/>
            </w:rPr>
            <w:t xml:space="preserve">34.廉洁自律规定 </w:t>
          </w:r>
          <w:r>
            <w:tab/>
          </w:r>
          <w:r>
            <w:rPr>
              <w:spacing w:val="-11"/>
            </w:rPr>
            <w:t xml:space="preserve"> </w:t>
          </w:r>
          <w:r>
            <w:rPr>
              <w:rFonts w:ascii="Arial" w:hAnsi="Arial" w:eastAsia="Arial" w:cs="Arial"/>
              <w:spacing w:val="1"/>
            </w:rPr>
            <w:t>22</w:t>
          </w:r>
          <w:r>
            <w:rPr>
              <w:rFonts w:ascii="Arial" w:hAnsi="Arial" w:eastAsia="Arial" w:cs="Arial"/>
              <w:spacing w:val="1"/>
            </w:rPr>
            <w:fldChar w:fldCharType="end"/>
          </w:r>
        </w:p>
        <w:p w14:paraId="1BCFE596">
          <w:pPr>
            <w:pStyle w:val="2"/>
            <w:tabs>
              <w:tab w:val="right" w:leader="dot" w:pos="8682"/>
            </w:tabs>
            <w:spacing w:before="91" w:line="189" w:lineRule="auto"/>
            <w:ind w:left="853"/>
            <w:rPr>
              <w:rFonts w:ascii="Arial" w:hAnsi="Arial" w:eastAsia="Arial" w:cs="Arial"/>
            </w:rPr>
          </w:pPr>
          <w:r>
            <w:fldChar w:fldCharType="begin"/>
          </w:r>
          <w:r>
            <w:instrText xml:space="preserve"> HYPERLINK \l "bookmark42" </w:instrText>
          </w:r>
          <w:r>
            <w:fldChar w:fldCharType="separate"/>
          </w:r>
          <w:r>
            <w:rPr>
              <w:spacing w:val="8"/>
            </w:rPr>
            <w:t>35.人员回避</w:t>
          </w:r>
          <w:r>
            <w:rPr>
              <w:spacing w:val="-9"/>
            </w:rPr>
            <w:t xml:space="preserve"> </w:t>
          </w:r>
          <w:r>
            <w:tab/>
          </w:r>
          <w:r>
            <w:rPr>
              <w:spacing w:val="-11"/>
            </w:rPr>
            <w:t xml:space="preserve"> </w:t>
          </w:r>
          <w:r>
            <w:rPr>
              <w:rFonts w:ascii="Arial" w:hAnsi="Arial" w:eastAsia="Arial" w:cs="Arial"/>
              <w:spacing w:val="1"/>
            </w:rPr>
            <w:t>22</w:t>
          </w:r>
          <w:r>
            <w:rPr>
              <w:rFonts w:ascii="Arial" w:hAnsi="Arial" w:eastAsia="Arial" w:cs="Arial"/>
              <w:spacing w:val="1"/>
            </w:rPr>
            <w:fldChar w:fldCharType="end"/>
          </w:r>
        </w:p>
        <w:p w14:paraId="655437EB">
          <w:pPr>
            <w:pStyle w:val="2"/>
            <w:tabs>
              <w:tab w:val="right" w:leader="dot" w:pos="8682"/>
            </w:tabs>
            <w:spacing w:before="90" w:line="189" w:lineRule="auto"/>
            <w:ind w:left="853"/>
            <w:rPr>
              <w:rFonts w:ascii="Arial" w:hAnsi="Arial" w:eastAsia="Arial" w:cs="Arial"/>
            </w:rPr>
          </w:pPr>
          <w:r>
            <w:fldChar w:fldCharType="begin"/>
          </w:r>
          <w:r>
            <w:instrText xml:space="preserve"> HYPERLINK \l "bookmark43" </w:instrText>
          </w:r>
          <w:r>
            <w:fldChar w:fldCharType="separate"/>
          </w:r>
          <w:r>
            <w:rPr>
              <w:spacing w:val="10"/>
            </w:rPr>
            <w:t>36.质疑与接收</w:t>
          </w:r>
          <w:r>
            <w:rPr>
              <w:spacing w:val="-10"/>
            </w:rPr>
            <w:t xml:space="preserve"> </w:t>
          </w:r>
          <w:r>
            <w:tab/>
          </w:r>
          <w:r>
            <w:rPr>
              <w:spacing w:val="-6"/>
            </w:rPr>
            <w:t xml:space="preserve"> </w:t>
          </w:r>
          <w:r>
            <w:rPr>
              <w:rFonts w:ascii="Arial" w:hAnsi="Arial" w:eastAsia="Arial" w:cs="Arial"/>
              <w:spacing w:val="1"/>
            </w:rPr>
            <w:t>22</w:t>
          </w:r>
          <w:r>
            <w:rPr>
              <w:rFonts w:ascii="Arial" w:hAnsi="Arial" w:eastAsia="Arial" w:cs="Arial"/>
              <w:spacing w:val="1"/>
            </w:rPr>
            <w:fldChar w:fldCharType="end"/>
          </w:r>
        </w:p>
        <w:p w14:paraId="51A5C685">
          <w:pPr>
            <w:pStyle w:val="2"/>
            <w:spacing w:before="88" w:line="199" w:lineRule="auto"/>
            <w:ind w:right="10"/>
            <w:jc w:val="right"/>
            <w:rPr>
              <w:rFonts w:ascii="Arial" w:hAnsi="Arial" w:eastAsia="Arial" w:cs="Arial"/>
            </w:rPr>
          </w:pPr>
          <w:r>
            <w:fldChar w:fldCharType="begin"/>
          </w:r>
          <w:r>
            <w:instrText xml:space="preserve"> HYPERLINK \l "bookmark44" </w:instrText>
          </w:r>
          <w:r>
            <w:fldChar w:fldCharType="separate"/>
          </w:r>
          <w:r>
            <w:rPr>
              <w:spacing w:val="13"/>
            </w:rPr>
            <w:t>36.3   采购代理机构质疑函接收部门、联系电话和通讯地址,  见投标人须知资料表</w:t>
          </w:r>
          <w:r>
            <w:rPr>
              <w:spacing w:val="40"/>
            </w:rPr>
            <w:t xml:space="preserve"> </w:t>
          </w:r>
          <w:r>
            <w:rPr>
              <w:spacing w:val="13"/>
            </w:rPr>
            <w:t>。</w:t>
          </w:r>
          <w:r>
            <w:rPr>
              <w:rFonts w:ascii="Arial" w:hAnsi="Arial" w:eastAsia="Arial" w:cs="Arial"/>
              <w:spacing w:val="13"/>
            </w:rPr>
            <w:t>23</w:t>
          </w:r>
          <w:r>
            <w:rPr>
              <w:rFonts w:ascii="Arial" w:hAnsi="Arial" w:eastAsia="Arial" w:cs="Arial"/>
              <w:spacing w:val="13"/>
            </w:rPr>
            <w:fldChar w:fldCharType="end"/>
          </w:r>
        </w:p>
        <w:p w14:paraId="096E4353">
          <w:pPr>
            <w:pStyle w:val="2"/>
            <w:tabs>
              <w:tab w:val="right" w:leader="dot" w:pos="8682"/>
            </w:tabs>
            <w:spacing w:before="75" w:line="199" w:lineRule="auto"/>
            <w:rPr>
              <w:rFonts w:ascii="Arial" w:hAnsi="Arial" w:eastAsia="Arial" w:cs="Arial"/>
            </w:rPr>
          </w:pPr>
          <w:r>
            <w:fldChar w:fldCharType="begin"/>
          </w:r>
          <w:r>
            <w:instrText xml:space="preserve"> HYPERLINK \l "bookmark45" </w:instrText>
          </w:r>
          <w:r>
            <w:fldChar w:fldCharType="separate"/>
          </w:r>
          <w:r>
            <w:rPr>
              <w:spacing w:val="6"/>
            </w:rPr>
            <w:t>第2章 投标文件格式</w:t>
          </w:r>
          <w:r>
            <w:rPr>
              <w:spacing w:val="-8"/>
            </w:rPr>
            <w:t xml:space="preserve"> </w:t>
          </w:r>
          <w:r>
            <w:tab/>
          </w:r>
          <w:r>
            <w:rPr>
              <w:spacing w:val="-28"/>
            </w:rPr>
            <w:t xml:space="preserve"> </w:t>
          </w:r>
          <w:r>
            <w:rPr>
              <w:rFonts w:ascii="Arial" w:hAnsi="Arial" w:eastAsia="Arial" w:cs="Arial"/>
              <w:spacing w:val="1"/>
            </w:rPr>
            <w:t>29</w:t>
          </w:r>
          <w:r>
            <w:rPr>
              <w:rFonts w:ascii="Arial" w:hAnsi="Arial" w:eastAsia="Arial" w:cs="Arial"/>
              <w:spacing w:val="1"/>
            </w:rPr>
            <w:fldChar w:fldCharType="end"/>
          </w:r>
        </w:p>
        <w:p w14:paraId="42F70F55">
          <w:pPr>
            <w:pStyle w:val="2"/>
            <w:tabs>
              <w:tab w:val="right" w:leader="dot" w:pos="8682"/>
            </w:tabs>
            <w:spacing w:before="75" w:line="200" w:lineRule="auto"/>
            <w:ind w:left="420"/>
            <w:rPr>
              <w:rFonts w:ascii="Arial" w:hAnsi="Arial" w:eastAsia="Arial" w:cs="Arial"/>
            </w:rPr>
          </w:pPr>
          <w:r>
            <w:fldChar w:fldCharType="begin"/>
          </w:r>
          <w:r>
            <w:instrText xml:space="preserve"> HYPERLINK \l "bookmark46" </w:instrText>
          </w:r>
          <w:r>
            <w:fldChar w:fldCharType="separate"/>
          </w:r>
          <w:r>
            <w:rPr>
              <w:spacing w:val="12"/>
            </w:rPr>
            <w:t>第一部分  开标 一览表及资格证明文件</w:t>
          </w:r>
          <w:r>
            <w:rPr>
              <w:spacing w:val="-10"/>
            </w:rPr>
            <w:t xml:space="preserve"> </w:t>
          </w:r>
          <w:r>
            <w:tab/>
          </w:r>
          <w:r>
            <w:rPr>
              <w:rFonts w:ascii="Arial" w:hAnsi="Arial" w:eastAsia="Arial" w:cs="Arial"/>
              <w:spacing w:val="7"/>
            </w:rPr>
            <w:t>29</w:t>
          </w:r>
          <w:r>
            <w:rPr>
              <w:rFonts w:ascii="Arial" w:hAnsi="Arial" w:eastAsia="Arial" w:cs="Arial"/>
              <w:spacing w:val="7"/>
            </w:rPr>
            <w:fldChar w:fldCharType="end"/>
          </w:r>
        </w:p>
        <w:p w14:paraId="4639C184">
          <w:pPr>
            <w:pStyle w:val="2"/>
            <w:tabs>
              <w:tab w:val="right" w:leader="dot" w:pos="8682"/>
            </w:tabs>
            <w:spacing w:before="77" w:line="199" w:lineRule="auto"/>
            <w:ind w:left="440"/>
            <w:rPr>
              <w:rFonts w:ascii="Arial" w:hAnsi="Arial" w:eastAsia="Arial" w:cs="Arial"/>
            </w:rPr>
          </w:pPr>
          <w:r>
            <w:fldChar w:fldCharType="begin"/>
          </w:r>
          <w:r>
            <w:instrText xml:space="preserve"> HYPERLINK \l "bookmark47" </w:instrText>
          </w:r>
          <w:r>
            <w:fldChar w:fldCharType="separate"/>
          </w:r>
          <w:r>
            <w:rPr>
              <w:spacing w:val="7"/>
            </w:rPr>
            <w:t>1</w:t>
          </w:r>
          <w:r>
            <w:rPr>
              <w:spacing w:val="11"/>
            </w:rPr>
            <w:t xml:space="preserve">   </w:t>
          </w:r>
          <w:r>
            <w:rPr>
              <w:spacing w:val="7"/>
            </w:rPr>
            <w:t>开标 一览表</w:t>
          </w:r>
          <w:r>
            <w:rPr>
              <w:spacing w:val="29"/>
              <w:w w:val="101"/>
            </w:rPr>
            <w:t xml:space="preserve"> </w:t>
          </w:r>
          <w:r>
            <w:rPr>
              <w:spacing w:val="7"/>
            </w:rPr>
            <w:t>(投标文件格式</w:t>
          </w:r>
          <w:r>
            <w:rPr>
              <w:spacing w:val="16"/>
            </w:rPr>
            <w:t xml:space="preserve"> </w:t>
          </w:r>
          <w:r>
            <w:rPr>
              <w:spacing w:val="7"/>
            </w:rPr>
            <w:t>一</w:t>
          </w:r>
          <w:r>
            <w:rPr>
              <w:spacing w:val="15"/>
            </w:rPr>
            <w:t xml:space="preserve"> </w:t>
          </w:r>
          <w:r>
            <w:rPr>
              <w:spacing w:val="7"/>
            </w:rPr>
            <w:t xml:space="preserve">) </w:t>
          </w:r>
          <w:r>
            <w:tab/>
          </w:r>
          <w:r>
            <w:rPr>
              <w:rFonts w:ascii="Arial" w:hAnsi="Arial" w:eastAsia="Arial" w:cs="Arial"/>
              <w:spacing w:val="13"/>
            </w:rPr>
            <w:t>30</w:t>
          </w:r>
          <w:r>
            <w:rPr>
              <w:rFonts w:ascii="Arial" w:hAnsi="Arial" w:eastAsia="Arial" w:cs="Arial"/>
              <w:spacing w:val="13"/>
            </w:rPr>
            <w:fldChar w:fldCharType="end"/>
          </w:r>
        </w:p>
        <w:p w14:paraId="23693831">
          <w:pPr>
            <w:pStyle w:val="2"/>
            <w:spacing w:before="75" w:line="222" w:lineRule="auto"/>
            <w:ind w:left="430"/>
          </w:pPr>
          <w:r>
            <w:fldChar w:fldCharType="begin"/>
          </w:r>
          <w:r>
            <w:instrText xml:space="preserve"> HYPERLINK \l "bookmark48" </w:instrText>
          </w:r>
          <w:r>
            <w:fldChar w:fldCharType="separate"/>
          </w:r>
          <w:r>
            <w:rPr>
              <w:spacing w:val="15"/>
            </w:rPr>
            <w:t>2</w:t>
          </w:r>
          <w:r>
            <w:rPr>
              <w:spacing w:val="2"/>
            </w:rPr>
            <w:t xml:space="preserve">    </w:t>
          </w:r>
          <w:r>
            <w:rPr>
              <w:spacing w:val="15"/>
            </w:rPr>
            <w:t>符合《中华人民共和国政府采购法》</w:t>
          </w:r>
          <w:r>
            <w:rPr>
              <w:spacing w:val="-30"/>
            </w:rPr>
            <w:t xml:space="preserve"> </w:t>
          </w:r>
          <w:r>
            <w:rPr>
              <w:spacing w:val="15"/>
            </w:rPr>
            <w:t>第二十二条的规定,且必须为未被列入“信用中</w:t>
          </w:r>
          <w:r>
            <w:rPr>
              <w:spacing w:val="15"/>
            </w:rPr>
            <w:fldChar w:fldCharType="end"/>
          </w:r>
        </w:p>
        <w:p w14:paraId="0CDA97D2">
          <w:pPr>
            <w:pStyle w:val="2"/>
            <w:spacing w:before="44" w:line="217" w:lineRule="auto"/>
            <w:ind w:left="433"/>
          </w:pPr>
          <w:r>
            <w:fldChar w:fldCharType="begin"/>
          </w:r>
          <w:r>
            <w:instrText xml:space="preserve"> HYPERLINK \l "bookmark49" </w:instrText>
          </w:r>
          <w:r>
            <w:fldChar w:fldCharType="separate"/>
          </w:r>
          <w:r>
            <w:rPr>
              <w:spacing w:val="4"/>
            </w:rPr>
            <w:t>国” (</w:t>
          </w:r>
          <w:r>
            <w:t>http</w:t>
          </w:r>
          <w:r>
            <w:rPr>
              <w:spacing w:val="4"/>
            </w:rPr>
            <w:t>://</w:t>
          </w:r>
          <w:r>
            <w:t>www</w:t>
          </w:r>
          <w:r>
            <w:rPr>
              <w:spacing w:val="4"/>
            </w:rPr>
            <w:t>.</w:t>
          </w:r>
          <w:r>
            <w:t>creditchina</w:t>
          </w:r>
          <w:r>
            <w:rPr>
              <w:spacing w:val="4"/>
            </w:rPr>
            <w:t>.</w:t>
          </w:r>
          <w:r>
            <w:t>gov</w:t>
          </w:r>
          <w:r>
            <w:rPr>
              <w:spacing w:val="4"/>
            </w:rPr>
            <w:t>.</w:t>
          </w:r>
          <w:r>
            <w:t>cn</w:t>
          </w:r>
          <w:r>
            <w:rPr>
              <w:spacing w:val="4"/>
            </w:rPr>
            <w:t>)  、 中国政府采购网 (</w:t>
          </w:r>
          <w:r>
            <w:t>http</w:t>
          </w:r>
          <w:r>
            <w:rPr>
              <w:spacing w:val="4"/>
            </w:rPr>
            <w:t>:</w:t>
          </w:r>
          <w:r>
            <w:rPr>
              <w:spacing w:val="3"/>
            </w:rPr>
            <w:t>//</w:t>
          </w:r>
          <w:r>
            <w:t>www</w:t>
          </w:r>
          <w:r>
            <w:rPr>
              <w:spacing w:val="3"/>
            </w:rPr>
            <w:t>.</w:t>
          </w:r>
          <w:r>
            <w:t>ccgp</w:t>
          </w:r>
          <w:r>
            <w:rPr>
              <w:spacing w:val="3"/>
            </w:rPr>
            <w:t>.</w:t>
          </w:r>
          <w:r>
            <w:t>gov</w:t>
          </w:r>
          <w:r>
            <w:rPr>
              <w:spacing w:val="3"/>
            </w:rPr>
            <w:t>.</w:t>
          </w:r>
          <w:r>
            <w:t>cn</w:t>
          </w:r>
          <w:r>
            <w:rPr>
              <w:spacing w:val="3"/>
            </w:rPr>
            <w:t>) 等</w:t>
          </w:r>
          <w:r>
            <w:rPr>
              <w:spacing w:val="3"/>
            </w:rPr>
            <w:fldChar w:fldCharType="end"/>
          </w:r>
        </w:p>
        <w:p w14:paraId="020B30DE">
          <w:pPr>
            <w:pStyle w:val="2"/>
            <w:spacing w:before="48" w:line="220" w:lineRule="auto"/>
            <w:ind w:right="42"/>
            <w:jc w:val="right"/>
          </w:pPr>
          <w:r>
            <w:fldChar w:fldCharType="begin"/>
          </w:r>
          <w:r>
            <w:instrText xml:space="preserve"> HYPERLINK \l "bookmark49" </w:instrText>
          </w:r>
          <w:r>
            <w:fldChar w:fldCharType="separate"/>
          </w:r>
          <w:r>
            <w:rPr>
              <w:spacing w:val="13"/>
            </w:rPr>
            <w:t>有不良行为记录的</w:t>
          </w:r>
          <w:r>
            <w:rPr>
              <w:spacing w:val="33"/>
            </w:rPr>
            <w:t xml:space="preserve"> </w:t>
          </w:r>
          <w:r>
            <w:rPr>
              <w:spacing w:val="13"/>
            </w:rPr>
            <w:t>(</w:t>
          </w:r>
          <w:r>
            <w:rPr>
              <w:spacing w:val="32"/>
              <w:w w:val="101"/>
            </w:rPr>
            <w:t xml:space="preserve"> </w:t>
          </w:r>
          <w:r>
            <w:rPr>
              <w:spacing w:val="13"/>
            </w:rPr>
            <w:t>尚在处罚期内的)</w:t>
          </w:r>
          <w:r>
            <w:t xml:space="preserve">   </w:t>
          </w:r>
          <w:r>
            <w:rPr>
              <w:spacing w:val="13"/>
            </w:rPr>
            <w:t>，将拒绝其参</w:t>
          </w:r>
          <w:r>
            <w:rPr>
              <w:spacing w:val="12"/>
            </w:rPr>
            <w:t>加本次政府采购活动</w:t>
          </w:r>
          <w:r>
            <w:rPr>
              <w:spacing w:val="49"/>
              <w:w w:val="101"/>
            </w:rPr>
            <w:t xml:space="preserve"> </w:t>
          </w:r>
          <w:r>
            <w:rPr>
              <w:spacing w:val="12"/>
            </w:rPr>
            <w:t>，</w:t>
          </w:r>
          <w:r>
            <w:rPr>
              <w:spacing w:val="30"/>
            </w:rPr>
            <w:t xml:space="preserve"> </w:t>
          </w:r>
          <w:r>
            <w:rPr>
              <w:spacing w:val="12"/>
            </w:rPr>
            <w:t>需提供 相</w:t>
          </w:r>
          <w:r>
            <w:rPr>
              <w:spacing w:val="12"/>
            </w:rPr>
            <w:fldChar w:fldCharType="end"/>
          </w:r>
        </w:p>
        <w:p w14:paraId="5182592D">
          <w:pPr>
            <w:pStyle w:val="2"/>
            <w:tabs>
              <w:tab w:val="right" w:leader="dot" w:pos="8682"/>
            </w:tabs>
            <w:spacing w:line="360" w:lineRule="exact"/>
            <w:ind w:left="422"/>
            <w:rPr>
              <w:rFonts w:ascii="Arial" w:hAnsi="Arial" w:eastAsia="Arial" w:cs="Arial"/>
            </w:rPr>
          </w:pPr>
          <w:r>
            <w:rPr>
              <w:spacing w:val="20"/>
              <w:position w:val="4"/>
            </w:rPr>
            <w:t>关网站打印件</w:t>
          </w:r>
          <w:r>
            <w:rPr>
              <w:spacing w:val="63"/>
              <w:position w:val="4"/>
            </w:rPr>
            <w:t xml:space="preserve"> </w:t>
          </w:r>
          <w:r>
            <w:rPr>
              <w:spacing w:val="20"/>
              <w:position w:val="4"/>
            </w:rPr>
            <w:t xml:space="preserve">(加盖投标单位公章) </w:t>
          </w:r>
          <w:r>
            <w:rPr>
              <w:position w:val="4"/>
            </w:rPr>
            <w:tab/>
          </w:r>
          <w:r>
            <w:rPr>
              <w:spacing w:val="-29"/>
              <w:position w:val="4"/>
            </w:rPr>
            <w:t xml:space="preserve"> </w:t>
          </w:r>
          <w:r>
            <w:fldChar w:fldCharType="begin"/>
          </w:r>
          <w:r>
            <w:instrText xml:space="preserve"> HYPERLINK \l "bookmark50" </w:instrText>
          </w:r>
          <w:r>
            <w:fldChar w:fldCharType="separate"/>
          </w:r>
          <w:r>
            <w:rPr>
              <w:rFonts w:ascii="Arial" w:hAnsi="Arial" w:eastAsia="Arial" w:cs="Arial"/>
              <w:spacing w:val="4"/>
              <w:position w:val="4"/>
            </w:rPr>
            <w:t>32</w:t>
          </w:r>
          <w:r>
            <w:rPr>
              <w:rFonts w:ascii="Arial" w:hAnsi="Arial" w:eastAsia="Arial" w:cs="Arial"/>
              <w:spacing w:val="4"/>
              <w:position w:val="4"/>
            </w:rPr>
            <w:fldChar w:fldCharType="end"/>
          </w:r>
        </w:p>
        <w:p w14:paraId="0A194B21">
          <w:pPr>
            <w:pStyle w:val="2"/>
            <w:tabs>
              <w:tab w:val="right" w:leader="dot" w:pos="8682"/>
            </w:tabs>
            <w:spacing w:before="46" w:line="199" w:lineRule="auto"/>
            <w:ind w:left="433"/>
            <w:rPr>
              <w:rFonts w:ascii="Arial" w:hAnsi="Arial" w:eastAsia="Arial" w:cs="Arial"/>
            </w:rPr>
          </w:pPr>
          <w:r>
            <w:fldChar w:fldCharType="begin"/>
          </w:r>
          <w:r>
            <w:instrText xml:space="preserve"> HYPERLINK \l "bookmark51" </w:instrText>
          </w:r>
          <w:r>
            <w:fldChar w:fldCharType="separate"/>
          </w:r>
          <w:r>
            <w:rPr>
              <w:spacing w:val="14"/>
            </w:rPr>
            <w:t>3   法人或其他组织的合法有效的三证合一</w:t>
          </w:r>
          <w:r>
            <w:rPr>
              <w:spacing w:val="34"/>
            </w:rPr>
            <w:t xml:space="preserve"> </w:t>
          </w:r>
          <w:r>
            <w:rPr>
              <w:spacing w:val="14"/>
            </w:rPr>
            <w:t>营业执照扫描件加盖公章；</w:t>
          </w:r>
          <w:r>
            <w:rPr>
              <w:spacing w:val="11"/>
            </w:rPr>
            <w:t xml:space="preserve"> </w:t>
          </w:r>
          <w:r>
            <w:tab/>
          </w:r>
          <w:r>
            <w:rPr>
              <w:rFonts w:ascii="Arial" w:hAnsi="Arial" w:eastAsia="Arial" w:cs="Arial"/>
              <w:spacing w:val="6"/>
            </w:rPr>
            <w:t>32</w:t>
          </w:r>
          <w:r>
            <w:rPr>
              <w:rFonts w:ascii="Arial" w:hAnsi="Arial" w:eastAsia="Arial" w:cs="Arial"/>
              <w:spacing w:val="6"/>
            </w:rPr>
            <w:fldChar w:fldCharType="end"/>
          </w:r>
        </w:p>
        <w:p w14:paraId="0E4033C7">
          <w:pPr>
            <w:pStyle w:val="2"/>
            <w:spacing w:before="78" w:line="189" w:lineRule="auto"/>
            <w:ind w:left="420"/>
          </w:pPr>
          <w:r>
            <w:fldChar w:fldCharType="begin"/>
          </w:r>
          <w:r>
            <w:instrText xml:space="preserve"> HYPERLINK \l "bookmark52" </w:instrText>
          </w:r>
          <w:r>
            <w:fldChar w:fldCharType="separate"/>
          </w:r>
          <w:r>
            <w:rPr>
              <w:spacing w:val="15"/>
            </w:rPr>
            <w:t>4   法人本人投标的提供法人身份证明及身份证  ，被授权委托人需提供法人授权委托</w:t>
          </w:r>
          <w:r>
            <w:rPr>
              <w:spacing w:val="15"/>
            </w:rPr>
            <w:fldChar w:fldCharType="end"/>
          </w:r>
        </w:p>
        <w:p w14:paraId="4A2BB460">
          <w:pPr>
            <w:pStyle w:val="2"/>
            <w:tabs>
              <w:tab w:val="right" w:leader="dot" w:pos="8682"/>
            </w:tabs>
            <w:spacing w:before="42" w:line="360" w:lineRule="exact"/>
            <w:ind w:left="424"/>
            <w:rPr>
              <w:rFonts w:ascii="Arial" w:hAnsi="Arial" w:eastAsia="Arial" w:cs="Arial"/>
            </w:rPr>
          </w:pPr>
          <w:r>
            <w:rPr>
              <w:spacing w:val="9"/>
              <w:position w:val="4"/>
            </w:rPr>
            <w:t>书</w:t>
          </w:r>
          <w:r>
            <w:rPr>
              <w:spacing w:val="16"/>
              <w:position w:val="4"/>
            </w:rPr>
            <w:t xml:space="preserve"> </w:t>
          </w:r>
          <w:r>
            <w:rPr>
              <w:spacing w:val="9"/>
              <w:position w:val="4"/>
            </w:rPr>
            <w:t xml:space="preserve">及身份证 </w:t>
          </w:r>
          <w:r>
            <w:rPr>
              <w:position w:val="4"/>
            </w:rPr>
            <w:tab/>
          </w:r>
          <w:r>
            <w:rPr>
              <w:spacing w:val="-43"/>
              <w:position w:val="4"/>
            </w:rPr>
            <w:t xml:space="preserve"> </w:t>
          </w:r>
          <w:r>
            <w:fldChar w:fldCharType="begin"/>
          </w:r>
          <w:r>
            <w:instrText xml:space="preserve"> HYPERLINK \l "bookmark53" </w:instrText>
          </w:r>
          <w:r>
            <w:fldChar w:fldCharType="separate"/>
          </w:r>
          <w:r>
            <w:rPr>
              <w:rFonts w:ascii="Arial" w:hAnsi="Arial" w:eastAsia="Arial" w:cs="Arial"/>
              <w:spacing w:val="4"/>
              <w:position w:val="4"/>
            </w:rPr>
            <w:t>33</w:t>
          </w:r>
          <w:r>
            <w:rPr>
              <w:rFonts w:ascii="Arial" w:hAnsi="Arial" w:eastAsia="Arial" w:cs="Arial"/>
              <w:spacing w:val="4"/>
              <w:position w:val="4"/>
            </w:rPr>
            <w:fldChar w:fldCharType="end"/>
          </w:r>
        </w:p>
        <w:p w14:paraId="78E2B424">
          <w:pPr>
            <w:pStyle w:val="2"/>
            <w:tabs>
              <w:tab w:val="right" w:leader="dot" w:pos="8682"/>
            </w:tabs>
            <w:spacing w:before="45" w:line="200" w:lineRule="auto"/>
            <w:ind w:left="436"/>
            <w:rPr>
              <w:rFonts w:ascii="Arial" w:hAnsi="Arial" w:eastAsia="Arial" w:cs="Arial"/>
            </w:rPr>
          </w:pPr>
          <w:r>
            <w:fldChar w:fldCharType="begin"/>
          </w:r>
          <w:r>
            <w:instrText xml:space="preserve"> HYPERLINK \l "bookmark54" </w:instrText>
          </w:r>
          <w:r>
            <w:fldChar w:fldCharType="separate"/>
          </w:r>
          <w:r>
            <w:rPr>
              <w:spacing w:val="16"/>
            </w:rPr>
            <w:t xml:space="preserve">5   社保部门出具的供应商单位缴纳的近6个月中任意1个月社保证明缴费凭证； </w:t>
          </w:r>
          <w:r>
            <w:tab/>
          </w:r>
          <w:r>
            <w:rPr>
              <w:rFonts w:ascii="Arial" w:hAnsi="Arial" w:eastAsia="Arial" w:cs="Arial"/>
              <w:spacing w:val="12"/>
            </w:rPr>
            <w:t>35</w:t>
          </w:r>
          <w:r>
            <w:rPr>
              <w:rFonts w:ascii="Arial" w:hAnsi="Arial" w:eastAsia="Arial" w:cs="Arial"/>
              <w:spacing w:val="12"/>
            </w:rPr>
            <w:fldChar w:fldCharType="end"/>
          </w:r>
        </w:p>
        <w:p w14:paraId="60D0981E">
          <w:pPr>
            <w:pStyle w:val="2"/>
            <w:spacing w:before="77" w:line="189" w:lineRule="auto"/>
            <w:jc w:val="right"/>
          </w:pPr>
          <w:r>
            <w:fldChar w:fldCharType="begin"/>
          </w:r>
          <w:r>
            <w:instrText xml:space="preserve"> HYPERLINK \l "bookmark55" </w:instrText>
          </w:r>
          <w:r>
            <w:fldChar w:fldCharType="separate"/>
          </w:r>
          <w:r>
            <w:rPr>
              <w:spacing w:val="12"/>
            </w:rPr>
            <w:t>6   具有税务局开具依法缴纳近</w:t>
          </w:r>
          <w:r>
            <w:rPr>
              <w:spacing w:val="40"/>
              <w:w w:val="101"/>
            </w:rPr>
            <w:t xml:space="preserve"> </w:t>
          </w:r>
          <w:r>
            <w:rPr>
              <w:spacing w:val="12"/>
            </w:rPr>
            <w:t>6</w:t>
          </w:r>
          <w:r>
            <w:rPr>
              <w:spacing w:val="20"/>
            </w:rPr>
            <w:t xml:space="preserve"> </w:t>
          </w:r>
          <w:r>
            <w:rPr>
              <w:spacing w:val="12"/>
            </w:rPr>
            <w:t>个月中任意</w:t>
          </w:r>
          <w:r>
            <w:rPr>
              <w:spacing w:val="39"/>
              <w:w w:val="101"/>
            </w:rPr>
            <w:t xml:space="preserve"> </w:t>
          </w:r>
          <w:r>
            <w:rPr>
              <w:spacing w:val="12"/>
            </w:rPr>
            <w:t>1</w:t>
          </w:r>
          <w:r>
            <w:rPr>
              <w:spacing w:val="20"/>
            </w:rPr>
            <w:t xml:space="preserve"> </w:t>
          </w:r>
          <w:r>
            <w:rPr>
              <w:spacing w:val="12"/>
            </w:rPr>
            <w:t>个月税收证明的良好记录(</w:t>
          </w:r>
          <w:r>
            <w:rPr>
              <w:spacing w:val="22"/>
            </w:rPr>
            <w:t xml:space="preserve"> </w:t>
          </w:r>
          <w:r>
            <w:rPr>
              <w:spacing w:val="12"/>
            </w:rPr>
            <w:t>完税证明) ，</w:t>
          </w:r>
          <w:r>
            <w:rPr>
              <w:spacing w:val="12"/>
            </w:rPr>
            <w:fldChar w:fldCharType="end"/>
          </w:r>
        </w:p>
        <w:p w14:paraId="2D772AB5">
          <w:pPr>
            <w:pStyle w:val="2"/>
            <w:tabs>
              <w:tab w:val="right" w:leader="dot" w:pos="8682"/>
            </w:tabs>
            <w:spacing w:before="42" w:line="360" w:lineRule="exact"/>
            <w:ind w:left="420"/>
            <w:rPr>
              <w:rFonts w:ascii="Arial" w:hAnsi="Arial" w:eastAsia="Arial" w:cs="Arial"/>
            </w:rPr>
          </w:pPr>
          <w:r>
            <w:rPr>
              <w:spacing w:val="19"/>
              <w:position w:val="4"/>
            </w:rPr>
            <w:t xml:space="preserve">依法免缴的应提供依法免缴的相关证明文件或零申报报表 </w:t>
          </w:r>
          <w:r>
            <w:rPr>
              <w:position w:val="4"/>
            </w:rPr>
            <w:tab/>
          </w:r>
          <w:r>
            <w:rPr>
              <w:spacing w:val="-15"/>
              <w:position w:val="4"/>
            </w:rPr>
            <w:t xml:space="preserve"> </w:t>
          </w:r>
          <w:r>
            <w:fldChar w:fldCharType="begin"/>
          </w:r>
          <w:r>
            <w:instrText xml:space="preserve"> HYPERLINK \l "bookmark56" </w:instrText>
          </w:r>
          <w:r>
            <w:fldChar w:fldCharType="separate"/>
          </w:r>
          <w:r>
            <w:rPr>
              <w:rFonts w:ascii="Arial" w:hAnsi="Arial" w:eastAsia="Arial" w:cs="Arial"/>
              <w:spacing w:val="4"/>
              <w:position w:val="4"/>
            </w:rPr>
            <w:t>35</w:t>
          </w:r>
          <w:r>
            <w:rPr>
              <w:rFonts w:ascii="Arial" w:hAnsi="Arial" w:eastAsia="Arial" w:cs="Arial"/>
              <w:spacing w:val="4"/>
              <w:position w:val="4"/>
            </w:rPr>
            <w:fldChar w:fldCharType="end"/>
          </w:r>
        </w:p>
        <w:p w14:paraId="3475F8D8">
          <w:pPr>
            <w:pStyle w:val="2"/>
            <w:tabs>
              <w:tab w:val="right" w:leader="dot" w:pos="8682"/>
            </w:tabs>
            <w:spacing w:before="48" w:line="199" w:lineRule="auto"/>
            <w:ind w:left="429"/>
            <w:rPr>
              <w:rFonts w:ascii="Arial" w:hAnsi="Arial" w:eastAsia="Arial" w:cs="Arial"/>
            </w:rPr>
          </w:pPr>
          <w:r>
            <w:fldChar w:fldCharType="begin"/>
          </w:r>
          <w:r>
            <w:instrText xml:space="preserve"> HYPERLINK \l "bookmark57" </w:instrText>
          </w:r>
          <w:r>
            <w:fldChar w:fldCharType="separate"/>
          </w:r>
          <w:r>
            <w:rPr>
              <w:spacing w:val="15"/>
            </w:rPr>
            <w:t xml:space="preserve">7   </w:t>
          </w:r>
          <w:r>
            <w:rPr>
              <w:rFonts w:hint="eastAsia"/>
              <w:spacing w:val="15"/>
              <w:lang w:eastAsia="zh-CN"/>
            </w:rPr>
            <w:t>2024年度或2025年度</w:t>
          </w:r>
          <w:r>
            <w:rPr>
              <w:spacing w:val="15"/>
            </w:rPr>
            <w:t>完整的财务审计报告</w:t>
          </w:r>
          <w:r>
            <w:rPr>
              <w:spacing w:val="35"/>
              <w:w w:val="101"/>
            </w:rPr>
            <w:t xml:space="preserve"> </w:t>
          </w:r>
          <w:r>
            <w:rPr>
              <w:spacing w:val="15"/>
            </w:rPr>
            <w:t>(新成立公司需提供银行资信</w:t>
          </w:r>
          <w:r>
            <w:rPr>
              <w:spacing w:val="14"/>
            </w:rPr>
            <w:t xml:space="preserve">证明) </w:t>
          </w:r>
          <w:r>
            <w:tab/>
          </w:r>
          <w:r>
            <w:rPr>
              <w:rFonts w:ascii="Arial" w:hAnsi="Arial" w:eastAsia="Arial" w:cs="Arial"/>
              <w:spacing w:val="17"/>
            </w:rPr>
            <w:t>35</w:t>
          </w:r>
          <w:r>
            <w:rPr>
              <w:rFonts w:ascii="Arial" w:hAnsi="Arial" w:eastAsia="Arial" w:cs="Arial"/>
              <w:spacing w:val="17"/>
            </w:rPr>
            <w:fldChar w:fldCharType="end"/>
          </w:r>
        </w:p>
        <w:p w14:paraId="5CC65027">
          <w:pPr>
            <w:pStyle w:val="2"/>
            <w:tabs>
              <w:tab w:val="right" w:leader="dot" w:pos="8682"/>
            </w:tabs>
            <w:spacing w:before="75" w:line="200" w:lineRule="auto"/>
            <w:ind w:left="428"/>
            <w:rPr>
              <w:rFonts w:ascii="Arial" w:hAnsi="Arial" w:eastAsia="Arial" w:cs="Arial"/>
            </w:rPr>
          </w:pPr>
          <w:r>
            <w:fldChar w:fldCharType="begin"/>
          </w:r>
          <w:r>
            <w:instrText xml:space="preserve"> HYPERLINK \l "bookmark58" </w:instrText>
          </w:r>
          <w:r>
            <w:fldChar w:fldCharType="separate"/>
          </w:r>
          <w:r>
            <w:rPr>
              <w:spacing w:val="16"/>
            </w:rPr>
            <w:t>8</w:t>
          </w:r>
          <w:r>
            <w:rPr>
              <w:spacing w:val="24"/>
              <w:w w:val="101"/>
            </w:rPr>
            <w:t xml:space="preserve">  </w:t>
          </w:r>
          <w:r>
            <w:rPr>
              <w:spacing w:val="16"/>
            </w:rPr>
            <w:t xml:space="preserve">参加政府采购活动前3年内在经营活动中没有重大违法记录的书面声明 </w:t>
          </w:r>
          <w:r>
            <w:tab/>
          </w:r>
          <w:r>
            <w:rPr>
              <w:rFonts w:ascii="Arial" w:hAnsi="Arial" w:eastAsia="Arial" w:cs="Arial"/>
              <w:spacing w:val="16"/>
            </w:rPr>
            <w:t>35</w:t>
          </w:r>
          <w:r>
            <w:rPr>
              <w:rFonts w:ascii="Arial" w:hAnsi="Arial" w:eastAsia="Arial" w:cs="Arial"/>
              <w:spacing w:val="16"/>
            </w:rPr>
            <w:fldChar w:fldCharType="end"/>
          </w:r>
        </w:p>
        <w:p w14:paraId="68887126">
          <w:pPr>
            <w:pStyle w:val="2"/>
            <w:tabs>
              <w:tab w:val="right" w:leader="dot" w:pos="8682"/>
            </w:tabs>
            <w:spacing w:before="74" w:line="199" w:lineRule="auto"/>
            <w:ind w:left="428"/>
            <w:rPr>
              <w:rFonts w:ascii="Arial" w:hAnsi="Arial" w:eastAsia="Arial" w:cs="Arial"/>
            </w:rPr>
          </w:pPr>
          <w:r>
            <w:fldChar w:fldCharType="begin"/>
          </w:r>
          <w:r>
            <w:instrText xml:space="preserve"> HYPERLINK \l "bookmark59" </w:instrText>
          </w:r>
          <w:r>
            <w:fldChar w:fldCharType="separate"/>
          </w:r>
          <w:r>
            <w:rPr>
              <w:spacing w:val="17"/>
            </w:rPr>
            <w:t>9</w:t>
          </w:r>
          <w:r>
            <w:rPr>
              <w:spacing w:val="40"/>
            </w:rPr>
            <w:t xml:space="preserve"> </w:t>
          </w:r>
          <w:r>
            <w:rPr>
              <w:spacing w:val="17"/>
            </w:rPr>
            <w:t xml:space="preserve">提供针对本次项目的反商业贿赂承诺书 </w:t>
          </w:r>
          <w:r>
            <w:tab/>
          </w:r>
          <w:r>
            <w:t xml:space="preserve"> </w:t>
          </w:r>
          <w:r>
            <w:rPr>
              <w:rFonts w:ascii="Arial" w:hAnsi="Arial" w:eastAsia="Arial" w:cs="Arial"/>
            </w:rPr>
            <w:t>36</w:t>
          </w:r>
          <w:r>
            <w:rPr>
              <w:rFonts w:ascii="Arial" w:hAnsi="Arial" w:eastAsia="Arial" w:cs="Arial"/>
            </w:rPr>
            <w:fldChar w:fldCharType="end"/>
          </w:r>
        </w:p>
        <w:p w14:paraId="5CFD06EA">
          <w:pPr>
            <w:pStyle w:val="2"/>
            <w:tabs>
              <w:tab w:val="right" w:leader="dot" w:pos="8682"/>
            </w:tabs>
            <w:spacing w:before="76" w:line="199" w:lineRule="auto"/>
            <w:ind w:left="440"/>
            <w:rPr>
              <w:rFonts w:ascii="Arial" w:hAnsi="Arial" w:eastAsia="Arial" w:cs="Arial"/>
            </w:rPr>
          </w:pPr>
          <w:r>
            <w:fldChar w:fldCharType="begin"/>
          </w:r>
          <w:r>
            <w:instrText xml:space="preserve"> HYPERLINK \l "bookmark60" </w:instrText>
          </w:r>
          <w:r>
            <w:fldChar w:fldCharType="separate"/>
          </w:r>
          <w:r>
            <w:rPr>
              <w:spacing w:val="12"/>
            </w:rPr>
            <w:t>10</w:t>
          </w:r>
          <w:r>
            <w:rPr>
              <w:spacing w:val="15"/>
              <w:w w:val="101"/>
            </w:rPr>
            <w:t xml:space="preserve">   </w:t>
          </w:r>
          <w:r>
            <w:rPr>
              <w:spacing w:val="12"/>
            </w:rPr>
            <w:t>持保证金银行缴款凭证</w:t>
          </w:r>
          <w:r>
            <w:rPr>
              <w:spacing w:val="-7"/>
            </w:rPr>
            <w:t xml:space="preserve"> </w:t>
          </w:r>
          <w:r>
            <w:tab/>
          </w:r>
          <w:r>
            <w:rPr>
              <w:rFonts w:ascii="Arial" w:hAnsi="Arial" w:eastAsia="Arial" w:cs="Arial"/>
              <w:spacing w:val="12"/>
            </w:rPr>
            <w:t>36</w:t>
          </w:r>
          <w:r>
            <w:rPr>
              <w:rFonts w:ascii="Arial" w:hAnsi="Arial" w:eastAsia="Arial" w:cs="Arial"/>
              <w:spacing w:val="12"/>
            </w:rPr>
            <w:fldChar w:fldCharType="end"/>
          </w:r>
        </w:p>
        <w:p w14:paraId="0C4668E3">
          <w:pPr>
            <w:pStyle w:val="2"/>
            <w:tabs>
              <w:tab w:val="right" w:leader="dot" w:pos="8682"/>
            </w:tabs>
            <w:spacing w:before="75" w:line="199" w:lineRule="auto"/>
            <w:ind w:left="440"/>
            <w:rPr>
              <w:rFonts w:ascii="Arial" w:hAnsi="Arial" w:eastAsia="Arial" w:cs="Arial"/>
            </w:rPr>
          </w:pPr>
          <w:r>
            <w:fldChar w:fldCharType="begin"/>
          </w:r>
          <w:r>
            <w:instrText xml:space="preserve"> HYPERLINK \l "bookmark61" </w:instrText>
          </w:r>
          <w:r>
            <w:fldChar w:fldCharType="separate"/>
          </w:r>
          <w:r>
            <w:rPr>
              <w:spacing w:val="9"/>
            </w:rPr>
            <w:t>11</w:t>
          </w:r>
          <w:r>
            <w:rPr>
              <w:spacing w:val="17"/>
              <w:w w:val="101"/>
            </w:rPr>
            <w:t xml:space="preserve">  </w:t>
          </w:r>
          <w:r>
            <w:rPr>
              <w:rFonts w:hint="eastAsia"/>
              <w:spacing w:val="9"/>
              <w:lang w:eastAsia="zh-CN"/>
            </w:rPr>
            <w:t>《食品经营许可证》或《食品生产许可证》</w:t>
          </w:r>
          <w:r>
            <w:rPr>
              <w:spacing w:val="9"/>
            </w:rPr>
            <w:t xml:space="preserve">； </w:t>
          </w:r>
          <w:r>
            <w:tab/>
          </w:r>
          <w:r>
            <w:rPr>
              <w:rFonts w:ascii="Arial" w:hAnsi="Arial" w:eastAsia="Arial" w:cs="Arial"/>
              <w:spacing w:val="10"/>
            </w:rPr>
            <w:t>36</w:t>
          </w:r>
          <w:r>
            <w:rPr>
              <w:rFonts w:ascii="Arial" w:hAnsi="Arial" w:eastAsia="Arial" w:cs="Arial"/>
              <w:spacing w:val="10"/>
            </w:rPr>
            <w:fldChar w:fldCharType="end"/>
          </w:r>
        </w:p>
        <w:p w14:paraId="73D55C55">
          <w:pPr>
            <w:pStyle w:val="2"/>
            <w:tabs>
              <w:tab w:val="right" w:leader="dot" w:pos="8682"/>
            </w:tabs>
            <w:spacing w:before="75" w:line="199" w:lineRule="auto"/>
            <w:ind w:left="420"/>
            <w:rPr>
              <w:rFonts w:ascii="Arial" w:hAnsi="Arial" w:eastAsia="Arial" w:cs="Arial"/>
            </w:rPr>
          </w:pPr>
          <w:r>
            <w:fldChar w:fldCharType="begin"/>
          </w:r>
          <w:r>
            <w:instrText xml:space="preserve"> HYPERLINK \l "bookmark62" </w:instrText>
          </w:r>
          <w:r>
            <w:fldChar w:fldCharType="separate"/>
          </w:r>
          <w:r>
            <w:rPr>
              <w:spacing w:val="15"/>
            </w:rPr>
            <w:t>第二部分</w:t>
          </w:r>
          <w:r>
            <w:rPr>
              <w:spacing w:val="18"/>
              <w:w w:val="101"/>
            </w:rPr>
            <w:t xml:space="preserve">   </w:t>
          </w:r>
          <w:r>
            <w:rPr>
              <w:spacing w:val="15"/>
            </w:rPr>
            <w:t xml:space="preserve">商务及技术文件 </w:t>
          </w:r>
          <w:r>
            <w:tab/>
          </w:r>
          <w:r>
            <w:rPr>
              <w:rFonts w:ascii="Arial" w:hAnsi="Arial" w:eastAsia="Arial" w:cs="Arial"/>
              <w:spacing w:val="13"/>
            </w:rPr>
            <w:t>38</w:t>
          </w:r>
          <w:r>
            <w:rPr>
              <w:rFonts w:ascii="Arial" w:hAnsi="Arial" w:eastAsia="Arial" w:cs="Arial"/>
              <w:spacing w:val="13"/>
            </w:rPr>
            <w:fldChar w:fldCharType="end"/>
          </w:r>
        </w:p>
        <w:p w14:paraId="3F10A4F7">
          <w:pPr>
            <w:pStyle w:val="2"/>
            <w:tabs>
              <w:tab w:val="right" w:leader="dot" w:pos="8682"/>
            </w:tabs>
            <w:spacing w:before="76" w:line="200" w:lineRule="auto"/>
            <w:ind w:left="440"/>
            <w:rPr>
              <w:rFonts w:ascii="Arial" w:hAnsi="Arial" w:eastAsia="Arial" w:cs="Arial"/>
            </w:rPr>
          </w:pPr>
          <w:r>
            <w:fldChar w:fldCharType="begin"/>
          </w:r>
          <w:r>
            <w:instrText xml:space="preserve"> HYPERLINK \l "bookmark63" </w:instrText>
          </w:r>
          <w:r>
            <w:fldChar w:fldCharType="separate"/>
          </w:r>
          <w:r>
            <w:rPr>
              <w:spacing w:val="12"/>
            </w:rPr>
            <w:t>1      投标书</w:t>
          </w:r>
          <w:r>
            <w:rPr>
              <w:spacing w:val="46"/>
            </w:rPr>
            <w:t xml:space="preserve"> </w:t>
          </w:r>
          <w:r>
            <w:rPr>
              <w:spacing w:val="12"/>
            </w:rPr>
            <w:t xml:space="preserve">(投标文件格式五) </w:t>
          </w:r>
          <w:r>
            <w:tab/>
          </w:r>
          <w:r>
            <w:rPr>
              <w:rFonts w:ascii="Arial" w:hAnsi="Arial" w:eastAsia="Arial" w:cs="Arial"/>
              <w:spacing w:val="5"/>
            </w:rPr>
            <w:t>39</w:t>
          </w:r>
          <w:r>
            <w:rPr>
              <w:rFonts w:ascii="Arial" w:hAnsi="Arial" w:eastAsia="Arial" w:cs="Arial"/>
              <w:spacing w:val="5"/>
            </w:rPr>
            <w:fldChar w:fldCharType="end"/>
          </w:r>
        </w:p>
        <w:p w14:paraId="7AD5FE6A">
          <w:pPr>
            <w:pStyle w:val="2"/>
            <w:tabs>
              <w:tab w:val="right" w:leader="dot" w:pos="8682"/>
            </w:tabs>
            <w:spacing w:before="76" w:line="189" w:lineRule="auto"/>
            <w:ind w:left="430"/>
            <w:rPr>
              <w:rFonts w:ascii="Arial" w:hAnsi="Arial" w:eastAsia="Arial" w:cs="Arial"/>
            </w:rPr>
          </w:pPr>
          <w:r>
            <w:fldChar w:fldCharType="begin"/>
          </w:r>
          <w:r>
            <w:instrText xml:space="preserve"> HYPERLINK \l "bookmark64" </w:instrText>
          </w:r>
          <w:r>
            <w:fldChar w:fldCharType="separate"/>
          </w:r>
          <w:r>
            <w:rPr>
              <w:spacing w:val="15"/>
            </w:rPr>
            <w:t>2</w:t>
          </w:r>
          <w:r>
            <w:rPr>
              <w:spacing w:val="1"/>
            </w:rPr>
            <w:t xml:space="preserve">      </w:t>
          </w:r>
          <w:r>
            <w:rPr>
              <w:spacing w:val="15"/>
            </w:rPr>
            <w:t xml:space="preserve">投标保证金缴纳凭证复印件或投标担保函 </w:t>
          </w:r>
          <w:r>
            <w:tab/>
          </w:r>
          <w:r>
            <w:rPr>
              <w:rFonts w:ascii="Arial" w:hAnsi="Arial" w:eastAsia="Arial" w:cs="Arial"/>
              <w:spacing w:val="8"/>
            </w:rPr>
            <w:t>41</w:t>
          </w:r>
          <w:r>
            <w:rPr>
              <w:rFonts w:ascii="Arial" w:hAnsi="Arial" w:eastAsia="Arial" w:cs="Arial"/>
              <w:spacing w:val="8"/>
            </w:rPr>
            <w:fldChar w:fldCharType="end"/>
          </w:r>
        </w:p>
        <w:p w14:paraId="2DBF1395">
          <w:pPr>
            <w:pStyle w:val="2"/>
            <w:tabs>
              <w:tab w:val="right" w:leader="dot" w:pos="8682"/>
            </w:tabs>
            <w:spacing w:before="90" w:line="189" w:lineRule="auto"/>
            <w:ind w:left="433"/>
            <w:rPr>
              <w:rFonts w:ascii="Arial" w:hAnsi="Arial" w:eastAsia="Arial" w:cs="Arial"/>
            </w:rPr>
          </w:pPr>
          <w:r>
            <w:fldChar w:fldCharType="begin"/>
          </w:r>
          <w:r>
            <w:instrText xml:space="preserve"> HYPERLINK \l "bookmark65" </w:instrText>
          </w:r>
          <w:r>
            <w:fldChar w:fldCharType="separate"/>
          </w:r>
          <w:r>
            <w:rPr>
              <w:spacing w:val="16"/>
            </w:rPr>
            <w:t>3      投标分项报价表-设备部分</w:t>
          </w:r>
          <w:r>
            <w:rPr>
              <w:spacing w:val="65"/>
            </w:rPr>
            <w:t xml:space="preserve"> </w:t>
          </w:r>
          <w:r>
            <w:rPr>
              <w:spacing w:val="16"/>
            </w:rPr>
            <w:t xml:space="preserve">(投标文件格式七) </w:t>
          </w:r>
          <w:r>
            <w:tab/>
          </w:r>
          <w:r>
            <w:rPr>
              <w:rFonts w:ascii="Arial" w:hAnsi="Arial" w:eastAsia="Arial" w:cs="Arial"/>
              <w:spacing w:val="13"/>
            </w:rPr>
            <w:t>42</w:t>
          </w:r>
          <w:r>
            <w:rPr>
              <w:rFonts w:ascii="Arial" w:hAnsi="Arial" w:eastAsia="Arial" w:cs="Arial"/>
              <w:spacing w:val="13"/>
            </w:rPr>
            <w:fldChar w:fldCharType="end"/>
          </w:r>
        </w:p>
        <w:p w14:paraId="25439A1C">
          <w:pPr>
            <w:pStyle w:val="2"/>
            <w:tabs>
              <w:tab w:val="right" w:leader="dot" w:pos="8682"/>
            </w:tabs>
            <w:spacing w:before="90" w:line="189" w:lineRule="auto"/>
            <w:ind w:left="420"/>
            <w:rPr>
              <w:rFonts w:ascii="Arial" w:hAnsi="Arial" w:eastAsia="Arial" w:cs="Arial"/>
            </w:rPr>
          </w:pPr>
          <w:r>
            <w:fldChar w:fldCharType="begin"/>
          </w:r>
          <w:r>
            <w:instrText xml:space="preserve"> HYPERLINK \l "bookmark66" </w:instrText>
          </w:r>
          <w:r>
            <w:fldChar w:fldCharType="separate"/>
          </w:r>
          <w:r>
            <w:rPr>
              <w:spacing w:val="13"/>
            </w:rPr>
            <w:t>4</w:t>
          </w:r>
          <w:r>
            <w:rPr>
              <w:spacing w:val="6"/>
            </w:rPr>
            <w:t xml:space="preserve">      </w:t>
          </w:r>
          <w:r>
            <w:rPr>
              <w:spacing w:val="13"/>
            </w:rPr>
            <w:t>货物说明</w:t>
          </w:r>
          <w:r>
            <w:rPr>
              <w:spacing w:val="27"/>
            </w:rPr>
            <w:t xml:space="preserve"> </w:t>
          </w:r>
          <w:r>
            <w:rPr>
              <w:spacing w:val="13"/>
            </w:rPr>
            <w:t>一览表</w:t>
          </w:r>
          <w:r>
            <w:rPr>
              <w:spacing w:val="43"/>
            </w:rPr>
            <w:t xml:space="preserve"> </w:t>
          </w:r>
          <w:r>
            <w:rPr>
              <w:spacing w:val="13"/>
            </w:rPr>
            <w:t xml:space="preserve">(投标文件格式八) </w:t>
          </w:r>
          <w:r>
            <w:tab/>
          </w:r>
          <w:r>
            <w:rPr>
              <w:rFonts w:ascii="Arial" w:hAnsi="Arial" w:eastAsia="Arial" w:cs="Arial"/>
              <w:spacing w:val="15"/>
            </w:rPr>
            <w:t>44</w:t>
          </w:r>
          <w:r>
            <w:rPr>
              <w:rFonts w:ascii="Arial" w:hAnsi="Arial" w:eastAsia="Arial" w:cs="Arial"/>
              <w:spacing w:val="15"/>
            </w:rPr>
            <w:fldChar w:fldCharType="end"/>
          </w:r>
        </w:p>
        <w:p w14:paraId="7A1BC87E">
          <w:pPr>
            <w:pStyle w:val="2"/>
            <w:tabs>
              <w:tab w:val="right" w:leader="dot" w:pos="8682"/>
            </w:tabs>
            <w:spacing w:before="87" w:line="200" w:lineRule="auto"/>
            <w:ind w:left="436"/>
            <w:rPr>
              <w:rFonts w:ascii="Arial" w:hAnsi="Arial" w:eastAsia="Arial" w:cs="Arial"/>
            </w:rPr>
          </w:pPr>
          <w:r>
            <w:fldChar w:fldCharType="begin"/>
          </w:r>
          <w:r>
            <w:instrText xml:space="preserve"> HYPERLINK \l "bookmark67" </w:instrText>
          </w:r>
          <w:r>
            <w:fldChar w:fldCharType="separate"/>
          </w:r>
          <w:r>
            <w:rPr>
              <w:spacing w:val="13"/>
            </w:rPr>
            <w:t>5      技术规格偏离表</w:t>
          </w:r>
          <w:r>
            <w:rPr>
              <w:spacing w:val="66"/>
            </w:rPr>
            <w:t xml:space="preserve"> </w:t>
          </w:r>
          <w:r>
            <w:rPr>
              <w:spacing w:val="13"/>
            </w:rPr>
            <w:t xml:space="preserve">(投标文件格式九) </w:t>
          </w:r>
          <w:r>
            <w:tab/>
          </w:r>
          <w:r>
            <w:rPr>
              <w:spacing w:val="-31"/>
            </w:rPr>
            <w:t xml:space="preserve"> </w:t>
          </w:r>
          <w:r>
            <w:rPr>
              <w:rFonts w:ascii="Arial" w:hAnsi="Arial" w:eastAsia="Arial" w:cs="Arial"/>
              <w:spacing w:val="3"/>
            </w:rPr>
            <w:t>45</w:t>
          </w:r>
          <w:r>
            <w:rPr>
              <w:rFonts w:ascii="Arial" w:hAnsi="Arial" w:eastAsia="Arial" w:cs="Arial"/>
              <w:spacing w:val="3"/>
            </w:rPr>
            <w:fldChar w:fldCharType="end"/>
          </w:r>
        </w:p>
        <w:p w14:paraId="315D838C">
          <w:pPr>
            <w:pStyle w:val="2"/>
            <w:tabs>
              <w:tab w:val="right" w:leader="dot" w:pos="8682"/>
            </w:tabs>
            <w:spacing w:before="77" w:line="199" w:lineRule="auto"/>
            <w:ind w:left="430"/>
            <w:rPr>
              <w:rFonts w:ascii="Arial" w:hAnsi="Arial" w:eastAsia="Arial" w:cs="Arial"/>
            </w:rPr>
          </w:pPr>
          <w:r>
            <w:fldChar w:fldCharType="begin"/>
          </w:r>
          <w:r>
            <w:instrText xml:space="preserve"> HYPERLINK \l "bookmark68" </w:instrText>
          </w:r>
          <w:r>
            <w:fldChar w:fldCharType="separate"/>
          </w:r>
          <w:r>
            <w:rPr>
              <w:spacing w:val="14"/>
            </w:rPr>
            <w:t>6      商务条款偏离表</w:t>
          </w:r>
          <w:r>
            <w:rPr>
              <w:spacing w:val="47"/>
            </w:rPr>
            <w:t xml:space="preserve"> </w:t>
          </w:r>
          <w:r>
            <w:rPr>
              <w:spacing w:val="14"/>
            </w:rPr>
            <w:t>(投标文件格式十</w:t>
          </w:r>
          <w:r>
            <w:rPr>
              <w:spacing w:val="13"/>
            </w:rPr>
            <w:t xml:space="preserve">) </w:t>
          </w:r>
          <w:r>
            <w:tab/>
          </w:r>
          <w:r>
            <w:rPr>
              <w:spacing w:val="-29"/>
            </w:rPr>
            <w:t xml:space="preserve"> </w:t>
          </w:r>
          <w:r>
            <w:rPr>
              <w:rFonts w:ascii="Arial" w:hAnsi="Arial" w:eastAsia="Arial" w:cs="Arial"/>
              <w:spacing w:val="3"/>
            </w:rPr>
            <w:t>46</w:t>
          </w:r>
          <w:r>
            <w:rPr>
              <w:rFonts w:ascii="Arial" w:hAnsi="Arial" w:eastAsia="Arial" w:cs="Arial"/>
              <w:spacing w:val="3"/>
            </w:rPr>
            <w:fldChar w:fldCharType="end"/>
          </w:r>
        </w:p>
        <w:p w14:paraId="34970B92">
          <w:pPr>
            <w:pStyle w:val="2"/>
            <w:tabs>
              <w:tab w:val="right" w:leader="dot" w:pos="8682"/>
            </w:tabs>
            <w:spacing w:before="75" w:line="189" w:lineRule="auto"/>
            <w:ind w:left="429"/>
            <w:rPr>
              <w:rFonts w:ascii="Arial" w:hAnsi="Arial" w:eastAsia="Arial" w:cs="Arial"/>
            </w:rPr>
          </w:pPr>
          <w:r>
            <w:fldChar w:fldCharType="begin"/>
          </w:r>
          <w:r>
            <w:instrText xml:space="preserve"> HYPERLINK \l "bookmark69" </w:instrText>
          </w:r>
          <w:r>
            <w:fldChar w:fldCharType="separate"/>
          </w:r>
          <w:r>
            <w:rPr>
              <w:spacing w:val="11"/>
            </w:rPr>
            <w:t>7-1</w:t>
          </w:r>
          <w:r>
            <w:rPr>
              <w:spacing w:val="3"/>
            </w:rPr>
            <w:t xml:space="preserve">     </w:t>
          </w:r>
          <w:r>
            <w:rPr>
              <w:spacing w:val="11"/>
            </w:rPr>
            <w:t>中小企业声明函</w:t>
          </w:r>
          <w:r>
            <w:rPr>
              <w:spacing w:val="33"/>
              <w:w w:val="101"/>
            </w:rPr>
            <w:t xml:space="preserve"> </w:t>
          </w:r>
          <w:r>
            <w:rPr>
              <w:spacing w:val="11"/>
            </w:rPr>
            <w:t>(投标文件格式十 一 )</w:t>
          </w:r>
          <w:r>
            <w:rPr>
              <w:spacing w:val="-7"/>
            </w:rPr>
            <w:t xml:space="preserve"> </w:t>
          </w:r>
          <w:r>
            <w:tab/>
          </w:r>
          <w:r>
            <w:rPr>
              <w:rFonts w:ascii="Arial" w:hAnsi="Arial" w:eastAsia="Arial" w:cs="Arial"/>
              <w:spacing w:val="7"/>
            </w:rPr>
            <w:t>47</w:t>
          </w:r>
          <w:r>
            <w:rPr>
              <w:rFonts w:ascii="Arial" w:hAnsi="Arial" w:eastAsia="Arial" w:cs="Arial"/>
              <w:spacing w:val="7"/>
            </w:rPr>
            <w:fldChar w:fldCharType="end"/>
          </w:r>
        </w:p>
        <w:p w14:paraId="22BBE1C1">
          <w:pPr>
            <w:pStyle w:val="2"/>
            <w:tabs>
              <w:tab w:val="right" w:leader="dot" w:pos="8682"/>
            </w:tabs>
            <w:spacing w:before="90" w:line="199" w:lineRule="auto"/>
            <w:ind w:left="428"/>
            <w:rPr>
              <w:rFonts w:ascii="Arial" w:hAnsi="Arial" w:eastAsia="Arial" w:cs="Arial"/>
            </w:rPr>
          </w:pPr>
          <w:r>
            <w:fldChar w:fldCharType="begin"/>
          </w:r>
          <w:r>
            <w:instrText xml:space="preserve"> HYPERLINK \l "bookmark70" </w:instrText>
          </w:r>
          <w:r>
            <w:fldChar w:fldCharType="separate"/>
          </w:r>
          <w:r>
            <w:rPr>
              <w:spacing w:val="12"/>
            </w:rPr>
            <w:t>8</w:t>
          </w:r>
          <w:r>
            <w:rPr>
              <w:spacing w:val="1"/>
            </w:rPr>
            <w:t xml:space="preserve">      </w:t>
          </w:r>
          <w:r>
            <w:rPr>
              <w:spacing w:val="12"/>
            </w:rPr>
            <w:t xml:space="preserve">投标人关联单位的说明 </w:t>
          </w:r>
          <w:r>
            <w:tab/>
          </w:r>
          <w:r>
            <w:rPr>
              <w:rFonts w:ascii="Arial" w:hAnsi="Arial" w:eastAsia="Arial" w:cs="Arial"/>
              <w:spacing w:val="4"/>
            </w:rPr>
            <w:t>48</w:t>
          </w:r>
          <w:r>
            <w:rPr>
              <w:rFonts w:ascii="Arial" w:hAnsi="Arial" w:eastAsia="Arial" w:cs="Arial"/>
              <w:spacing w:val="4"/>
            </w:rPr>
            <w:fldChar w:fldCharType="end"/>
          </w:r>
        </w:p>
        <w:p w14:paraId="6ADB086C">
          <w:pPr>
            <w:pStyle w:val="2"/>
            <w:tabs>
              <w:tab w:val="right" w:leader="dot" w:pos="8682"/>
            </w:tabs>
            <w:spacing w:before="75" w:line="199" w:lineRule="auto"/>
            <w:ind w:left="428"/>
            <w:rPr>
              <w:rFonts w:ascii="Arial" w:hAnsi="Arial" w:eastAsia="Arial" w:cs="Arial"/>
            </w:rPr>
          </w:pPr>
          <w:r>
            <w:fldChar w:fldCharType="begin"/>
          </w:r>
          <w:r>
            <w:instrText xml:space="preserve"> HYPERLINK \l "bookmark71" </w:instrText>
          </w:r>
          <w:r>
            <w:fldChar w:fldCharType="separate"/>
          </w:r>
          <w:r>
            <w:rPr>
              <w:spacing w:val="14"/>
            </w:rPr>
            <w:t>9</w:t>
          </w:r>
          <w:r>
            <w:rPr>
              <w:spacing w:val="3"/>
            </w:rPr>
            <w:t xml:space="preserve">      </w:t>
          </w:r>
          <w:r>
            <w:rPr>
              <w:spacing w:val="14"/>
            </w:rPr>
            <w:t>投标文件还应包括投标人须知所有技术文件</w:t>
          </w:r>
          <w:r>
            <w:rPr>
              <w:spacing w:val="-5"/>
            </w:rPr>
            <w:t xml:space="preserve"> </w:t>
          </w:r>
          <w:r>
            <w:tab/>
          </w:r>
          <w:r>
            <w:rPr>
              <w:spacing w:val="-6"/>
            </w:rPr>
            <w:t xml:space="preserve"> </w:t>
          </w:r>
          <w:r>
            <w:rPr>
              <w:rFonts w:ascii="Arial" w:hAnsi="Arial" w:eastAsia="Arial" w:cs="Arial"/>
              <w:spacing w:val="3"/>
            </w:rPr>
            <w:t>48</w:t>
          </w:r>
          <w:r>
            <w:rPr>
              <w:rFonts w:ascii="Arial" w:hAnsi="Arial" w:eastAsia="Arial" w:cs="Arial"/>
              <w:spacing w:val="3"/>
            </w:rPr>
            <w:fldChar w:fldCharType="end"/>
          </w:r>
        </w:p>
        <w:p w14:paraId="61D3CD5B">
          <w:pPr>
            <w:pStyle w:val="2"/>
            <w:tabs>
              <w:tab w:val="right" w:leader="dot" w:pos="8682"/>
            </w:tabs>
            <w:spacing w:before="75" w:line="200" w:lineRule="auto"/>
            <w:rPr>
              <w:rFonts w:ascii="Arial" w:hAnsi="Arial" w:eastAsia="Arial" w:cs="Arial"/>
            </w:rPr>
          </w:pPr>
          <w:r>
            <w:fldChar w:fldCharType="begin"/>
          </w:r>
          <w:r>
            <w:instrText xml:space="preserve"> HYPERLINK \l "bookmark72" </w:instrText>
          </w:r>
          <w:r>
            <w:fldChar w:fldCharType="separate"/>
          </w:r>
          <w:r>
            <w:rPr>
              <w:spacing w:val="12"/>
            </w:rPr>
            <w:t xml:space="preserve">第3章投标邀请 </w:t>
          </w:r>
          <w:r>
            <w:tab/>
          </w:r>
          <w:r>
            <w:rPr>
              <w:rFonts w:ascii="Arial" w:hAnsi="Arial" w:eastAsia="Arial" w:cs="Arial"/>
              <w:spacing w:val="22"/>
            </w:rPr>
            <w:t>50</w:t>
          </w:r>
          <w:r>
            <w:rPr>
              <w:rFonts w:ascii="Arial" w:hAnsi="Arial" w:eastAsia="Arial" w:cs="Arial"/>
              <w:spacing w:val="22"/>
            </w:rPr>
            <w:fldChar w:fldCharType="end"/>
          </w:r>
        </w:p>
        <w:p w14:paraId="63569B75">
          <w:pPr>
            <w:pStyle w:val="2"/>
            <w:tabs>
              <w:tab w:val="right" w:leader="dot" w:pos="8682"/>
            </w:tabs>
            <w:spacing w:before="75" w:line="199" w:lineRule="auto"/>
            <w:rPr>
              <w:rFonts w:ascii="Arial" w:hAnsi="Arial" w:eastAsia="Arial" w:cs="Arial"/>
            </w:rPr>
          </w:pPr>
          <w:r>
            <w:fldChar w:fldCharType="begin"/>
          </w:r>
          <w:r>
            <w:instrText xml:space="preserve"> HYPERLINK \l "bookmark73" </w:instrText>
          </w:r>
          <w:r>
            <w:fldChar w:fldCharType="separate"/>
          </w:r>
          <w:r>
            <w:rPr>
              <w:spacing w:val="16"/>
            </w:rPr>
            <w:t>第4章</w:t>
          </w:r>
          <w:r>
            <w:rPr>
              <w:spacing w:val="39"/>
            </w:rPr>
            <w:t xml:space="preserve"> </w:t>
          </w:r>
          <w:r>
            <w:rPr>
              <w:spacing w:val="16"/>
            </w:rPr>
            <w:t xml:space="preserve">投标人须知资料表 </w:t>
          </w:r>
          <w:r>
            <w:tab/>
          </w:r>
          <w:r>
            <w:rPr>
              <w:rFonts w:ascii="Arial" w:hAnsi="Arial" w:eastAsia="Arial" w:cs="Arial"/>
              <w:spacing w:val="13"/>
            </w:rPr>
            <w:t>52</w:t>
          </w:r>
          <w:r>
            <w:rPr>
              <w:rFonts w:ascii="Arial" w:hAnsi="Arial" w:eastAsia="Arial" w:cs="Arial"/>
              <w:spacing w:val="13"/>
            </w:rPr>
            <w:fldChar w:fldCharType="end"/>
          </w:r>
        </w:p>
        <w:p w14:paraId="091D6B79">
          <w:pPr>
            <w:pStyle w:val="2"/>
            <w:tabs>
              <w:tab w:val="right" w:leader="dot" w:pos="8682"/>
            </w:tabs>
            <w:spacing w:before="75" w:line="349" w:lineRule="exact"/>
            <w:rPr>
              <w:rFonts w:ascii="Arial" w:hAnsi="Arial" w:eastAsia="Arial" w:cs="Arial"/>
            </w:rPr>
          </w:pPr>
          <w:r>
            <w:fldChar w:fldCharType="begin"/>
          </w:r>
          <w:r>
            <w:instrText xml:space="preserve"> HYPERLINK \l "bookmark74" </w:instrText>
          </w:r>
          <w:r>
            <w:fldChar w:fldCharType="separate"/>
          </w:r>
          <w:r>
            <w:rPr>
              <w:spacing w:val="15"/>
              <w:position w:val="3"/>
            </w:rPr>
            <w:t>第5章</w:t>
          </w:r>
          <w:r>
            <w:rPr>
              <w:spacing w:val="28"/>
              <w:w w:val="101"/>
              <w:position w:val="3"/>
            </w:rPr>
            <w:t xml:space="preserve"> </w:t>
          </w:r>
          <w:r>
            <w:rPr>
              <w:spacing w:val="15"/>
              <w:position w:val="3"/>
            </w:rPr>
            <w:t xml:space="preserve">技术及服务要求 </w:t>
          </w:r>
          <w:r>
            <w:rPr>
              <w:position w:val="3"/>
            </w:rPr>
            <w:tab/>
          </w:r>
          <w:r>
            <w:rPr>
              <w:rFonts w:ascii="Arial" w:hAnsi="Arial" w:eastAsia="Arial" w:cs="Arial"/>
              <w:spacing w:val="17"/>
              <w:position w:val="3"/>
            </w:rPr>
            <w:t>56</w:t>
          </w:r>
          <w:r>
            <w:rPr>
              <w:rFonts w:ascii="Arial" w:hAnsi="Arial" w:eastAsia="Arial" w:cs="Arial"/>
              <w:spacing w:val="17"/>
              <w:position w:val="3"/>
            </w:rPr>
            <w:fldChar w:fldCharType="end"/>
          </w:r>
        </w:p>
      </w:sdtContent>
    </w:sdt>
    <w:p w14:paraId="6F325842">
      <w:pPr>
        <w:spacing w:line="349" w:lineRule="exact"/>
        <w:rPr>
          <w:rFonts w:ascii="Arial" w:hAnsi="Arial" w:eastAsia="Arial" w:cs="Arial"/>
        </w:rPr>
        <w:sectPr>
          <w:footerReference r:id="rId7" w:type="default"/>
          <w:pgSz w:w="11906" w:h="16840"/>
          <w:pgMar w:top="1189" w:right="1773" w:bottom="1415" w:left="1436" w:header="0" w:footer="1170" w:gutter="0"/>
          <w:cols w:space="720" w:num="1"/>
        </w:sectPr>
      </w:pPr>
    </w:p>
    <w:sdt>
      <w:sdtPr>
        <w:rPr>
          <w:rFonts w:ascii="微软雅黑" w:hAnsi="微软雅黑" w:eastAsia="微软雅黑" w:cs="微软雅黑"/>
          <w:sz w:val="20"/>
          <w:szCs w:val="20"/>
        </w:rPr>
        <w:id w:val="147476189"/>
        <w:docPartObj>
          <w:docPartGallery w:val="Table of Contents"/>
          <w:docPartUnique/>
        </w:docPartObj>
      </w:sdtPr>
      <w:sdtEndPr>
        <w:rPr>
          <w:rFonts w:ascii="Arial" w:hAnsi="Arial" w:eastAsia="Arial" w:cs="Arial"/>
          <w:position w:val="1"/>
          <w:sz w:val="20"/>
          <w:szCs w:val="20"/>
        </w:rPr>
      </w:sdtEndPr>
      <w:sdtContent>
        <w:p w14:paraId="5BADB8B6">
          <w:pPr>
            <w:pStyle w:val="2"/>
            <w:tabs>
              <w:tab w:val="right" w:leader="dot" w:pos="8682"/>
            </w:tabs>
            <w:spacing w:before="57" w:line="199" w:lineRule="auto"/>
            <w:rPr>
              <w:rFonts w:ascii="Arial" w:hAnsi="Arial" w:eastAsia="Arial" w:cs="Arial"/>
            </w:rPr>
          </w:pPr>
          <w:r>
            <w:fldChar w:fldCharType="begin"/>
          </w:r>
          <w:r>
            <w:instrText xml:space="preserve"> HYPERLINK \l "bookmark75" </w:instrText>
          </w:r>
          <w:r>
            <w:fldChar w:fldCharType="separate"/>
          </w:r>
          <w:r>
            <w:rPr>
              <w:spacing w:val="14"/>
            </w:rPr>
            <w:t>第6章</w:t>
          </w:r>
          <w:r>
            <w:rPr>
              <w:spacing w:val="15"/>
            </w:rPr>
            <w:t xml:space="preserve">   </w:t>
          </w:r>
          <w:r>
            <w:rPr>
              <w:spacing w:val="14"/>
            </w:rPr>
            <w:t>评标方法和标准</w:t>
          </w:r>
          <w:r>
            <w:rPr>
              <w:spacing w:val="-7"/>
            </w:rPr>
            <w:t xml:space="preserve"> </w:t>
          </w:r>
          <w:r>
            <w:tab/>
          </w:r>
          <w:r>
            <w:rPr>
              <w:rFonts w:ascii="Arial" w:hAnsi="Arial" w:eastAsia="Arial" w:cs="Arial"/>
              <w:spacing w:val="23"/>
            </w:rPr>
            <w:t>61</w:t>
          </w:r>
          <w:r>
            <w:rPr>
              <w:rFonts w:ascii="Arial" w:hAnsi="Arial" w:eastAsia="Arial" w:cs="Arial"/>
              <w:spacing w:val="23"/>
            </w:rPr>
            <w:fldChar w:fldCharType="end"/>
          </w:r>
        </w:p>
        <w:p w14:paraId="2113DD76">
          <w:pPr>
            <w:pStyle w:val="2"/>
            <w:tabs>
              <w:tab w:val="right" w:leader="dot" w:pos="8682"/>
            </w:tabs>
            <w:spacing w:before="75" w:line="349" w:lineRule="exact"/>
            <w:rPr>
              <w:rFonts w:ascii="Arial" w:hAnsi="Arial" w:eastAsia="Arial" w:cs="Arial"/>
            </w:rPr>
          </w:pPr>
          <w:r>
            <w:fldChar w:fldCharType="begin"/>
          </w:r>
          <w:r>
            <w:instrText xml:space="preserve"> HYPERLINK \l "bookmark76" </w:instrText>
          </w:r>
          <w:r>
            <w:fldChar w:fldCharType="separate"/>
          </w:r>
          <w:r>
            <w:rPr>
              <w:spacing w:val="14"/>
              <w:position w:val="3"/>
            </w:rPr>
            <w:t xml:space="preserve">第7章  政府采购合同 </w:t>
          </w:r>
          <w:r>
            <w:rPr>
              <w:position w:val="3"/>
            </w:rPr>
            <w:tab/>
          </w:r>
          <w:r>
            <w:rPr>
              <w:spacing w:val="-28"/>
              <w:position w:val="3"/>
            </w:rPr>
            <w:t xml:space="preserve"> </w:t>
          </w:r>
          <w:r>
            <w:rPr>
              <w:rFonts w:ascii="Arial" w:hAnsi="Arial" w:eastAsia="Arial" w:cs="Arial"/>
              <w:spacing w:val="-1"/>
              <w:position w:val="3"/>
            </w:rPr>
            <w:t>73</w:t>
          </w:r>
          <w:r>
            <w:rPr>
              <w:rFonts w:ascii="Arial" w:hAnsi="Arial" w:eastAsia="Arial" w:cs="Arial"/>
              <w:spacing w:val="-1"/>
              <w:position w:val="3"/>
            </w:rPr>
            <w:fldChar w:fldCharType="end"/>
          </w:r>
        </w:p>
      </w:sdtContent>
    </w:sdt>
    <w:p w14:paraId="0A564694">
      <w:pPr>
        <w:spacing w:line="349" w:lineRule="exact"/>
        <w:rPr>
          <w:rFonts w:ascii="Arial" w:hAnsi="Arial" w:eastAsia="Arial" w:cs="Arial"/>
        </w:rPr>
        <w:sectPr>
          <w:footerReference r:id="rId8" w:type="default"/>
          <w:pgSz w:w="11906" w:h="16840"/>
          <w:pgMar w:top="1186" w:right="1785" w:bottom="1359" w:left="1436" w:header="0" w:footer="1190" w:gutter="0"/>
          <w:cols w:space="720" w:num="1"/>
        </w:sectPr>
      </w:pPr>
    </w:p>
    <w:p w14:paraId="57FD4B9B">
      <w:pPr>
        <w:pStyle w:val="2"/>
        <w:spacing w:before="80" w:line="231" w:lineRule="auto"/>
        <w:ind w:left="3311"/>
        <w:outlineLvl w:val="0"/>
        <w:rPr>
          <w:sz w:val="30"/>
          <w:szCs w:val="30"/>
        </w:rPr>
      </w:pPr>
      <w:bookmarkStart w:id="0" w:name="bookmark2"/>
      <w:bookmarkEnd w:id="0"/>
      <w:bookmarkStart w:id="1" w:name="bookmark1"/>
      <w:bookmarkEnd w:id="1"/>
      <w:bookmarkStart w:id="2" w:name="bookmark3"/>
      <w:bookmarkEnd w:id="2"/>
      <w:r>
        <w:rPr>
          <w:spacing w:val="5"/>
          <w:sz w:val="30"/>
          <w:szCs w:val="30"/>
        </w:rPr>
        <w:t>第1章 投标人须知</w:t>
      </w:r>
    </w:p>
    <w:p w14:paraId="11D5D10F">
      <w:pPr>
        <w:pStyle w:val="2"/>
        <w:spacing w:before="192" w:line="183" w:lineRule="auto"/>
        <w:ind w:left="4103"/>
        <w:outlineLvl w:val="1"/>
        <w:rPr>
          <w:sz w:val="28"/>
          <w:szCs w:val="28"/>
        </w:rPr>
      </w:pPr>
      <w:bookmarkStart w:id="3" w:name="bookmark77"/>
      <w:bookmarkEnd w:id="3"/>
      <w:r>
        <w:rPr>
          <w:spacing w:val="-3"/>
          <w:sz w:val="28"/>
          <w:szCs w:val="28"/>
        </w:rPr>
        <w:t>一</w:t>
      </w:r>
      <w:r>
        <w:rPr>
          <w:spacing w:val="8"/>
          <w:sz w:val="28"/>
          <w:szCs w:val="28"/>
        </w:rPr>
        <w:t xml:space="preserve">     </w:t>
      </w:r>
      <w:r>
        <w:rPr>
          <w:spacing w:val="-3"/>
          <w:sz w:val="28"/>
          <w:szCs w:val="28"/>
        </w:rPr>
        <w:t>总</w:t>
      </w:r>
      <w:r>
        <w:rPr>
          <w:spacing w:val="15"/>
          <w:sz w:val="28"/>
          <w:szCs w:val="28"/>
        </w:rPr>
        <w:t xml:space="preserve"> </w:t>
      </w:r>
      <w:r>
        <w:rPr>
          <w:spacing w:val="-3"/>
          <w:sz w:val="28"/>
          <w:szCs w:val="28"/>
        </w:rPr>
        <w:t>则</w:t>
      </w:r>
    </w:p>
    <w:p w14:paraId="357ED93C">
      <w:pPr>
        <w:pStyle w:val="2"/>
        <w:spacing w:before="259" w:line="234" w:lineRule="auto"/>
        <w:outlineLvl w:val="2"/>
        <w:rPr>
          <w:sz w:val="22"/>
          <w:szCs w:val="22"/>
        </w:rPr>
      </w:pPr>
      <w:bookmarkStart w:id="4" w:name="bookmark78"/>
      <w:bookmarkEnd w:id="4"/>
      <w:r>
        <w:rPr>
          <w:spacing w:val="15"/>
          <w:sz w:val="22"/>
          <w:szCs w:val="22"/>
        </w:rPr>
        <w:t>1.采购人、采购代理机构及投标人</w:t>
      </w:r>
    </w:p>
    <w:p w14:paraId="60967FA6">
      <w:pPr>
        <w:pStyle w:val="2"/>
        <w:spacing w:before="231" w:line="225" w:lineRule="auto"/>
        <w:ind w:left="21"/>
        <w:rPr>
          <w:sz w:val="22"/>
          <w:szCs w:val="22"/>
        </w:rPr>
      </w:pPr>
      <w:r>
        <w:rPr>
          <w:spacing w:val="7"/>
          <w:position w:val="3"/>
          <w:sz w:val="22"/>
          <w:szCs w:val="22"/>
        </w:rPr>
        <w:t xml:space="preserve">1.1        </w:t>
      </w:r>
      <w:r>
        <w:rPr>
          <w:spacing w:val="7"/>
          <w:sz w:val="22"/>
          <w:szCs w:val="22"/>
        </w:rPr>
        <w:t>采购人：  是指依法开展政府采购活动的国家机关、事业单位、  团体组织。</w:t>
      </w:r>
    </w:p>
    <w:p w14:paraId="05AE1E1D">
      <w:pPr>
        <w:pStyle w:val="2"/>
        <w:spacing w:before="325" w:line="190" w:lineRule="auto"/>
        <w:ind w:left="879"/>
        <w:rPr>
          <w:sz w:val="22"/>
          <w:szCs w:val="22"/>
        </w:rPr>
      </w:pPr>
      <w:r>
        <w:rPr>
          <w:spacing w:val="17"/>
          <w:sz w:val="22"/>
          <w:szCs w:val="22"/>
        </w:rPr>
        <w:t>本项目的采购人见</w:t>
      </w:r>
      <w:r>
        <w:rPr>
          <w:spacing w:val="17"/>
          <w:sz w:val="22"/>
          <w:szCs w:val="22"/>
          <w:u w:val="single" w:color="auto"/>
        </w:rPr>
        <w:t>投标人须知资料表</w:t>
      </w:r>
      <w:r>
        <w:rPr>
          <w:spacing w:val="17"/>
          <w:sz w:val="22"/>
          <w:szCs w:val="22"/>
        </w:rPr>
        <w:t>。</w:t>
      </w:r>
    </w:p>
    <w:p w14:paraId="5EA0CFC4">
      <w:pPr>
        <w:pStyle w:val="2"/>
        <w:spacing w:before="241" w:line="384" w:lineRule="auto"/>
        <w:ind w:left="879" w:hanging="858"/>
        <w:rPr>
          <w:sz w:val="22"/>
          <w:szCs w:val="22"/>
        </w:rPr>
      </w:pPr>
      <w:r>
        <w:rPr>
          <w:spacing w:val="11"/>
          <w:position w:val="3"/>
          <w:sz w:val="22"/>
          <w:szCs w:val="22"/>
        </w:rPr>
        <w:t xml:space="preserve">1.2        </w:t>
      </w:r>
      <w:r>
        <w:rPr>
          <w:spacing w:val="11"/>
          <w:sz w:val="22"/>
          <w:szCs w:val="22"/>
        </w:rPr>
        <w:t>采购代理机构</w:t>
      </w:r>
      <w:r>
        <w:rPr>
          <w:spacing w:val="-4"/>
          <w:sz w:val="22"/>
          <w:szCs w:val="22"/>
        </w:rPr>
        <w:t xml:space="preserve"> </w:t>
      </w:r>
      <w:r>
        <w:rPr>
          <w:spacing w:val="11"/>
          <w:sz w:val="22"/>
          <w:szCs w:val="22"/>
        </w:rPr>
        <w:t>：是指在集中采购机构或从事采购代理业务的社会中介机构</w:t>
      </w:r>
      <w:r>
        <w:rPr>
          <w:spacing w:val="32"/>
          <w:sz w:val="22"/>
          <w:szCs w:val="22"/>
        </w:rPr>
        <w:t xml:space="preserve"> </w:t>
      </w:r>
      <w:r>
        <w:rPr>
          <w:spacing w:val="11"/>
          <w:sz w:val="22"/>
          <w:szCs w:val="22"/>
        </w:rPr>
        <w:t>。本</w:t>
      </w:r>
      <w:r>
        <w:rPr>
          <w:spacing w:val="17"/>
          <w:sz w:val="22"/>
          <w:szCs w:val="22"/>
        </w:rPr>
        <w:t>项目的采购代理机构见</w:t>
      </w:r>
      <w:r>
        <w:rPr>
          <w:spacing w:val="17"/>
          <w:sz w:val="22"/>
          <w:szCs w:val="22"/>
          <w:u w:val="single" w:color="auto"/>
        </w:rPr>
        <w:t>投标人须知资料表</w:t>
      </w:r>
      <w:r>
        <w:rPr>
          <w:spacing w:val="17"/>
          <w:sz w:val="22"/>
          <w:szCs w:val="22"/>
        </w:rPr>
        <w:t>。</w:t>
      </w:r>
    </w:p>
    <w:p w14:paraId="42D93EC6">
      <w:pPr>
        <w:pStyle w:val="2"/>
        <w:spacing w:line="383" w:lineRule="auto"/>
        <w:ind w:left="881" w:right="2" w:hanging="882"/>
        <w:rPr>
          <w:sz w:val="22"/>
          <w:szCs w:val="22"/>
        </w:rPr>
      </w:pPr>
      <w:r>
        <w:rPr>
          <w:spacing w:val="13"/>
          <w:position w:val="4"/>
          <w:sz w:val="22"/>
          <w:szCs w:val="22"/>
        </w:rPr>
        <w:t xml:space="preserve">1.3        </w:t>
      </w:r>
      <w:r>
        <w:rPr>
          <w:spacing w:val="13"/>
          <w:sz w:val="22"/>
          <w:szCs w:val="22"/>
        </w:rPr>
        <w:t>投标人 ：是指向采购人提供货物、</w:t>
      </w:r>
      <w:r>
        <w:rPr>
          <w:spacing w:val="-44"/>
          <w:sz w:val="22"/>
          <w:szCs w:val="22"/>
        </w:rPr>
        <w:t xml:space="preserve"> </w:t>
      </w:r>
      <w:r>
        <w:rPr>
          <w:spacing w:val="13"/>
          <w:sz w:val="22"/>
          <w:szCs w:val="22"/>
        </w:rPr>
        <w:t>工程或者服务的</w:t>
      </w:r>
      <w:r>
        <w:rPr>
          <w:spacing w:val="12"/>
          <w:sz w:val="22"/>
          <w:szCs w:val="22"/>
        </w:rPr>
        <w:t>法人、非法人组织或者自然</w:t>
      </w:r>
      <w:r>
        <w:rPr>
          <w:spacing w:val="7"/>
          <w:sz w:val="22"/>
          <w:szCs w:val="22"/>
        </w:rPr>
        <w:t>人 。本项</w:t>
      </w:r>
      <w:r>
        <w:rPr>
          <w:spacing w:val="47"/>
          <w:w w:val="101"/>
          <w:sz w:val="22"/>
          <w:szCs w:val="22"/>
        </w:rPr>
        <w:t xml:space="preserve"> </w:t>
      </w:r>
      <w:r>
        <w:rPr>
          <w:spacing w:val="7"/>
          <w:sz w:val="22"/>
          <w:szCs w:val="22"/>
        </w:rPr>
        <w:t>目 的投标人及其投标货物须满足以下条件：</w:t>
      </w:r>
    </w:p>
    <w:p w14:paraId="4D336E82">
      <w:pPr>
        <w:pStyle w:val="2"/>
        <w:spacing w:before="3" w:line="384" w:lineRule="auto"/>
        <w:ind w:left="855" w:right="28" w:hanging="855"/>
        <w:rPr>
          <w:sz w:val="22"/>
          <w:szCs w:val="22"/>
        </w:rPr>
      </w:pPr>
      <w:r>
        <w:rPr>
          <w:spacing w:val="5"/>
          <w:position w:val="4"/>
          <w:sz w:val="22"/>
          <w:szCs w:val="22"/>
        </w:rPr>
        <w:t xml:space="preserve">1.3.1     </w:t>
      </w:r>
      <w:r>
        <w:rPr>
          <w:spacing w:val="5"/>
          <w:sz w:val="22"/>
          <w:szCs w:val="22"/>
        </w:rPr>
        <w:t>在中华人民共和国境内注册</w:t>
      </w:r>
      <w:r>
        <w:rPr>
          <w:spacing w:val="46"/>
          <w:w w:val="101"/>
          <w:sz w:val="22"/>
          <w:szCs w:val="22"/>
        </w:rPr>
        <w:t xml:space="preserve"> </w:t>
      </w:r>
      <w:r>
        <w:rPr>
          <w:spacing w:val="5"/>
          <w:sz w:val="22"/>
          <w:szCs w:val="22"/>
        </w:rPr>
        <w:t>，能够独立承担民事责任</w:t>
      </w:r>
      <w:r>
        <w:rPr>
          <w:spacing w:val="37"/>
          <w:sz w:val="22"/>
          <w:szCs w:val="22"/>
        </w:rPr>
        <w:t xml:space="preserve"> </w:t>
      </w:r>
      <w:r>
        <w:rPr>
          <w:spacing w:val="5"/>
          <w:sz w:val="22"/>
          <w:szCs w:val="22"/>
        </w:rPr>
        <w:t>，有生产或供应能力的本国</w:t>
      </w:r>
      <w:r>
        <w:rPr>
          <w:spacing w:val="7"/>
          <w:sz w:val="22"/>
          <w:szCs w:val="22"/>
        </w:rPr>
        <w:t>供应商。</w:t>
      </w:r>
    </w:p>
    <w:p w14:paraId="05F8E9AB">
      <w:pPr>
        <w:pStyle w:val="2"/>
        <w:spacing w:before="1" w:line="383" w:lineRule="auto"/>
        <w:ind w:left="880" w:hanging="880"/>
        <w:rPr>
          <w:sz w:val="22"/>
          <w:szCs w:val="22"/>
        </w:rPr>
      </w:pPr>
      <w:r>
        <w:rPr>
          <w:spacing w:val="13"/>
          <w:position w:val="4"/>
          <w:sz w:val="22"/>
          <w:szCs w:val="22"/>
        </w:rPr>
        <w:t xml:space="preserve">1.3.2   </w:t>
      </w:r>
      <w:r>
        <w:rPr>
          <w:spacing w:val="13"/>
          <w:sz w:val="22"/>
          <w:szCs w:val="22"/>
        </w:rPr>
        <w:t>具备《中华人民共和国政府采购法》第二十二条关于供应商条件的规定</w:t>
      </w:r>
      <w:r>
        <w:rPr>
          <w:spacing w:val="-26"/>
          <w:sz w:val="22"/>
          <w:szCs w:val="22"/>
        </w:rPr>
        <w:t xml:space="preserve"> </w:t>
      </w:r>
      <w:r>
        <w:rPr>
          <w:spacing w:val="13"/>
          <w:sz w:val="22"/>
          <w:szCs w:val="22"/>
        </w:rPr>
        <w:t>，遵守本</w:t>
      </w:r>
      <w:r>
        <w:rPr>
          <w:spacing w:val="17"/>
          <w:sz w:val="22"/>
          <w:szCs w:val="22"/>
        </w:rPr>
        <w:t>项目采购人本级和上级财政部门政府采购的有关规定。</w:t>
      </w:r>
    </w:p>
    <w:p w14:paraId="7DAB4A86">
      <w:pPr>
        <w:pStyle w:val="2"/>
        <w:spacing w:before="1" w:line="232" w:lineRule="auto"/>
        <w:rPr>
          <w:sz w:val="22"/>
          <w:szCs w:val="22"/>
        </w:rPr>
      </w:pPr>
      <w:r>
        <w:rPr>
          <w:spacing w:val="8"/>
          <w:position w:val="-2"/>
          <w:sz w:val="22"/>
          <w:szCs w:val="22"/>
        </w:rPr>
        <w:t xml:space="preserve">1.3.3     </w:t>
      </w:r>
      <w:r>
        <w:rPr>
          <w:spacing w:val="8"/>
          <w:sz w:val="22"/>
          <w:szCs w:val="22"/>
        </w:rPr>
        <w:t>以采购代理机构认可的方式获得了本项</w:t>
      </w:r>
      <w:r>
        <w:rPr>
          <w:spacing w:val="39"/>
          <w:sz w:val="22"/>
          <w:szCs w:val="22"/>
        </w:rPr>
        <w:t xml:space="preserve"> </w:t>
      </w:r>
      <w:r>
        <w:rPr>
          <w:spacing w:val="8"/>
          <w:sz w:val="22"/>
          <w:szCs w:val="22"/>
        </w:rPr>
        <w:t>目</w:t>
      </w:r>
      <w:r>
        <w:rPr>
          <w:spacing w:val="20"/>
          <w:sz w:val="22"/>
          <w:szCs w:val="22"/>
        </w:rPr>
        <w:t xml:space="preserve"> </w:t>
      </w:r>
      <w:r>
        <w:rPr>
          <w:spacing w:val="8"/>
          <w:sz w:val="22"/>
          <w:szCs w:val="22"/>
        </w:rPr>
        <w:t>的招标</w:t>
      </w:r>
      <w:r>
        <w:rPr>
          <w:spacing w:val="7"/>
          <w:sz w:val="22"/>
          <w:szCs w:val="22"/>
        </w:rPr>
        <w:t>文件。</w:t>
      </w:r>
    </w:p>
    <w:p w14:paraId="42F3E9E4">
      <w:pPr>
        <w:pStyle w:val="2"/>
        <w:spacing w:before="239" w:line="233" w:lineRule="auto"/>
        <w:rPr>
          <w:sz w:val="22"/>
          <w:szCs w:val="22"/>
        </w:rPr>
      </w:pPr>
      <w:r>
        <w:rPr>
          <w:spacing w:val="12"/>
          <w:sz w:val="22"/>
          <w:szCs w:val="22"/>
        </w:rPr>
        <w:t>1.3.4     符合</w:t>
      </w:r>
      <w:r>
        <w:rPr>
          <w:spacing w:val="12"/>
          <w:sz w:val="22"/>
          <w:szCs w:val="22"/>
          <w:u w:val="single" w:color="auto"/>
        </w:rPr>
        <w:t>投标人须知资料表</w:t>
      </w:r>
      <w:r>
        <w:rPr>
          <w:spacing w:val="12"/>
          <w:sz w:val="22"/>
          <w:szCs w:val="22"/>
        </w:rPr>
        <w:t>中规定的其他要求。</w:t>
      </w:r>
    </w:p>
    <w:p w14:paraId="38B99BE7">
      <w:pPr>
        <w:pStyle w:val="2"/>
        <w:spacing w:before="258" w:line="396" w:lineRule="auto"/>
        <w:ind w:left="879" w:right="72" w:hanging="879"/>
        <w:rPr>
          <w:sz w:val="22"/>
          <w:szCs w:val="22"/>
        </w:rPr>
      </w:pPr>
      <w:r>
        <w:rPr>
          <w:spacing w:val="11"/>
          <w:position w:val="4"/>
          <w:sz w:val="22"/>
          <w:szCs w:val="22"/>
        </w:rPr>
        <w:t xml:space="preserve">1.3.5     </w:t>
      </w:r>
      <w:r>
        <w:rPr>
          <w:spacing w:val="11"/>
          <w:sz w:val="22"/>
          <w:szCs w:val="22"/>
        </w:rPr>
        <w:t>若</w:t>
      </w:r>
      <w:r>
        <w:rPr>
          <w:spacing w:val="11"/>
          <w:sz w:val="22"/>
          <w:szCs w:val="22"/>
          <w:u w:val="single" w:color="auto"/>
        </w:rPr>
        <w:t>投标人须知资料表</w:t>
      </w:r>
      <w:r>
        <w:rPr>
          <w:spacing w:val="11"/>
          <w:sz w:val="22"/>
          <w:szCs w:val="22"/>
        </w:rPr>
        <w:t>中写明允许采购进口产品</w:t>
      </w:r>
      <w:r>
        <w:rPr>
          <w:spacing w:val="66"/>
          <w:w w:val="101"/>
          <w:sz w:val="22"/>
          <w:szCs w:val="22"/>
        </w:rPr>
        <w:t xml:space="preserve"> </w:t>
      </w:r>
      <w:r>
        <w:rPr>
          <w:spacing w:val="11"/>
          <w:sz w:val="22"/>
          <w:szCs w:val="22"/>
        </w:rPr>
        <w:t>，投标人应保证所投产品可履行</w:t>
      </w:r>
      <w:r>
        <w:rPr>
          <w:spacing w:val="16"/>
          <w:sz w:val="22"/>
          <w:szCs w:val="22"/>
        </w:rPr>
        <w:t>合法报通关手续进入中国关境内。</w:t>
      </w:r>
    </w:p>
    <w:p w14:paraId="519BFCDC">
      <w:pPr>
        <w:pStyle w:val="2"/>
        <w:spacing w:before="54" w:line="367" w:lineRule="auto"/>
        <w:ind w:left="919" w:hanging="38"/>
        <w:rPr>
          <w:sz w:val="22"/>
          <w:szCs w:val="22"/>
        </w:rPr>
      </w:pPr>
      <w:r>
        <w:rPr>
          <w:spacing w:val="11"/>
          <w:sz w:val="22"/>
          <w:szCs w:val="22"/>
        </w:rPr>
        <w:t>若</w:t>
      </w:r>
      <w:r>
        <w:rPr>
          <w:spacing w:val="11"/>
          <w:sz w:val="22"/>
          <w:szCs w:val="22"/>
          <w:u w:val="single" w:color="auto"/>
        </w:rPr>
        <w:t>投标人须知资料表</w:t>
      </w:r>
      <w:r>
        <w:rPr>
          <w:spacing w:val="11"/>
          <w:sz w:val="22"/>
          <w:szCs w:val="22"/>
        </w:rPr>
        <w:t>中未写明允许采购进</w:t>
      </w:r>
      <w:r>
        <w:rPr>
          <w:spacing w:val="45"/>
          <w:w w:val="101"/>
          <w:sz w:val="22"/>
          <w:szCs w:val="22"/>
        </w:rPr>
        <w:t xml:space="preserve"> </w:t>
      </w:r>
      <w:r>
        <w:rPr>
          <w:spacing w:val="11"/>
          <w:sz w:val="22"/>
          <w:szCs w:val="22"/>
        </w:rPr>
        <w:t>口产品</w:t>
      </w:r>
      <w:r>
        <w:rPr>
          <w:spacing w:val="-28"/>
          <w:sz w:val="22"/>
          <w:szCs w:val="22"/>
        </w:rPr>
        <w:t xml:space="preserve"> </w:t>
      </w:r>
      <w:r>
        <w:rPr>
          <w:spacing w:val="11"/>
          <w:sz w:val="22"/>
          <w:szCs w:val="22"/>
        </w:rPr>
        <w:t>，如投标人所投产品为进</w:t>
      </w:r>
      <w:r>
        <w:rPr>
          <w:spacing w:val="38"/>
          <w:sz w:val="22"/>
          <w:szCs w:val="22"/>
        </w:rPr>
        <w:t xml:space="preserve"> </w:t>
      </w:r>
      <w:r>
        <w:rPr>
          <w:spacing w:val="11"/>
          <w:sz w:val="22"/>
          <w:szCs w:val="22"/>
        </w:rPr>
        <w:t>口产</w:t>
      </w:r>
      <w:r>
        <w:rPr>
          <w:spacing w:val="7"/>
          <w:sz w:val="22"/>
          <w:szCs w:val="22"/>
        </w:rPr>
        <w:t>品</w:t>
      </w:r>
      <w:r>
        <w:rPr>
          <w:spacing w:val="49"/>
          <w:w w:val="101"/>
          <w:sz w:val="22"/>
          <w:szCs w:val="22"/>
        </w:rPr>
        <w:t xml:space="preserve"> </w:t>
      </w:r>
      <w:r>
        <w:rPr>
          <w:spacing w:val="7"/>
          <w:sz w:val="22"/>
          <w:szCs w:val="22"/>
        </w:rPr>
        <w:t>，其投标将被认定为投标无效。</w:t>
      </w:r>
    </w:p>
    <w:p w14:paraId="2E08CB73">
      <w:pPr>
        <w:pStyle w:val="2"/>
        <w:spacing w:before="3" w:line="378" w:lineRule="auto"/>
        <w:ind w:left="820" w:right="2" w:hanging="820"/>
        <w:rPr>
          <w:sz w:val="22"/>
          <w:szCs w:val="22"/>
        </w:rPr>
      </w:pPr>
      <w:r>
        <w:rPr>
          <w:spacing w:val="13"/>
          <w:position w:val="4"/>
          <w:sz w:val="22"/>
          <w:szCs w:val="22"/>
        </w:rPr>
        <w:t xml:space="preserve">1.3.6   </w:t>
      </w:r>
      <w:r>
        <w:rPr>
          <w:spacing w:val="13"/>
          <w:sz w:val="22"/>
          <w:szCs w:val="22"/>
        </w:rPr>
        <w:t>若</w:t>
      </w:r>
      <w:r>
        <w:rPr>
          <w:spacing w:val="13"/>
          <w:sz w:val="22"/>
          <w:szCs w:val="22"/>
          <w:u w:val="single" w:color="auto"/>
        </w:rPr>
        <w:t>投标人须知资料表</w:t>
      </w:r>
      <w:r>
        <w:rPr>
          <w:spacing w:val="13"/>
          <w:sz w:val="22"/>
          <w:szCs w:val="22"/>
        </w:rPr>
        <w:t>中写明专门面向中小企业采购的</w:t>
      </w:r>
      <w:r>
        <w:rPr>
          <w:spacing w:val="-23"/>
          <w:sz w:val="22"/>
          <w:szCs w:val="22"/>
        </w:rPr>
        <w:t xml:space="preserve"> </w:t>
      </w:r>
      <w:r>
        <w:rPr>
          <w:spacing w:val="13"/>
          <w:sz w:val="22"/>
          <w:szCs w:val="22"/>
        </w:rPr>
        <w:t>，如投标人为</w:t>
      </w:r>
      <w:r>
        <w:rPr>
          <w:spacing w:val="12"/>
          <w:sz w:val="22"/>
          <w:szCs w:val="22"/>
        </w:rPr>
        <w:t>非中小企业且</w:t>
      </w:r>
      <w:r>
        <w:rPr>
          <w:spacing w:val="13"/>
          <w:sz w:val="22"/>
          <w:szCs w:val="22"/>
        </w:rPr>
        <w:t>所投产品为非中小企业产品</w:t>
      </w:r>
      <w:r>
        <w:rPr>
          <w:spacing w:val="66"/>
          <w:w w:val="101"/>
          <w:sz w:val="22"/>
          <w:szCs w:val="22"/>
        </w:rPr>
        <w:t xml:space="preserve"> </w:t>
      </w:r>
      <w:r>
        <w:rPr>
          <w:spacing w:val="13"/>
          <w:sz w:val="22"/>
          <w:szCs w:val="22"/>
        </w:rPr>
        <w:t>，其投标将被认定为投标无效。</w:t>
      </w:r>
    </w:p>
    <w:p w14:paraId="11EE3712">
      <w:pPr>
        <w:pStyle w:val="2"/>
        <w:spacing w:before="1" w:line="220" w:lineRule="auto"/>
        <w:rPr>
          <w:sz w:val="22"/>
          <w:szCs w:val="22"/>
        </w:rPr>
      </w:pPr>
      <w:r>
        <w:rPr>
          <w:spacing w:val="11"/>
          <w:position w:val="2"/>
          <w:sz w:val="22"/>
          <w:szCs w:val="22"/>
        </w:rPr>
        <w:t xml:space="preserve">1.4        </w:t>
      </w:r>
      <w:r>
        <w:rPr>
          <w:spacing w:val="11"/>
          <w:sz w:val="22"/>
          <w:szCs w:val="22"/>
        </w:rPr>
        <w:t>如</w:t>
      </w:r>
      <w:r>
        <w:rPr>
          <w:spacing w:val="11"/>
          <w:sz w:val="22"/>
          <w:szCs w:val="22"/>
          <w:u w:val="single" w:color="auto"/>
        </w:rPr>
        <w:t>投标人须知资料表</w:t>
      </w:r>
      <w:r>
        <w:rPr>
          <w:spacing w:val="11"/>
          <w:sz w:val="22"/>
          <w:szCs w:val="22"/>
        </w:rPr>
        <w:t>中允许联合</w:t>
      </w:r>
      <w:r>
        <w:rPr>
          <w:spacing w:val="10"/>
          <w:sz w:val="22"/>
          <w:szCs w:val="22"/>
        </w:rPr>
        <w:t>体投标  ，对联合体规定如下：</w:t>
      </w:r>
    </w:p>
    <w:p w14:paraId="611067EB">
      <w:pPr>
        <w:pStyle w:val="2"/>
        <w:spacing w:before="266" w:line="216" w:lineRule="auto"/>
        <w:rPr>
          <w:sz w:val="22"/>
          <w:szCs w:val="22"/>
        </w:rPr>
      </w:pPr>
      <w:r>
        <w:rPr>
          <w:spacing w:val="8"/>
          <w:position w:val="-4"/>
          <w:sz w:val="22"/>
          <w:szCs w:val="22"/>
        </w:rPr>
        <w:t xml:space="preserve">1.4.1     </w:t>
      </w:r>
      <w:r>
        <w:rPr>
          <w:spacing w:val="8"/>
          <w:position w:val="1"/>
          <w:sz w:val="22"/>
          <w:szCs w:val="22"/>
        </w:rPr>
        <w:t>两个以上供应商可以组成一个投标联合体</w:t>
      </w:r>
      <w:r>
        <w:rPr>
          <w:spacing w:val="47"/>
          <w:w w:val="101"/>
          <w:position w:val="1"/>
          <w:sz w:val="22"/>
          <w:szCs w:val="22"/>
        </w:rPr>
        <w:t xml:space="preserve"> </w:t>
      </w:r>
      <w:r>
        <w:rPr>
          <w:spacing w:val="8"/>
          <w:position w:val="1"/>
          <w:sz w:val="22"/>
          <w:szCs w:val="22"/>
        </w:rPr>
        <w:t>，</w:t>
      </w:r>
      <w:r>
        <w:rPr>
          <w:spacing w:val="-45"/>
          <w:position w:val="1"/>
          <w:sz w:val="22"/>
          <w:szCs w:val="22"/>
        </w:rPr>
        <w:t xml:space="preserve"> </w:t>
      </w:r>
      <w:r>
        <w:rPr>
          <w:spacing w:val="8"/>
          <w:position w:val="1"/>
          <w:sz w:val="22"/>
          <w:szCs w:val="22"/>
        </w:rPr>
        <w:t>以一个投标人的身份投标。</w:t>
      </w:r>
    </w:p>
    <w:p w14:paraId="302D2477">
      <w:pPr>
        <w:spacing w:line="216" w:lineRule="auto"/>
        <w:rPr>
          <w:sz w:val="22"/>
          <w:szCs w:val="22"/>
        </w:rPr>
        <w:sectPr>
          <w:footerReference r:id="rId9" w:type="default"/>
          <w:pgSz w:w="11906" w:h="16840"/>
          <w:pgMar w:top="1193" w:right="1466" w:bottom="1415" w:left="1451" w:header="0" w:footer="1170" w:gutter="0"/>
          <w:cols w:space="720" w:num="1"/>
        </w:sectPr>
      </w:pPr>
    </w:p>
    <w:p w14:paraId="5448820D">
      <w:pPr>
        <w:pStyle w:val="2"/>
        <w:spacing w:before="59" w:line="234" w:lineRule="auto"/>
        <w:ind w:left="10"/>
        <w:rPr>
          <w:sz w:val="22"/>
          <w:szCs w:val="22"/>
        </w:rPr>
      </w:pPr>
      <w:r>
        <w:rPr>
          <w:spacing w:val="13"/>
          <w:sz w:val="22"/>
          <w:szCs w:val="22"/>
        </w:rPr>
        <w:t>1.4.2     联合体各方均应符合《中华人民共和国政府采购法》</w:t>
      </w:r>
      <w:r>
        <w:rPr>
          <w:spacing w:val="34"/>
          <w:sz w:val="22"/>
          <w:szCs w:val="22"/>
        </w:rPr>
        <w:t xml:space="preserve"> </w:t>
      </w:r>
      <w:r>
        <w:rPr>
          <w:spacing w:val="13"/>
          <w:sz w:val="22"/>
          <w:szCs w:val="22"/>
        </w:rPr>
        <w:t>第二十二条规定的</w:t>
      </w:r>
      <w:r>
        <w:rPr>
          <w:spacing w:val="12"/>
          <w:sz w:val="22"/>
          <w:szCs w:val="22"/>
        </w:rPr>
        <w:t>条件。</w:t>
      </w:r>
    </w:p>
    <w:p w14:paraId="2521CADA">
      <w:pPr>
        <w:pStyle w:val="2"/>
        <w:spacing w:before="253" w:line="391" w:lineRule="auto"/>
        <w:ind w:left="896" w:right="4" w:hanging="886"/>
        <w:rPr>
          <w:sz w:val="22"/>
          <w:szCs w:val="22"/>
        </w:rPr>
      </w:pPr>
      <w:r>
        <w:rPr>
          <w:spacing w:val="13"/>
          <w:sz w:val="22"/>
          <w:szCs w:val="22"/>
        </w:rPr>
        <w:t>1.4.3     采购人根据采购项目对投标人的特殊要求</w:t>
      </w:r>
      <w:r>
        <w:rPr>
          <w:spacing w:val="53"/>
          <w:sz w:val="22"/>
          <w:szCs w:val="22"/>
        </w:rPr>
        <w:t xml:space="preserve"> </w:t>
      </w:r>
      <w:r>
        <w:rPr>
          <w:spacing w:val="13"/>
          <w:sz w:val="22"/>
          <w:szCs w:val="22"/>
        </w:rPr>
        <w:t>，联合体中至少应当有一方符合相关</w:t>
      </w:r>
      <w:r>
        <w:rPr>
          <w:spacing w:val="5"/>
          <w:sz w:val="22"/>
          <w:szCs w:val="22"/>
        </w:rPr>
        <w:t>规定。</w:t>
      </w:r>
    </w:p>
    <w:p w14:paraId="6EC67B79">
      <w:pPr>
        <w:pStyle w:val="2"/>
        <w:spacing w:before="18" w:line="391" w:lineRule="auto"/>
        <w:ind w:left="893" w:right="144" w:hanging="883"/>
        <w:rPr>
          <w:sz w:val="22"/>
          <w:szCs w:val="22"/>
        </w:rPr>
      </w:pPr>
      <w:r>
        <w:rPr>
          <w:spacing w:val="10"/>
          <w:sz w:val="22"/>
          <w:szCs w:val="22"/>
        </w:rPr>
        <w:t>1.4.4     联合体各方应签订共</w:t>
      </w:r>
      <w:r>
        <w:rPr>
          <w:spacing w:val="9"/>
          <w:sz w:val="22"/>
          <w:szCs w:val="22"/>
        </w:rPr>
        <w:t>同投标协议</w:t>
      </w:r>
      <w:r>
        <w:rPr>
          <w:spacing w:val="44"/>
          <w:sz w:val="22"/>
          <w:szCs w:val="22"/>
        </w:rPr>
        <w:t xml:space="preserve"> </w:t>
      </w:r>
      <w:r>
        <w:rPr>
          <w:spacing w:val="9"/>
          <w:sz w:val="22"/>
          <w:szCs w:val="22"/>
        </w:rPr>
        <w:t>，</w:t>
      </w:r>
      <w:r>
        <w:rPr>
          <w:spacing w:val="-38"/>
          <w:sz w:val="22"/>
          <w:szCs w:val="22"/>
        </w:rPr>
        <w:t xml:space="preserve"> </w:t>
      </w:r>
      <w:r>
        <w:rPr>
          <w:spacing w:val="9"/>
          <w:sz w:val="22"/>
          <w:szCs w:val="22"/>
        </w:rPr>
        <w:t>明确约定联合体各方承担的工作和相应的责任</w:t>
      </w:r>
      <w:r>
        <w:rPr>
          <w:spacing w:val="60"/>
          <w:sz w:val="22"/>
          <w:szCs w:val="22"/>
        </w:rPr>
        <w:t xml:space="preserve"> </w:t>
      </w:r>
      <w:r>
        <w:rPr>
          <w:spacing w:val="9"/>
          <w:sz w:val="22"/>
          <w:szCs w:val="22"/>
        </w:rPr>
        <w:t>，并将共同投标协议连同作为投标文件第一部分的内容提交。</w:t>
      </w:r>
    </w:p>
    <w:p w14:paraId="70338CEC">
      <w:pPr>
        <w:pStyle w:val="2"/>
        <w:spacing w:before="16" w:line="406" w:lineRule="auto"/>
        <w:ind w:left="897" w:right="5" w:hanging="887"/>
        <w:rPr>
          <w:sz w:val="22"/>
          <w:szCs w:val="22"/>
        </w:rPr>
      </w:pPr>
      <w:r>
        <w:rPr>
          <w:spacing w:val="14"/>
          <w:sz w:val="22"/>
          <w:szCs w:val="22"/>
        </w:rPr>
        <w:t>1.4.5     大中型企业</w:t>
      </w:r>
      <w:r>
        <w:rPr>
          <w:spacing w:val="28"/>
          <w:w w:val="101"/>
          <w:sz w:val="22"/>
          <w:szCs w:val="22"/>
        </w:rPr>
        <w:t xml:space="preserve"> </w:t>
      </w:r>
      <w:r>
        <w:rPr>
          <w:spacing w:val="14"/>
          <w:sz w:val="22"/>
          <w:szCs w:val="22"/>
        </w:rPr>
        <w:t>、其他自然人、</w:t>
      </w:r>
      <w:r>
        <w:rPr>
          <w:spacing w:val="13"/>
          <w:sz w:val="22"/>
          <w:szCs w:val="22"/>
        </w:rPr>
        <w:t>法人或者非法人组织与小型、微型企业组成联合体</w:t>
      </w:r>
      <w:r>
        <w:rPr>
          <w:spacing w:val="15"/>
          <w:sz w:val="22"/>
          <w:szCs w:val="22"/>
        </w:rPr>
        <w:t>共同参加投标</w:t>
      </w:r>
      <w:r>
        <w:rPr>
          <w:spacing w:val="49"/>
          <w:sz w:val="22"/>
          <w:szCs w:val="22"/>
        </w:rPr>
        <w:t xml:space="preserve"> </w:t>
      </w:r>
      <w:r>
        <w:rPr>
          <w:spacing w:val="15"/>
          <w:sz w:val="22"/>
          <w:szCs w:val="22"/>
        </w:rPr>
        <w:t>，共同投标协议中应写明小型、微型企业的协议合同金额</w:t>
      </w:r>
      <w:r>
        <w:rPr>
          <w:spacing w:val="14"/>
          <w:sz w:val="22"/>
          <w:szCs w:val="22"/>
        </w:rPr>
        <w:t>占到共</w:t>
      </w:r>
      <w:r>
        <w:rPr>
          <w:spacing w:val="16"/>
          <w:sz w:val="22"/>
          <w:szCs w:val="22"/>
        </w:rPr>
        <w:t>同投标协议投标总金额的比例。</w:t>
      </w:r>
    </w:p>
    <w:p w14:paraId="32E2E003">
      <w:pPr>
        <w:pStyle w:val="2"/>
        <w:spacing w:line="391" w:lineRule="auto"/>
        <w:ind w:left="900" w:hanging="890"/>
        <w:rPr>
          <w:sz w:val="22"/>
          <w:szCs w:val="22"/>
        </w:rPr>
      </w:pPr>
      <w:r>
        <w:rPr>
          <w:spacing w:val="13"/>
          <w:sz w:val="22"/>
          <w:szCs w:val="22"/>
        </w:rPr>
        <w:t>1.4.6   联合体中有同类资质的供应商按照联合体分工承担相同工作的</w:t>
      </w:r>
      <w:r>
        <w:rPr>
          <w:spacing w:val="-19"/>
          <w:sz w:val="22"/>
          <w:szCs w:val="22"/>
        </w:rPr>
        <w:t xml:space="preserve"> </w:t>
      </w:r>
      <w:r>
        <w:rPr>
          <w:spacing w:val="13"/>
          <w:sz w:val="22"/>
          <w:szCs w:val="22"/>
        </w:rPr>
        <w:t>，按照较低的资质</w:t>
      </w:r>
      <w:r>
        <w:rPr>
          <w:spacing w:val="15"/>
          <w:sz w:val="22"/>
          <w:szCs w:val="22"/>
        </w:rPr>
        <w:t>等级确定联合体的资质等级。</w:t>
      </w:r>
    </w:p>
    <w:p w14:paraId="507D9588">
      <w:pPr>
        <w:pStyle w:val="2"/>
        <w:spacing w:before="18" w:line="234" w:lineRule="auto"/>
        <w:ind w:left="10"/>
        <w:rPr>
          <w:sz w:val="22"/>
          <w:szCs w:val="22"/>
        </w:rPr>
      </w:pPr>
      <w:r>
        <w:rPr>
          <w:spacing w:val="11"/>
          <w:sz w:val="22"/>
          <w:szCs w:val="22"/>
        </w:rPr>
        <w:t>1.4.7    以联合体形式参加政府采购活动的</w:t>
      </w:r>
      <w:r>
        <w:rPr>
          <w:spacing w:val="-12"/>
          <w:sz w:val="22"/>
          <w:szCs w:val="22"/>
        </w:rPr>
        <w:t xml:space="preserve"> </w:t>
      </w:r>
      <w:r>
        <w:rPr>
          <w:spacing w:val="11"/>
          <w:sz w:val="22"/>
          <w:szCs w:val="22"/>
        </w:rPr>
        <w:t>，联合体各方不得再单独参加或者与其他供应</w:t>
      </w:r>
    </w:p>
    <w:p w14:paraId="6ABFC42C">
      <w:pPr>
        <w:pStyle w:val="2"/>
        <w:spacing w:before="298" w:line="190" w:lineRule="auto"/>
        <w:ind w:left="906"/>
        <w:rPr>
          <w:sz w:val="22"/>
          <w:szCs w:val="22"/>
        </w:rPr>
      </w:pPr>
      <w:r>
        <w:rPr>
          <w:spacing w:val="10"/>
          <w:sz w:val="22"/>
          <w:szCs w:val="22"/>
        </w:rPr>
        <w:t>商另外组成联合体参加本项目投标</w:t>
      </w:r>
      <w:r>
        <w:rPr>
          <w:spacing w:val="54"/>
          <w:w w:val="101"/>
          <w:sz w:val="22"/>
          <w:szCs w:val="22"/>
        </w:rPr>
        <w:t xml:space="preserve"> </w:t>
      </w:r>
      <w:r>
        <w:rPr>
          <w:spacing w:val="10"/>
          <w:sz w:val="22"/>
          <w:szCs w:val="22"/>
        </w:rPr>
        <w:t>， 否则相关投标将被认定为投标无效。</w:t>
      </w:r>
    </w:p>
    <w:p w14:paraId="7B0BD03F">
      <w:pPr>
        <w:pStyle w:val="2"/>
        <w:spacing w:before="239" w:line="233" w:lineRule="auto"/>
        <w:ind w:left="10"/>
        <w:rPr>
          <w:sz w:val="22"/>
          <w:szCs w:val="22"/>
        </w:rPr>
      </w:pPr>
      <w:r>
        <w:rPr>
          <w:spacing w:val="14"/>
          <w:sz w:val="22"/>
          <w:szCs w:val="22"/>
        </w:rPr>
        <w:t>1.4.8     对联合体投标的其他资格要</w:t>
      </w:r>
      <w:r>
        <w:rPr>
          <w:spacing w:val="13"/>
          <w:sz w:val="22"/>
          <w:szCs w:val="22"/>
        </w:rPr>
        <w:t>求见</w:t>
      </w:r>
      <w:r>
        <w:rPr>
          <w:spacing w:val="13"/>
          <w:sz w:val="22"/>
          <w:szCs w:val="22"/>
          <w:u w:val="single" w:color="auto"/>
        </w:rPr>
        <w:t>投标人须知资料表</w:t>
      </w:r>
      <w:r>
        <w:rPr>
          <w:spacing w:val="13"/>
          <w:sz w:val="22"/>
          <w:szCs w:val="22"/>
        </w:rPr>
        <w:t>。</w:t>
      </w:r>
    </w:p>
    <w:p w14:paraId="1CE362D4">
      <w:pPr>
        <w:pStyle w:val="2"/>
        <w:spacing w:before="303" w:line="391" w:lineRule="auto"/>
        <w:ind w:left="889" w:right="4" w:hanging="879"/>
        <w:rPr>
          <w:sz w:val="22"/>
          <w:szCs w:val="22"/>
        </w:rPr>
      </w:pPr>
      <w:r>
        <w:rPr>
          <w:spacing w:val="11"/>
          <w:sz w:val="22"/>
          <w:szCs w:val="22"/>
        </w:rPr>
        <w:t>1.5       单位负责人为同 一人或者存在直接</w:t>
      </w:r>
      <w:r>
        <w:rPr>
          <w:spacing w:val="10"/>
          <w:sz w:val="22"/>
          <w:szCs w:val="22"/>
        </w:rPr>
        <w:t>控股</w:t>
      </w:r>
      <w:r>
        <w:rPr>
          <w:spacing w:val="26"/>
          <w:sz w:val="22"/>
          <w:szCs w:val="22"/>
        </w:rPr>
        <w:t xml:space="preserve"> </w:t>
      </w:r>
      <w:r>
        <w:rPr>
          <w:spacing w:val="10"/>
          <w:sz w:val="22"/>
          <w:szCs w:val="22"/>
        </w:rPr>
        <w:t>、管理关系的不同供应商</w:t>
      </w:r>
      <w:r>
        <w:rPr>
          <w:spacing w:val="45"/>
          <w:sz w:val="22"/>
          <w:szCs w:val="22"/>
        </w:rPr>
        <w:t xml:space="preserve"> </w:t>
      </w:r>
      <w:r>
        <w:rPr>
          <w:spacing w:val="10"/>
          <w:sz w:val="22"/>
          <w:szCs w:val="22"/>
        </w:rPr>
        <w:t>，其相关投标</w:t>
      </w:r>
      <w:r>
        <w:rPr>
          <w:spacing w:val="15"/>
          <w:sz w:val="22"/>
          <w:szCs w:val="22"/>
        </w:rPr>
        <w:t>将被认定为投标无效。</w:t>
      </w:r>
    </w:p>
    <w:p w14:paraId="71DF9C50">
      <w:pPr>
        <w:pStyle w:val="2"/>
        <w:spacing w:before="18" w:line="391" w:lineRule="auto"/>
        <w:ind w:left="893" w:right="4" w:hanging="883"/>
        <w:rPr>
          <w:sz w:val="22"/>
          <w:szCs w:val="22"/>
        </w:rPr>
      </w:pPr>
      <w:r>
        <w:rPr>
          <w:spacing w:val="11"/>
          <w:sz w:val="22"/>
          <w:szCs w:val="22"/>
        </w:rPr>
        <w:t>1.6       为本项目提供过整体设计</w:t>
      </w:r>
      <w:r>
        <w:rPr>
          <w:spacing w:val="24"/>
          <w:sz w:val="22"/>
          <w:szCs w:val="22"/>
        </w:rPr>
        <w:t xml:space="preserve"> </w:t>
      </w:r>
      <w:r>
        <w:rPr>
          <w:spacing w:val="11"/>
          <w:sz w:val="22"/>
          <w:szCs w:val="22"/>
        </w:rPr>
        <w:t>、规范编制或者项目管理</w:t>
      </w:r>
      <w:r>
        <w:rPr>
          <w:spacing w:val="27"/>
          <w:sz w:val="22"/>
          <w:szCs w:val="22"/>
        </w:rPr>
        <w:t xml:space="preserve"> </w:t>
      </w:r>
      <w:r>
        <w:rPr>
          <w:spacing w:val="10"/>
          <w:sz w:val="22"/>
          <w:szCs w:val="22"/>
        </w:rPr>
        <w:t>、监理</w:t>
      </w:r>
      <w:r>
        <w:rPr>
          <w:spacing w:val="24"/>
          <w:sz w:val="22"/>
          <w:szCs w:val="22"/>
        </w:rPr>
        <w:t xml:space="preserve"> </w:t>
      </w:r>
      <w:r>
        <w:rPr>
          <w:spacing w:val="10"/>
          <w:sz w:val="22"/>
          <w:szCs w:val="22"/>
        </w:rPr>
        <w:t>、检测等服务的供应</w:t>
      </w:r>
      <w:r>
        <w:rPr>
          <w:spacing w:val="12"/>
          <w:sz w:val="22"/>
          <w:szCs w:val="22"/>
        </w:rPr>
        <w:t>商</w:t>
      </w:r>
      <w:r>
        <w:rPr>
          <w:spacing w:val="62"/>
          <w:w w:val="101"/>
          <w:sz w:val="22"/>
          <w:szCs w:val="22"/>
        </w:rPr>
        <w:t xml:space="preserve"> </w:t>
      </w:r>
      <w:r>
        <w:rPr>
          <w:spacing w:val="12"/>
          <w:sz w:val="22"/>
          <w:szCs w:val="22"/>
        </w:rPr>
        <w:t>，不得再参加本项目上述服务以外的其他采购活动</w:t>
      </w:r>
      <w:r>
        <w:rPr>
          <w:spacing w:val="24"/>
          <w:sz w:val="22"/>
          <w:szCs w:val="22"/>
        </w:rPr>
        <w:t xml:space="preserve"> </w:t>
      </w:r>
      <w:r>
        <w:rPr>
          <w:spacing w:val="12"/>
          <w:sz w:val="22"/>
          <w:szCs w:val="22"/>
        </w:rPr>
        <w:t>。否则其投标将被认定为</w:t>
      </w:r>
    </w:p>
    <w:p w14:paraId="71C8D066">
      <w:pPr>
        <w:pStyle w:val="2"/>
        <w:spacing w:before="58" w:line="189" w:lineRule="auto"/>
        <w:ind w:left="892"/>
        <w:rPr>
          <w:sz w:val="22"/>
          <w:szCs w:val="22"/>
        </w:rPr>
      </w:pPr>
      <w:r>
        <w:rPr>
          <w:spacing w:val="10"/>
          <w:sz w:val="22"/>
          <w:szCs w:val="22"/>
        </w:rPr>
        <w:t>投标无效。</w:t>
      </w:r>
    </w:p>
    <w:p w14:paraId="0977716E">
      <w:pPr>
        <w:pStyle w:val="2"/>
        <w:spacing w:before="241" w:line="391" w:lineRule="auto"/>
        <w:ind w:left="897" w:right="2" w:hanging="887"/>
        <w:rPr>
          <w:sz w:val="22"/>
          <w:szCs w:val="22"/>
        </w:rPr>
      </w:pPr>
      <w:r>
        <w:rPr>
          <w:spacing w:val="13"/>
          <w:sz w:val="22"/>
          <w:szCs w:val="22"/>
        </w:rPr>
        <w:t>1.7        投标人在投标过程中不得向采购</w:t>
      </w:r>
      <w:r>
        <w:rPr>
          <w:spacing w:val="12"/>
          <w:sz w:val="22"/>
          <w:szCs w:val="22"/>
        </w:rPr>
        <w:t>人提供、给予任何有价值的物品</w:t>
      </w:r>
      <w:r>
        <w:rPr>
          <w:spacing w:val="49"/>
          <w:sz w:val="22"/>
          <w:szCs w:val="22"/>
        </w:rPr>
        <w:t xml:space="preserve"> </w:t>
      </w:r>
      <w:r>
        <w:rPr>
          <w:spacing w:val="12"/>
          <w:sz w:val="22"/>
          <w:szCs w:val="22"/>
        </w:rPr>
        <w:t>，影响其正常</w:t>
      </w:r>
      <w:r>
        <w:rPr>
          <w:spacing w:val="8"/>
          <w:sz w:val="22"/>
          <w:szCs w:val="22"/>
        </w:rPr>
        <w:t>决策行为</w:t>
      </w:r>
      <w:r>
        <w:rPr>
          <w:spacing w:val="37"/>
          <w:sz w:val="22"/>
          <w:szCs w:val="22"/>
        </w:rPr>
        <w:t xml:space="preserve"> </w:t>
      </w:r>
      <w:r>
        <w:rPr>
          <w:spacing w:val="8"/>
          <w:sz w:val="22"/>
          <w:szCs w:val="22"/>
        </w:rPr>
        <w:t>。一经发现</w:t>
      </w:r>
      <w:r>
        <w:rPr>
          <w:spacing w:val="40"/>
          <w:sz w:val="22"/>
          <w:szCs w:val="22"/>
        </w:rPr>
        <w:t xml:space="preserve"> </w:t>
      </w:r>
      <w:r>
        <w:rPr>
          <w:spacing w:val="8"/>
          <w:sz w:val="22"/>
          <w:szCs w:val="22"/>
        </w:rPr>
        <w:t>，其将被认定为投标无效。</w:t>
      </w:r>
    </w:p>
    <w:p w14:paraId="1F2623D9">
      <w:pPr>
        <w:pStyle w:val="2"/>
        <w:spacing w:before="41" w:line="234" w:lineRule="auto"/>
        <w:outlineLvl w:val="2"/>
        <w:rPr>
          <w:sz w:val="22"/>
          <w:szCs w:val="22"/>
        </w:rPr>
      </w:pPr>
      <w:bookmarkStart w:id="5" w:name="bookmark4"/>
      <w:bookmarkEnd w:id="5"/>
      <w:r>
        <w:rPr>
          <w:spacing w:val="10"/>
          <w:sz w:val="22"/>
          <w:szCs w:val="22"/>
        </w:rPr>
        <w:t>2.资金来源</w:t>
      </w:r>
    </w:p>
    <w:p w14:paraId="7BFF9B9A">
      <w:pPr>
        <w:pStyle w:val="2"/>
        <w:spacing w:before="225" w:line="229" w:lineRule="auto"/>
        <w:rPr>
          <w:sz w:val="22"/>
          <w:szCs w:val="22"/>
        </w:rPr>
      </w:pPr>
      <w:r>
        <w:rPr>
          <w:spacing w:val="16"/>
          <w:sz w:val="22"/>
          <w:szCs w:val="22"/>
        </w:rPr>
        <w:t>2.1        本项目的采购人已获得足以支付本次招标后所签订的合同项下的资金</w:t>
      </w:r>
      <w:r>
        <w:rPr>
          <w:spacing w:val="46"/>
          <w:w w:val="101"/>
          <w:sz w:val="22"/>
          <w:szCs w:val="22"/>
        </w:rPr>
        <w:t xml:space="preserve"> </w:t>
      </w:r>
      <w:r>
        <w:rPr>
          <w:spacing w:val="16"/>
          <w:sz w:val="22"/>
          <w:szCs w:val="22"/>
        </w:rPr>
        <w:t>(包括财</w:t>
      </w:r>
    </w:p>
    <w:p w14:paraId="0334177D">
      <w:pPr>
        <w:pStyle w:val="2"/>
        <w:spacing w:before="264" w:line="229" w:lineRule="auto"/>
        <w:ind w:left="892"/>
        <w:rPr>
          <w:sz w:val="22"/>
          <w:szCs w:val="22"/>
        </w:rPr>
      </w:pPr>
      <w:r>
        <w:rPr>
          <w:spacing w:val="18"/>
          <w:sz w:val="22"/>
          <w:szCs w:val="22"/>
        </w:rPr>
        <w:t>政性资金和本项目采购中无法与财政性资金分割的非财政性资金)  。</w:t>
      </w:r>
    </w:p>
    <w:p w14:paraId="5ED5ABD4">
      <w:pPr>
        <w:spacing w:line="229" w:lineRule="auto"/>
        <w:rPr>
          <w:sz w:val="22"/>
          <w:szCs w:val="22"/>
        </w:rPr>
        <w:sectPr>
          <w:footerReference r:id="rId10" w:type="default"/>
          <w:pgSz w:w="11906" w:h="16840"/>
          <w:pgMar w:top="1258" w:right="1461" w:bottom="1410" w:left="1438" w:header="0" w:footer="1165" w:gutter="0"/>
          <w:cols w:space="720" w:num="1"/>
        </w:sectPr>
      </w:pPr>
    </w:p>
    <w:p w14:paraId="398FB4A2">
      <w:pPr>
        <w:pStyle w:val="2"/>
        <w:spacing w:before="59" w:line="233" w:lineRule="auto"/>
        <w:ind w:left="11"/>
        <w:rPr>
          <w:sz w:val="22"/>
          <w:szCs w:val="22"/>
        </w:rPr>
      </w:pPr>
      <w:r>
        <w:rPr>
          <w:spacing w:val="13"/>
          <w:sz w:val="22"/>
          <w:szCs w:val="22"/>
        </w:rPr>
        <w:t>2.2       项目预算金额和分项或分包最高限价</w:t>
      </w:r>
      <w:r>
        <w:rPr>
          <w:spacing w:val="13"/>
          <w:sz w:val="22"/>
          <w:szCs w:val="22"/>
          <w:u w:val="single" w:color="auto"/>
        </w:rPr>
        <w:t>见投标人须知资料表</w:t>
      </w:r>
      <w:r>
        <w:rPr>
          <w:spacing w:val="13"/>
          <w:sz w:val="22"/>
          <w:szCs w:val="22"/>
        </w:rPr>
        <w:t>。</w:t>
      </w:r>
    </w:p>
    <w:p w14:paraId="7983A92B">
      <w:pPr>
        <w:pStyle w:val="2"/>
        <w:spacing w:before="302" w:line="390" w:lineRule="auto"/>
        <w:ind w:left="905" w:right="390" w:hanging="894"/>
        <w:rPr>
          <w:sz w:val="22"/>
          <w:szCs w:val="22"/>
        </w:rPr>
      </w:pPr>
      <w:r>
        <w:rPr>
          <w:spacing w:val="12"/>
          <w:sz w:val="22"/>
          <w:szCs w:val="22"/>
        </w:rPr>
        <w:t>2.3       投标人报价超过招标文件规定的预算金额或者分项</w:t>
      </w:r>
      <w:r>
        <w:rPr>
          <w:spacing w:val="44"/>
          <w:w w:val="101"/>
          <w:sz w:val="22"/>
          <w:szCs w:val="22"/>
        </w:rPr>
        <w:t xml:space="preserve"> </w:t>
      </w:r>
      <w:r>
        <w:rPr>
          <w:spacing w:val="12"/>
          <w:sz w:val="22"/>
          <w:szCs w:val="22"/>
        </w:rPr>
        <w:t>、分包最高限价的</w:t>
      </w:r>
      <w:r>
        <w:rPr>
          <w:spacing w:val="49"/>
          <w:sz w:val="22"/>
          <w:szCs w:val="22"/>
        </w:rPr>
        <w:t xml:space="preserve"> </w:t>
      </w:r>
      <w:r>
        <w:rPr>
          <w:spacing w:val="12"/>
          <w:sz w:val="22"/>
          <w:szCs w:val="22"/>
        </w:rPr>
        <w:t>，其投</w:t>
      </w:r>
      <w:r>
        <w:rPr>
          <w:spacing w:val="14"/>
          <w:sz w:val="22"/>
          <w:szCs w:val="22"/>
        </w:rPr>
        <w:t>标将被认定为投标无效。</w:t>
      </w:r>
    </w:p>
    <w:p w14:paraId="50FF8C81">
      <w:pPr>
        <w:pStyle w:val="2"/>
        <w:spacing w:line="233" w:lineRule="auto"/>
        <w:ind w:left="11"/>
        <w:outlineLvl w:val="2"/>
        <w:rPr>
          <w:sz w:val="22"/>
          <w:szCs w:val="22"/>
        </w:rPr>
      </w:pPr>
      <w:bookmarkStart w:id="6" w:name="bookmark5"/>
      <w:bookmarkEnd w:id="6"/>
      <w:r>
        <w:rPr>
          <w:spacing w:val="11"/>
          <w:sz w:val="22"/>
          <w:szCs w:val="22"/>
        </w:rPr>
        <w:t>3.投标费用</w:t>
      </w:r>
    </w:p>
    <w:p w14:paraId="5A85FBEC">
      <w:pPr>
        <w:pStyle w:val="2"/>
        <w:spacing w:before="233" w:line="233" w:lineRule="auto"/>
        <w:ind w:left="11"/>
        <w:rPr>
          <w:sz w:val="22"/>
          <w:szCs w:val="22"/>
        </w:rPr>
      </w:pPr>
      <w:r>
        <w:rPr>
          <w:spacing w:val="13"/>
          <w:sz w:val="22"/>
          <w:szCs w:val="22"/>
        </w:rPr>
        <w:t>3.</w:t>
      </w:r>
      <w:r>
        <w:rPr>
          <w:spacing w:val="-15"/>
          <w:sz w:val="22"/>
          <w:szCs w:val="22"/>
        </w:rPr>
        <w:t xml:space="preserve"> </w:t>
      </w:r>
      <w:r>
        <w:rPr>
          <w:spacing w:val="13"/>
          <w:sz w:val="22"/>
          <w:szCs w:val="22"/>
        </w:rPr>
        <w:t>1不论投标的结果如何</w:t>
      </w:r>
      <w:r>
        <w:rPr>
          <w:spacing w:val="49"/>
          <w:w w:val="101"/>
          <w:sz w:val="22"/>
          <w:szCs w:val="22"/>
        </w:rPr>
        <w:t xml:space="preserve"> </w:t>
      </w:r>
      <w:r>
        <w:rPr>
          <w:spacing w:val="13"/>
          <w:sz w:val="22"/>
          <w:szCs w:val="22"/>
        </w:rPr>
        <w:t>，投标人应承担所有与准备和参加投标有关的费用。</w:t>
      </w:r>
    </w:p>
    <w:p w14:paraId="60113799">
      <w:pPr>
        <w:spacing w:line="299" w:lineRule="auto"/>
        <w:rPr>
          <w:rFonts w:ascii="Arial"/>
          <w:sz w:val="21"/>
        </w:rPr>
      </w:pPr>
    </w:p>
    <w:p w14:paraId="26C92747">
      <w:pPr>
        <w:spacing w:line="299" w:lineRule="auto"/>
        <w:rPr>
          <w:rFonts w:ascii="Arial"/>
          <w:sz w:val="21"/>
        </w:rPr>
      </w:pPr>
    </w:p>
    <w:p w14:paraId="400DB29D">
      <w:pPr>
        <w:pStyle w:val="2"/>
        <w:spacing w:before="95" w:line="233" w:lineRule="auto"/>
        <w:outlineLvl w:val="2"/>
        <w:rPr>
          <w:sz w:val="22"/>
          <w:szCs w:val="22"/>
        </w:rPr>
      </w:pPr>
      <w:bookmarkStart w:id="7" w:name="bookmark6"/>
      <w:bookmarkEnd w:id="7"/>
      <w:r>
        <w:rPr>
          <w:spacing w:val="14"/>
          <w:sz w:val="22"/>
          <w:szCs w:val="22"/>
        </w:rPr>
        <w:t>4.适用法律</w:t>
      </w:r>
    </w:p>
    <w:p w14:paraId="4B85871B">
      <w:pPr>
        <w:pStyle w:val="2"/>
        <w:spacing w:before="275" w:line="396" w:lineRule="auto"/>
        <w:ind w:left="910" w:hanging="64"/>
        <w:jc w:val="both"/>
        <w:rPr>
          <w:sz w:val="22"/>
          <w:szCs w:val="22"/>
        </w:rPr>
      </w:pPr>
      <w:r>
        <w:rPr>
          <w:spacing w:val="17"/>
          <w:sz w:val="22"/>
          <w:szCs w:val="22"/>
        </w:rPr>
        <w:t>本项目采购人、采购代理机构、投标人</w:t>
      </w:r>
      <w:r>
        <w:rPr>
          <w:spacing w:val="41"/>
          <w:sz w:val="22"/>
          <w:szCs w:val="22"/>
        </w:rPr>
        <w:t xml:space="preserve"> </w:t>
      </w:r>
      <w:r>
        <w:rPr>
          <w:spacing w:val="17"/>
          <w:sz w:val="22"/>
          <w:szCs w:val="22"/>
        </w:rPr>
        <w:t>、评标委员会的相关行为均受《中华人</w:t>
      </w:r>
      <w:r>
        <w:rPr>
          <w:spacing w:val="15"/>
          <w:sz w:val="22"/>
          <w:szCs w:val="22"/>
        </w:rPr>
        <w:t>民共和国政府采购法》</w:t>
      </w:r>
      <w:r>
        <w:rPr>
          <w:spacing w:val="46"/>
          <w:w w:val="101"/>
          <w:sz w:val="22"/>
          <w:szCs w:val="22"/>
        </w:rPr>
        <w:t xml:space="preserve"> </w:t>
      </w:r>
      <w:r>
        <w:rPr>
          <w:spacing w:val="15"/>
          <w:sz w:val="22"/>
          <w:szCs w:val="22"/>
        </w:rPr>
        <w:t>、《中华人民共和国政府采购法实施条例》及本项目本级和上级财政部门政府采购有关规定的约束</w:t>
      </w:r>
      <w:r>
        <w:rPr>
          <w:spacing w:val="-23"/>
          <w:sz w:val="22"/>
          <w:szCs w:val="22"/>
        </w:rPr>
        <w:t xml:space="preserve"> </w:t>
      </w:r>
      <w:r>
        <w:rPr>
          <w:spacing w:val="15"/>
          <w:sz w:val="22"/>
          <w:szCs w:val="22"/>
        </w:rPr>
        <w:t>，其权利受</w:t>
      </w:r>
      <w:r>
        <w:rPr>
          <w:spacing w:val="14"/>
          <w:sz w:val="22"/>
          <w:szCs w:val="22"/>
        </w:rPr>
        <w:t>到上述法律法规的保护。</w:t>
      </w:r>
    </w:p>
    <w:p w14:paraId="5ED1B500">
      <w:pPr>
        <w:rPr>
          <w:rFonts w:ascii="Arial"/>
          <w:sz w:val="21"/>
        </w:rPr>
      </w:pPr>
    </w:p>
    <w:p w14:paraId="30049CC3">
      <w:pPr>
        <w:spacing w:line="241" w:lineRule="auto"/>
        <w:rPr>
          <w:rFonts w:ascii="Arial"/>
          <w:sz w:val="21"/>
        </w:rPr>
      </w:pPr>
    </w:p>
    <w:p w14:paraId="2F68F350">
      <w:pPr>
        <w:pStyle w:val="2"/>
        <w:spacing w:before="121" w:line="183" w:lineRule="auto"/>
        <w:ind w:left="3918"/>
        <w:outlineLvl w:val="1"/>
        <w:rPr>
          <w:sz w:val="28"/>
          <w:szCs w:val="28"/>
        </w:rPr>
      </w:pPr>
      <w:bookmarkStart w:id="8" w:name="bookmark8"/>
      <w:bookmarkEnd w:id="8"/>
      <w:bookmarkStart w:id="9" w:name="bookmark7"/>
      <w:bookmarkEnd w:id="9"/>
      <w:r>
        <w:rPr>
          <w:spacing w:val="-3"/>
          <w:sz w:val="28"/>
          <w:szCs w:val="28"/>
        </w:rPr>
        <w:t>二</w:t>
      </w:r>
      <w:r>
        <w:rPr>
          <w:spacing w:val="18"/>
          <w:sz w:val="28"/>
          <w:szCs w:val="28"/>
        </w:rPr>
        <w:t xml:space="preserve">    </w:t>
      </w:r>
      <w:r>
        <w:rPr>
          <w:spacing w:val="-3"/>
          <w:sz w:val="28"/>
          <w:szCs w:val="28"/>
        </w:rPr>
        <w:t>招标文件</w:t>
      </w:r>
    </w:p>
    <w:p w14:paraId="11F69618">
      <w:pPr>
        <w:spacing w:line="474" w:lineRule="auto"/>
        <w:rPr>
          <w:rFonts w:ascii="Arial"/>
          <w:sz w:val="21"/>
        </w:rPr>
      </w:pPr>
    </w:p>
    <w:p w14:paraId="2B7FCDFA">
      <w:pPr>
        <w:pStyle w:val="2"/>
        <w:spacing w:before="95" w:line="234" w:lineRule="auto"/>
        <w:ind w:left="15"/>
        <w:outlineLvl w:val="2"/>
        <w:rPr>
          <w:sz w:val="22"/>
          <w:szCs w:val="22"/>
        </w:rPr>
      </w:pPr>
      <w:bookmarkStart w:id="10" w:name="bookmark79"/>
      <w:bookmarkEnd w:id="10"/>
      <w:r>
        <w:rPr>
          <w:spacing w:val="12"/>
          <w:sz w:val="22"/>
          <w:szCs w:val="22"/>
        </w:rPr>
        <w:t>5.招标文件构成</w:t>
      </w:r>
    </w:p>
    <w:p w14:paraId="0B413057">
      <w:pPr>
        <w:pStyle w:val="2"/>
        <w:spacing w:before="232" w:line="233" w:lineRule="auto"/>
        <w:ind w:left="15"/>
        <w:rPr>
          <w:sz w:val="22"/>
          <w:szCs w:val="22"/>
        </w:rPr>
      </w:pPr>
      <w:r>
        <w:rPr>
          <w:spacing w:val="1"/>
          <w:sz w:val="22"/>
          <w:szCs w:val="22"/>
        </w:rPr>
        <w:t>5.1       招标文件分为三册共</w:t>
      </w:r>
      <w:r>
        <w:rPr>
          <w:spacing w:val="8"/>
          <w:sz w:val="22"/>
          <w:szCs w:val="22"/>
        </w:rPr>
        <w:t xml:space="preserve"> </w:t>
      </w:r>
      <w:r>
        <w:rPr>
          <w:spacing w:val="1"/>
          <w:sz w:val="22"/>
          <w:szCs w:val="22"/>
        </w:rPr>
        <w:t>7 章</w:t>
      </w:r>
      <w:r>
        <w:rPr>
          <w:spacing w:val="33"/>
          <w:sz w:val="22"/>
          <w:szCs w:val="22"/>
        </w:rPr>
        <w:t xml:space="preserve"> </w:t>
      </w:r>
      <w:r>
        <w:rPr>
          <w:spacing w:val="1"/>
          <w:sz w:val="22"/>
          <w:szCs w:val="22"/>
        </w:rPr>
        <w:t>，    内容</w:t>
      </w:r>
      <w:r>
        <w:rPr>
          <w:sz w:val="22"/>
          <w:szCs w:val="22"/>
        </w:rPr>
        <w:t>如下：</w:t>
      </w:r>
    </w:p>
    <w:p w14:paraId="2956F9F7">
      <w:pPr>
        <w:pStyle w:val="2"/>
        <w:spacing w:before="300" w:line="189" w:lineRule="auto"/>
        <w:ind w:left="916"/>
        <w:rPr>
          <w:sz w:val="22"/>
          <w:szCs w:val="22"/>
        </w:rPr>
      </w:pPr>
      <w:r>
        <w:rPr>
          <w:spacing w:val="12"/>
          <w:sz w:val="22"/>
          <w:szCs w:val="22"/>
        </w:rPr>
        <w:t>第一册</w:t>
      </w:r>
    </w:p>
    <w:p w14:paraId="64681E1F">
      <w:pPr>
        <w:pStyle w:val="2"/>
        <w:spacing w:before="258" w:line="233" w:lineRule="auto"/>
        <w:ind w:left="868"/>
        <w:rPr>
          <w:sz w:val="22"/>
          <w:szCs w:val="22"/>
        </w:rPr>
      </w:pPr>
      <w:r>
        <w:rPr>
          <w:spacing w:val="7"/>
          <w:sz w:val="22"/>
          <w:szCs w:val="22"/>
        </w:rPr>
        <w:t>第</w:t>
      </w:r>
      <w:r>
        <w:rPr>
          <w:spacing w:val="34"/>
          <w:sz w:val="22"/>
          <w:szCs w:val="22"/>
        </w:rPr>
        <w:t xml:space="preserve"> </w:t>
      </w:r>
      <w:r>
        <w:rPr>
          <w:spacing w:val="7"/>
          <w:sz w:val="22"/>
          <w:szCs w:val="22"/>
        </w:rPr>
        <w:t>1 章</w:t>
      </w:r>
      <w:r>
        <w:rPr>
          <w:spacing w:val="8"/>
          <w:sz w:val="22"/>
          <w:szCs w:val="22"/>
        </w:rPr>
        <w:t xml:space="preserve">   </w:t>
      </w:r>
      <w:r>
        <w:rPr>
          <w:spacing w:val="7"/>
          <w:sz w:val="22"/>
          <w:szCs w:val="22"/>
        </w:rPr>
        <w:t>投标人须知</w:t>
      </w:r>
    </w:p>
    <w:p w14:paraId="7C1C04F1">
      <w:pPr>
        <w:pStyle w:val="2"/>
        <w:spacing w:before="284" w:line="234" w:lineRule="auto"/>
        <w:ind w:left="916"/>
        <w:rPr>
          <w:sz w:val="22"/>
          <w:szCs w:val="22"/>
        </w:rPr>
      </w:pPr>
      <w:r>
        <w:rPr>
          <w:spacing w:val="10"/>
          <w:sz w:val="22"/>
          <w:szCs w:val="22"/>
        </w:rPr>
        <w:t>第</w:t>
      </w:r>
      <w:r>
        <w:rPr>
          <w:spacing w:val="31"/>
          <w:sz w:val="22"/>
          <w:szCs w:val="22"/>
        </w:rPr>
        <w:t xml:space="preserve"> </w:t>
      </w:r>
      <w:r>
        <w:rPr>
          <w:spacing w:val="10"/>
          <w:sz w:val="22"/>
          <w:szCs w:val="22"/>
        </w:rPr>
        <w:t>2 章</w:t>
      </w:r>
      <w:r>
        <w:rPr>
          <w:spacing w:val="13"/>
          <w:sz w:val="22"/>
          <w:szCs w:val="22"/>
        </w:rPr>
        <w:t xml:space="preserve">  </w:t>
      </w:r>
      <w:r>
        <w:rPr>
          <w:spacing w:val="10"/>
          <w:sz w:val="22"/>
          <w:szCs w:val="22"/>
        </w:rPr>
        <w:t>投标文件格式</w:t>
      </w:r>
    </w:p>
    <w:p w14:paraId="067E0CC6">
      <w:pPr>
        <w:pStyle w:val="2"/>
        <w:spacing w:before="299" w:line="189" w:lineRule="auto"/>
        <w:ind w:left="916"/>
        <w:rPr>
          <w:sz w:val="22"/>
          <w:szCs w:val="22"/>
        </w:rPr>
      </w:pPr>
      <w:r>
        <w:rPr>
          <w:spacing w:val="12"/>
          <w:sz w:val="22"/>
          <w:szCs w:val="22"/>
        </w:rPr>
        <w:t>第二册</w:t>
      </w:r>
    </w:p>
    <w:p w14:paraId="6775D526">
      <w:pPr>
        <w:pStyle w:val="2"/>
        <w:spacing w:before="284" w:line="234" w:lineRule="auto"/>
        <w:ind w:left="916"/>
        <w:rPr>
          <w:sz w:val="22"/>
          <w:szCs w:val="22"/>
        </w:rPr>
      </w:pPr>
      <w:r>
        <w:rPr>
          <w:spacing w:val="8"/>
          <w:sz w:val="22"/>
          <w:szCs w:val="22"/>
        </w:rPr>
        <w:t>第</w:t>
      </w:r>
      <w:r>
        <w:rPr>
          <w:spacing w:val="30"/>
          <w:sz w:val="22"/>
          <w:szCs w:val="22"/>
        </w:rPr>
        <w:t xml:space="preserve"> </w:t>
      </w:r>
      <w:r>
        <w:rPr>
          <w:spacing w:val="8"/>
          <w:sz w:val="22"/>
          <w:szCs w:val="22"/>
        </w:rPr>
        <w:t>3 章</w:t>
      </w:r>
      <w:r>
        <w:rPr>
          <w:spacing w:val="11"/>
          <w:sz w:val="22"/>
          <w:szCs w:val="22"/>
        </w:rPr>
        <w:t xml:space="preserve">  </w:t>
      </w:r>
      <w:r>
        <w:rPr>
          <w:spacing w:val="8"/>
          <w:sz w:val="22"/>
          <w:szCs w:val="22"/>
        </w:rPr>
        <w:t>投标邀请</w:t>
      </w:r>
    </w:p>
    <w:p w14:paraId="0343E5F8">
      <w:pPr>
        <w:pStyle w:val="2"/>
        <w:spacing w:before="256" w:line="233" w:lineRule="auto"/>
        <w:ind w:left="916"/>
        <w:rPr>
          <w:sz w:val="22"/>
          <w:szCs w:val="22"/>
        </w:rPr>
      </w:pPr>
      <w:r>
        <w:rPr>
          <w:spacing w:val="12"/>
          <w:sz w:val="22"/>
          <w:szCs w:val="22"/>
        </w:rPr>
        <w:t>第</w:t>
      </w:r>
      <w:r>
        <w:rPr>
          <w:spacing w:val="27"/>
          <w:sz w:val="22"/>
          <w:szCs w:val="22"/>
        </w:rPr>
        <w:t xml:space="preserve"> </w:t>
      </w:r>
      <w:r>
        <w:rPr>
          <w:spacing w:val="12"/>
          <w:sz w:val="22"/>
          <w:szCs w:val="22"/>
        </w:rPr>
        <w:t>4 章  投标人须知资料表</w:t>
      </w:r>
    </w:p>
    <w:p w14:paraId="7FCEE255">
      <w:pPr>
        <w:pStyle w:val="2"/>
        <w:spacing w:before="227" w:line="234" w:lineRule="auto"/>
        <w:ind w:left="916"/>
        <w:rPr>
          <w:sz w:val="22"/>
          <w:szCs w:val="22"/>
        </w:rPr>
      </w:pPr>
      <w:r>
        <w:rPr>
          <w:spacing w:val="12"/>
          <w:sz w:val="22"/>
          <w:szCs w:val="22"/>
        </w:rPr>
        <w:t>第</w:t>
      </w:r>
      <w:r>
        <w:rPr>
          <w:spacing w:val="54"/>
          <w:sz w:val="22"/>
          <w:szCs w:val="22"/>
        </w:rPr>
        <w:t xml:space="preserve"> </w:t>
      </w:r>
      <w:r>
        <w:rPr>
          <w:spacing w:val="12"/>
          <w:sz w:val="22"/>
          <w:szCs w:val="22"/>
        </w:rPr>
        <w:t>5 章</w:t>
      </w:r>
      <w:r>
        <w:rPr>
          <w:spacing w:val="15"/>
          <w:sz w:val="22"/>
          <w:szCs w:val="22"/>
        </w:rPr>
        <w:t xml:space="preserve">  </w:t>
      </w:r>
      <w:r>
        <w:rPr>
          <w:spacing w:val="12"/>
          <w:sz w:val="22"/>
          <w:szCs w:val="22"/>
        </w:rPr>
        <w:t>货物需求一览表及技术规格</w:t>
      </w:r>
    </w:p>
    <w:p w14:paraId="187570EB">
      <w:pPr>
        <w:pStyle w:val="2"/>
        <w:spacing w:before="286" w:line="234" w:lineRule="auto"/>
        <w:ind w:left="916"/>
        <w:rPr>
          <w:sz w:val="22"/>
          <w:szCs w:val="22"/>
        </w:rPr>
      </w:pPr>
      <w:r>
        <w:rPr>
          <w:spacing w:val="10"/>
          <w:sz w:val="22"/>
          <w:szCs w:val="22"/>
        </w:rPr>
        <w:t>第</w:t>
      </w:r>
      <w:r>
        <w:rPr>
          <w:spacing w:val="41"/>
          <w:sz w:val="22"/>
          <w:szCs w:val="22"/>
        </w:rPr>
        <w:t xml:space="preserve"> </w:t>
      </w:r>
      <w:r>
        <w:rPr>
          <w:spacing w:val="10"/>
          <w:sz w:val="22"/>
          <w:szCs w:val="22"/>
        </w:rPr>
        <w:t>6 章</w:t>
      </w:r>
      <w:r>
        <w:rPr>
          <w:spacing w:val="12"/>
          <w:sz w:val="22"/>
          <w:szCs w:val="22"/>
        </w:rPr>
        <w:t xml:space="preserve">  </w:t>
      </w:r>
      <w:r>
        <w:rPr>
          <w:spacing w:val="10"/>
          <w:sz w:val="22"/>
          <w:szCs w:val="22"/>
        </w:rPr>
        <w:t>评标方法和标准</w:t>
      </w:r>
    </w:p>
    <w:p w14:paraId="70156853">
      <w:pPr>
        <w:spacing w:line="234" w:lineRule="auto"/>
        <w:rPr>
          <w:sz w:val="22"/>
          <w:szCs w:val="22"/>
        </w:rPr>
        <w:sectPr>
          <w:footerReference r:id="rId11" w:type="default"/>
          <w:pgSz w:w="11906" w:h="16840"/>
          <w:pgMar w:top="1256" w:right="1311" w:bottom="1355" w:left="1425" w:header="0" w:footer="1187" w:gutter="0"/>
          <w:cols w:space="720" w:num="1"/>
        </w:sectPr>
      </w:pPr>
    </w:p>
    <w:p w14:paraId="2EDE8206">
      <w:pPr>
        <w:pStyle w:val="2"/>
        <w:spacing w:before="45" w:line="189" w:lineRule="auto"/>
        <w:ind w:left="909"/>
        <w:rPr>
          <w:sz w:val="22"/>
          <w:szCs w:val="22"/>
        </w:rPr>
      </w:pPr>
      <w:r>
        <w:rPr>
          <w:spacing w:val="10"/>
          <w:sz w:val="22"/>
          <w:szCs w:val="22"/>
        </w:rPr>
        <w:t>第三册</w:t>
      </w:r>
    </w:p>
    <w:p w14:paraId="4C2A3DD5">
      <w:pPr>
        <w:pStyle w:val="2"/>
        <w:spacing w:before="52" w:line="234" w:lineRule="auto"/>
        <w:ind w:left="969"/>
        <w:rPr>
          <w:sz w:val="22"/>
          <w:szCs w:val="22"/>
        </w:rPr>
      </w:pPr>
      <w:r>
        <w:rPr>
          <w:spacing w:val="10"/>
          <w:sz w:val="22"/>
          <w:szCs w:val="22"/>
        </w:rPr>
        <w:t>第</w:t>
      </w:r>
      <w:r>
        <w:rPr>
          <w:spacing w:val="28"/>
          <w:w w:val="101"/>
          <w:sz w:val="22"/>
          <w:szCs w:val="22"/>
        </w:rPr>
        <w:t xml:space="preserve"> </w:t>
      </w:r>
      <w:r>
        <w:rPr>
          <w:spacing w:val="10"/>
          <w:sz w:val="22"/>
          <w:szCs w:val="22"/>
        </w:rPr>
        <w:t>7 章政府采购合同格式</w:t>
      </w:r>
    </w:p>
    <w:p w14:paraId="1E35EE5F">
      <w:pPr>
        <w:pStyle w:val="2"/>
        <w:spacing w:before="256" w:line="233" w:lineRule="auto"/>
        <w:ind w:left="8"/>
        <w:rPr>
          <w:sz w:val="22"/>
          <w:szCs w:val="22"/>
        </w:rPr>
      </w:pPr>
      <w:r>
        <w:rPr>
          <w:spacing w:val="6"/>
          <w:sz w:val="22"/>
          <w:szCs w:val="22"/>
        </w:rPr>
        <w:t>5.2        如本文件的前后内容不一</w:t>
      </w:r>
      <w:r>
        <w:rPr>
          <w:spacing w:val="5"/>
          <w:sz w:val="22"/>
          <w:szCs w:val="22"/>
        </w:rPr>
        <w:t>致</w:t>
      </w:r>
      <w:r>
        <w:rPr>
          <w:spacing w:val="37"/>
          <w:sz w:val="22"/>
          <w:szCs w:val="22"/>
        </w:rPr>
        <w:t xml:space="preserve"> </w:t>
      </w:r>
      <w:r>
        <w:rPr>
          <w:spacing w:val="5"/>
          <w:sz w:val="22"/>
          <w:szCs w:val="22"/>
        </w:rPr>
        <w:t>，</w:t>
      </w:r>
      <w:r>
        <w:rPr>
          <w:spacing w:val="23"/>
          <w:sz w:val="22"/>
          <w:szCs w:val="22"/>
        </w:rPr>
        <w:t xml:space="preserve"> </w:t>
      </w:r>
      <w:r>
        <w:rPr>
          <w:spacing w:val="5"/>
          <w:sz w:val="22"/>
          <w:szCs w:val="22"/>
        </w:rPr>
        <w:t>以最后描述为准。</w:t>
      </w:r>
    </w:p>
    <w:p w14:paraId="51AE1A6A">
      <w:pPr>
        <w:pStyle w:val="2"/>
        <w:spacing w:before="253" w:line="417" w:lineRule="auto"/>
        <w:ind w:left="908" w:right="125" w:hanging="900"/>
        <w:rPr>
          <w:sz w:val="22"/>
          <w:szCs w:val="22"/>
        </w:rPr>
      </w:pPr>
      <w:r>
        <w:rPr>
          <w:spacing w:val="11"/>
          <w:sz w:val="22"/>
          <w:szCs w:val="22"/>
        </w:rPr>
        <w:t>5.3       投标人应认真阅读招标文件所有的事项</w:t>
      </w:r>
      <w:r>
        <w:rPr>
          <w:spacing w:val="24"/>
          <w:sz w:val="22"/>
          <w:szCs w:val="22"/>
        </w:rPr>
        <w:t xml:space="preserve"> </w:t>
      </w:r>
      <w:r>
        <w:rPr>
          <w:spacing w:val="11"/>
          <w:sz w:val="22"/>
          <w:szCs w:val="22"/>
        </w:rPr>
        <w:t>、格式</w:t>
      </w:r>
      <w:r>
        <w:rPr>
          <w:spacing w:val="26"/>
          <w:w w:val="101"/>
          <w:sz w:val="22"/>
          <w:szCs w:val="22"/>
        </w:rPr>
        <w:t xml:space="preserve"> </w:t>
      </w:r>
      <w:r>
        <w:rPr>
          <w:spacing w:val="11"/>
          <w:sz w:val="22"/>
          <w:szCs w:val="22"/>
        </w:rPr>
        <w:t>、条款和技术规范等</w:t>
      </w:r>
      <w:r>
        <w:rPr>
          <w:spacing w:val="24"/>
          <w:sz w:val="22"/>
          <w:szCs w:val="22"/>
        </w:rPr>
        <w:t xml:space="preserve"> </w:t>
      </w:r>
      <w:r>
        <w:rPr>
          <w:spacing w:val="11"/>
          <w:sz w:val="22"/>
          <w:szCs w:val="22"/>
        </w:rPr>
        <w:t>。如</w:t>
      </w:r>
      <w:r>
        <w:rPr>
          <w:spacing w:val="10"/>
          <w:sz w:val="22"/>
          <w:szCs w:val="22"/>
        </w:rPr>
        <w:t>投标人</w:t>
      </w:r>
      <w:r>
        <w:rPr>
          <w:spacing w:val="17"/>
          <w:sz w:val="22"/>
          <w:szCs w:val="22"/>
        </w:rPr>
        <w:t>没有按照招标文件要求提交全部资料</w:t>
      </w:r>
      <w:r>
        <w:rPr>
          <w:spacing w:val="-22"/>
          <w:sz w:val="22"/>
          <w:szCs w:val="22"/>
        </w:rPr>
        <w:t xml:space="preserve"> </w:t>
      </w:r>
      <w:r>
        <w:rPr>
          <w:spacing w:val="17"/>
          <w:sz w:val="22"/>
          <w:szCs w:val="22"/>
        </w:rPr>
        <w:t>，或者投标文件没有对招标</w:t>
      </w:r>
      <w:r>
        <w:rPr>
          <w:spacing w:val="16"/>
          <w:sz w:val="22"/>
          <w:szCs w:val="22"/>
        </w:rPr>
        <w:t>文件在各方面</w:t>
      </w:r>
    </w:p>
    <w:p w14:paraId="0B1B6939">
      <w:pPr>
        <w:pStyle w:val="2"/>
        <w:spacing w:before="22" w:line="190" w:lineRule="auto"/>
        <w:ind w:left="898"/>
        <w:rPr>
          <w:sz w:val="22"/>
          <w:szCs w:val="22"/>
        </w:rPr>
      </w:pPr>
      <w:r>
        <w:rPr>
          <w:spacing w:val="9"/>
          <w:sz w:val="22"/>
          <w:szCs w:val="22"/>
        </w:rPr>
        <w:t>都做出实质性响应</w:t>
      </w:r>
      <w:r>
        <w:rPr>
          <w:spacing w:val="45"/>
          <w:w w:val="101"/>
          <w:sz w:val="22"/>
          <w:szCs w:val="22"/>
        </w:rPr>
        <w:t xml:space="preserve"> </w:t>
      </w:r>
      <w:r>
        <w:rPr>
          <w:spacing w:val="9"/>
          <w:sz w:val="22"/>
          <w:szCs w:val="22"/>
        </w:rPr>
        <w:t>，可能导致其投标将被认定为投标无效。</w:t>
      </w:r>
    </w:p>
    <w:p w14:paraId="507A926B">
      <w:pPr>
        <w:pStyle w:val="2"/>
        <w:spacing w:before="264" w:line="234" w:lineRule="auto"/>
        <w:ind w:left="4"/>
        <w:outlineLvl w:val="2"/>
        <w:rPr>
          <w:sz w:val="22"/>
          <w:szCs w:val="22"/>
        </w:rPr>
      </w:pPr>
      <w:bookmarkStart w:id="11" w:name="bookmark9"/>
      <w:bookmarkEnd w:id="11"/>
      <w:r>
        <w:rPr>
          <w:spacing w:val="15"/>
          <w:sz w:val="22"/>
          <w:szCs w:val="22"/>
        </w:rPr>
        <w:t>6.招标文件的澄清与修改</w:t>
      </w:r>
    </w:p>
    <w:p w14:paraId="77AA26CC">
      <w:pPr>
        <w:pStyle w:val="2"/>
        <w:spacing w:before="231" w:line="397" w:lineRule="auto"/>
        <w:ind w:left="839" w:right="82" w:hanging="835"/>
        <w:rPr>
          <w:sz w:val="22"/>
          <w:szCs w:val="22"/>
        </w:rPr>
      </w:pPr>
      <w:r>
        <w:rPr>
          <w:spacing w:val="12"/>
          <w:sz w:val="22"/>
          <w:szCs w:val="22"/>
        </w:rPr>
        <w:t>6.1       为了保证对招标文件的澄清和修改满足法律的时限要求</w:t>
      </w:r>
      <w:r>
        <w:rPr>
          <w:spacing w:val="-25"/>
          <w:sz w:val="22"/>
          <w:szCs w:val="22"/>
        </w:rPr>
        <w:t xml:space="preserve"> </w:t>
      </w:r>
      <w:r>
        <w:rPr>
          <w:spacing w:val="12"/>
          <w:sz w:val="22"/>
          <w:szCs w:val="22"/>
        </w:rPr>
        <w:t>，任何要求对招标文</w:t>
      </w:r>
      <w:r>
        <w:rPr>
          <w:spacing w:val="11"/>
          <w:sz w:val="22"/>
          <w:szCs w:val="22"/>
        </w:rPr>
        <w:t>件进</w:t>
      </w:r>
      <w:r>
        <w:rPr>
          <w:spacing w:val="6"/>
          <w:sz w:val="22"/>
          <w:szCs w:val="22"/>
        </w:rPr>
        <w:t>行澄清的投标人</w:t>
      </w:r>
      <w:r>
        <w:rPr>
          <w:spacing w:val="35"/>
          <w:sz w:val="22"/>
          <w:szCs w:val="22"/>
        </w:rPr>
        <w:t xml:space="preserve"> </w:t>
      </w:r>
      <w:r>
        <w:rPr>
          <w:spacing w:val="6"/>
          <w:sz w:val="22"/>
          <w:szCs w:val="22"/>
        </w:rPr>
        <w:t>，  均应在投标截止期十五日前</w:t>
      </w:r>
      <w:r>
        <w:rPr>
          <w:spacing w:val="32"/>
          <w:sz w:val="22"/>
          <w:szCs w:val="22"/>
        </w:rPr>
        <w:t xml:space="preserve"> </w:t>
      </w:r>
      <w:r>
        <w:rPr>
          <w:spacing w:val="6"/>
          <w:sz w:val="22"/>
          <w:szCs w:val="22"/>
        </w:rPr>
        <w:t>，</w:t>
      </w:r>
      <w:r>
        <w:rPr>
          <w:spacing w:val="5"/>
          <w:sz w:val="22"/>
          <w:szCs w:val="22"/>
        </w:rPr>
        <w:t>以书面形式将澄清要求通知采</w:t>
      </w:r>
      <w:r>
        <w:rPr>
          <w:spacing w:val="14"/>
          <w:sz w:val="22"/>
          <w:szCs w:val="22"/>
        </w:rPr>
        <w:t>购人或采购代理机构。</w:t>
      </w:r>
    </w:p>
    <w:p w14:paraId="5C28FA56">
      <w:pPr>
        <w:pStyle w:val="2"/>
        <w:spacing w:before="4" w:line="396" w:lineRule="auto"/>
        <w:ind w:left="840" w:hanging="836"/>
        <w:rPr>
          <w:sz w:val="22"/>
          <w:szCs w:val="22"/>
        </w:rPr>
      </w:pPr>
      <w:r>
        <w:rPr>
          <w:spacing w:val="13"/>
          <w:sz w:val="22"/>
          <w:szCs w:val="22"/>
        </w:rPr>
        <w:t>6.2        采购人可主动地或在解答投标人提出的澄清问题时对招标文件进行澄清或修</w:t>
      </w:r>
      <w:r>
        <w:rPr>
          <w:spacing w:val="12"/>
          <w:sz w:val="22"/>
          <w:szCs w:val="22"/>
        </w:rPr>
        <w:t>改。</w:t>
      </w:r>
      <w:r>
        <w:rPr>
          <w:spacing w:val="8"/>
          <w:sz w:val="22"/>
          <w:szCs w:val="22"/>
        </w:rPr>
        <w:t>采购代理机构将以发布澄清</w:t>
      </w:r>
      <w:r>
        <w:rPr>
          <w:spacing w:val="39"/>
          <w:sz w:val="22"/>
          <w:szCs w:val="22"/>
        </w:rPr>
        <w:t xml:space="preserve"> </w:t>
      </w:r>
      <w:r>
        <w:rPr>
          <w:spacing w:val="8"/>
          <w:sz w:val="22"/>
          <w:szCs w:val="22"/>
        </w:rPr>
        <w:t>(更正) 公告的方式</w:t>
      </w:r>
      <w:r>
        <w:rPr>
          <w:spacing w:val="40"/>
          <w:sz w:val="22"/>
          <w:szCs w:val="22"/>
        </w:rPr>
        <w:t xml:space="preserve"> </w:t>
      </w:r>
      <w:r>
        <w:rPr>
          <w:spacing w:val="8"/>
          <w:sz w:val="22"/>
          <w:szCs w:val="22"/>
        </w:rPr>
        <w:t>，  澄清或修改招标文件</w:t>
      </w:r>
      <w:r>
        <w:rPr>
          <w:spacing w:val="42"/>
          <w:sz w:val="22"/>
          <w:szCs w:val="22"/>
        </w:rPr>
        <w:t xml:space="preserve"> </w:t>
      </w:r>
      <w:r>
        <w:rPr>
          <w:spacing w:val="8"/>
          <w:sz w:val="22"/>
          <w:szCs w:val="22"/>
        </w:rPr>
        <w:t>，澄清</w:t>
      </w:r>
      <w:r>
        <w:rPr>
          <w:sz w:val="22"/>
          <w:szCs w:val="22"/>
        </w:rPr>
        <w:t xml:space="preserve"> </w:t>
      </w:r>
      <w:r>
        <w:rPr>
          <w:spacing w:val="16"/>
          <w:sz w:val="22"/>
          <w:szCs w:val="22"/>
        </w:rPr>
        <w:t>或修改内容作为招标文件的组成部分。</w:t>
      </w:r>
    </w:p>
    <w:p w14:paraId="240B69EC">
      <w:pPr>
        <w:pStyle w:val="2"/>
        <w:spacing w:before="1" w:line="402" w:lineRule="auto"/>
        <w:ind w:left="843" w:right="152" w:hanging="839"/>
        <w:rPr>
          <w:sz w:val="22"/>
          <w:szCs w:val="22"/>
        </w:rPr>
      </w:pPr>
      <w:r>
        <w:rPr>
          <w:spacing w:val="12"/>
          <w:sz w:val="22"/>
          <w:szCs w:val="22"/>
        </w:rPr>
        <w:t>6.3        澄清或者修改的内容可能影响投标文件编制的</w:t>
      </w:r>
      <w:r>
        <w:rPr>
          <w:spacing w:val="53"/>
          <w:w w:val="101"/>
          <w:sz w:val="22"/>
          <w:szCs w:val="22"/>
        </w:rPr>
        <w:t xml:space="preserve"> </w:t>
      </w:r>
      <w:r>
        <w:rPr>
          <w:spacing w:val="12"/>
          <w:sz w:val="22"/>
          <w:szCs w:val="22"/>
        </w:rPr>
        <w:t>，采购代理机构将以书面形式通</w:t>
      </w:r>
      <w:r>
        <w:rPr>
          <w:spacing w:val="10"/>
          <w:sz w:val="22"/>
          <w:szCs w:val="22"/>
        </w:rPr>
        <w:t>知所有购买招标文件的潜在投标人</w:t>
      </w:r>
      <w:r>
        <w:rPr>
          <w:spacing w:val="40"/>
          <w:sz w:val="22"/>
          <w:szCs w:val="22"/>
        </w:rPr>
        <w:t xml:space="preserve"> </w:t>
      </w:r>
      <w:r>
        <w:rPr>
          <w:spacing w:val="10"/>
          <w:sz w:val="22"/>
          <w:szCs w:val="22"/>
        </w:rPr>
        <w:t>，  并对其具</w:t>
      </w:r>
      <w:r>
        <w:rPr>
          <w:spacing w:val="9"/>
          <w:sz w:val="22"/>
          <w:szCs w:val="22"/>
        </w:rPr>
        <w:t>有约束力 。投标人在收到上述通</w:t>
      </w:r>
      <w:r>
        <w:rPr>
          <w:spacing w:val="5"/>
          <w:sz w:val="22"/>
          <w:szCs w:val="22"/>
        </w:rPr>
        <w:t>知后</w:t>
      </w:r>
      <w:r>
        <w:rPr>
          <w:spacing w:val="34"/>
          <w:w w:val="101"/>
          <w:sz w:val="22"/>
          <w:szCs w:val="22"/>
        </w:rPr>
        <w:t xml:space="preserve"> </w:t>
      </w:r>
      <w:r>
        <w:rPr>
          <w:spacing w:val="5"/>
          <w:sz w:val="22"/>
          <w:szCs w:val="22"/>
        </w:rPr>
        <w:t>，</w:t>
      </w:r>
      <w:r>
        <w:rPr>
          <w:sz w:val="22"/>
          <w:szCs w:val="22"/>
        </w:rPr>
        <w:t xml:space="preserve">  </w:t>
      </w:r>
      <w:r>
        <w:rPr>
          <w:spacing w:val="5"/>
          <w:sz w:val="22"/>
          <w:szCs w:val="22"/>
        </w:rPr>
        <w:t>应及时向采购代理机构回函确认。</w:t>
      </w:r>
    </w:p>
    <w:p w14:paraId="35CA8C04">
      <w:pPr>
        <w:pStyle w:val="2"/>
        <w:spacing w:line="233" w:lineRule="auto"/>
        <w:ind w:left="3"/>
        <w:outlineLvl w:val="2"/>
        <w:rPr>
          <w:sz w:val="22"/>
          <w:szCs w:val="22"/>
        </w:rPr>
      </w:pPr>
      <w:bookmarkStart w:id="12" w:name="bookmark10"/>
      <w:bookmarkEnd w:id="12"/>
      <w:r>
        <w:rPr>
          <w:spacing w:val="15"/>
          <w:sz w:val="22"/>
          <w:szCs w:val="22"/>
        </w:rPr>
        <w:t>7.投标截止时间的顺延</w:t>
      </w:r>
    </w:p>
    <w:p w14:paraId="761FB0B4">
      <w:pPr>
        <w:pStyle w:val="2"/>
        <w:spacing w:before="317" w:line="417" w:lineRule="auto"/>
        <w:ind w:left="917" w:right="135" w:hanging="4"/>
        <w:rPr>
          <w:sz w:val="22"/>
          <w:szCs w:val="22"/>
        </w:rPr>
      </w:pPr>
      <w:r>
        <w:rPr>
          <w:spacing w:val="24"/>
          <w:sz w:val="22"/>
          <w:szCs w:val="22"/>
        </w:rPr>
        <w:t>为</w:t>
      </w:r>
      <w:r>
        <w:rPr>
          <w:spacing w:val="-32"/>
          <w:sz w:val="22"/>
          <w:szCs w:val="22"/>
        </w:rPr>
        <w:t xml:space="preserve"> </w:t>
      </w:r>
      <w:r>
        <w:rPr>
          <w:spacing w:val="24"/>
          <w:sz w:val="22"/>
          <w:szCs w:val="22"/>
        </w:rPr>
        <w:t>使投标人准备投标时有足够的时间对招标文件的澄清或者修改部分进</w:t>
      </w:r>
      <w:r>
        <w:rPr>
          <w:spacing w:val="23"/>
          <w:sz w:val="22"/>
          <w:szCs w:val="22"/>
        </w:rPr>
        <w:t>行研</w:t>
      </w:r>
      <w:r>
        <w:rPr>
          <w:spacing w:val="11"/>
          <w:sz w:val="22"/>
          <w:szCs w:val="22"/>
        </w:rPr>
        <w:t>究</w:t>
      </w:r>
      <w:r>
        <w:rPr>
          <w:spacing w:val="56"/>
          <w:sz w:val="22"/>
          <w:szCs w:val="22"/>
        </w:rPr>
        <w:t xml:space="preserve"> </w:t>
      </w:r>
      <w:r>
        <w:rPr>
          <w:spacing w:val="11"/>
          <w:sz w:val="22"/>
          <w:szCs w:val="22"/>
        </w:rPr>
        <w:t>，采购人将依法决定是否顺延投标截止时间。</w:t>
      </w:r>
    </w:p>
    <w:p w14:paraId="38E64F15">
      <w:pPr>
        <w:pStyle w:val="2"/>
        <w:spacing w:before="51" w:line="184" w:lineRule="auto"/>
        <w:ind w:left="3496"/>
        <w:outlineLvl w:val="1"/>
        <w:rPr>
          <w:sz w:val="28"/>
          <w:szCs w:val="28"/>
        </w:rPr>
      </w:pPr>
      <w:bookmarkStart w:id="13" w:name="bookmark12"/>
      <w:bookmarkEnd w:id="13"/>
      <w:bookmarkStart w:id="14" w:name="bookmark11"/>
      <w:bookmarkEnd w:id="14"/>
      <w:r>
        <w:rPr>
          <w:spacing w:val="-3"/>
          <w:sz w:val="28"/>
          <w:szCs w:val="28"/>
        </w:rPr>
        <w:t>三</w:t>
      </w:r>
      <w:r>
        <w:rPr>
          <w:spacing w:val="20"/>
          <w:sz w:val="28"/>
          <w:szCs w:val="28"/>
        </w:rPr>
        <w:t xml:space="preserve">    </w:t>
      </w:r>
      <w:r>
        <w:rPr>
          <w:spacing w:val="-3"/>
          <w:sz w:val="28"/>
          <w:szCs w:val="28"/>
        </w:rPr>
        <w:t>投标文件的编制</w:t>
      </w:r>
    </w:p>
    <w:p w14:paraId="39495576">
      <w:pPr>
        <w:pStyle w:val="2"/>
        <w:spacing w:before="236" w:line="233" w:lineRule="auto"/>
        <w:outlineLvl w:val="2"/>
        <w:rPr>
          <w:sz w:val="22"/>
          <w:szCs w:val="22"/>
        </w:rPr>
      </w:pPr>
      <w:bookmarkStart w:id="15" w:name="bookmark80"/>
      <w:bookmarkEnd w:id="15"/>
      <w:r>
        <w:rPr>
          <w:spacing w:val="12"/>
          <w:sz w:val="22"/>
          <w:szCs w:val="22"/>
        </w:rPr>
        <w:t>8.           投标范围及投标文件中标准和计量</w:t>
      </w:r>
      <w:r>
        <w:rPr>
          <w:spacing w:val="11"/>
          <w:sz w:val="22"/>
          <w:szCs w:val="22"/>
        </w:rPr>
        <w:t>单位的使用</w:t>
      </w:r>
    </w:p>
    <w:p w14:paraId="182E1D45">
      <w:pPr>
        <w:pStyle w:val="2"/>
        <w:spacing w:before="256" w:line="350" w:lineRule="auto"/>
        <w:ind w:left="913" w:right="101" w:hanging="913"/>
        <w:rPr>
          <w:sz w:val="22"/>
          <w:szCs w:val="22"/>
        </w:rPr>
      </w:pPr>
      <w:r>
        <w:rPr>
          <w:spacing w:val="8"/>
          <w:sz w:val="22"/>
          <w:szCs w:val="22"/>
        </w:rPr>
        <w:t>8.1        项</w:t>
      </w:r>
      <w:r>
        <w:rPr>
          <w:spacing w:val="50"/>
          <w:sz w:val="22"/>
          <w:szCs w:val="22"/>
        </w:rPr>
        <w:t xml:space="preserve"> </w:t>
      </w:r>
      <w:r>
        <w:rPr>
          <w:spacing w:val="8"/>
          <w:sz w:val="22"/>
          <w:szCs w:val="22"/>
        </w:rPr>
        <w:t>目有分包的</w:t>
      </w:r>
      <w:r>
        <w:rPr>
          <w:spacing w:val="44"/>
          <w:w w:val="101"/>
          <w:sz w:val="22"/>
          <w:szCs w:val="22"/>
        </w:rPr>
        <w:t xml:space="preserve"> </w:t>
      </w:r>
      <w:r>
        <w:rPr>
          <w:spacing w:val="8"/>
          <w:sz w:val="22"/>
          <w:szCs w:val="22"/>
        </w:rPr>
        <w:t>，投标人可对招标文件其中某一个或几个分包货物进行投标</w:t>
      </w:r>
      <w:r>
        <w:rPr>
          <w:spacing w:val="44"/>
          <w:w w:val="101"/>
          <w:sz w:val="22"/>
          <w:szCs w:val="22"/>
        </w:rPr>
        <w:t xml:space="preserve"> </w:t>
      </w:r>
      <w:r>
        <w:rPr>
          <w:spacing w:val="8"/>
          <w:sz w:val="22"/>
          <w:szCs w:val="22"/>
        </w:rPr>
        <w:t>，</w:t>
      </w:r>
      <w:r>
        <w:rPr>
          <w:spacing w:val="-41"/>
          <w:sz w:val="22"/>
          <w:szCs w:val="22"/>
        </w:rPr>
        <w:t xml:space="preserve"> </w:t>
      </w:r>
      <w:r>
        <w:rPr>
          <w:spacing w:val="8"/>
          <w:sz w:val="22"/>
          <w:szCs w:val="22"/>
        </w:rPr>
        <w:t>除</w:t>
      </w:r>
      <w:r>
        <w:rPr>
          <w:spacing w:val="15"/>
          <w:sz w:val="22"/>
          <w:szCs w:val="22"/>
        </w:rPr>
        <w:t>非在</w:t>
      </w:r>
      <w:r>
        <w:rPr>
          <w:spacing w:val="15"/>
          <w:sz w:val="22"/>
          <w:szCs w:val="22"/>
          <w:u w:val="single" w:color="auto"/>
        </w:rPr>
        <w:t>投标人须知资料表</w:t>
      </w:r>
      <w:r>
        <w:rPr>
          <w:spacing w:val="15"/>
          <w:sz w:val="22"/>
          <w:szCs w:val="22"/>
        </w:rPr>
        <w:t>中另有规定。</w:t>
      </w:r>
    </w:p>
    <w:p w14:paraId="5F6FCEB2">
      <w:pPr>
        <w:spacing w:line="350" w:lineRule="auto"/>
        <w:rPr>
          <w:sz w:val="22"/>
          <w:szCs w:val="22"/>
        </w:rPr>
        <w:sectPr>
          <w:footerReference r:id="rId12" w:type="default"/>
          <w:pgSz w:w="11906" w:h="16840"/>
          <w:pgMar w:top="1263" w:right="1340" w:bottom="1413" w:left="1431" w:header="0" w:footer="1167" w:gutter="0"/>
          <w:cols w:space="720" w:num="1"/>
        </w:sectPr>
      </w:pPr>
    </w:p>
    <w:p w14:paraId="5D876D20">
      <w:pPr>
        <w:pStyle w:val="2"/>
        <w:spacing w:before="59" w:line="390" w:lineRule="auto"/>
        <w:ind w:left="895" w:right="7" w:hanging="895"/>
        <w:rPr>
          <w:sz w:val="22"/>
          <w:szCs w:val="22"/>
        </w:rPr>
      </w:pPr>
      <w:r>
        <w:rPr>
          <w:spacing w:val="11"/>
          <w:sz w:val="22"/>
          <w:szCs w:val="22"/>
        </w:rPr>
        <w:t>8.2         投标人应当对所投分包招标文件中“服务需求</w:t>
      </w:r>
      <w:r>
        <w:rPr>
          <w:spacing w:val="-46"/>
          <w:sz w:val="22"/>
          <w:szCs w:val="22"/>
        </w:rPr>
        <w:t xml:space="preserve"> </w:t>
      </w:r>
      <w:r>
        <w:rPr>
          <w:spacing w:val="11"/>
          <w:sz w:val="22"/>
          <w:szCs w:val="22"/>
        </w:rPr>
        <w:t>”所列的所有内容进</w:t>
      </w:r>
      <w:r>
        <w:rPr>
          <w:spacing w:val="10"/>
          <w:sz w:val="22"/>
          <w:szCs w:val="22"/>
        </w:rPr>
        <w:t>行投标</w:t>
      </w:r>
      <w:r>
        <w:rPr>
          <w:spacing w:val="44"/>
          <w:w w:val="101"/>
          <w:sz w:val="22"/>
          <w:szCs w:val="22"/>
        </w:rPr>
        <w:t xml:space="preserve"> </w:t>
      </w:r>
      <w:r>
        <w:rPr>
          <w:spacing w:val="10"/>
          <w:sz w:val="22"/>
          <w:szCs w:val="22"/>
        </w:rPr>
        <w:t>，如</w:t>
      </w:r>
      <w:r>
        <w:rPr>
          <w:spacing w:val="14"/>
          <w:sz w:val="22"/>
          <w:szCs w:val="22"/>
        </w:rPr>
        <w:t>仅响应某一包中的部分内容</w:t>
      </w:r>
      <w:r>
        <w:rPr>
          <w:spacing w:val="60"/>
          <w:sz w:val="22"/>
          <w:szCs w:val="22"/>
        </w:rPr>
        <w:t xml:space="preserve"> </w:t>
      </w:r>
      <w:r>
        <w:rPr>
          <w:spacing w:val="14"/>
          <w:sz w:val="22"/>
          <w:szCs w:val="22"/>
        </w:rPr>
        <w:t>，其该包投标将被认定为投标无效。</w:t>
      </w:r>
    </w:p>
    <w:p w14:paraId="01E9A213">
      <w:pPr>
        <w:pStyle w:val="2"/>
        <w:spacing w:before="19" w:line="391" w:lineRule="auto"/>
        <w:ind w:left="903" w:right="7" w:hanging="903"/>
        <w:rPr>
          <w:sz w:val="22"/>
          <w:szCs w:val="22"/>
        </w:rPr>
      </w:pPr>
      <w:r>
        <w:rPr>
          <w:spacing w:val="13"/>
          <w:sz w:val="22"/>
          <w:szCs w:val="22"/>
        </w:rPr>
        <w:t>8.3         无论招标文件第5 章货物需求一览表及技术规格中是否要求</w:t>
      </w:r>
      <w:r>
        <w:rPr>
          <w:spacing w:val="-21"/>
          <w:sz w:val="22"/>
          <w:szCs w:val="22"/>
        </w:rPr>
        <w:t xml:space="preserve"> </w:t>
      </w:r>
      <w:r>
        <w:rPr>
          <w:spacing w:val="13"/>
          <w:sz w:val="22"/>
          <w:szCs w:val="22"/>
        </w:rPr>
        <w:t>，投标人所投货物</w:t>
      </w:r>
      <w:r>
        <w:rPr>
          <w:spacing w:val="15"/>
          <w:sz w:val="22"/>
          <w:szCs w:val="22"/>
        </w:rPr>
        <w:t>均应符合国家强制性标准。</w:t>
      </w:r>
    </w:p>
    <w:p w14:paraId="7FCCED56">
      <w:pPr>
        <w:pStyle w:val="2"/>
        <w:spacing w:before="17" w:line="391" w:lineRule="auto"/>
        <w:ind w:left="905" w:hanging="905"/>
        <w:rPr>
          <w:sz w:val="22"/>
          <w:szCs w:val="22"/>
        </w:rPr>
      </w:pPr>
      <w:r>
        <w:rPr>
          <w:spacing w:val="11"/>
          <w:sz w:val="22"/>
          <w:szCs w:val="22"/>
        </w:rPr>
        <w:t>8.4          除招标文件中</w:t>
      </w:r>
      <w:r>
        <w:rPr>
          <w:spacing w:val="10"/>
          <w:sz w:val="22"/>
          <w:szCs w:val="22"/>
        </w:rPr>
        <w:t>有特殊要求外</w:t>
      </w:r>
      <w:r>
        <w:rPr>
          <w:spacing w:val="-25"/>
          <w:sz w:val="22"/>
          <w:szCs w:val="22"/>
        </w:rPr>
        <w:t xml:space="preserve"> </w:t>
      </w:r>
      <w:r>
        <w:rPr>
          <w:spacing w:val="10"/>
          <w:sz w:val="22"/>
          <w:szCs w:val="22"/>
        </w:rPr>
        <w:t>，投标文件中所使用的计量单位</w:t>
      </w:r>
      <w:r>
        <w:rPr>
          <w:spacing w:val="-23"/>
          <w:sz w:val="22"/>
          <w:szCs w:val="22"/>
        </w:rPr>
        <w:t xml:space="preserve"> </w:t>
      </w:r>
      <w:r>
        <w:rPr>
          <w:spacing w:val="10"/>
          <w:sz w:val="22"/>
          <w:szCs w:val="22"/>
        </w:rPr>
        <w:t>，应采用中华人民</w:t>
      </w:r>
      <w:r>
        <w:rPr>
          <w:spacing w:val="14"/>
          <w:sz w:val="22"/>
          <w:szCs w:val="22"/>
        </w:rPr>
        <w:t>共和国法定计量单位。</w:t>
      </w:r>
    </w:p>
    <w:p w14:paraId="39D3E9EB">
      <w:pPr>
        <w:pStyle w:val="2"/>
        <w:spacing w:before="42" w:line="234" w:lineRule="auto"/>
        <w:ind w:left="2"/>
        <w:outlineLvl w:val="2"/>
        <w:rPr>
          <w:sz w:val="22"/>
          <w:szCs w:val="22"/>
        </w:rPr>
      </w:pPr>
      <w:bookmarkStart w:id="16" w:name="bookmark13"/>
      <w:bookmarkEnd w:id="16"/>
      <w:r>
        <w:rPr>
          <w:spacing w:val="12"/>
          <w:sz w:val="22"/>
          <w:szCs w:val="22"/>
        </w:rPr>
        <w:t>9.投标文件构成</w:t>
      </w:r>
    </w:p>
    <w:p w14:paraId="06308BA7">
      <w:pPr>
        <w:pStyle w:val="2"/>
        <w:spacing w:before="274" w:line="391" w:lineRule="auto"/>
        <w:ind w:left="954" w:right="38" w:hanging="952"/>
        <w:rPr>
          <w:sz w:val="22"/>
          <w:szCs w:val="22"/>
        </w:rPr>
      </w:pPr>
      <w:r>
        <w:rPr>
          <w:spacing w:val="9"/>
          <w:sz w:val="22"/>
          <w:szCs w:val="22"/>
        </w:rPr>
        <w:t xml:space="preserve">9.1        </w:t>
      </w:r>
      <w:r>
        <w:rPr>
          <w:spacing w:val="9"/>
          <w:sz w:val="22"/>
          <w:szCs w:val="22"/>
          <w:u w:val="single" w:color="auto"/>
        </w:rPr>
        <w:t xml:space="preserve"> 投标单位应完整地按招</w:t>
      </w:r>
      <w:r>
        <w:rPr>
          <w:spacing w:val="8"/>
          <w:sz w:val="22"/>
          <w:szCs w:val="22"/>
          <w:u w:val="single" w:color="auto"/>
        </w:rPr>
        <w:t>标文件提供的投标文件格式及要求编写投标文件</w:t>
      </w:r>
      <w:r>
        <w:rPr>
          <w:spacing w:val="40"/>
          <w:sz w:val="22"/>
          <w:szCs w:val="22"/>
          <w:u w:val="single" w:color="auto"/>
        </w:rPr>
        <w:t xml:space="preserve"> </w:t>
      </w:r>
      <w:r>
        <w:rPr>
          <w:spacing w:val="8"/>
          <w:sz w:val="22"/>
          <w:szCs w:val="22"/>
          <w:u w:val="single" w:color="auto"/>
        </w:rPr>
        <w:t>，投标</w:t>
      </w:r>
      <w:r>
        <w:rPr>
          <w:spacing w:val="17"/>
          <w:sz w:val="22"/>
          <w:szCs w:val="22"/>
          <w:u w:val="single" w:color="auto"/>
        </w:rPr>
        <w:t>单位须在投标截止时间前完成在系统上递交电子</w:t>
      </w:r>
      <w:r>
        <w:rPr>
          <w:spacing w:val="16"/>
          <w:sz w:val="22"/>
          <w:szCs w:val="22"/>
          <w:u w:val="single" w:color="auto"/>
        </w:rPr>
        <w:t>投标文件。投标单位的电子</w:t>
      </w:r>
      <w:r>
        <w:rPr>
          <w:spacing w:val="12"/>
          <w:sz w:val="22"/>
          <w:szCs w:val="22"/>
          <w:u w:val="single" w:color="auto"/>
        </w:rPr>
        <w:t>投标文件是经过</w:t>
      </w:r>
      <w:r>
        <w:rPr>
          <w:spacing w:val="40"/>
          <w:sz w:val="22"/>
          <w:szCs w:val="22"/>
          <w:u w:val="single" w:color="auto"/>
        </w:rPr>
        <w:t xml:space="preserve"> </w:t>
      </w:r>
      <w:r>
        <w:rPr>
          <w:sz w:val="22"/>
          <w:szCs w:val="22"/>
          <w:u w:val="single" w:color="auto"/>
        </w:rPr>
        <w:t>CA</w:t>
      </w:r>
      <w:r>
        <w:rPr>
          <w:spacing w:val="12"/>
          <w:sz w:val="22"/>
          <w:szCs w:val="22"/>
          <w:u w:val="single" w:color="auto"/>
        </w:rPr>
        <w:t xml:space="preserve"> 证书加密后上传提交的</w:t>
      </w:r>
      <w:r>
        <w:rPr>
          <w:spacing w:val="47"/>
          <w:sz w:val="22"/>
          <w:szCs w:val="22"/>
          <w:u w:val="single" w:color="auto"/>
        </w:rPr>
        <w:t xml:space="preserve"> </w:t>
      </w:r>
      <w:r>
        <w:rPr>
          <w:spacing w:val="12"/>
          <w:sz w:val="22"/>
          <w:szCs w:val="22"/>
          <w:u w:val="single" w:color="auto"/>
        </w:rPr>
        <w:t>，任何单位或个人均无法在投标截</w:t>
      </w:r>
      <w:r>
        <w:rPr>
          <w:spacing w:val="6"/>
          <w:sz w:val="22"/>
          <w:szCs w:val="22"/>
          <w:u w:val="single" w:color="auto"/>
        </w:rPr>
        <w:t>止 时间(即投标时间)之前查看或篡改</w:t>
      </w:r>
      <w:r>
        <w:rPr>
          <w:spacing w:val="32"/>
          <w:w w:val="101"/>
          <w:sz w:val="22"/>
          <w:szCs w:val="22"/>
          <w:u w:val="single" w:color="auto"/>
        </w:rPr>
        <w:t xml:space="preserve"> </w:t>
      </w:r>
      <w:r>
        <w:rPr>
          <w:spacing w:val="6"/>
          <w:sz w:val="22"/>
          <w:szCs w:val="22"/>
          <w:u w:val="single" w:color="auto"/>
        </w:rPr>
        <w:t>，不存在泄密风险 。</w:t>
      </w:r>
      <w:r>
        <w:rPr>
          <w:spacing w:val="-43"/>
          <w:sz w:val="22"/>
          <w:szCs w:val="22"/>
          <w:u w:val="single" w:color="auto"/>
        </w:rPr>
        <w:t xml:space="preserve"> </w:t>
      </w:r>
      <w:r>
        <w:rPr>
          <w:spacing w:val="6"/>
          <w:sz w:val="22"/>
          <w:szCs w:val="22"/>
          <w:u w:val="single" w:color="auto"/>
        </w:rPr>
        <w:t>(严</w:t>
      </w:r>
      <w:r>
        <w:rPr>
          <w:spacing w:val="5"/>
          <w:sz w:val="22"/>
          <w:szCs w:val="22"/>
          <w:u w:val="single" w:color="auto"/>
        </w:rPr>
        <w:t>格按照政采云电 子</w:t>
      </w:r>
      <w:r>
        <w:rPr>
          <w:spacing w:val="17"/>
          <w:sz w:val="22"/>
          <w:szCs w:val="22"/>
          <w:u w:val="single" w:color="auto"/>
        </w:rPr>
        <w:t>投标流程制作并上传电子投标文件)</w:t>
      </w:r>
      <w:r>
        <w:rPr>
          <w:spacing w:val="32"/>
          <w:sz w:val="22"/>
          <w:szCs w:val="22"/>
          <w:u w:val="single" w:color="auto"/>
        </w:rPr>
        <w:t xml:space="preserve">  </w:t>
      </w:r>
      <w:r>
        <w:rPr>
          <w:spacing w:val="17"/>
          <w:sz w:val="22"/>
          <w:szCs w:val="22"/>
          <w:u w:val="single" w:color="auto"/>
        </w:rPr>
        <w:t>。</w:t>
      </w:r>
    </w:p>
    <w:p w14:paraId="1E8F8EF4">
      <w:pPr>
        <w:pStyle w:val="2"/>
        <w:spacing w:line="233" w:lineRule="auto"/>
        <w:ind w:left="2"/>
        <w:rPr>
          <w:sz w:val="22"/>
          <w:szCs w:val="22"/>
        </w:rPr>
      </w:pPr>
      <w:r>
        <w:rPr>
          <w:spacing w:val="13"/>
          <w:sz w:val="22"/>
          <w:szCs w:val="22"/>
        </w:rPr>
        <w:t>9.2       上述文件应按照招标文件规定的格式填写、签署和盖章。</w:t>
      </w:r>
    </w:p>
    <w:p w14:paraId="0F27E077">
      <w:pPr>
        <w:pStyle w:val="2"/>
        <w:spacing w:before="257" w:line="234" w:lineRule="auto"/>
        <w:ind w:left="17"/>
        <w:outlineLvl w:val="2"/>
        <w:rPr>
          <w:sz w:val="22"/>
          <w:szCs w:val="22"/>
        </w:rPr>
      </w:pPr>
      <w:bookmarkStart w:id="17" w:name="bookmark14"/>
      <w:bookmarkEnd w:id="17"/>
      <w:r>
        <w:rPr>
          <w:spacing w:val="15"/>
          <w:sz w:val="22"/>
          <w:szCs w:val="22"/>
        </w:rPr>
        <w:t>10.</w:t>
      </w:r>
      <w:r>
        <w:rPr>
          <w:spacing w:val="6"/>
          <w:sz w:val="22"/>
          <w:szCs w:val="22"/>
        </w:rPr>
        <w:t xml:space="preserve">         </w:t>
      </w:r>
      <w:r>
        <w:rPr>
          <w:spacing w:val="15"/>
          <w:sz w:val="22"/>
          <w:szCs w:val="22"/>
        </w:rPr>
        <w:t>证明投标标的的合格性和符合招标文件规定的技术文件</w:t>
      </w:r>
    </w:p>
    <w:p w14:paraId="0E8E6059">
      <w:pPr>
        <w:pStyle w:val="2"/>
        <w:spacing w:before="258" w:line="391" w:lineRule="auto"/>
        <w:ind w:left="895" w:right="2" w:hanging="878"/>
        <w:rPr>
          <w:sz w:val="22"/>
          <w:szCs w:val="22"/>
        </w:rPr>
      </w:pPr>
      <w:r>
        <w:rPr>
          <w:spacing w:val="9"/>
          <w:sz w:val="22"/>
          <w:szCs w:val="22"/>
        </w:rPr>
        <w:t>10.1       投标人应提交证明文件</w:t>
      </w:r>
      <w:r>
        <w:rPr>
          <w:spacing w:val="60"/>
          <w:w w:val="101"/>
          <w:sz w:val="22"/>
          <w:szCs w:val="22"/>
        </w:rPr>
        <w:t xml:space="preserve"> </w:t>
      </w:r>
      <w:r>
        <w:rPr>
          <w:spacing w:val="9"/>
          <w:sz w:val="22"/>
          <w:szCs w:val="22"/>
        </w:rPr>
        <w:t>，证明其投标内容符合招标文件规定</w:t>
      </w:r>
      <w:r>
        <w:rPr>
          <w:spacing w:val="22"/>
          <w:sz w:val="22"/>
          <w:szCs w:val="22"/>
        </w:rPr>
        <w:t xml:space="preserve"> </w:t>
      </w:r>
      <w:r>
        <w:rPr>
          <w:spacing w:val="9"/>
          <w:sz w:val="22"/>
          <w:szCs w:val="22"/>
        </w:rPr>
        <w:t>。该证明文件是投</w:t>
      </w:r>
      <w:r>
        <w:rPr>
          <w:spacing w:val="14"/>
          <w:sz w:val="22"/>
          <w:szCs w:val="22"/>
        </w:rPr>
        <w:t>标文件的一部分。</w:t>
      </w:r>
    </w:p>
    <w:p w14:paraId="662CEA74">
      <w:pPr>
        <w:pStyle w:val="2"/>
        <w:spacing w:before="16" w:line="233" w:lineRule="auto"/>
        <w:ind w:left="17"/>
        <w:rPr>
          <w:sz w:val="22"/>
          <w:szCs w:val="22"/>
        </w:rPr>
      </w:pPr>
      <w:r>
        <w:rPr>
          <w:spacing w:val="1"/>
          <w:sz w:val="22"/>
          <w:szCs w:val="22"/>
        </w:rPr>
        <w:t>10.2      上款所述的证明文件</w:t>
      </w:r>
      <w:r>
        <w:rPr>
          <w:spacing w:val="-37"/>
          <w:sz w:val="22"/>
          <w:szCs w:val="22"/>
        </w:rPr>
        <w:t xml:space="preserve"> </w:t>
      </w:r>
      <w:r>
        <w:rPr>
          <w:spacing w:val="1"/>
          <w:sz w:val="22"/>
          <w:szCs w:val="22"/>
        </w:rPr>
        <w:t>，可以是文字资料、图纸和数据</w:t>
      </w:r>
      <w:r>
        <w:rPr>
          <w:spacing w:val="-37"/>
          <w:sz w:val="22"/>
          <w:szCs w:val="22"/>
        </w:rPr>
        <w:t xml:space="preserve"> </w:t>
      </w:r>
      <w:r>
        <w:rPr>
          <w:spacing w:val="1"/>
          <w:sz w:val="22"/>
          <w:szCs w:val="22"/>
        </w:rPr>
        <w:t>，它</w:t>
      </w:r>
      <w:r>
        <w:rPr>
          <w:sz w:val="22"/>
          <w:szCs w:val="22"/>
        </w:rPr>
        <w:t>包括：</w:t>
      </w:r>
    </w:p>
    <w:p w14:paraId="133AA068">
      <w:pPr>
        <w:pStyle w:val="2"/>
        <w:spacing w:before="257" w:line="234" w:lineRule="auto"/>
        <w:ind w:left="17"/>
        <w:rPr>
          <w:sz w:val="22"/>
          <w:szCs w:val="22"/>
        </w:rPr>
      </w:pPr>
      <w:r>
        <w:rPr>
          <w:spacing w:val="11"/>
          <w:sz w:val="22"/>
          <w:szCs w:val="22"/>
        </w:rPr>
        <w:t>10.2.1    货物主要技术指标和性</w:t>
      </w:r>
      <w:r>
        <w:rPr>
          <w:spacing w:val="10"/>
          <w:sz w:val="22"/>
          <w:szCs w:val="22"/>
        </w:rPr>
        <w:t>能的详细说明；</w:t>
      </w:r>
    </w:p>
    <w:p w14:paraId="37849F93">
      <w:pPr>
        <w:pStyle w:val="2"/>
        <w:spacing w:before="258" w:line="391" w:lineRule="auto"/>
        <w:ind w:left="900" w:right="7" w:hanging="883"/>
        <w:rPr>
          <w:sz w:val="22"/>
          <w:szCs w:val="22"/>
        </w:rPr>
      </w:pPr>
      <w:r>
        <w:rPr>
          <w:spacing w:val="14"/>
          <w:sz w:val="22"/>
          <w:szCs w:val="22"/>
        </w:rPr>
        <w:t>10.2.2    货物从买方开始使用至招标文件规定的保质期内正常、连续地使用所必须的备件和专用工具清单</w:t>
      </w:r>
      <w:r>
        <w:rPr>
          <w:spacing w:val="49"/>
          <w:sz w:val="22"/>
          <w:szCs w:val="22"/>
        </w:rPr>
        <w:t xml:space="preserve"> </w:t>
      </w:r>
      <w:r>
        <w:rPr>
          <w:spacing w:val="14"/>
          <w:sz w:val="22"/>
          <w:szCs w:val="22"/>
        </w:rPr>
        <w:t>，包括备件和专用工具的货源及现行</w:t>
      </w:r>
      <w:r>
        <w:rPr>
          <w:spacing w:val="13"/>
          <w:sz w:val="22"/>
          <w:szCs w:val="22"/>
        </w:rPr>
        <w:t>价格；</w:t>
      </w:r>
    </w:p>
    <w:p w14:paraId="19AAE09C">
      <w:pPr>
        <w:pStyle w:val="2"/>
        <w:spacing w:before="18" w:line="391" w:lineRule="auto"/>
        <w:ind w:left="900" w:right="7" w:hanging="883"/>
        <w:rPr>
          <w:sz w:val="22"/>
          <w:szCs w:val="22"/>
        </w:rPr>
      </w:pPr>
      <w:r>
        <w:rPr>
          <w:spacing w:val="13"/>
          <w:sz w:val="22"/>
          <w:szCs w:val="22"/>
        </w:rPr>
        <w:t>10.2.3    对照招标文件技术规格</w:t>
      </w:r>
      <w:r>
        <w:rPr>
          <w:spacing w:val="-11"/>
          <w:sz w:val="22"/>
          <w:szCs w:val="22"/>
        </w:rPr>
        <w:t xml:space="preserve"> </w:t>
      </w:r>
      <w:r>
        <w:rPr>
          <w:spacing w:val="13"/>
          <w:sz w:val="22"/>
          <w:szCs w:val="22"/>
        </w:rPr>
        <w:t>，逐条说明所提供货物及伴随的工程和服务已对招标文</w:t>
      </w:r>
      <w:r>
        <w:rPr>
          <w:spacing w:val="15"/>
          <w:sz w:val="22"/>
          <w:szCs w:val="22"/>
        </w:rPr>
        <w:t>件的技术规格做出了实质性的响应</w:t>
      </w:r>
      <w:r>
        <w:rPr>
          <w:spacing w:val="52"/>
          <w:sz w:val="22"/>
          <w:szCs w:val="22"/>
        </w:rPr>
        <w:t xml:space="preserve"> </w:t>
      </w:r>
      <w:r>
        <w:rPr>
          <w:spacing w:val="15"/>
          <w:sz w:val="22"/>
          <w:szCs w:val="22"/>
        </w:rPr>
        <w:t>，或申明与技术规格条文的偏</w:t>
      </w:r>
      <w:r>
        <w:rPr>
          <w:spacing w:val="14"/>
          <w:sz w:val="22"/>
          <w:szCs w:val="22"/>
        </w:rPr>
        <w:t>差和例外。</w:t>
      </w:r>
    </w:p>
    <w:p w14:paraId="0EF71441">
      <w:pPr>
        <w:pStyle w:val="2"/>
        <w:spacing w:before="16" w:line="234" w:lineRule="auto"/>
        <w:ind w:right="2"/>
        <w:jc w:val="right"/>
        <w:rPr>
          <w:sz w:val="22"/>
          <w:szCs w:val="22"/>
        </w:rPr>
      </w:pPr>
      <w:r>
        <w:rPr>
          <w:spacing w:val="14"/>
          <w:sz w:val="22"/>
          <w:szCs w:val="22"/>
        </w:rPr>
        <w:t>10.3       投标人应注意采购人在技术规格中指出的工艺、材</w:t>
      </w:r>
      <w:r>
        <w:rPr>
          <w:spacing w:val="13"/>
          <w:sz w:val="22"/>
          <w:szCs w:val="22"/>
        </w:rPr>
        <w:t>料和设备的参照品牌型号或</w:t>
      </w:r>
    </w:p>
    <w:p w14:paraId="65F0720C">
      <w:pPr>
        <w:spacing w:line="234" w:lineRule="auto"/>
        <w:rPr>
          <w:sz w:val="22"/>
          <w:szCs w:val="22"/>
        </w:rPr>
        <w:sectPr>
          <w:footerReference r:id="rId13" w:type="default"/>
          <w:pgSz w:w="11906" w:h="16840"/>
          <w:pgMar w:top="1258" w:right="1459" w:bottom="1415" w:left="1431" w:header="0" w:footer="1170" w:gutter="0"/>
          <w:cols w:space="720" w:num="1"/>
        </w:sectPr>
      </w:pPr>
    </w:p>
    <w:p w14:paraId="52727A81">
      <w:pPr>
        <w:pStyle w:val="2"/>
        <w:spacing w:before="42" w:line="387" w:lineRule="auto"/>
        <w:ind w:left="878" w:right="164" w:hanging="1"/>
        <w:jc w:val="both"/>
        <w:rPr>
          <w:sz w:val="22"/>
          <w:szCs w:val="22"/>
        </w:rPr>
      </w:pPr>
      <w:r>
        <w:rPr>
          <w:spacing w:val="13"/>
          <w:sz w:val="22"/>
          <w:szCs w:val="22"/>
        </w:rPr>
        <w:t>分类号仅起说明作用</w:t>
      </w:r>
      <w:r>
        <w:rPr>
          <w:spacing w:val="46"/>
          <w:w w:val="101"/>
          <w:sz w:val="22"/>
          <w:szCs w:val="22"/>
        </w:rPr>
        <w:t xml:space="preserve"> </w:t>
      </w:r>
      <w:r>
        <w:rPr>
          <w:spacing w:val="13"/>
          <w:sz w:val="22"/>
          <w:szCs w:val="22"/>
        </w:rPr>
        <w:t>，并没有任何限制性</w:t>
      </w:r>
      <w:r>
        <w:rPr>
          <w:spacing w:val="24"/>
          <w:w w:val="101"/>
          <w:sz w:val="22"/>
          <w:szCs w:val="22"/>
        </w:rPr>
        <w:t xml:space="preserve"> </w:t>
      </w:r>
      <w:r>
        <w:rPr>
          <w:spacing w:val="13"/>
          <w:sz w:val="22"/>
          <w:szCs w:val="22"/>
        </w:rPr>
        <w:t>。</w:t>
      </w:r>
      <w:r>
        <w:rPr>
          <w:spacing w:val="12"/>
          <w:sz w:val="22"/>
          <w:szCs w:val="22"/>
        </w:rPr>
        <w:t>投标人在投标中可以选用替代牌号或分类号</w:t>
      </w:r>
      <w:r>
        <w:rPr>
          <w:spacing w:val="62"/>
          <w:sz w:val="22"/>
          <w:szCs w:val="22"/>
        </w:rPr>
        <w:t xml:space="preserve"> </w:t>
      </w:r>
      <w:r>
        <w:rPr>
          <w:spacing w:val="12"/>
          <w:sz w:val="22"/>
          <w:szCs w:val="22"/>
        </w:rPr>
        <w:t>，但这些替代要实质上相当于技术规格的要求</w:t>
      </w:r>
      <w:r>
        <w:rPr>
          <w:spacing w:val="27"/>
          <w:sz w:val="22"/>
          <w:szCs w:val="22"/>
        </w:rPr>
        <w:t xml:space="preserve"> </w:t>
      </w:r>
      <w:r>
        <w:rPr>
          <w:spacing w:val="12"/>
          <w:sz w:val="22"/>
          <w:szCs w:val="22"/>
        </w:rPr>
        <w:t>。采购人、采购代理机</w:t>
      </w:r>
      <w:r>
        <w:rPr>
          <w:spacing w:val="25"/>
          <w:sz w:val="22"/>
          <w:szCs w:val="22"/>
        </w:rPr>
        <w:t>构承诺不以上述参照品牌型号或分类号作为评标时判定其投标是否有效的标</w:t>
      </w:r>
      <w:r>
        <w:rPr>
          <w:spacing w:val="3"/>
          <w:sz w:val="22"/>
          <w:szCs w:val="22"/>
        </w:rPr>
        <w:t>准。</w:t>
      </w:r>
    </w:p>
    <w:p w14:paraId="167C2C89">
      <w:pPr>
        <w:pStyle w:val="2"/>
        <w:spacing w:line="233" w:lineRule="auto"/>
        <w:outlineLvl w:val="2"/>
        <w:rPr>
          <w:sz w:val="22"/>
          <w:szCs w:val="22"/>
        </w:rPr>
      </w:pPr>
      <w:bookmarkStart w:id="18" w:name="bookmark15"/>
      <w:bookmarkEnd w:id="18"/>
      <w:r>
        <w:rPr>
          <w:spacing w:val="5"/>
          <w:sz w:val="22"/>
          <w:szCs w:val="22"/>
        </w:rPr>
        <w:t>11.投标报价</w:t>
      </w:r>
    </w:p>
    <w:p w14:paraId="3FE5FCB1">
      <w:pPr>
        <w:pStyle w:val="2"/>
        <w:spacing w:before="231" w:line="395" w:lineRule="auto"/>
        <w:ind w:left="885" w:hanging="886"/>
        <w:rPr>
          <w:sz w:val="22"/>
          <w:szCs w:val="22"/>
        </w:rPr>
      </w:pPr>
      <w:r>
        <w:rPr>
          <w:spacing w:val="7"/>
          <w:sz w:val="22"/>
          <w:szCs w:val="22"/>
        </w:rPr>
        <w:t>11.1       所有投标均以人民币报价。投标人的投标报价应遵守《中华人民共和国价格法》。</w:t>
      </w:r>
      <w:r>
        <w:rPr>
          <w:spacing w:val="6"/>
          <w:sz w:val="22"/>
          <w:szCs w:val="22"/>
        </w:rPr>
        <w:t>同时</w:t>
      </w:r>
      <w:r>
        <w:rPr>
          <w:spacing w:val="30"/>
          <w:sz w:val="22"/>
          <w:szCs w:val="22"/>
        </w:rPr>
        <w:t xml:space="preserve"> </w:t>
      </w:r>
      <w:r>
        <w:rPr>
          <w:spacing w:val="6"/>
          <w:sz w:val="22"/>
          <w:szCs w:val="22"/>
        </w:rPr>
        <w:t>，根据《中华人民共和国政府采购法》 第二条的规定</w:t>
      </w:r>
      <w:r>
        <w:rPr>
          <w:spacing w:val="35"/>
          <w:sz w:val="22"/>
          <w:szCs w:val="22"/>
        </w:rPr>
        <w:t xml:space="preserve"> </w:t>
      </w:r>
      <w:r>
        <w:rPr>
          <w:spacing w:val="6"/>
          <w:sz w:val="22"/>
          <w:szCs w:val="22"/>
        </w:rPr>
        <w:t>，</w:t>
      </w:r>
      <w:r>
        <w:rPr>
          <w:spacing w:val="5"/>
          <w:sz w:val="22"/>
          <w:szCs w:val="22"/>
        </w:rPr>
        <w:t xml:space="preserve">  为保证公平竞争</w:t>
      </w:r>
      <w:r>
        <w:rPr>
          <w:spacing w:val="-33"/>
          <w:sz w:val="22"/>
          <w:szCs w:val="22"/>
        </w:rPr>
        <w:t xml:space="preserve"> </w:t>
      </w:r>
      <w:r>
        <w:rPr>
          <w:spacing w:val="5"/>
          <w:sz w:val="22"/>
          <w:szCs w:val="22"/>
        </w:rPr>
        <w:t>，</w:t>
      </w:r>
      <w:r>
        <w:rPr>
          <w:spacing w:val="14"/>
          <w:sz w:val="22"/>
          <w:szCs w:val="22"/>
        </w:rPr>
        <w:t>如有货物主体部分的赠与行为</w:t>
      </w:r>
      <w:r>
        <w:rPr>
          <w:spacing w:val="49"/>
          <w:sz w:val="22"/>
          <w:szCs w:val="22"/>
        </w:rPr>
        <w:t xml:space="preserve"> </w:t>
      </w:r>
      <w:r>
        <w:rPr>
          <w:spacing w:val="14"/>
          <w:sz w:val="22"/>
          <w:szCs w:val="22"/>
        </w:rPr>
        <w:t>，其投标将被认定</w:t>
      </w:r>
      <w:r>
        <w:rPr>
          <w:spacing w:val="13"/>
          <w:sz w:val="22"/>
          <w:szCs w:val="22"/>
        </w:rPr>
        <w:t>为投标无效。</w:t>
      </w:r>
    </w:p>
    <w:p w14:paraId="7DF703C8">
      <w:pPr>
        <w:pStyle w:val="2"/>
        <w:spacing w:before="2" w:line="393" w:lineRule="auto"/>
        <w:ind w:left="878" w:right="397" w:hanging="878"/>
        <w:rPr>
          <w:sz w:val="22"/>
          <w:szCs w:val="22"/>
        </w:rPr>
      </w:pPr>
      <w:r>
        <w:rPr>
          <w:spacing w:val="16"/>
          <w:sz w:val="22"/>
          <w:szCs w:val="22"/>
        </w:rPr>
        <w:t>11.2    投标人应在投标分项报价表上标明投标货物及相关服务的单价</w:t>
      </w:r>
      <w:r>
        <w:rPr>
          <w:spacing w:val="40"/>
          <w:sz w:val="22"/>
          <w:szCs w:val="22"/>
        </w:rPr>
        <w:t xml:space="preserve"> </w:t>
      </w:r>
      <w:r>
        <w:rPr>
          <w:spacing w:val="16"/>
          <w:sz w:val="22"/>
          <w:szCs w:val="22"/>
        </w:rPr>
        <w:t>(如适用)</w:t>
      </w:r>
      <w:r>
        <w:rPr>
          <w:spacing w:val="24"/>
          <w:sz w:val="22"/>
          <w:szCs w:val="22"/>
        </w:rPr>
        <w:t xml:space="preserve"> </w:t>
      </w:r>
      <w:r>
        <w:rPr>
          <w:spacing w:val="16"/>
          <w:sz w:val="22"/>
          <w:szCs w:val="22"/>
        </w:rPr>
        <w:t>和总</w:t>
      </w:r>
      <w:r>
        <w:rPr>
          <w:spacing w:val="5"/>
          <w:sz w:val="22"/>
          <w:szCs w:val="22"/>
        </w:rPr>
        <w:t>价</w:t>
      </w:r>
      <w:r>
        <w:rPr>
          <w:spacing w:val="31"/>
          <w:sz w:val="22"/>
          <w:szCs w:val="22"/>
        </w:rPr>
        <w:t xml:space="preserve"> </w:t>
      </w:r>
      <w:r>
        <w:rPr>
          <w:spacing w:val="5"/>
          <w:sz w:val="22"/>
          <w:szCs w:val="22"/>
        </w:rPr>
        <w:t>，  并由法定代表人或其授权代表签署。</w:t>
      </w:r>
    </w:p>
    <w:p w14:paraId="236B7D19">
      <w:pPr>
        <w:pStyle w:val="2"/>
        <w:spacing w:before="14" w:line="233" w:lineRule="auto"/>
        <w:rPr>
          <w:sz w:val="22"/>
          <w:szCs w:val="22"/>
        </w:rPr>
      </w:pPr>
      <w:r>
        <w:rPr>
          <w:spacing w:val="11"/>
          <w:sz w:val="22"/>
          <w:szCs w:val="22"/>
        </w:rPr>
        <w:t>11.3       投标分项报价表上的价格应按下列方</w:t>
      </w:r>
      <w:r>
        <w:rPr>
          <w:spacing w:val="10"/>
          <w:sz w:val="22"/>
          <w:szCs w:val="22"/>
        </w:rPr>
        <w:t>式填写：</w:t>
      </w:r>
    </w:p>
    <w:p w14:paraId="0A20F0FF">
      <w:pPr>
        <w:pStyle w:val="2"/>
        <w:spacing w:before="251" w:line="398" w:lineRule="auto"/>
        <w:ind w:left="879" w:right="116" w:hanging="879"/>
        <w:rPr>
          <w:sz w:val="22"/>
          <w:szCs w:val="22"/>
        </w:rPr>
      </w:pPr>
      <w:r>
        <w:rPr>
          <w:spacing w:val="14"/>
          <w:sz w:val="22"/>
          <w:szCs w:val="22"/>
        </w:rPr>
        <w:t>11.3.1   投标货物</w:t>
      </w:r>
      <w:r>
        <w:rPr>
          <w:spacing w:val="41"/>
          <w:w w:val="101"/>
          <w:sz w:val="22"/>
          <w:szCs w:val="22"/>
        </w:rPr>
        <w:t xml:space="preserve"> </w:t>
      </w:r>
      <w:r>
        <w:rPr>
          <w:spacing w:val="14"/>
          <w:sz w:val="22"/>
          <w:szCs w:val="22"/>
        </w:rPr>
        <w:t>(包括备品备件、</w:t>
      </w:r>
      <w:r>
        <w:rPr>
          <w:spacing w:val="-43"/>
          <w:sz w:val="22"/>
          <w:szCs w:val="22"/>
        </w:rPr>
        <w:t xml:space="preserve"> </w:t>
      </w:r>
      <w:r>
        <w:rPr>
          <w:spacing w:val="14"/>
          <w:sz w:val="22"/>
          <w:szCs w:val="22"/>
        </w:rPr>
        <w:t>专用工具等)   的出厂</w:t>
      </w:r>
      <w:r>
        <w:rPr>
          <w:spacing w:val="13"/>
          <w:sz w:val="22"/>
          <w:szCs w:val="22"/>
        </w:rPr>
        <w:t>价</w:t>
      </w:r>
      <w:r>
        <w:rPr>
          <w:spacing w:val="41"/>
          <w:w w:val="101"/>
          <w:sz w:val="22"/>
          <w:szCs w:val="22"/>
        </w:rPr>
        <w:t xml:space="preserve"> </w:t>
      </w:r>
      <w:r>
        <w:rPr>
          <w:spacing w:val="13"/>
          <w:sz w:val="22"/>
          <w:szCs w:val="22"/>
        </w:rPr>
        <w:t>(包括已在中国国内的进</w:t>
      </w:r>
      <w:r>
        <w:rPr>
          <w:spacing w:val="49"/>
          <w:w w:val="101"/>
          <w:sz w:val="22"/>
          <w:szCs w:val="22"/>
        </w:rPr>
        <w:t xml:space="preserve"> </w:t>
      </w:r>
      <w:r>
        <w:rPr>
          <w:spacing w:val="13"/>
          <w:sz w:val="22"/>
          <w:szCs w:val="22"/>
        </w:rPr>
        <w:t>口</w:t>
      </w:r>
      <w:r>
        <w:rPr>
          <w:spacing w:val="14"/>
          <w:sz w:val="22"/>
          <w:szCs w:val="22"/>
        </w:rPr>
        <w:t>货物完税后的仓库交货价、展室交货价或货架交货价)</w:t>
      </w:r>
      <w:r>
        <w:rPr>
          <w:spacing w:val="50"/>
          <w:sz w:val="22"/>
          <w:szCs w:val="22"/>
        </w:rPr>
        <w:t xml:space="preserve"> </w:t>
      </w:r>
      <w:r>
        <w:rPr>
          <w:spacing w:val="14"/>
          <w:sz w:val="22"/>
          <w:szCs w:val="22"/>
        </w:rPr>
        <w:t>，投标货物安装、</w:t>
      </w:r>
      <w:r>
        <w:rPr>
          <w:spacing w:val="13"/>
          <w:sz w:val="22"/>
          <w:szCs w:val="22"/>
        </w:rPr>
        <w:t>调试、</w:t>
      </w:r>
      <w:r>
        <w:rPr>
          <w:spacing w:val="16"/>
          <w:sz w:val="22"/>
          <w:szCs w:val="22"/>
        </w:rPr>
        <w:t>检验、技术服务和培训等费用；</w:t>
      </w:r>
    </w:p>
    <w:p w14:paraId="56DB74C0">
      <w:pPr>
        <w:pStyle w:val="2"/>
        <w:spacing w:before="1" w:line="233" w:lineRule="auto"/>
        <w:rPr>
          <w:sz w:val="22"/>
          <w:szCs w:val="22"/>
        </w:rPr>
      </w:pPr>
      <w:r>
        <w:rPr>
          <w:spacing w:val="6"/>
          <w:sz w:val="22"/>
          <w:szCs w:val="22"/>
        </w:rPr>
        <w:t>11.3.2   货物运至最终</w:t>
      </w:r>
      <w:r>
        <w:rPr>
          <w:spacing w:val="50"/>
          <w:w w:val="101"/>
          <w:sz w:val="22"/>
          <w:szCs w:val="22"/>
        </w:rPr>
        <w:t xml:space="preserve"> </w:t>
      </w:r>
      <w:r>
        <w:rPr>
          <w:spacing w:val="6"/>
          <w:sz w:val="22"/>
          <w:szCs w:val="22"/>
        </w:rPr>
        <w:t>目 的地的运输费和保险费用。</w:t>
      </w:r>
    </w:p>
    <w:p w14:paraId="2FC0213C">
      <w:pPr>
        <w:pStyle w:val="2"/>
        <w:spacing w:before="258" w:line="391" w:lineRule="auto"/>
        <w:ind w:left="931" w:right="157" w:hanging="932"/>
        <w:rPr>
          <w:sz w:val="22"/>
          <w:szCs w:val="22"/>
        </w:rPr>
      </w:pPr>
      <w:r>
        <w:rPr>
          <w:spacing w:val="13"/>
          <w:sz w:val="22"/>
          <w:szCs w:val="22"/>
        </w:rPr>
        <w:t>11.4       投标人所报的各分项投标单价在合同履行过程中是固定不变的</w:t>
      </w:r>
      <w:r>
        <w:rPr>
          <w:spacing w:val="-25"/>
          <w:sz w:val="22"/>
          <w:szCs w:val="22"/>
        </w:rPr>
        <w:t xml:space="preserve"> </w:t>
      </w:r>
      <w:r>
        <w:rPr>
          <w:spacing w:val="12"/>
          <w:sz w:val="22"/>
          <w:szCs w:val="22"/>
        </w:rPr>
        <w:t>，不得以任何理</w:t>
      </w:r>
      <w:r>
        <w:rPr>
          <w:spacing w:val="11"/>
          <w:sz w:val="22"/>
          <w:szCs w:val="22"/>
        </w:rPr>
        <w:t>由予以变更</w:t>
      </w:r>
      <w:r>
        <w:rPr>
          <w:spacing w:val="24"/>
          <w:sz w:val="22"/>
          <w:szCs w:val="22"/>
        </w:rPr>
        <w:t xml:space="preserve"> </w:t>
      </w:r>
      <w:r>
        <w:rPr>
          <w:spacing w:val="11"/>
          <w:sz w:val="22"/>
          <w:szCs w:val="22"/>
        </w:rPr>
        <w:t>。任何包含价格调整要求的投标</w:t>
      </w:r>
      <w:r>
        <w:rPr>
          <w:spacing w:val="47"/>
          <w:sz w:val="22"/>
          <w:szCs w:val="22"/>
        </w:rPr>
        <w:t xml:space="preserve"> </w:t>
      </w:r>
      <w:r>
        <w:rPr>
          <w:spacing w:val="11"/>
          <w:sz w:val="22"/>
          <w:szCs w:val="22"/>
        </w:rPr>
        <w:t>，其投标将被认定为投标无</w:t>
      </w:r>
      <w:r>
        <w:rPr>
          <w:spacing w:val="10"/>
          <w:sz w:val="22"/>
          <w:szCs w:val="22"/>
        </w:rPr>
        <w:t>效。</w:t>
      </w:r>
    </w:p>
    <w:p w14:paraId="2774834A">
      <w:pPr>
        <w:pStyle w:val="2"/>
        <w:spacing w:before="16" w:line="234" w:lineRule="auto"/>
        <w:rPr>
          <w:sz w:val="22"/>
          <w:szCs w:val="22"/>
        </w:rPr>
      </w:pPr>
      <w:r>
        <w:rPr>
          <w:spacing w:val="11"/>
          <w:sz w:val="22"/>
          <w:szCs w:val="22"/>
        </w:rPr>
        <w:t>11.5       每种货物只能有一个投标报价</w:t>
      </w:r>
      <w:r>
        <w:rPr>
          <w:spacing w:val="27"/>
          <w:sz w:val="22"/>
          <w:szCs w:val="22"/>
        </w:rPr>
        <w:t xml:space="preserve"> </w:t>
      </w:r>
      <w:r>
        <w:rPr>
          <w:spacing w:val="11"/>
          <w:sz w:val="22"/>
          <w:szCs w:val="22"/>
        </w:rPr>
        <w:t>。采购人不接受具有附加</w:t>
      </w:r>
      <w:r>
        <w:rPr>
          <w:spacing w:val="10"/>
          <w:sz w:val="22"/>
          <w:szCs w:val="22"/>
        </w:rPr>
        <w:t>条件的报价。</w:t>
      </w:r>
    </w:p>
    <w:p w14:paraId="2D5C2910">
      <w:pPr>
        <w:pStyle w:val="2"/>
        <w:spacing w:before="283" w:line="235" w:lineRule="auto"/>
        <w:outlineLvl w:val="2"/>
        <w:rPr>
          <w:sz w:val="22"/>
          <w:szCs w:val="22"/>
        </w:rPr>
      </w:pPr>
      <w:bookmarkStart w:id="19" w:name="bookmark16"/>
      <w:bookmarkEnd w:id="19"/>
      <w:r>
        <w:rPr>
          <w:spacing w:val="7"/>
          <w:sz w:val="22"/>
          <w:szCs w:val="22"/>
        </w:rPr>
        <w:t>12.投标保证金</w:t>
      </w:r>
    </w:p>
    <w:p w14:paraId="1A996274">
      <w:pPr>
        <w:pStyle w:val="2"/>
        <w:spacing w:before="229" w:line="233" w:lineRule="auto"/>
        <w:jc w:val="right"/>
        <w:rPr>
          <w:sz w:val="22"/>
          <w:szCs w:val="22"/>
        </w:rPr>
      </w:pPr>
      <w:r>
        <w:rPr>
          <w:spacing w:val="11"/>
          <w:sz w:val="22"/>
          <w:szCs w:val="22"/>
        </w:rPr>
        <w:t>12.1       投标人应提交</w:t>
      </w:r>
      <w:r>
        <w:rPr>
          <w:spacing w:val="11"/>
          <w:sz w:val="22"/>
          <w:szCs w:val="22"/>
          <w:u w:val="single" w:color="auto"/>
        </w:rPr>
        <w:t>投标人须知资料表</w:t>
      </w:r>
      <w:r>
        <w:rPr>
          <w:spacing w:val="11"/>
          <w:sz w:val="22"/>
          <w:szCs w:val="22"/>
        </w:rPr>
        <w:t>中规定的投标保证金</w:t>
      </w:r>
      <w:r>
        <w:rPr>
          <w:spacing w:val="-21"/>
          <w:sz w:val="22"/>
          <w:szCs w:val="22"/>
        </w:rPr>
        <w:t xml:space="preserve"> </w:t>
      </w:r>
      <w:r>
        <w:rPr>
          <w:spacing w:val="11"/>
          <w:sz w:val="22"/>
          <w:szCs w:val="22"/>
        </w:rPr>
        <w:t>，并作为其投标的一部分。</w:t>
      </w:r>
    </w:p>
    <w:p w14:paraId="19E05F82">
      <w:pPr>
        <w:pStyle w:val="2"/>
        <w:spacing w:before="256" w:line="234" w:lineRule="auto"/>
        <w:rPr>
          <w:sz w:val="22"/>
          <w:szCs w:val="22"/>
        </w:rPr>
      </w:pPr>
      <w:r>
        <w:rPr>
          <w:spacing w:val="8"/>
          <w:sz w:val="22"/>
          <w:szCs w:val="22"/>
        </w:rPr>
        <w:t>12.2       投标人存在下列情形的</w:t>
      </w:r>
      <w:r>
        <w:rPr>
          <w:spacing w:val="43"/>
          <w:sz w:val="22"/>
          <w:szCs w:val="22"/>
        </w:rPr>
        <w:t xml:space="preserve"> </w:t>
      </w:r>
      <w:r>
        <w:rPr>
          <w:spacing w:val="8"/>
          <w:sz w:val="22"/>
          <w:szCs w:val="22"/>
        </w:rPr>
        <w:t>，投标保证金不予退</w:t>
      </w:r>
      <w:r>
        <w:rPr>
          <w:spacing w:val="7"/>
          <w:sz w:val="22"/>
          <w:szCs w:val="22"/>
        </w:rPr>
        <w:t>还：</w:t>
      </w:r>
    </w:p>
    <w:p w14:paraId="21E93DEC">
      <w:pPr>
        <w:pStyle w:val="2"/>
        <w:spacing w:before="252" w:line="229" w:lineRule="auto"/>
        <w:ind w:left="869"/>
        <w:rPr>
          <w:sz w:val="22"/>
          <w:szCs w:val="22"/>
        </w:rPr>
      </w:pPr>
      <w:r>
        <w:rPr>
          <w:spacing w:val="5"/>
          <w:sz w:val="22"/>
          <w:szCs w:val="22"/>
        </w:rPr>
        <w:t>(</w:t>
      </w:r>
      <w:r>
        <w:rPr>
          <w:spacing w:val="47"/>
          <w:w w:val="101"/>
          <w:sz w:val="22"/>
          <w:szCs w:val="22"/>
        </w:rPr>
        <w:t xml:space="preserve"> </w:t>
      </w:r>
      <w:r>
        <w:rPr>
          <w:spacing w:val="5"/>
          <w:sz w:val="22"/>
          <w:szCs w:val="22"/>
        </w:rPr>
        <w:t>1 ) 在投标有效期内</w:t>
      </w:r>
      <w:r>
        <w:rPr>
          <w:spacing w:val="44"/>
          <w:w w:val="101"/>
          <w:sz w:val="22"/>
          <w:szCs w:val="22"/>
        </w:rPr>
        <w:t xml:space="preserve"> </w:t>
      </w:r>
      <w:r>
        <w:rPr>
          <w:spacing w:val="5"/>
          <w:sz w:val="22"/>
          <w:szCs w:val="22"/>
        </w:rPr>
        <w:t>，撤销投标的；</w:t>
      </w:r>
    </w:p>
    <w:p w14:paraId="31409FE1">
      <w:pPr>
        <w:pStyle w:val="2"/>
        <w:spacing w:before="262" w:line="229" w:lineRule="auto"/>
        <w:ind w:left="869"/>
        <w:rPr>
          <w:sz w:val="22"/>
          <w:szCs w:val="22"/>
        </w:rPr>
      </w:pPr>
      <w:r>
        <w:rPr>
          <w:spacing w:val="15"/>
          <w:sz w:val="22"/>
          <w:szCs w:val="22"/>
        </w:rPr>
        <w:t>(2)</w:t>
      </w:r>
      <w:r>
        <w:rPr>
          <w:spacing w:val="35"/>
          <w:w w:val="101"/>
          <w:sz w:val="22"/>
          <w:szCs w:val="22"/>
        </w:rPr>
        <w:t xml:space="preserve">  </w:t>
      </w:r>
      <w:r>
        <w:rPr>
          <w:spacing w:val="15"/>
          <w:sz w:val="22"/>
          <w:szCs w:val="22"/>
        </w:rPr>
        <w:t>中标后不按本须知第30</w:t>
      </w:r>
      <w:r>
        <w:rPr>
          <w:spacing w:val="28"/>
          <w:w w:val="101"/>
          <w:sz w:val="22"/>
          <w:szCs w:val="22"/>
        </w:rPr>
        <w:t xml:space="preserve"> </w:t>
      </w:r>
      <w:r>
        <w:rPr>
          <w:spacing w:val="15"/>
          <w:sz w:val="22"/>
          <w:szCs w:val="22"/>
        </w:rPr>
        <w:t>条的规定与采购人签订合同的；</w:t>
      </w:r>
    </w:p>
    <w:p w14:paraId="78841F7D">
      <w:pPr>
        <w:spacing w:line="229" w:lineRule="auto"/>
        <w:rPr>
          <w:sz w:val="22"/>
          <w:szCs w:val="22"/>
        </w:rPr>
        <w:sectPr>
          <w:footerReference r:id="rId14" w:type="default"/>
          <w:pgSz w:w="11906" w:h="16840"/>
          <w:pgMar w:top="1360" w:right="1301" w:bottom="1415" w:left="1451" w:header="0" w:footer="1170" w:gutter="0"/>
          <w:cols w:space="720" w:num="1"/>
        </w:sectPr>
      </w:pPr>
    </w:p>
    <w:p w14:paraId="430B8458">
      <w:pPr>
        <w:pStyle w:val="2"/>
        <w:spacing w:before="59" w:line="229" w:lineRule="auto"/>
        <w:ind w:left="869"/>
        <w:rPr>
          <w:sz w:val="22"/>
          <w:szCs w:val="22"/>
        </w:rPr>
      </w:pPr>
      <w:r>
        <w:rPr>
          <w:spacing w:val="12"/>
          <w:sz w:val="22"/>
          <w:szCs w:val="22"/>
        </w:rPr>
        <w:t>(3)</w:t>
      </w:r>
      <w:r>
        <w:rPr>
          <w:spacing w:val="29"/>
          <w:sz w:val="22"/>
          <w:szCs w:val="22"/>
        </w:rPr>
        <w:t xml:space="preserve">  </w:t>
      </w:r>
      <w:r>
        <w:rPr>
          <w:spacing w:val="12"/>
          <w:sz w:val="22"/>
          <w:szCs w:val="22"/>
        </w:rPr>
        <w:t>中标后不按本须知第</w:t>
      </w:r>
      <w:r>
        <w:rPr>
          <w:spacing w:val="33"/>
          <w:w w:val="101"/>
          <w:sz w:val="22"/>
          <w:szCs w:val="22"/>
        </w:rPr>
        <w:t xml:space="preserve"> </w:t>
      </w:r>
      <w:r>
        <w:rPr>
          <w:spacing w:val="12"/>
          <w:sz w:val="22"/>
          <w:szCs w:val="22"/>
        </w:rPr>
        <w:t>31</w:t>
      </w:r>
      <w:r>
        <w:rPr>
          <w:spacing w:val="24"/>
          <w:sz w:val="22"/>
          <w:szCs w:val="22"/>
        </w:rPr>
        <w:t xml:space="preserve"> </w:t>
      </w:r>
      <w:r>
        <w:rPr>
          <w:spacing w:val="12"/>
          <w:sz w:val="22"/>
          <w:szCs w:val="22"/>
        </w:rPr>
        <w:t>条的规定提交履约保证金的；</w:t>
      </w:r>
    </w:p>
    <w:p w14:paraId="0E554DD5">
      <w:pPr>
        <w:pStyle w:val="2"/>
        <w:spacing w:before="263" w:line="229" w:lineRule="auto"/>
        <w:ind w:left="869"/>
        <w:rPr>
          <w:sz w:val="22"/>
          <w:szCs w:val="22"/>
        </w:rPr>
      </w:pPr>
      <w:r>
        <w:rPr>
          <w:spacing w:val="16"/>
          <w:sz w:val="22"/>
          <w:szCs w:val="22"/>
        </w:rPr>
        <w:t>(4)</w:t>
      </w:r>
      <w:r>
        <w:rPr>
          <w:spacing w:val="29"/>
          <w:w w:val="101"/>
          <w:sz w:val="22"/>
          <w:szCs w:val="22"/>
        </w:rPr>
        <w:t xml:space="preserve">  </w:t>
      </w:r>
      <w:r>
        <w:rPr>
          <w:spacing w:val="16"/>
          <w:sz w:val="22"/>
          <w:szCs w:val="22"/>
        </w:rPr>
        <w:t>中标后不按本须知第32</w:t>
      </w:r>
      <w:r>
        <w:rPr>
          <w:spacing w:val="28"/>
          <w:w w:val="101"/>
          <w:sz w:val="22"/>
          <w:szCs w:val="22"/>
        </w:rPr>
        <w:t xml:space="preserve"> </w:t>
      </w:r>
      <w:r>
        <w:rPr>
          <w:spacing w:val="16"/>
          <w:sz w:val="22"/>
          <w:szCs w:val="22"/>
        </w:rPr>
        <w:t>条的规定缴</w:t>
      </w:r>
      <w:r>
        <w:rPr>
          <w:spacing w:val="15"/>
          <w:sz w:val="22"/>
          <w:szCs w:val="22"/>
        </w:rPr>
        <w:t>纳中标服务费的；</w:t>
      </w:r>
    </w:p>
    <w:p w14:paraId="6A375DDC">
      <w:pPr>
        <w:pStyle w:val="2"/>
        <w:spacing w:before="263" w:line="229" w:lineRule="auto"/>
        <w:ind w:left="869"/>
        <w:rPr>
          <w:sz w:val="22"/>
          <w:szCs w:val="22"/>
        </w:rPr>
      </w:pPr>
      <w:r>
        <w:rPr>
          <w:spacing w:val="18"/>
          <w:sz w:val="22"/>
          <w:szCs w:val="22"/>
        </w:rPr>
        <w:t>(5)</w:t>
      </w:r>
      <w:r>
        <w:rPr>
          <w:spacing w:val="48"/>
          <w:sz w:val="22"/>
          <w:szCs w:val="22"/>
        </w:rPr>
        <w:t xml:space="preserve"> </w:t>
      </w:r>
      <w:r>
        <w:rPr>
          <w:spacing w:val="18"/>
          <w:sz w:val="22"/>
          <w:szCs w:val="22"/>
        </w:rPr>
        <w:t>存在其他违法违规行为的。</w:t>
      </w:r>
    </w:p>
    <w:p w14:paraId="08BF173E">
      <w:pPr>
        <w:pStyle w:val="2"/>
        <w:spacing w:before="268" w:line="391" w:lineRule="auto"/>
        <w:ind w:left="880" w:right="4" w:hanging="880"/>
        <w:rPr>
          <w:sz w:val="22"/>
          <w:szCs w:val="22"/>
        </w:rPr>
      </w:pPr>
      <w:r>
        <w:rPr>
          <w:spacing w:val="10"/>
          <w:sz w:val="22"/>
          <w:szCs w:val="22"/>
        </w:rPr>
        <w:t>12.3       政府采购信用担保试点范围内的项</w:t>
      </w:r>
      <w:r>
        <w:rPr>
          <w:spacing w:val="60"/>
          <w:sz w:val="22"/>
          <w:szCs w:val="22"/>
        </w:rPr>
        <w:t xml:space="preserve"> </w:t>
      </w:r>
      <w:r>
        <w:rPr>
          <w:spacing w:val="10"/>
          <w:sz w:val="22"/>
          <w:szCs w:val="22"/>
        </w:rPr>
        <w:t>目</w:t>
      </w:r>
      <w:r>
        <w:rPr>
          <w:spacing w:val="-27"/>
          <w:sz w:val="22"/>
          <w:szCs w:val="22"/>
        </w:rPr>
        <w:t xml:space="preserve"> </w:t>
      </w:r>
      <w:r>
        <w:rPr>
          <w:spacing w:val="10"/>
          <w:sz w:val="22"/>
          <w:szCs w:val="22"/>
        </w:rPr>
        <w:t>，接受符合财政部门规定的政府采购投标</w:t>
      </w:r>
      <w:r>
        <w:rPr>
          <w:spacing w:val="15"/>
          <w:sz w:val="22"/>
          <w:szCs w:val="22"/>
        </w:rPr>
        <w:t>担保函扫描件加盖公章。</w:t>
      </w:r>
    </w:p>
    <w:p w14:paraId="0680A708">
      <w:pPr>
        <w:pStyle w:val="2"/>
        <w:spacing w:before="19" w:line="391" w:lineRule="auto"/>
        <w:ind w:left="893" w:hanging="893"/>
        <w:rPr>
          <w:sz w:val="22"/>
          <w:szCs w:val="22"/>
        </w:rPr>
      </w:pPr>
      <w:r>
        <w:rPr>
          <w:spacing w:val="8"/>
          <w:sz w:val="22"/>
          <w:szCs w:val="22"/>
        </w:rPr>
        <w:t>12.4       投标人未按本须知第</w:t>
      </w:r>
      <w:r>
        <w:rPr>
          <w:spacing w:val="36"/>
          <w:w w:val="101"/>
          <w:sz w:val="22"/>
          <w:szCs w:val="22"/>
        </w:rPr>
        <w:t xml:space="preserve"> </w:t>
      </w:r>
      <w:r>
        <w:rPr>
          <w:spacing w:val="8"/>
          <w:sz w:val="22"/>
          <w:szCs w:val="22"/>
        </w:rPr>
        <w:t>12.1 和</w:t>
      </w:r>
      <w:r>
        <w:rPr>
          <w:spacing w:val="33"/>
          <w:w w:val="101"/>
          <w:sz w:val="22"/>
          <w:szCs w:val="22"/>
        </w:rPr>
        <w:t xml:space="preserve"> </w:t>
      </w:r>
      <w:r>
        <w:rPr>
          <w:spacing w:val="8"/>
          <w:sz w:val="22"/>
          <w:szCs w:val="22"/>
        </w:rPr>
        <w:t>12.3 条规定提交投标保证金的</w:t>
      </w:r>
      <w:r>
        <w:rPr>
          <w:spacing w:val="42"/>
          <w:sz w:val="22"/>
          <w:szCs w:val="22"/>
        </w:rPr>
        <w:t xml:space="preserve"> </w:t>
      </w:r>
      <w:r>
        <w:rPr>
          <w:spacing w:val="8"/>
          <w:sz w:val="22"/>
          <w:szCs w:val="22"/>
        </w:rPr>
        <w:t>，其投标将被认定</w:t>
      </w:r>
      <w:r>
        <w:rPr>
          <w:spacing w:val="10"/>
          <w:sz w:val="22"/>
          <w:szCs w:val="22"/>
        </w:rPr>
        <w:t>为投标无效。</w:t>
      </w:r>
    </w:p>
    <w:p w14:paraId="6AFE7312">
      <w:pPr>
        <w:pStyle w:val="2"/>
        <w:spacing w:before="15" w:line="233" w:lineRule="auto"/>
        <w:rPr>
          <w:sz w:val="22"/>
          <w:szCs w:val="22"/>
        </w:rPr>
      </w:pPr>
      <w:r>
        <w:rPr>
          <w:spacing w:val="4"/>
          <w:sz w:val="22"/>
          <w:szCs w:val="22"/>
        </w:rPr>
        <w:t>12.4.1</w:t>
      </w:r>
      <w:r>
        <w:rPr>
          <w:sz w:val="22"/>
          <w:szCs w:val="22"/>
        </w:rPr>
        <w:t xml:space="preserve">   </w:t>
      </w:r>
      <w:r>
        <w:rPr>
          <w:spacing w:val="4"/>
          <w:sz w:val="22"/>
          <w:szCs w:val="22"/>
        </w:rPr>
        <w:t>采用电汇形式的</w:t>
      </w:r>
      <w:r>
        <w:rPr>
          <w:spacing w:val="34"/>
          <w:w w:val="101"/>
          <w:sz w:val="22"/>
          <w:szCs w:val="22"/>
        </w:rPr>
        <w:t xml:space="preserve"> </w:t>
      </w:r>
      <w:r>
        <w:rPr>
          <w:spacing w:val="4"/>
          <w:sz w:val="22"/>
          <w:szCs w:val="22"/>
        </w:rPr>
        <w:t>，  一般可以实时</w:t>
      </w:r>
      <w:r>
        <w:rPr>
          <w:spacing w:val="3"/>
          <w:sz w:val="22"/>
          <w:szCs w:val="22"/>
        </w:rPr>
        <w:t>入账。</w:t>
      </w:r>
    </w:p>
    <w:p w14:paraId="7BD58C6C">
      <w:pPr>
        <w:pStyle w:val="2"/>
        <w:spacing w:before="303" w:line="391" w:lineRule="auto"/>
        <w:ind w:left="939" w:right="7" w:hanging="939"/>
        <w:rPr>
          <w:sz w:val="22"/>
          <w:szCs w:val="22"/>
        </w:rPr>
      </w:pPr>
      <w:r>
        <w:rPr>
          <w:spacing w:val="8"/>
          <w:sz w:val="22"/>
          <w:szCs w:val="22"/>
        </w:rPr>
        <w:t>12.4.2   采用支票形式的</w:t>
      </w:r>
      <w:r>
        <w:rPr>
          <w:spacing w:val="42"/>
          <w:sz w:val="22"/>
          <w:szCs w:val="22"/>
        </w:rPr>
        <w:t xml:space="preserve"> </w:t>
      </w:r>
      <w:r>
        <w:rPr>
          <w:spacing w:val="8"/>
          <w:sz w:val="22"/>
          <w:szCs w:val="22"/>
        </w:rPr>
        <w:t>，投标人则应充分考虑支票入账时间</w:t>
      </w:r>
      <w:r>
        <w:rPr>
          <w:spacing w:val="39"/>
          <w:w w:val="101"/>
          <w:sz w:val="22"/>
          <w:szCs w:val="22"/>
        </w:rPr>
        <w:t xml:space="preserve"> </w:t>
      </w:r>
      <w:r>
        <w:rPr>
          <w:spacing w:val="7"/>
          <w:sz w:val="22"/>
          <w:szCs w:val="22"/>
        </w:rPr>
        <w:t>，  以确保投标保证金能按</w:t>
      </w:r>
      <w:r>
        <w:rPr>
          <w:spacing w:val="15"/>
          <w:sz w:val="22"/>
          <w:szCs w:val="22"/>
        </w:rPr>
        <w:t>时进入指定账户。根据银行信息交换和付款时间</w:t>
      </w:r>
      <w:r>
        <w:rPr>
          <w:spacing w:val="-9"/>
          <w:sz w:val="22"/>
          <w:szCs w:val="22"/>
        </w:rPr>
        <w:t xml:space="preserve"> </w:t>
      </w:r>
      <w:r>
        <w:rPr>
          <w:spacing w:val="15"/>
          <w:sz w:val="22"/>
          <w:szCs w:val="22"/>
        </w:rPr>
        <w:t>，支票从递交至实际入账一般</w:t>
      </w:r>
      <w:r>
        <w:rPr>
          <w:spacing w:val="12"/>
          <w:sz w:val="22"/>
          <w:szCs w:val="22"/>
        </w:rPr>
        <w:t>需要</w:t>
      </w:r>
      <w:r>
        <w:rPr>
          <w:spacing w:val="22"/>
          <w:sz w:val="22"/>
          <w:szCs w:val="22"/>
        </w:rPr>
        <w:t xml:space="preserve"> </w:t>
      </w:r>
      <w:r>
        <w:rPr>
          <w:spacing w:val="12"/>
          <w:sz w:val="22"/>
          <w:szCs w:val="22"/>
        </w:rPr>
        <w:t>4-5 个工作</w:t>
      </w:r>
      <w:r>
        <w:rPr>
          <w:spacing w:val="44"/>
          <w:w w:val="101"/>
          <w:sz w:val="22"/>
          <w:szCs w:val="22"/>
        </w:rPr>
        <w:t xml:space="preserve"> </w:t>
      </w:r>
      <w:r>
        <w:rPr>
          <w:spacing w:val="12"/>
          <w:sz w:val="22"/>
          <w:szCs w:val="22"/>
        </w:rPr>
        <w:t>日</w:t>
      </w:r>
      <w:r>
        <w:rPr>
          <w:spacing w:val="26"/>
          <w:w w:val="101"/>
          <w:sz w:val="22"/>
          <w:szCs w:val="22"/>
        </w:rPr>
        <w:t xml:space="preserve"> </w:t>
      </w:r>
      <w:r>
        <w:rPr>
          <w:spacing w:val="12"/>
          <w:sz w:val="22"/>
          <w:szCs w:val="22"/>
        </w:rPr>
        <w:t>。如投标人未及时提交支票或支票不符</w:t>
      </w:r>
      <w:r>
        <w:rPr>
          <w:spacing w:val="11"/>
          <w:sz w:val="22"/>
          <w:szCs w:val="22"/>
        </w:rPr>
        <w:t>合银行委托收款要</w:t>
      </w:r>
      <w:r>
        <w:rPr>
          <w:spacing w:val="14"/>
          <w:sz w:val="22"/>
          <w:szCs w:val="22"/>
        </w:rPr>
        <w:t>求</w:t>
      </w:r>
      <w:r>
        <w:rPr>
          <w:spacing w:val="37"/>
          <w:sz w:val="22"/>
          <w:szCs w:val="22"/>
        </w:rPr>
        <w:t xml:space="preserve"> </w:t>
      </w:r>
      <w:r>
        <w:rPr>
          <w:spacing w:val="14"/>
          <w:sz w:val="22"/>
          <w:szCs w:val="22"/>
        </w:rPr>
        <w:t>(如污损、折叠、</w:t>
      </w:r>
      <w:r>
        <w:rPr>
          <w:spacing w:val="-45"/>
          <w:sz w:val="22"/>
          <w:szCs w:val="22"/>
        </w:rPr>
        <w:t xml:space="preserve"> </w:t>
      </w:r>
      <w:r>
        <w:rPr>
          <w:spacing w:val="14"/>
          <w:sz w:val="22"/>
          <w:szCs w:val="22"/>
        </w:rPr>
        <w:t>胶装等)</w:t>
      </w:r>
      <w:r>
        <w:rPr>
          <w:spacing w:val="56"/>
          <w:w w:val="101"/>
          <w:sz w:val="22"/>
          <w:szCs w:val="22"/>
        </w:rPr>
        <w:t xml:space="preserve"> </w:t>
      </w:r>
      <w:r>
        <w:rPr>
          <w:spacing w:val="14"/>
          <w:sz w:val="22"/>
          <w:szCs w:val="22"/>
        </w:rPr>
        <w:t>，</w:t>
      </w:r>
      <w:r>
        <w:rPr>
          <w:spacing w:val="-45"/>
          <w:sz w:val="22"/>
          <w:szCs w:val="22"/>
        </w:rPr>
        <w:t xml:space="preserve"> </w:t>
      </w:r>
      <w:r>
        <w:rPr>
          <w:spacing w:val="14"/>
          <w:sz w:val="22"/>
          <w:szCs w:val="22"/>
        </w:rPr>
        <w:t>导致投标保证金不能按时进入指定账</w:t>
      </w:r>
      <w:r>
        <w:rPr>
          <w:spacing w:val="13"/>
          <w:sz w:val="22"/>
          <w:szCs w:val="22"/>
        </w:rPr>
        <w:t>户的</w:t>
      </w:r>
      <w:r>
        <w:rPr>
          <w:spacing w:val="56"/>
          <w:w w:val="101"/>
          <w:sz w:val="22"/>
          <w:szCs w:val="22"/>
        </w:rPr>
        <w:t xml:space="preserve"> </w:t>
      </w:r>
      <w:r>
        <w:rPr>
          <w:spacing w:val="13"/>
          <w:sz w:val="22"/>
          <w:szCs w:val="22"/>
        </w:rPr>
        <w:t>，将</w:t>
      </w:r>
      <w:r>
        <w:rPr>
          <w:spacing w:val="10"/>
          <w:sz w:val="22"/>
          <w:szCs w:val="22"/>
        </w:rPr>
        <w:t>按照招标文件的第</w:t>
      </w:r>
      <w:r>
        <w:rPr>
          <w:spacing w:val="43"/>
          <w:sz w:val="22"/>
          <w:szCs w:val="22"/>
        </w:rPr>
        <w:t xml:space="preserve"> </w:t>
      </w:r>
      <w:r>
        <w:rPr>
          <w:spacing w:val="10"/>
          <w:sz w:val="22"/>
          <w:szCs w:val="22"/>
        </w:rPr>
        <w:t>22.2 条相关规定处理。</w:t>
      </w:r>
    </w:p>
    <w:p w14:paraId="316CB7CA">
      <w:pPr>
        <w:pStyle w:val="2"/>
        <w:spacing w:line="391" w:lineRule="auto"/>
        <w:ind w:left="879" w:right="2" w:hanging="879"/>
        <w:rPr>
          <w:sz w:val="22"/>
          <w:szCs w:val="22"/>
        </w:rPr>
      </w:pPr>
      <w:r>
        <w:rPr>
          <w:spacing w:val="5"/>
          <w:sz w:val="22"/>
          <w:szCs w:val="22"/>
        </w:rPr>
        <w:t>12.5    联合体投标的</w:t>
      </w:r>
      <w:r>
        <w:rPr>
          <w:spacing w:val="34"/>
          <w:w w:val="101"/>
          <w:sz w:val="22"/>
          <w:szCs w:val="22"/>
        </w:rPr>
        <w:t xml:space="preserve"> </w:t>
      </w:r>
      <w:r>
        <w:rPr>
          <w:spacing w:val="5"/>
          <w:sz w:val="22"/>
          <w:szCs w:val="22"/>
        </w:rPr>
        <w:t>，  可以由联合体中的 一方或者共同提交投标保证金</w:t>
      </w:r>
      <w:r>
        <w:rPr>
          <w:spacing w:val="10"/>
          <w:sz w:val="22"/>
          <w:szCs w:val="22"/>
        </w:rPr>
        <w:t xml:space="preserve"> </w:t>
      </w:r>
      <w:r>
        <w:rPr>
          <w:spacing w:val="5"/>
          <w:sz w:val="22"/>
          <w:szCs w:val="22"/>
        </w:rPr>
        <w:t>。</w:t>
      </w:r>
      <w:r>
        <w:rPr>
          <w:spacing w:val="7"/>
          <w:sz w:val="22"/>
          <w:szCs w:val="22"/>
        </w:rPr>
        <w:t xml:space="preserve">  </w:t>
      </w:r>
      <w:r>
        <w:rPr>
          <w:spacing w:val="5"/>
          <w:sz w:val="22"/>
          <w:szCs w:val="22"/>
        </w:rPr>
        <w:t>以 一方名义</w:t>
      </w:r>
      <w:r>
        <w:rPr>
          <w:spacing w:val="12"/>
          <w:sz w:val="22"/>
          <w:szCs w:val="22"/>
        </w:rPr>
        <w:t>提交投标保证金的</w:t>
      </w:r>
      <w:r>
        <w:rPr>
          <w:spacing w:val="62"/>
          <w:sz w:val="22"/>
          <w:szCs w:val="22"/>
        </w:rPr>
        <w:t xml:space="preserve"> </w:t>
      </w:r>
      <w:r>
        <w:rPr>
          <w:spacing w:val="12"/>
          <w:sz w:val="22"/>
          <w:szCs w:val="22"/>
        </w:rPr>
        <w:t>，对联合体各方均具有约束力。</w:t>
      </w:r>
    </w:p>
    <w:p w14:paraId="03080175">
      <w:pPr>
        <w:pStyle w:val="2"/>
        <w:spacing w:before="19" w:line="235" w:lineRule="auto"/>
        <w:rPr>
          <w:sz w:val="22"/>
          <w:szCs w:val="22"/>
        </w:rPr>
      </w:pPr>
      <w:r>
        <w:rPr>
          <w:spacing w:val="6"/>
          <w:sz w:val="22"/>
          <w:szCs w:val="22"/>
        </w:rPr>
        <w:t>12.6</w:t>
      </w:r>
      <w:r>
        <w:rPr>
          <w:spacing w:val="7"/>
          <w:sz w:val="22"/>
          <w:szCs w:val="22"/>
        </w:rPr>
        <w:t xml:space="preserve">       </w:t>
      </w:r>
      <w:r>
        <w:rPr>
          <w:spacing w:val="6"/>
          <w:sz w:val="22"/>
          <w:szCs w:val="22"/>
        </w:rPr>
        <w:t>投标保证金的退还</w:t>
      </w:r>
    </w:p>
    <w:p w14:paraId="45BBE155">
      <w:pPr>
        <w:pStyle w:val="2"/>
        <w:spacing w:before="255" w:line="390" w:lineRule="auto"/>
        <w:ind w:left="890" w:right="4" w:hanging="891"/>
        <w:rPr>
          <w:sz w:val="22"/>
          <w:szCs w:val="22"/>
        </w:rPr>
      </w:pPr>
      <w:r>
        <w:rPr>
          <w:spacing w:val="6"/>
          <w:sz w:val="22"/>
          <w:szCs w:val="22"/>
        </w:rPr>
        <w:t>12.6.1    中标人应在与采购人签订合同之日起</w:t>
      </w:r>
      <w:r>
        <w:rPr>
          <w:spacing w:val="24"/>
          <w:w w:val="101"/>
          <w:sz w:val="22"/>
          <w:szCs w:val="22"/>
        </w:rPr>
        <w:t xml:space="preserve"> </w:t>
      </w:r>
      <w:r>
        <w:rPr>
          <w:spacing w:val="6"/>
          <w:sz w:val="22"/>
          <w:szCs w:val="22"/>
        </w:rPr>
        <w:t>5 个工作</w:t>
      </w:r>
      <w:r>
        <w:rPr>
          <w:spacing w:val="37"/>
          <w:w w:val="101"/>
          <w:sz w:val="22"/>
          <w:szCs w:val="22"/>
        </w:rPr>
        <w:t xml:space="preserve"> </w:t>
      </w:r>
      <w:r>
        <w:rPr>
          <w:spacing w:val="6"/>
          <w:sz w:val="22"/>
          <w:szCs w:val="22"/>
        </w:rPr>
        <w:t>日</w:t>
      </w:r>
      <w:r>
        <w:rPr>
          <w:spacing w:val="25"/>
          <w:sz w:val="22"/>
          <w:szCs w:val="22"/>
        </w:rPr>
        <w:t xml:space="preserve"> </w:t>
      </w:r>
      <w:r>
        <w:rPr>
          <w:spacing w:val="6"/>
          <w:sz w:val="22"/>
          <w:szCs w:val="22"/>
        </w:rPr>
        <w:t>内</w:t>
      </w:r>
      <w:r>
        <w:rPr>
          <w:spacing w:val="37"/>
          <w:w w:val="101"/>
          <w:sz w:val="22"/>
          <w:szCs w:val="22"/>
        </w:rPr>
        <w:t xml:space="preserve"> </w:t>
      </w:r>
      <w:r>
        <w:rPr>
          <w:spacing w:val="6"/>
          <w:sz w:val="22"/>
          <w:szCs w:val="22"/>
        </w:rPr>
        <w:t>，及时联系保证金收</w:t>
      </w:r>
      <w:r>
        <w:rPr>
          <w:spacing w:val="5"/>
          <w:sz w:val="22"/>
          <w:szCs w:val="22"/>
        </w:rPr>
        <w:t>受机构</w:t>
      </w:r>
      <w:r>
        <w:rPr>
          <w:spacing w:val="15"/>
          <w:sz w:val="22"/>
          <w:szCs w:val="22"/>
        </w:rPr>
        <w:t>办理投标保证金无息退还手续。</w:t>
      </w:r>
    </w:p>
    <w:p w14:paraId="2BEC50BB">
      <w:pPr>
        <w:pStyle w:val="2"/>
        <w:spacing w:before="67" w:line="403" w:lineRule="auto"/>
        <w:ind w:left="939" w:right="144" w:hanging="939"/>
        <w:rPr>
          <w:sz w:val="22"/>
          <w:szCs w:val="22"/>
        </w:rPr>
      </w:pPr>
      <w:r>
        <w:rPr>
          <w:spacing w:val="11"/>
          <w:sz w:val="22"/>
          <w:szCs w:val="22"/>
        </w:rPr>
        <w:t>12.6.2   未中标投标人的投标保证金将在中标通知书发出之日 暨中标结果公告公布之日</w:t>
      </w:r>
      <w:r>
        <w:rPr>
          <w:spacing w:val="10"/>
          <w:sz w:val="22"/>
          <w:szCs w:val="22"/>
        </w:rPr>
        <w:t>起</w:t>
      </w:r>
      <w:r>
        <w:rPr>
          <w:spacing w:val="40"/>
          <w:sz w:val="22"/>
          <w:szCs w:val="22"/>
        </w:rPr>
        <w:t xml:space="preserve"> </w:t>
      </w:r>
      <w:r>
        <w:rPr>
          <w:spacing w:val="10"/>
          <w:sz w:val="22"/>
          <w:szCs w:val="22"/>
        </w:rPr>
        <w:t>5 个工作日内无息退还。投标人应及时联系保证金收受机构办理退还投标保</w:t>
      </w:r>
    </w:p>
    <w:p w14:paraId="427827D5">
      <w:pPr>
        <w:pStyle w:val="2"/>
        <w:spacing w:before="21" w:line="188" w:lineRule="auto"/>
        <w:ind w:left="939"/>
        <w:rPr>
          <w:sz w:val="22"/>
          <w:szCs w:val="22"/>
        </w:rPr>
      </w:pPr>
      <w:r>
        <w:rPr>
          <w:spacing w:val="10"/>
          <w:sz w:val="22"/>
          <w:szCs w:val="22"/>
        </w:rPr>
        <w:t>证金手续。</w:t>
      </w:r>
    </w:p>
    <w:p w14:paraId="5995E1D9">
      <w:pPr>
        <w:pStyle w:val="2"/>
        <w:spacing w:before="240" w:line="234" w:lineRule="auto"/>
        <w:rPr>
          <w:sz w:val="22"/>
          <w:szCs w:val="22"/>
        </w:rPr>
      </w:pPr>
      <w:r>
        <w:rPr>
          <w:spacing w:val="10"/>
          <w:sz w:val="22"/>
          <w:szCs w:val="22"/>
        </w:rPr>
        <w:t>12.6.3   政府采购投标担保函不予退回。</w:t>
      </w:r>
    </w:p>
    <w:p w14:paraId="25320D07">
      <w:pPr>
        <w:pStyle w:val="2"/>
        <w:spacing w:before="255" w:line="234" w:lineRule="auto"/>
        <w:jc w:val="right"/>
        <w:rPr>
          <w:sz w:val="22"/>
          <w:szCs w:val="22"/>
        </w:rPr>
      </w:pPr>
      <w:r>
        <w:rPr>
          <w:spacing w:val="13"/>
          <w:sz w:val="22"/>
          <w:szCs w:val="22"/>
        </w:rPr>
        <w:t>12.7       因投标人自身原因导致无法及时退还的</w:t>
      </w:r>
      <w:r>
        <w:rPr>
          <w:spacing w:val="-22"/>
          <w:sz w:val="22"/>
          <w:szCs w:val="22"/>
        </w:rPr>
        <w:t xml:space="preserve"> </w:t>
      </w:r>
      <w:r>
        <w:rPr>
          <w:spacing w:val="13"/>
          <w:sz w:val="22"/>
          <w:szCs w:val="22"/>
        </w:rPr>
        <w:t>，采购人或采购</w:t>
      </w:r>
      <w:r>
        <w:rPr>
          <w:spacing w:val="12"/>
          <w:sz w:val="22"/>
          <w:szCs w:val="22"/>
        </w:rPr>
        <w:t>代理机构将不承担相应</w:t>
      </w:r>
    </w:p>
    <w:p w14:paraId="41BDB853">
      <w:pPr>
        <w:spacing w:line="234" w:lineRule="auto"/>
        <w:rPr>
          <w:sz w:val="22"/>
          <w:szCs w:val="22"/>
        </w:rPr>
        <w:sectPr>
          <w:footerReference r:id="rId15" w:type="default"/>
          <w:pgSz w:w="11906" w:h="16840"/>
          <w:pgMar w:top="1251" w:right="1459" w:bottom="1359" w:left="1451" w:header="0" w:footer="1190" w:gutter="0"/>
          <w:cols w:space="720" w:num="1"/>
        </w:sectPr>
      </w:pPr>
    </w:p>
    <w:p w14:paraId="2FAD3529">
      <w:pPr>
        <w:pStyle w:val="2"/>
        <w:spacing w:before="44" w:line="188" w:lineRule="auto"/>
        <w:ind w:left="949"/>
        <w:rPr>
          <w:sz w:val="22"/>
          <w:szCs w:val="22"/>
        </w:rPr>
      </w:pPr>
      <w:bookmarkStart w:id="20" w:name="bookmark17"/>
      <w:bookmarkEnd w:id="20"/>
      <w:r>
        <w:rPr>
          <w:spacing w:val="4"/>
          <w:sz w:val="22"/>
          <w:szCs w:val="22"/>
        </w:rPr>
        <w:t>责任。</w:t>
      </w:r>
    </w:p>
    <w:p w14:paraId="1C61DD49">
      <w:pPr>
        <w:pStyle w:val="2"/>
        <w:spacing w:before="305" w:line="233" w:lineRule="auto"/>
        <w:outlineLvl w:val="2"/>
        <w:rPr>
          <w:sz w:val="22"/>
          <w:szCs w:val="22"/>
        </w:rPr>
      </w:pPr>
      <w:bookmarkStart w:id="21" w:name="bookmark81"/>
      <w:bookmarkEnd w:id="21"/>
      <w:r>
        <w:rPr>
          <w:spacing w:val="8"/>
          <w:sz w:val="22"/>
          <w:szCs w:val="22"/>
        </w:rPr>
        <w:t>13.投标有效期</w:t>
      </w:r>
    </w:p>
    <w:p w14:paraId="173B7943">
      <w:pPr>
        <w:pStyle w:val="2"/>
        <w:spacing w:before="233" w:line="391" w:lineRule="auto"/>
        <w:ind w:left="879" w:right="186" w:hanging="879"/>
        <w:rPr>
          <w:sz w:val="22"/>
          <w:szCs w:val="22"/>
        </w:rPr>
      </w:pPr>
      <w:r>
        <w:rPr>
          <w:spacing w:val="12"/>
          <w:sz w:val="22"/>
          <w:szCs w:val="22"/>
        </w:rPr>
        <w:t>13.1     投标应在</w:t>
      </w:r>
      <w:r>
        <w:rPr>
          <w:spacing w:val="12"/>
          <w:sz w:val="22"/>
          <w:szCs w:val="22"/>
          <w:u w:val="single" w:color="auto"/>
        </w:rPr>
        <w:t>投标人须知资料表</w:t>
      </w:r>
      <w:r>
        <w:rPr>
          <w:spacing w:val="12"/>
          <w:sz w:val="22"/>
          <w:szCs w:val="22"/>
        </w:rPr>
        <w:t>中规定时间内保持有效</w:t>
      </w:r>
      <w:r>
        <w:rPr>
          <w:spacing w:val="27"/>
          <w:sz w:val="22"/>
          <w:szCs w:val="22"/>
        </w:rPr>
        <w:t xml:space="preserve"> </w:t>
      </w:r>
      <w:r>
        <w:rPr>
          <w:spacing w:val="12"/>
          <w:sz w:val="22"/>
          <w:szCs w:val="22"/>
        </w:rPr>
        <w:t>。</w:t>
      </w:r>
      <w:r>
        <w:rPr>
          <w:spacing w:val="11"/>
          <w:sz w:val="22"/>
          <w:szCs w:val="22"/>
        </w:rPr>
        <w:t>投标有效期不满足要求的</w:t>
      </w:r>
      <w:r>
        <w:rPr>
          <w:spacing w:val="10"/>
          <w:sz w:val="22"/>
          <w:szCs w:val="22"/>
        </w:rPr>
        <w:t>投标</w:t>
      </w:r>
      <w:r>
        <w:rPr>
          <w:spacing w:val="50"/>
          <w:w w:val="101"/>
          <w:sz w:val="22"/>
          <w:szCs w:val="22"/>
        </w:rPr>
        <w:t xml:space="preserve"> </w:t>
      </w:r>
      <w:r>
        <w:rPr>
          <w:spacing w:val="10"/>
          <w:sz w:val="22"/>
          <w:szCs w:val="22"/>
        </w:rPr>
        <w:t>，其投标将被认定为投标无效。</w:t>
      </w:r>
    </w:p>
    <w:p w14:paraId="1CAE1D44">
      <w:pPr>
        <w:pStyle w:val="2"/>
        <w:spacing w:before="19" w:line="410" w:lineRule="auto"/>
        <w:ind w:left="875" w:right="37" w:hanging="876"/>
        <w:rPr>
          <w:sz w:val="22"/>
          <w:szCs w:val="22"/>
        </w:rPr>
      </w:pPr>
      <w:r>
        <w:rPr>
          <w:spacing w:val="9"/>
          <w:sz w:val="22"/>
          <w:szCs w:val="22"/>
        </w:rPr>
        <w:t>13.2       为保证有充分时间签订合同</w:t>
      </w:r>
      <w:r>
        <w:rPr>
          <w:spacing w:val="44"/>
          <w:sz w:val="22"/>
          <w:szCs w:val="22"/>
        </w:rPr>
        <w:t xml:space="preserve"> </w:t>
      </w:r>
      <w:r>
        <w:rPr>
          <w:spacing w:val="9"/>
          <w:sz w:val="22"/>
          <w:szCs w:val="22"/>
        </w:rPr>
        <w:t>，采购人或采购代理机构可根据实际</w:t>
      </w:r>
      <w:r>
        <w:rPr>
          <w:spacing w:val="8"/>
          <w:sz w:val="22"/>
          <w:szCs w:val="22"/>
        </w:rPr>
        <w:t>情况</w:t>
      </w:r>
      <w:r>
        <w:rPr>
          <w:spacing w:val="42"/>
          <w:sz w:val="22"/>
          <w:szCs w:val="22"/>
        </w:rPr>
        <w:t xml:space="preserve"> </w:t>
      </w:r>
      <w:r>
        <w:rPr>
          <w:spacing w:val="8"/>
          <w:sz w:val="22"/>
          <w:szCs w:val="22"/>
        </w:rPr>
        <w:t>，在原投</w:t>
      </w:r>
      <w:r>
        <w:rPr>
          <w:spacing w:val="13"/>
          <w:sz w:val="22"/>
          <w:szCs w:val="22"/>
        </w:rPr>
        <w:t>标有效期截止之前</w:t>
      </w:r>
      <w:r>
        <w:rPr>
          <w:spacing w:val="45"/>
          <w:sz w:val="22"/>
          <w:szCs w:val="22"/>
        </w:rPr>
        <w:t xml:space="preserve"> </w:t>
      </w:r>
      <w:r>
        <w:rPr>
          <w:spacing w:val="13"/>
          <w:sz w:val="22"/>
          <w:szCs w:val="22"/>
        </w:rPr>
        <w:t>，要求投标人延长投标文件</w:t>
      </w:r>
      <w:r>
        <w:rPr>
          <w:spacing w:val="12"/>
          <w:sz w:val="22"/>
          <w:szCs w:val="22"/>
        </w:rPr>
        <w:t>的有效期</w:t>
      </w:r>
      <w:r>
        <w:rPr>
          <w:spacing w:val="26"/>
          <w:w w:val="101"/>
          <w:sz w:val="22"/>
          <w:szCs w:val="22"/>
        </w:rPr>
        <w:t xml:space="preserve"> </w:t>
      </w:r>
      <w:r>
        <w:rPr>
          <w:spacing w:val="12"/>
          <w:sz w:val="22"/>
          <w:szCs w:val="22"/>
        </w:rPr>
        <w:t>。接受该要求的投标人</w:t>
      </w:r>
      <w:r>
        <w:rPr>
          <w:spacing w:val="17"/>
          <w:sz w:val="22"/>
          <w:szCs w:val="22"/>
        </w:rPr>
        <w:t>将不会被要求和允许修正其投标</w:t>
      </w:r>
      <w:r>
        <w:rPr>
          <w:spacing w:val="-16"/>
          <w:sz w:val="22"/>
          <w:szCs w:val="22"/>
        </w:rPr>
        <w:t xml:space="preserve"> </w:t>
      </w:r>
      <w:r>
        <w:rPr>
          <w:spacing w:val="17"/>
          <w:sz w:val="22"/>
          <w:szCs w:val="22"/>
        </w:rPr>
        <w:t>，且本须知中有关投标保证金的要求须在延长</w:t>
      </w:r>
      <w:r>
        <w:rPr>
          <w:spacing w:val="13"/>
          <w:sz w:val="22"/>
          <w:szCs w:val="22"/>
        </w:rPr>
        <w:t>的有效期内继续有效</w:t>
      </w:r>
      <w:r>
        <w:rPr>
          <w:spacing w:val="27"/>
          <w:sz w:val="22"/>
          <w:szCs w:val="22"/>
        </w:rPr>
        <w:t xml:space="preserve"> </w:t>
      </w:r>
      <w:r>
        <w:rPr>
          <w:spacing w:val="13"/>
          <w:sz w:val="22"/>
          <w:szCs w:val="22"/>
        </w:rPr>
        <w:t>。投标人可以拒绝延长投</w:t>
      </w:r>
      <w:r>
        <w:rPr>
          <w:spacing w:val="12"/>
          <w:sz w:val="22"/>
          <w:szCs w:val="22"/>
        </w:rPr>
        <w:t>标有效期的要求</w:t>
      </w:r>
      <w:r>
        <w:rPr>
          <w:spacing w:val="47"/>
          <w:sz w:val="22"/>
          <w:szCs w:val="22"/>
        </w:rPr>
        <w:t xml:space="preserve"> </w:t>
      </w:r>
      <w:r>
        <w:rPr>
          <w:spacing w:val="12"/>
          <w:sz w:val="22"/>
          <w:szCs w:val="22"/>
        </w:rPr>
        <w:t>，其投标保证金</w:t>
      </w:r>
    </w:p>
    <w:p w14:paraId="6F123650">
      <w:pPr>
        <w:pStyle w:val="2"/>
        <w:spacing w:before="1" w:line="189" w:lineRule="auto"/>
        <w:ind w:left="876"/>
        <w:rPr>
          <w:sz w:val="22"/>
          <w:szCs w:val="22"/>
        </w:rPr>
      </w:pPr>
      <w:r>
        <w:rPr>
          <w:spacing w:val="14"/>
          <w:sz w:val="22"/>
          <w:szCs w:val="22"/>
        </w:rPr>
        <w:t>将及时无息退还</w:t>
      </w:r>
      <w:r>
        <w:rPr>
          <w:spacing w:val="36"/>
          <w:sz w:val="22"/>
          <w:szCs w:val="22"/>
        </w:rPr>
        <w:t xml:space="preserve"> </w:t>
      </w:r>
      <w:r>
        <w:rPr>
          <w:spacing w:val="14"/>
          <w:sz w:val="22"/>
          <w:szCs w:val="22"/>
        </w:rPr>
        <w:t>。上述要求和答复都应以书面形式提交。</w:t>
      </w:r>
    </w:p>
    <w:p w14:paraId="515A075C">
      <w:pPr>
        <w:pStyle w:val="2"/>
        <w:spacing w:before="264" w:line="234" w:lineRule="auto"/>
        <w:outlineLvl w:val="2"/>
        <w:rPr>
          <w:sz w:val="22"/>
          <w:szCs w:val="22"/>
        </w:rPr>
      </w:pPr>
      <w:bookmarkStart w:id="22" w:name="bookmark18"/>
      <w:bookmarkEnd w:id="22"/>
      <w:r>
        <w:rPr>
          <w:spacing w:val="13"/>
          <w:sz w:val="22"/>
          <w:szCs w:val="22"/>
        </w:rPr>
        <w:t>14.投标文件的签署及规定</w:t>
      </w:r>
    </w:p>
    <w:p w14:paraId="5551770F">
      <w:pPr>
        <w:pStyle w:val="2"/>
        <w:spacing w:before="232" w:line="229" w:lineRule="auto"/>
        <w:jc w:val="right"/>
        <w:rPr>
          <w:sz w:val="22"/>
          <w:szCs w:val="22"/>
        </w:rPr>
      </w:pPr>
      <w:r>
        <w:rPr>
          <w:spacing w:val="10"/>
          <w:sz w:val="22"/>
          <w:szCs w:val="22"/>
        </w:rPr>
        <w:t>14.1       供应商应按供应商须知资料表中的规定</w:t>
      </w:r>
      <w:r>
        <w:rPr>
          <w:spacing w:val="-27"/>
          <w:sz w:val="22"/>
          <w:szCs w:val="22"/>
        </w:rPr>
        <w:t xml:space="preserve"> </w:t>
      </w:r>
      <w:r>
        <w:rPr>
          <w:spacing w:val="10"/>
          <w:sz w:val="22"/>
          <w:szCs w:val="22"/>
        </w:rPr>
        <w:t>，准备和递交(加密上传)电子投标文</w:t>
      </w:r>
      <w:r>
        <w:rPr>
          <w:spacing w:val="9"/>
          <w:sz w:val="22"/>
          <w:szCs w:val="22"/>
        </w:rPr>
        <w:t>件。</w:t>
      </w:r>
    </w:p>
    <w:p w14:paraId="5CF8082A">
      <w:pPr>
        <w:pStyle w:val="2"/>
        <w:spacing w:before="262" w:line="233" w:lineRule="auto"/>
        <w:rPr>
          <w:sz w:val="22"/>
          <w:szCs w:val="22"/>
        </w:rPr>
      </w:pPr>
      <w:r>
        <w:rPr>
          <w:spacing w:val="13"/>
          <w:sz w:val="22"/>
          <w:szCs w:val="22"/>
        </w:rPr>
        <w:t>14.2       所有响应文件应按照磋</w:t>
      </w:r>
      <w:r>
        <w:rPr>
          <w:spacing w:val="12"/>
          <w:sz w:val="22"/>
          <w:szCs w:val="22"/>
        </w:rPr>
        <w:t>商文件规定的格式填写、签署和盖章。</w:t>
      </w:r>
    </w:p>
    <w:p w14:paraId="4FB82D0A">
      <w:pPr>
        <w:pStyle w:val="2"/>
        <w:spacing w:before="259" w:line="234" w:lineRule="auto"/>
        <w:rPr>
          <w:sz w:val="22"/>
          <w:szCs w:val="22"/>
        </w:rPr>
      </w:pPr>
      <w:r>
        <w:rPr>
          <w:spacing w:val="13"/>
          <w:sz w:val="22"/>
          <w:szCs w:val="22"/>
        </w:rPr>
        <w:t>14.3       响应文件因字迹潦草、表达不清或装订不当所引起的后果由供应商负责。</w:t>
      </w:r>
    </w:p>
    <w:p w14:paraId="6451D68E">
      <w:pPr>
        <w:spacing w:line="274" w:lineRule="auto"/>
        <w:rPr>
          <w:rFonts w:ascii="Arial"/>
          <w:sz w:val="21"/>
        </w:rPr>
      </w:pPr>
    </w:p>
    <w:p w14:paraId="7E4B4B65">
      <w:pPr>
        <w:spacing w:line="275" w:lineRule="auto"/>
        <w:rPr>
          <w:rFonts w:ascii="Arial"/>
          <w:sz w:val="21"/>
        </w:rPr>
      </w:pPr>
    </w:p>
    <w:p w14:paraId="34F67DB5">
      <w:pPr>
        <w:spacing w:line="275" w:lineRule="auto"/>
        <w:rPr>
          <w:rFonts w:ascii="Arial"/>
          <w:sz w:val="21"/>
        </w:rPr>
      </w:pPr>
    </w:p>
    <w:p w14:paraId="4F20D980">
      <w:pPr>
        <w:pStyle w:val="2"/>
        <w:spacing w:before="94" w:line="189" w:lineRule="auto"/>
        <w:ind w:left="3693"/>
        <w:outlineLvl w:val="1"/>
        <w:rPr>
          <w:sz w:val="22"/>
          <w:szCs w:val="22"/>
        </w:rPr>
      </w:pPr>
      <w:bookmarkStart w:id="23" w:name="bookmark19"/>
      <w:bookmarkEnd w:id="23"/>
      <w:r>
        <w:rPr>
          <w:spacing w:val="9"/>
          <w:sz w:val="22"/>
          <w:szCs w:val="22"/>
        </w:rPr>
        <w:t>四</w:t>
      </w:r>
      <w:r>
        <w:rPr>
          <w:spacing w:val="11"/>
          <w:sz w:val="22"/>
          <w:szCs w:val="22"/>
        </w:rPr>
        <w:t xml:space="preserve">     </w:t>
      </w:r>
      <w:r>
        <w:rPr>
          <w:spacing w:val="9"/>
          <w:sz w:val="22"/>
          <w:szCs w:val="22"/>
        </w:rPr>
        <w:t>投标文件的递交</w:t>
      </w:r>
    </w:p>
    <w:p w14:paraId="528E1F32">
      <w:pPr>
        <w:pStyle w:val="2"/>
        <w:spacing w:before="305" w:line="234" w:lineRule="auto"/>
        <w:outlineLvl w:val="2"/>
        <w:rPr>
          <w:sz w:val="22"/>
          <w:szCs w:val="22"/>
        </w:rPr>
      </w:pPr>
      <w:bookmarkStart w:id="24" w:name="bookmark20"/>
      <w:bookmarkEnd w:id="24"/>
      <w:r>
        <w:rPr>
          <w:spacing w:val="12"/>
          <w:sz w:val="22"/>
          <w:szCs w:val="22"/>
        </w:rPr>
        <w:t>15.投标文件的密封和标记</w:t>
      </w:r>
    </w:p>
    <w:p w14:paraId="69CDBD75">
      <w:pPr>
        <w:pStyle w:val="2"/>
        <w:spacing w:before="232" w:line="417" w:lineRule="auto"/>
        <w:ind w:left="890" w:right="42" w:hanging="891"/>
        <w:rPr>
          <w:sz w:val="22"/>
          <w:szCs w:val="22"/>
        </w:rPr>
      </w:pPr>
      <w:r>
        <w:rPr>
          <w:spacing w:val="14"/>
          <w:sz w:val="22"/>
          <w:szCs w:val="22"/>
        </w:rPr>
        <w:t>15.1     为方便评审及进行资格审查  ，投</w:t>
      </w:r>
      <w:r>
        <w:rPr>
          <w:spacing w:val="13"/>
          <w:sz w:val="22"/>
          <w:szCs w:val="22"/>
        </w:rPr>
        <w:t>标单位应完整地按招标文件提供的投标文件格式及要求编写投标文件</w:t>
      </w:r>
      <w:r>
        <w:rPr>
          <w:spacing w:val="52"/>
          <w:w w:val="101"/>
          <w:sz w:val="22"/>
          <w:szCs w:val="22"/>
        </w:rPr>
        <w:t xml:space="preserve"> </w:t>
      </w:r>
      <w:r>
        <w:rPr>
          <w:spacing w:val="13"/>
          <w:sz w:val="22"/>
          <w:szCs w:val="22"/>
        </w:rPr>
        <w:t>，投标单位须在投标截止时间前完成在系统上递交电</w:t>
      </w:r>
    </w:p>
    <w:p w14:paraId="639DFD0B">
      <w:pPr>
        <w:pStyle w:val="2"/>
        <w:spacing w:before="25" w:line="378" w:lineRule="auto"/>
        <w:ind w:left="878" w:right="42" w:firstLine="2"/>
        <w:rPr>
          <w:sz w:val="22"/>
          <w:szCs w:val="22"/>
        </w:rPr>
      </w:pPr>
      <w:r>
        <w:rPr>
          <w:spacing w:val="12"/>
          <w:sz w:val="22"/>
          <w:szCs w:val="22"/>
        </w:rPr>
        <w:t>子投标文件</w:t>
      </w:r>
      <w:r>
        <w:rPr>
          <w:spacing w:val="37"/>
          <w:sz w:val="22"/>
          <w:szCs w:val="22"/>
        </w:rPr>
        <w:t xml:space="preserve"> </w:t>
      </w:r>
      <w:r>
        <w:rPr>
          <w:spacing w:val="12"/>
          <w:sz w:val="22"/>
          <w:szCs w:val="22"/>
        </w:rPr>
        <w:t>。投标单位的电子投标文件是经过</w:t>
      </w:r>
      <w:r>
        <w:rPr>
          <w:spacing w:val="23"/>
          <w:w w:val="101"/>
          <w:sz w:val="22"/>
          <w:szCs w:val="22"/>
        </w:rPr>
        <w:t xml:space="preserve"> </w:t>
      </w:r>
      <w:r>
        <w:rPr>
          <w:sz w:val="22"/>
          <w:szCs w:val="22"/>
        </w:rPr>
        <w:t>CA</w:t>
      </w:r>
      <w:r>
        <w:rPr>
          <w:spacing w:val="12"/>
          <w:sz w:val="22"/>
          <w:szCs w:val="22"/>
        </w:rPr>
        <w:t xml:space="preserve"> 证书加密后上传提交的</w:t>
      </w:r>
      <w:r>
        <w:rPr>
          <w:spacing w:val="46"/>
          <w:w w:val="101"/>
          <w:sz w:val="22"/>
          <w:szCs w:val="22"/>
        </w:rPr>
        <w:t xml:space="preserve"> </w:t>
      </w:r>
      <w:r>
        <w:rPr>
          <w:spacing w:val="12"/>
          <w:sz w:val="22"/>
          <w:szCs w:val="22"/>
        </w:rPr>
        <w:t>，任</w:t>
      </w:r>
      <w:r>
        <w:rPr>
          <w:spacing w:val="13"/>
          <w:sz w:val="22"/>
          <w:szCs w:val="22"/>
        </w:rPr>
        <w:t>何单位或个人均无法在投标截止时间(即投标时间)之前查看</w:t>
      </w:r>
      <w:r>
        <w:rPr>
          <w:spacing w:val="12"/>
          <w:sz w:val="22"/>
          <w:szCs w:val="22"/>
        </w:rPr>
        <w:t>或篡改</w:t>
      </w:r>
      <w:r>
        <w:rPr>
          <w:spacing w:val="47"/>
          <w:w w:val="101"/>
          <w:sz w:val="22"/>
          <w:szCs w:val="22"/>
        </w:rPr>
        <w:t xml:space="preserve"> </w:t>
      </w:r>
      <w:r>
        <w:rPr>
          <w:spacing w:val="12"/>
          <w:sz w:val="22"/>
          <w:szCs w:val="22"/>
        </w:rPr>
        <w:t>，不存在泄密风险</w:t>
      </w:r>
      <w:r>
        <w:rPr>
          <w:spacing w:val="46"/>
          <w:w w:val="101"/>
          <w:sz w:val="22"/>
          <w:szCs w:val="22"/>
        </w:rPr>
        <w:t xml:space="preserve"> </w:t>
      </w:r>
      <w:r>
        <w:rPr>
          <w:spacing w:val="12"/>
          <w:sz w:val="22"/>
          <w:szCs w:val="22"/>
        </w:rPr>
        <w:t>。</w:t>
      </w:r>
      <w:r>
        <w:rPr>
          <w:spacing w:val="36"/>
          <w:sz w:val="22"/>
          <w:szCs w:val="22"/>
        </w:rPr>
        <w:t xml:space="preserve"> </w:t>
      </w:r>
      <w:r>
        <w:rPr>
          <w:spacing w:val="12"/>
          <w:sz w:val="22"/>
          <w:szCs w:val="22"/>
        </w:rPr>
        <w:t>(严格按照政采云电子投标流程制作并上传电子投标文件)  。</w:t>
      </w:r>
    </w:p>
    <w:p w14:paraId="77BD61AA">
      <w:pPr>
        <w:pStyle w:val="2"/>
        <w:spacing w:before="1" w:line="233" w:lineRule="auto"/>
        <w:rPr>
          <w:sz w:val="22"/>
          <w:szCs w:val="22"/>
        </w:rPr>
      </w:pPr>
      <w:r>
        <w:rPr>
          <w:spacing w:val="9"/>
          <w:sz w:val="22"/>
          <w:szCs w:val="22"/>
        </w:rPr>
        <w:t>15.2     所有包装封皮和信封上均应：</w:t>
      </w:r>
    </w:p>
    <w:p w14:paraId="60AF5633">
      <w:pPr>
        <w:pStyle w:val="2"/>
        <w:spacing w:before="252" w:line="229" w:lineRule="auto"/>
        <w:ind w:right="42"/>
        <w:jc w:val="right"/>
        <w:rPr>
          <w:sz w:val="22"/>
          <w:szCs w:val="22"/>
        </w:rPr>
      </w:pPr>
      <w:r>
        <w:rPr>
          <w:spacing w:val="14"/>
          <w:sz w:val="22"/>
          <w:szCs w:val="22"/>
        </w:rPr>
        <w:t>(</w:t>
      </w:r>
      <w:r>
        <w:rPr>
          <w:spacing w:val="40"/>
          <w:w w:val="101"/>
          <w:sz w:val="22"/>
          <w:szCs w:val="22"/>
        </w:rPr>
        <w:t xml:space="preserve"> </w:t>
      </w:r>
      <w:r>
        <w:rPr>
          <w:spacing w:val="14"/>
          <w:sz w:val="22"/>
          <w:szCs w:val="22"/>
        </w:rPr>
        <w:t>1 ) 注明招标公告或投标邀请书中指明的项目名</w:t>
      </w:r>
      <w:r>
        <w:rPr>
          <w:spacing w:val="13"/>
          <w:sz w:val="22"/>
          <w:szCs w:val="22"/>
        </w:rPr>
        <w:t>称、招标编号、投标人名称和</w:t>
      </w:r>
    </w:p>
    <w:p w14:paraId="18A2AB0A">
      <w:pPr>
        <w:spacing w:line="229" w:lineRule="auto"/>
        <w:rPr>
          <w:sz w:val="22"/>
          <w:szCs w:val="22"/>
        </w:rPr>
        <w:sectPr>
          <w:footerReference r:id="rId16" w:type="default"/>
          <w:pgSz w:w="11906" w:h="16840"/>
          <w:pgMar w:top="1318" w:right="1424" w:bottom="1357" w:left="1451" w:header="0" w:footer="1187" w:gutter="0"/>
          <w:cols w:space="720" w:num="1"/>
        </w:sectPr>
      </w:pPr>
    </w:p>
    <w:p w14:paraId="27A66FF1">
      <w:pPr>
        <w:pStyle w:val="2"/>
        <w:spacing w:before="59" w:line="229" w:lineRule="auto"/>
        <w:ind w:left="927"/>
        <w:rPr>
          <w:sz w:val="22"/>
          <w:szCs w:val="22"/>
        </w:rPr>
      </w:pPr>
      <w:r>
        <w:rPr>
          <w:spacing w:val="14"/>
          <w:sz w:val="22"/>
          <w:szCs w:val="22"/>
        </w:rPr>
        <w:t>“</w:t>
      </w:r>
      <w:r>
        <w:rPr>
          <w:spacing w:val="-27"/>
          <w:sz w:val="22"/>
          <w:szCs w:val="22"/>
        </w:rPr>
        <w:t xml:space="preserve"> </w:t>
      </w:r>
      <w:r>
        <w:rPr>
          <w:spacing w:val="14"/>
          <w:sz w:val="22"/>
          <w:szCs w:val="22"/>
        </w:rPr>
        <w:t>在</w:t>
      </w:r>
      <w:r>
        <w:rPr>
          <w:spacing w:val="51"/>
          <w:sz w:val="22"/>
          <w:szCs w:val="22"/>
        </w:rPr>
        <w:t xml:space="preserve"> </w:t>
      </w:r>
      <w:r>
        <w:rPr>
          <w:spacing w:val="14"/>
          <w:sz w:val="22"/>
          <w:szCs w:val="22"/>
        </w:rPr>
        <w:t>(开标时间)</w:t>
      </w:r>
      <w:r>
        <w:rPr>
          <w:spacing w:val="35"/>
          <w:sz w:val="22"/>
          <w:szCs w:val="22"/>
        </w:rPr>
        <w:t xml:space="preserve"> </w:t>
      </w:r>
      <w:r>
        <w:rPr>
          <w:spacing w:val="14"/>
          <w:sz w:val="22"/>
          <w:szCs w:val="22"/>
        </w:rPr>
        <w:t>之前不得启封</w:t>
      </w:r>
      <w:r>
        <w:rPr>
          <w:spacing w:val="-35"/>
          <w:sz w:val="22"/>
          <w:szCs w:val="22"/>
        </w:rPr>
        <w:t xml:space="preserve"> </w:t>
      </w:r>
      <w:r>
        <w:rPr>
          <w:spacing w:val="14"/>
          <w:sz w:val="22"/>
          <w:szCs w:val="22"/>
        </w:rPr>
        <w:t>”</w:t>
      </w:r>
      <w:r>
        <w:rPr>
          <w:spacing w:val="-38"/>
          <w:sz w:val="22"/>
          <w:szCs w:val="22"/>
        </w:rPr>
        <w:t xml:space="preserve"> </w:t>
      </w:r>
      <w:r>
        <w:rPr>
          <w:spacing w:val="14"/>
          <w:sz w:val="22"/>
          <w:szCs w:val="22"/>
        </w:rPr>
        <w:t>的字样。</w:t>
      </w:r>
    </w:p>
    <w:p w14:paraId="6285DFFC">
      <w:pPr>
        <w:pStyle w:val="2"/>
        <w:spacing w:before="263" w:line="229" w:lineRule="auto"/>
        <w:ind w:left="952"/>
        <w:rPr>
          <w:sz w:val="22"/>
          <w:szCs w:val="22"/>
        </w:rPr>
      </w:pPr>
      <w:r>
        <w:rPr>
          <w:spacing w:val="16"/>
          <w:sz w:val="22"/>
          <w:szCs w:val="22"/>
        </w:rPr>
        <w:t>(2)</w:t>
      </w:r>
      <w:r>
        <w:rPr>
          <w:spacing w:val="26"/>
          <w:w w:val="101"/>
          <w:sz w:val="22"/>
          <w:szCs w:val="22"/>
        </w:rPr>
        <w:t xml:space="preserve"> </w:t>
      </w:r>
      <w:r>
        <w:rPr>
          <w:spacing w:val="16"/>
          <w:sz w:val="22"/>
          <w:szCs w:val="22"/>
        </w:rPr>
        <w:t>在封口处加盖投标人单位章</w:t>
      </w:r>
      <w:r>
        <w:rPr>
          <w:spacing w:val="58"/>
          <w:w w:val="101"/>
          <w:sz w:val="22"/>
          <w:szCs w:val="22"/>
        </w:rPr>
        <w:t xml:space="preserve"> </w:t>
      </w:r>
      <w:r>
        <w:rPr>
          <w:spacing w:val="16"/>
          <w:sz w:val="22"/>
          <w:szCs w:val="22"/>
        </w:rPr>
        <w:t>，</w:t>
      </w:r>
      <w:r>
        <w:rPr>
          <w:spacing w:val="-44"/>
          <w:sz w:val="22"/>
          <w:szCs w:val="22"/>
        </w:rPr>
        <w:t xml:space="preserve"> </w:t>
      </w:r>
      <w:r>
        <w:rPr>
          <w:spacing w:val="16"/>
          <w:sz w:val="22"/>
          <w:szCs w:val="22"/>
        </w:rPr>
        <w:t>或由法</w:t>
      </w:r>
      <w:r>
        <w:rPr>
          <w:spacing w:val="15"/>
          <w:sz w:val="22"/>
          <w:szCs w:val="22"/>
        </w:rPr>
        <w:t>定代表人</w:t>
      </w:r>
      <w:r>
        <w:rPr>
          <w:spacing w:val="43"/>
          <w:w w:val="101"/>
          <w:sz w:val="22"/>
          <w:szCs w:val="22"/>
        </w:rPr>
        <w:t xml:space="preserve"> </w:t>
      </w:r>
      <w:r>
        <w:rPr>
          <w:spacing w:val="15"/>
          <w:sz w:val="22"/>
          <w:szCs w:val="22"/>
        </w:rPr>
        <w:t>(或其委托代理人)</w:t>
      </w:r>
      <w:r>
        <w:rPr>
          <w:spacing w:val="28"/>
          <w:w w:val="101"/>
          <w:sz w:val="22"/>
          <w:szCs w:val="22"/>
        </w:rPr>
        <w:t xml:space="preserve"> </w:t>
      </w:r>
      <w:r>
        <w:rPr>
          <w:spacing w:val="15"/>
          <w:sz w:val="22"/>
          <w:szCs w:val="22"/>
        </w:rPr>
        <w:t>签字。</w:t>
      </w:r>
    </w:p>
    <w:p w14:paraId="2480AAFE">
      <w:pPr>
        <w:pStyle w:val="2"/>
        <w:spacing w:before="267" w:line="234" w:lineRule="auto"/>
        <w:ind w:left="21"/>
        <w:rPr>
          <w:sz w:val="22"/>
          <w:szCs w:val="22"/>
        </w:rPr>
      </w:pPr>
      <w:r>
        <w:rPr>
          <w:spacing w:val="8"/>
          <w:sz w:val="22"/>
          <w:szCs w:val="22"/>
        </w:rPr>
        <w:t>15.3       如果投标人未按上述要求密封的</w:t>
      </w:r>
      <w:r>
        <w:rPr>
          <w:spacing w:val="60"/>
          <w:sz w:val="22"/>
          <w:szCs w:val="22"/>
        </w:rPr>
        <w:t xml:space="preserve"> </w:t>
      </w:r>
      <w:r>
        <w:rPr>
          <w:spacing w:val="8"/>
          <w:sz w:val="22"/>
          <w:szCs w:val="22"/>
        </w:rPr>
        <w:t>，将被拒绝接收。</w:t>
      </w:r>
    </w:p>
    <w:p w14:paraId="6997B41A">
      <w:pPr>
        <w:pStyle w:val="2"/>
        <w:spacing w:before="257" w:line="233" w:lineRule="auto"/>
        <w:ind w:left="21"/>
        <w:rPr>
          <w:sz w:val="22"/>
          <w:szCs w:val="22"/>
        </w:rPr>
      </w:pPr>
      <w:r>
        <w:rPr>
          <w:spacing w:val="9"/>
          <w:sz w:val="22"/>
          <w:szCs w:val="22"/>
        </w:rPr>
        <w:t xml:space="preserve">15.4      </w:t>
      </w:r>
      <w:r>
        <w:rPr>
          <w:spacing w:val="-61"/>
          <w:sz w:val="22"/>
          <w:szCs w:val="22"/>
          <w:u w:val="single" w:color="auto"/>
        </w:rPr>
        <w:t xml:space="preserve"> </w:t>
      </w:r>
      <w:r>
        <w:rPr>
          <w:spacing w:val="9"/>
          <w:sz w:val="22"/>
          <w:szCs w:val="22"/>
          <w:u w:val="single" w:color="auto"/>
        </w:rPr>
        <w:t>资格证明文件密封装订在其他投标文件中</w:t>
      </w:r>
      <w:r>
        <w:rPr>
          <w:spacing w:val="43"/>
          <w:sz w:val="22"/>
          <w:szCs w:val="22"/>
          <w:u w:val="single" w:color="auto"/>
        </w:rPr>
        <w:t xml:space="preserve"> </w:t>
      </w:r>
      <w:r>
        <w:rPr>
          <w:spacing w:val="9"/>
          <w:sz w:val="22"/>
          <w:szCs w:val="22"/>
          <w:u w:val="single" w:color="auto"/>
        </w:rPr>
        <w:t>，其投</w:t>
      </w:r>
      <w:r>
        <w:rPr>
          <w:spacing w:val="8"/>
          <w:sz w:val="22"/>
          <w:szCs w:val="22"/>
          <w:u w:val="single" w:color="auto"/>
        </w:rPr>
        <w:t>标将被认定为投标无效</w:t>
      </w:r>
      <w:r>
        <w:rPr>
          <w:spacing w:val="22"/>
          <w:sz w:val="22"/>
          <w:szCs w:val="22"/>
          <w:u w:val="single" w:color="auto"/>
        </w:rPr>
        <w:t xml:space="preserve"> </w:t>
      </w:r>
      <w:r>
        <w:rPr>
          <w:spacing w:val="8"/>
          <w:sz w:val="22"/>
          <w:szCs w:val="22"/>
          <w:u w:val="single" w:color="auto"/>
        </w:rPr>
        <w:t>。</w:t>
      </w:r>
    </w:p>
    <w:p w14:paraId="35EA2FD9">
      <w:pPr>
        <w:pStyle w:val="2"/>
        <w:spacing w:before="280" w:line="235" w:lineRule="auto"/>
        <w:ind w:left="21"/>
        <w:outlineLvl w:val="2"/>
        <w:rPr>
          <w:sz w:val="22"/>
          <w:szCs w:val="22"/>
        </w:rPr>
      </w:pPr>
      <w:bookmarkStart w:id="25" w:name="bookmark21"/>
      <w:bookmarkEnd w:id="25"/>
      <w:r>
        <w:rPr>
          <w:spacing w:val="5"/>
          <w:sz w:val="22"/>
          <w:szCs w:val="22"/>
        </w:rPr>
        <w:t>16.投标截止</w:t>
      </w:r>
    </w:p>
    <w:p w14:paraId="148045E4">
      <w:pPr>
        <w:pStyle w:val="2"/>
        <w:spacing w:before="231" w:line="391" w:lineRule="auto"/>
        <w:ind w:left="915" w:right="93" w:hanging="894"/>
        <w:rPr>
          <w:sz w:val="22"/>
          <w:szCs w:val="22"/>
        </w:rPr>
      </w:pPr>
      <w:r>
        <w:rPr>
          <w:spacing w:val="13"/>
          <w:sz w:val="22"/>
          <w:szCs w:val="22"/>
        </w:rPr>
        <w:t>16.1      投标人应在</w:t>
      </w:r>
      <w:r>
        <w:rPr>
          <w:spacing w:val="13"/>
          <w:sz w:val="22"/>
          <w:szCs w:val="22"/>
          <w:u w:val="single" w:color="auto"/>
        </w:rPr>
        <w:t>投标人须知资料表中</w:t>
      </w:r>
      <w:r>
        <w:rPr>
          <w:spacing w:val="13"/>
          <w:sz w:val="22"/>
          <w:szCs w:val="22"/>
        </w:rPr>
        <w:t>规定的截止时间前</w:t>
      </w:r>
      <w:r>
        <w:rPr>
          <w:spacing w:val="-22"/>
          <w:sz w:val="22"/>
          <w:szCs w:val="22"/>
        </w:rPr>
        <w:t xml:space="preserve"> </w:t>
      </w:r>
      <w:r>
        <w:rPr>
          <w:spacing w:val="13"/>
          <w:sz w:val="22"/>
          <w:szCs w:val="22"/>
        </w:rPr>
        <w:t>，将投标文件递交</w:t>
      </w:r>
      <w:r>
        <w:rPr>
          <w:spacing w:val="12"/>
          <w:sz w:val="22"/>
          <w:szCs w:val="22"/>
        </w:rPr>
        <w:t>到招标公告中规定的地点。</w:t>
      </w:r>
    </w:p>
    <w:p w14:paraId="3DEAE793">
      <w:pPr>
        <w:pStyle w:val="2"/>
        <w:spacing w:before="20" w:line="415" w:lineRule="auto"/>
        <w:ind w:left="904" w:hanging="883"/>
        <w:rPr>
          <w:sz w:val="22"/>
          <w:szCs w:val="22"/>
        </w:rPr>
      </w:pPr>
      <w:r>
        <w:rPr>
          <w:spacing w:val="8"/>
          <w:sz w:val="22"/>
          <w:szCs w:val="22"/>
        </w:rPr>
        <w:t>16.2       采购人和采购代理机构有权按本须知的规定</w:t>
      </w:r>
      <w:r>
        <w:rPr>
          <w:spacing w:val="-14"/>
          <w:sz w:val="22"/>
          <w:szCs w:val="22"/>
        </w:rPr>
        <w:t xml:space="preserve"> </w:t>
      </w:r>
      <w:r>
        <w:rPr>
          <w:spacing w:val="8"/>
          <w:sz w:val="22"/>
          <w:szCs w:val="22"/>
        </w:rPr>
        <w:t>，延迟投标截止时间。在此情况下，</w:t>
      </w:r>
      <w:r>
        <w:rPr>
          <w:spacing w:val="17"/>
          <w:sz w:val="22"/>
          <w:szCs w:val="22"/>
        </w:rPr>
        <w:t>采购人</w:t>
      </w:r>
      <w:r>
        <w:rPr>
          <w:spacing w:val="-21"/>
          <w:sz w:val="22"/>
          <w:szCs w:val="22"/>
        </w:rPr>
        <w:t xml:space="preserve"> </w:t>
      </w:r>
      <w:r>
        <w:rPr>
          <w:spacing w:val="17"/>
          <w:sz w:val="22"/>
          <w:szCs w:val="22"/>
        </w:rPr>
        <w:t>、采购代理机构和投标人受投标截止时间制约的所有权利和义务均应延</w:t>
      </w:r>
    </w:p>
    <w:p w14:paraId="1D373D3F">
      <w:pPr>
        <w:pStyle w:val="2"/>
        <w:spacing w:before="27" w:line="189" w:lineRule="auto"/>
        <w:ind w:left="908"/>
        <w:rPr>
          <w:sz w:val="22"/>
          <w:szCs w:val="22"/>
        </w:rPr>
      </w:pPr>
      <w:r>
        <w:rPr>
          <w:spacing w:val="13"/>
          <w:sz w:val="22"/>
          <w:szCs w:val="22"/>
        </w:rPr>
        <w:t>长至新的截止时间。</w:t>
      </w:r>
    </w:p>
    <w:p w14:paraId="731249DD">
      <w:pPr>
        <w:pStyle w:val="2"/>
        <w:spacing w:before="240" w:line="234" w:lineRule="auto"/>
        <w:ind w:left="21"/>
        <w:rPr>
          <w:sz w:val="22"/>
          <w:szCs w:val="22"/>
        </w:rPr>
      </w:pPr>
      <w:r>
        <w:rPr>
          <w:spacing w:val="13"/>
          <w:sz w:val="22"/>
          <w:szCs w:val="22"/>
        </w:rPr>
        <w:t>16.3       采购人和采购代理机构将拒绝接收在投标截止时间后送达的投标文件。</w:t>
      </w:r>
    </w:p>
    <w:p w14:paraId="032AC546">
      <w:pPr>
        <w:pStyle w:val="2"/>
        <w:spacing w:before="259" w:line="234" w:lineRule="auto"/>
        <w:ind w:left="21"/>
        <w:outlineLvl w:val="2"/>
        <w:rPr>
          <w:sz w:val="22"/>
          <w:szCs w:val="22"/>
        </w:rPr>
      </w:pPr>
      <w:bookmarkStart w:id="26" w:name="bookmark22"/>
      <w:bookmarkEnd w:id="26"/>
      <w:r>
        <w:rPr>
          <w:spacing w:val="9"/>
          <w:sz w:val="22"/>
          <w:szCs w:val="22"/>
        </w:rPr>
        <w:t>17.投标文件的接收</w:t>
      </w:r>
      <w:r>
        <w:rPr>
          <w:spacing w:val="26"/>
          <w:sz w:val="22"/>
          <w:szCs w:val="22"/>
        </w:rPr>
        <w:t xml:space="preserve"> </w:t>
      </w:r>
      <w:r>
        <w:rPr>
          <w:spacing w:val="9"/>
          <w:sz w:val="22"/>
          <w:szCs w:val="22"/>
        </w:rPr>
        <w:t>、修改与撤回</w:t>
      </w:r>
    </w:p>
    <w:p w14:paraId="07D840A6">
      <w:pPr>
        <w:pStyle w:val="2"/>
        <w:spacing w:before="253" w:line="234" w:lineRule="auto"/>
        <w:ind w:left="21"/>
        <w:rPr>
          <w:sz w:val="22"/>
          <w:szCs w:val="22"/>
        </w:rPr>
      </w:pPr>
      <w:r>
        <w:rPr>
          <w:spacing w:val="11"/>
          <w:sz w:val="22"/>
          <w:szCs w:val="22"/>
        </w:rPr>
        <w:t>17.1       在投标截止时间后送达的投</w:t>
      </w:r>
      <w:r>
        <w:rPr>
          <w:spacing w:val="10"/>
          <w:sz w:val="22"/>
          <w:szCs w:val="22"/>
        </w:rPr>
        <w:t>标文件的</w:t>
      </w:r>
      <w:r>
        <w:rPr>
          <w:spacing w:val="47"/>
          <w:sz w:val="22"/>
          <w:szCs w:val="22"/>
        </w:rPr>
        <w:t xml:space="preserve"> </w:t>
      </w:r>
      <w:r>
        <w:rPr>
          <w:spacing w:val="10"/>
          <w:sz w:val="22"/>
          <w:szCs w:val="22"/>
        </w:rPr>
        <w:t>，采购人和采购代理机构将拒绝接收。</w:t>
      </w:r>
    </w:p>
    <w:p w14:paraId="028D2D78">
      <w:pPr>
        <w:pStyle w:val="2"/>
        <w:spacing w:before="253" w:line="233" w:lineRule="auto"/>
        <w:ind w:left="21"/>
        <w:rPr>
          <w:sz w:val="22"/>
          <w:szCs w:val="22"/>
        </w:rPr>
      </w:pPr>
      <w:r>
        <w:rPr>
          <w:spacing w:val="10"/>
          <w:sz w:val="22"/>
          <w:szCs w:val="22"/>
        </w:rPr>
        <w:t>17.2      递交投标文件以后</w:t>
      </w:r>
      <w:r>
        <w:rPr>
          <w:spacing w:val="51"/>
          <w:w w:val="101"/>
          <w:sz w:val="22"/>
          <w:szCs w:val="22"/>
        </w:rPr>
        <w:t xml:space="preserve"> </w:t>
      </w:r>
      <w:r>
        <w:rPr>
          <w:spacing w:val="10"/>
          <w:sz w:val="22"/>
          <w:szCs w:val="22"/>
        </w:rPr>
        <w:t>，如果投标人要进行修改或撤回投标</w:t>
      </w:r>
      <w:r>
        <w:rPr>
          <w:spacing w:val="46"/>
          <w:w w:val="101"/>
          <w:sz w:val="22"/>
          <w:szCs w:val="22"/>
        </w:rPr>
        <w:t xml:space="preserve"> </w:t>
      </w:r>
      <w:r>
        <w:rPr>
          <w:spacing w:val="10"/>
          <w:sz w:val="22"/>
          <w:szCs w:val="22"/>
        </w:rPr>
        <w:t>，须提出书面申请并在</w:t>
      </w:r>
    </w:p>
    <w:p w14:paraId="0B988D02">
      <w:pPr>
        <w:pStyle w:val="2"/>
        <w:spacing w:before="294" w:line="227" w:lineRule="auto"/>
        <w:ind w:right="79"/>
        <w:rPr>
          <w:sz w:val="22"/>
          <w:szCs w:val="22"/>
        </w:rPr>
      </w:pPr>
      <w:r>
        <w:rPr>
          <w:spacing w:val="13"/>
          <w:sz w:val="22"/>
          <w:szCs w:val="22"/>
        </w:rPr>
        <w:t>投标截止时间前送达开标地点</w:t>
      </w:r>
      <w:r>
        <w:rPr>
          <w:spacing w:val="47"/>
          <w:sz w:val="22"/>
          <w:szCs w:val="22"/>
        </w:rPr>
        <w:t xml:space="preserve"> </w:t>
      </w:r>
      <w:r>
        <w:rPr>
          <w:spacing w:val="13"/>
          <w:sz w:val="22"/>
          <w:szCs w:val="22"/>
        </w:rPr>
        <w:t>，投标人对投标文件的修改或撤回</w:t>
      </w:r>
      <w:r>
        <w:rPr>
          <w:spacing w:val="12"/>
          <w:sz w:val="22"/>
          <w:szCs w:val="22"/>
        </w:rPr>
        <w:t>通知应按本须知规定编制、密封、标记。采购人和采购代理机构将予以接收</w:t>
      </w:r>
      <w:r>
        <w:rPr>
          <w:spacing w:val="46"/>
          <w:w w:val="101"/>
          <w:sz w:val="22"/>
          <w:szCs w:val="22"/>
        </w:rPr>
        <w:t xml:space="preserve"> </w:t>
      </w:r>
      <w:r>
        <w:rPr>
          <w:spacing w:val="12"/>
          <w:sz w:val="22"/>
          <w:szCs w:val="22"/>
        </w:rPr>
        <w:t>，  并视为投标文件的组成部分。</w:t>
      </w:r>
    </w:p>
    <w:p w14:paraId="4E3AB503">
      <w:pPr>
        <w:pStyle w:val="2"/>
        <w:spacing w:before="207" w:line="388" w:lineRule="auto"/>
        <w:ind w:right="179" w:firstLine="21"/>
        <w:rPr>
          <w:sz w:val="22"/>
          <w:szCs w:val="22"/>
        </w:rPr>
      </w:pPr>
      <w:r>
        <w:rPr>
          <w:spacing w:val="11"/>
          <w:sz w:val="22"/>
          <w:szCs w:val="22"/>
        </w:rPr>
        <w:t>17.3      在投标截止期之后</w:t>
      </w:r>
      <w:r>
        <w:rPr>
          <w:spacing w:val="-25"/>
          <w:sz w:val="22"/>
          <w:szCs w:val="22"/>
        </w:rPr>
        <w:t xml:space="preserve"> </w:t>
      </w:r>
      <w:r>
        <w:rPr>
          <w:spacing w:val="11"/>
          <w:sz w:val="22"/>
          <w:szCs w:val="22"/>
        </w:rPr>
        <w:t>，采购人和采购代理机构不接受投标人主动对其投标文件做</w:t>
      </w:r>
      <w:r>
        <w:rPr>
          <w:spacing w:val="9"/>
          <w:sz w:val="22"/>
          <w:szCs w:val="22"/>
        </w:rPr>
        <w:t>任何修改。</w:t>
      </w:r>
    </w:p>
    <w:p w14:paraId="7305FE63">
      <w:pPr>
        <w:pStyle w:val="2"/>
        <w:spacing w:before="17" w:line="234" w:lineRule="auto"/>
        <w:ind w:left="21"/>
        <w:rPr>
          <w:sz w:val="22"/>
          <w:szCs w:val="22"/>
        </w:rPr>
      </w:pPr>
      <w:r>
        <w:rPr>
          <w:spacing w:val="11"/>
          <w:sz w:val="22"/>
          <w:szCs w:val="22"/>
        </w:rPr>
        <w:t>17.4       采购人和采购代理机构对所</w:t>
      </w:r>
      <w:r>
        <w:rPr>
          <w:spacing w:val="10"/>
          <w:sz w:val="22"/>
          <w:szCs w:val="22"/>
        </w:rPr>
        <w:t>接收投标文件概不退回。</w:t>
      </w:r>
    </w:p>
    <w:p w14:paraId="4E820F9A">
      <w:pPr>
        <w:spacing w:line="234" w:lineRule="auto"/>
        <w:rPr>
          <w:sz w:val="22"/>
          <w:szCs w:val="22"/>
        </w:rPr>
        <w:sectPr>
          <w:footerReference r:id="rId17" w:type="default"/>
          <w:pgSz w:w="11906" w:h="16840"/>
          <w:pgMar w:top="1251" w:right="1445" w:bottom="1415" w:left="1423" w:header="0" w:footer="1170" w:gutter="0"/>
          <w:cols w:space="720" w:num="1"/>
        </w:sectPr>
      </w:pPr>
    </w:p>
    <w:p w14:paraId="78CEC038">
      <w:pPr>
        <w:pStyle w:val="2"/>
        <w:spacing w:before="44" w:line="188" w:lineRule="auto"/>
        <w:ind w:left="3913"/>
        <w:outlineLvl w:val="1"/>
        <w:rPr>
          <w:sz w:val="22"/>
          <w:szCs w:val="22"/>
        </w:rPr>
      </w:pPr>
      <w:bookmarkStart w:id="27" w:name="bookmark23"/>
      <w:bookmarkEnd w:id="27"/>
      <w:bookmarkStart w:id="28" w:name="bookmark24"/>
      <w:bookmarkEnd w:id="28"/>
      <w:r>
        <w:rPr>
          <w:spacing w:val="12"/>
          <w:sz w:val="22"/>
          <w:szCs w:val="22"/>
        </w:rPr>
        <w:t>五</w:t>
      </w:r>
      <w:r>
        <w:rPr>
          <w:spacing w:val="11"/>
          <w:sz w:val="22"/>
          <w:szCs w:val="22"/>
        </w:rPr>
        <w:t xml:space="preserve">     </w:t>
      </w:r>
      <w:r>
        <w:rPr>
          <w:spacing w:val="12"/>
          <w:sz w:val="22"/>
          <w:szCs w:val="22"/>
        </w:rPr>
        <w:t>开标及评标</w:t>
      </w:r>
    </w:p>
    <w:p w14:paraId="48E0014A">
      <w:pPr>
        <w:spacing w:line="271" w:lineRule="auto"/>
        <w:rPr>
          <w:rFonts w:ascii="Arial"/>
          <w:sz w:val="21"/>
        </w:rPr>
      </w:pPr>
    </w:p>
    <w:p w14:paraId="442CB09B">
      <w:pPr>
        <w:spacing w:line="272" w:lineRule="auto"/>
        <w:rPr>
          <w:rFonts w:ascii="Arial"/>
          <w:sz w:val="21"/>
        </w:rPr>
      </w:pPr>
    </w:p>
    <w:p w14:paraId="6EC0F742">
      <w:pPr>
        <w:pStyle w:val="2"/>
        <w:spacing w:before="94" w:line="234" w:lineRule="auto"/>
        <w:ind w:left="35"/>
        <w:outlineLvl w:val="2"/>
        <w:rPr>
          <w:sz w:val="22"/>
          <w:szCs w:val="22"/>
        </w:rPr>
      </w:pPr>
      <w:bookmarkStart w:id="29" w:name="bookmark82"/>
      <w:bookmarkEnd w:id="29"/>
      <w:r>
        <w:rPr>
          <w:spacing w:val="-4"/>
          <w:sz w:val="22"/>
          <w:szCs w:val="22"/>
        </w:rPr>
        <w:t>18.</w:t>
      </w:r>
      <w:r>
        <w:rPr>
          <w:spacing w:val="57"/>
          <w:sz w:val="22"/>
          <w:szCs w:val="22"/>
        </w:rPr>
        <w:t xml:space="preserve"> </w:t>
      </w:r>
      <w:r>
        <w:rPr>
          <w:spacing w:val="-4"/>
          <w:sz w:val="22"/>
          <w:szCs w:val="22"/>
        </w:rPr>
        <w:t>开标</w:t>
      </w:r>
    </w:p>
    <w:p w14:paraId="52AF32D4">
      <w:pPr>
        <w:spacing w:line="279" w:lineRule="auto"/>
        <w:rPr>
          <w:rFonts w:ascii="Arial"/>
          <w:sz w:val="21"/>
        </w:rPr>
      </w:pPr>
    </w:p>
    <w:p w14:paraId="35E62634">
      <w:pPr>
        <w:pStyle w:val="2"/>
        <w:spacing w:before="94" w:line="371" w:lineRule="auto"/>
        <w:ind w:left="908" w:right="426" w:hanging="887"/>
        <w:rPr>
          <w:sz w:val="22"/>
          <w:szCs w:val="22"/>
        </w:rPr>
      </w:pPr>
      <w:r>
        <w:rPr>
          <w:spacing w:val="16"/>
          <w:sz w:val="22"/>
          <w:szCs w:val="22"/>
        </w:rPr>
        <w:t>18.1     采购人和采购代理机构将按</w:t>
      </w:r>
      <w:r>
        <w:rPr>
          <w:spacing w:val="16"/>
          <w:sz w:val="22"/>
          <w:szCs w:val="22"/>
          <w:u w:val="single" w:color="auto"/>
        </w:rPr>
        <w:t>投标人</w:t>
      </w:r>
      <w:r>
        <w:rPr>
          <w:spacing w:val="15"/>
          <w:sz w:val="22"/>
          <w:szCs w:val="22"/>
          <w:u w:val="single" w:color="auto"/>
        </w:rPr>
        <w:t>须知资料表</w:t>
      </w:r>
      <w:r>
        <w:rPr>
          <w:spacing w:val="15"/>
          <w:sz w:val="22"/>
          <w:szCs w:val="22"/>
        </w:rPr>
        <w:t>中规定的开标时间和地点组织公</w:t>
      </w:r>
      <w:r>
        <w:rPr>
          <w:spacing w:val="16"/>
          <w:sz w:val="22"/>
          <w:szCs w:val="22"/>
        </w:rPr>
        <w:t>开开标并邀请所有投标人代表参加。</w:t>
      </w:r>
    </w:p>
    <w:p w14:paraId="53765D4C">
      <w:pPr>
        <w:pStyle w:val="2"/>
        <w:spacing w:before="80" w:line="234" w:lineRule="auto"/>
        <w:ind w:left="859"/>
        <w:rPr>
          <w:sz w:val="22"/>
          <w:szCs w:val="22"/>
        </w:rPr>
      </w:pPr>
      <w:r>
        <w:rPr>
          <w:spacing w:val="-1"/>
          <w:sz w:val="22"/>
          <w:szCs w:val="22"/>
        </w:rPr>
        <w:t>投标人不足 3 家的</w:t>
      </w:r>
      <w:r>
        <w:rPr>
          <w:spacing w:val="38"/>
          <w:sz w:val="22"/>
          <w:szCs w:val="22"/>
        </w:rPr>
        <w:t xml:space="preserve"> </w:t>
      </w:r>
      <w:r>
        <w:rPr>
          <w:spacing w:val="-1"/>
          <w:sz w:val="22"/>
          <w:szCs w:val="22"/>
        </w:rPr>
        <w:t>，</w:t>
      </w:r>
      <w:r>
        <w:rPr>
          <w:spacing w:val="61"/>
          <w:sz w:val="22"/>
          <w:szCs w:val="22"/>
        </w:rPr>
        <w:t xml:space="preserve"> </w:t>
      </w:r>
      <w:r>
        <w:rPr>
          <w:spacing w:val="-1"/>
          <w:sz w:val="22"/>
          <w:szCs w:val="22"/>
        </w:rPr>
        <w:t>不得开标。</w:t>
      </w:r>
    </w:p>
    <w:p w14:paraId="08A229D1">
      <w:pPr>
        <w:pStyle w:val="2"/>
        <w:spacing w:before="258" w:line="417" w:lineRule="auto"/>
        <w:ind w:left="897" w:right="203" w:hanging="876"/>
        <w:rPr>
          <w:sz w:val="22"/>
          <w:szCs w:val="22"/>
        </w:rPr>
      </w:pPr>
      <w:r>
        <w:rPr>
          <w:spacing w:val="10"/>
          <w:sz w:val="22"/>
          <w:szCs w:val="22"/>
        </w:rPr>
        <w:t>18.2       本项目实行电子投标文件</w:t>
      </w:r>
      <w:r>
        <w:rPr>
          <w:spacing w:val="-10"/>
          <w:sz w:val="22"/>
          <w:szCs w:val="22"/>
        </w:rPr>
        <w:t xml:space="preserve"> </w:t>
      </w:r>
      <w:r>
        <w:rPr>
          <w:spacing w:val="10"/>
          <w:sz w:val="22"/>
          <w:szCs w:val="22"/>
        </w:rPr>
        <w:t>，</w:t>
      </w:r>
      <w:r>
        <w:rPr>
          <w:spacing w:val="-39"/>
          <w:sz w:val="22"/>
          <w:szCs w:val="22"/>
        </w:rPr>
        <w:t xml:space="preserve"> </w:t>
      </w:r>
      <w:r>
        <w:rPr>
          <w:spacing w:val="10"/>
          <w:sz w:val="22"/>
          <w:szCs w:val="22"/>
        </w:rPr>
        <w:t>电子投标文件的有关要求按供应商须知资料表要求，</w:t>
      </w:r>
      <w:r>
        <w:rPr>
          <w:spacing w:val="14"/>
          <w:sz w:val="22"/>
          <w:szCs w:val="22"/>
        </w:rPr>
        <w:t>供应商应该使用供应商</w:t>
      </w:r>
      <w:r>
        <w:rPr>
          <w:spacing w:val="28"/>
          <w:sz w:val="22"/>
          <w:szCs w:val="22"/>
        </w:rPr>
        <w:t xml:space="preserve"> </w:t>
      </w:r>
      <w:r>
        <w:rPr>
          <w:sz w:val="22"/>
          <w:szCs w:val="22"/>
        </w:rPr>
        <w:t>CA</w:t>
      </w:r>
      <w:r>
        <w:rPr>
          <w:spacing w:val="14"/>
          <w:sz w:val="22"/>
          <w:szCs w:val="22"/>
        </w:rPr>
        <w:t xml:space="preserve">  锁对电子投标文件加密</w:t>
      </w:r>
      <w:r>
        <w:rPr>
          <w:spacing w:val="-25"/>
          <w:sz w:val="22"/>
          <w:szCs w:val="22"/>
        </w:rPr>
        <w:t xml:space="preserve"> </w:t>
      </w:r>
      <w:r>
        <w:rPr>
          <w:spacing w:val="13"/>
          <w:sz w:val="22"/>
          <w:szCs w:val="22"/>
        </w:rPr>
        <w:t>，否则</w:t>
      </w:r>
      <w:r>
        <w:rPr>
          <w:spacing w:val="-23"/>
          <w:sz w:val="22"/>
          <w:szCs w:val="22"/>
        </w:rPr>
        <w:t xml:space="preserve"> </w:t>
      </w:r>
      <w:r>
        <w:rPr>
          <w:spacing w:val="13"/>
          <w:sz w:val="22"/>
          <w:szCs w:val="22"/>
        </w:rPr>
        <w:t>，其响应文件将被</w:t>
      </w:r>
    </w:p>
    <w:p w14:paraId="07D3332E">
      <w:pPr>
        <w:pStyle w:val="2"/>
        <w:spacing w:before="19" w:line="383" w:lineRule="auto"/>
        <w:ind w:left="901" w:right="585" w:hanging="1"/>
        <w:rPr>
          <w:sz w:val="22"/>
          <w:szCs w:val="22"/>
        </w:rPr>
      </w:pPr>
      <w:r>
        <w:rPr>
          <w:spacing w:val="11"/>
          <w:sz w:val="22"/>
          <w:szCs w:val="22"/>
        </w:rPr>
        <w:t>拒绝评审开标时</w:t>
      </w:r>
      <w:r>
        <w:rPr>
          <w:spacing w:val="-28"/>
          <w:sz w:val="22"/>
          <w:szCs w:val="22"/>
        </w:rPr>
        <w:t xml:space="preserve"> </w:t>
      </w:r>
      <w:r>
        <w:rPr>
          <w:spacing w:val="11"/>
          <w:sz w:val="22"/>
          <w:szCs w:val="22"/>
        </w:rPr>
        <w:t>，供应商必须使用加密该文件的</w:t>
      </w:r>
      <w:r>
        <w:rPr>
          <w:spacing w:val="26"/>
          <w:w w:val="101"/>
          <w:sz w:val="22"/>
          <w:szCs w:val="22"/>
        </w:rPr>
        <w:t xml:space="preserve"> </w:t>
      </w:r>
      <w:r>
        <w:rPr>
          <w:sz w:val="22"/>
          <w:szCs w:val="22"/>
        </w:rPr>
        <w:t>CA</w:t>
      </w:r>
      <w:r>
        <w:rPr>
          <w:spacing w:val="11"/>
          <w:sz w:val="22"/>
          <w:szCs w:val="22"/>
        </w:rPr>
        <w:t xml:space="preserve">  锁</w:t>
      </w:r>
      <w:r>
        <w:rPr>
          <w:spacing w:val="47"/>
          <w:sz w:val="22"/>
          <w:szCs w:val="22"/>
        </w:rPr>
        <w:t xml:space="preserve"> </w:t>
      </w:r>
      <w:r>
        <w:rPr>
          <w:spacing w:val="11"/>
          <w:sz w:val="22"/>
          <w:szCs w:val="22"/>
        </w:rPr>
        <w:t>，</w:t>
      </w:r>
      <w:r>
        <w:rPr>
          <w:spacing w:val="-42"/>
          <w:sz w:val="22"/>
          <w:szCs w:val="22"/>
        </w:rPr>
        <w:t xml:space="preserve"> </w:t>
      </w:r>
      <w:r>
        <w:rPr>
          <w:spacing w:val="11"/>
          <w:sz w:val="22"/>
          <w:szCs w:val="22"/>
        </w:rPr>
        <w:t>以便开标时</w:t>
      </w:r>
      <w:r>
        <w:rPr>
          <w:spacing w:val="10"/>
          <w:sz w:val="22"/>
          <w:szCs w:val="22"/>
        </w:rPr>
        <w:t>对其电</w:t>
      </w:r>
      <w:r>
        <w:rPr>
          <w:spacing w:val="12"/>
          <w:sz w:val="22"/>
          <w:szCs w:val="22"/>
        </w:rPr>
        <w:t>子投标文件进行解密</w:t>
      </w:r>
      <w:r>
        <w:rPr>
          <w:spacing w:val="67"/>
          <w:sz w:val="22"/>
          <w:szCs w:val="22"/>
        </w:rPr>
        <w:t xml:space="preserve"> </w:t>
      </w:r>
      <w:r>
        <w:rPr>
          <w:spacing w:val="12"/>
          <w:sz w:val="22"/>
          <w:szCs w:val="22"/>
        </w:rPr>
        <w:t>，</w:t>
      </w:r>
      <w:r>
        <w:rPr>
          <w:spacing w:val="-30"/>
          <w:sz w:val="22"/>
          <w:szCs w:val="22"/>
        </w:rPr>
        <w:t xml:space="preserve"> </w:t>
      </w:r>
      <w:r>
        <w:rPr>
          <w:spacing w:val="12"/>
          <w:sz w:val="22"/>
          <w:szCs w:val="22"/>
        </w:rPr>
        <w:t>由于供应商自身原因未能成功导入评标系统的</w:t>
      </w:r>
      <w:r>
        <w:rPr>
          <w:spacing w:val="-25"/>
          <w:sz w:val="22"/>
          <w:szCs w:val="22"/>
        </w:rPr>
        <w:t xml:space="preserve"> </w:t>
      </w:r>
      <w:r>
        <w:rPr>
          <w:spacing w:val="12"/>
          <w:sz w:val="22"/>
          <w:szCs w:val="22"/>
        </w:rPr>
        <w:t>，均视</w:t>
      </w:r>
      <w:r>
        <w:rPr>
          <w:spacing w:val="14"/>
          <w:sz w:val="22"/>
          <w:szCs w:val="22"/>
        </w:rPr>
        <w:t>为不响应采购文件</w:t>
      </w:r>
      <w:r>
        <w:rPr>
          <w:spacing w:val="-9"/>
          <w:sz w:val="22"/>
          <w:szCs w:val="22"/>
        </w:rPr>
        <w:t xml:space="preserve"> </w:t>
      </w:r>
      <w:r>
        <w:rPr>
          <w:spacing w:val="14"/>
          <w:sz w:val="22"/>
          <w:szCs w:val="22"/>
        </w:rPr>
        <w:t>，其投标文件将被拒绝评审</w:t>
      </w:r>
      <w:r>
        <w:rPr>
          <w:spacing w:val="29"/>
          <w:w w:val="101"/>
          <w:sz w:val="22"/>
          <w:szCs w:val="22"/>
        </w:rPr>
        <w:t xml:space="preserve"> </w:t>
      </w:r>
      <w:r>
        <w:rPr>
          <w:spacing w:val="14"/>
          <w:sz w:val="22"/>
          <w:szCs w:val="22"/>
        </w:rPr>
        <w:t>。未按规定时间在投标文件要</w:t>
      </w:r>
      <w:r>
        <w:rPr>
          <w:spacing w:val="17"/>
          <w:sz w:val="22"/>
          <w:szCs w:val="22"/>
        </w:rPr>
        <w:t>求的开评标系统解密成功的电子投标文件无效。</w:t>
      </w:r>
    </w:p>
    <w:p w14:paraId="0582D745">
      <w:pPr>
        <w:pStyle w:val="2"/>
        <w:spacing w:before="1" w:line="233" w:lineRule="auto"/>
        <w:ind w:left="21"/>
        <w:rPr>
          <w:sz w:val="22"/>
          <w:szCs w:val="22"/>
        </w:rPr>
      </w:pPr>
      <w:r>
        <w:rPr>
          <w:spacing w:val="7"/>
          <w:sz w:val="22"/>
          <w:szCs w:val="22"/>
        </w:rPr>
        <w:t>18.3       供应商在规定时间内对投标文件进行解密</w:t>
      </w:r>
      <w:r>
        <w:rPr>
          <w:spacing w:val="50"/>
          <w:sz w:val="22"/>
          <w:szCs w:val="22"/>
        </w:rPr>
        <w:t xml:space="preserve"> </w:t>
      </w:r>
      <w:r>
        <w:rPr>
          <w:spacing w:val="7"/>
          <w:sz w:val="22"/>
          <w:szCs w:val="22"/>
        </w:rPr>
        <w:t>，时长为</w:t>
      </w:r>
      <w:r>
        <w:rPr>
          <w:spacing w:val="21"/>
          <w:sz w:val="22"/>
          <w:szCs w:val="22"/>
        </w:rPr>
        <w:t xml:space="preserve"> </w:t>
      </w:r>
      <w:r>
        <w:rPr>
          <w:spacing w:val="7"/>
          <w:sz w:val="22"/>
          <w:szCs w:val="22"/>
        </w:rPr>
        <w:t>30 分钟。</w:t>
      </w:r>
    </w:p>
    <w:p w14:paraId="45821D6E">
      <w:pPr>
        <w:pStyle w:val="2"/>
        <w:spacing w:before="258" w:line="233" w:lineRule="auto"/>
        <w:ind w:left="21"/>
        <w:rPr>
          <w:sz w:val="22"/>
          <w:szCs w:val="22"/>
        </w:rPr>
      </w:pPr>
      <w:r>
        <w:rPr>
          <w:spacing w:val="13"/>
          <w:sz w:val="22"/>
          <w:szCs w:val="22"/>
        </w:rPr>
        <w:t>18.4     由采购代理机构开启开标记录</w:t>
      </w:r>
      <w:r>
        <w:rPr>
          <w:spacing w:val="49"/>
          <w:w w:val="101"/>
          <w:sz w:val="22"/>
          <w:szCs w:val="22"/>
        </w:rPr>
        <w:t xml:space="preserve"> </w:t>
      </w:r>
      <w:r>
        <w:rPr>
          <w:spacing w:val="13"/>
          <w:sz w:val="22"/>
          <w:szCs w:val="22"/>
        </w:rPr>
        <w:t>，须供应商在政采云平台对报价进行签章</w:t>
      </w:r>
      <w:r>
        <w:rPr>
          <w:spacing w:val="12"/>
          <w:sz w:val="22"/>
          <w:szCs w:val="22"/>
        </w:rPr>
        <w:t>确认</w:t>
      </w:r>
    </w:p>
    <w:p w14:paraId="3FE7EC60">
      <w:pPr>
        <w:pStyle w:val="2"/>
        <w:spacing w:before="256" w:line="232" w:lineRule="auto"/>
        <w:ind w:left="3" w:right="254" w:firstLine="17"/>
        <w:rPr>
          <w:sz w:val="22"/>
          <w:szCs w:val="22"/>
        </w:rPr>
      </w:pPr>
      <w:r>
        <w:rPr>
          <w:spacing w:val="8"/>
          <w:sz w:val="22"/>
          <w:szCs w:val="22"/>
        </w:rPr>
        <w:t>18.5       供应商代表对开标过程和开标记录有疑义</w:t>
      </w:r>
      <w:r>
        <w:rPr>
          <w:spacing w:val="58"/>
          <w:w w:val="101"/>
          <w:sz w:val="22"/>
          <w:szCs w:val="22"/>
        </w:rPr>
        <w:t xml:space="preserve"> </w:t>
      </w:r>
      <w:r>
        <w:rPr>
          <w:spacing w:val="8"/>
          <w:sz w:val="22"/>
          <w:szCs w:val="22"/>
        </w:rPr>
        <w:t>，以及认为采购人、采购代理机构相关</w:t>
      </w:r>
      <w:r>
        <w:rPr>
          <w:spacing w:val="9"/>
          <w:sz w:val="22"/>
          <w:szCs w:val="22"/>
        </w:rPr>
        <w:t>工作人员有需要回避的情形的</w:t>
      </w:r>
      <w:r>
        <w:rPr>
          <w:spacing w:val="54"/>
          <w:w w:val="101"/>
          <w:sz w:val="22"/>
          <w:szCs w:val="22"/>
        </w:rPr>
        <w:t xml:space="preserve"> </w:t>
      </w:r>
      <w:r>
        <w:rPr>
          <w:spacing w:val="9"/>
          <w:sz w:val="22"/>
          <w:szCs w:val="22"/>
        </w:rPr>
        <w:t>，  应当场提出询问或者回避申请。</w:t>
      </w:r>
    </w:p>
    <w:p w14:paraId="6A283BC9">
      <w:pPr>
        <w:pStyle w:val="2"/>
        <w:spacing w:before="260" w:line="233" w:lineRule="auto"/>
        <w:ind w:left="23"/>
        <w:outlineLvl w:val="2"/>
        <w:rPr>
          <w:sz w:val="22"/>
          <w:szCs w:val="22"/>
        </w:rPr>
      </w:pPr>
      <w:bookmarkStart w:id="30" w:name="bookmark25"/>
      <w:bookmarkEnd w:id="30"/>
      <w:r>
        <w:rPr>
          <w:spacing w:val="13"/>
          <w:sz w:val="22"/>
          <w:szCs w:val="22"/>
        </w:rPr>
        <w:t>19.资格审查及组建评标委员会</w:t>
      </w:r>
    </w:p>
    <w:p w14:paraId="52E80D1D">
      <w:pPr>
        <w:pStyle w:val="2"/>
        <w:spacing w:before="235" w:line="410" w:lineRule="auto"/>
        <w:ind w:left="902" w:right="345" w:hanging="879"/>
        <w:rPr>
          <w:sz w:val="22"/>
          <w:szCs w:val="22"/>
        </w:rPr>
      </w:pPr>
      <w:r>
        <w:rPr>
          <w:spacing w:val="13"/>
          <w:sz w:val="22"/>
          <w:szCs w:val="22"/>
        </w:rPr>
        <w:t>19.1       采购人或采购代理机构依据法律法规和招标文件中规定的内容</w:t>
      </w:r>
      <w:r>
        <w:rPr>
          <w:spacing w:val="-25"/>
          <w:sz w:val="22"/>
          <w:szCs w:val="22"/>
        </w:rPr>
        <w:t xml:space="preserve"> </w:t>
      </w:r>
      <w:r>
        <w:rPr>
          <w:spacing w:val="12"/>
          <w:sz w:val="22"/>
          <w:szCs w:val="22"/>
        </w:rPr>
        <w:t>，对投标人的资</w:t>
      </w:r>
      <w:r>
        <w:rPr>
          <w:spacing w:val="11"/>
          <w:sz w:val="22"/>
          <w:szCs w:val="22"/>
        </w:rPr>
        <w:t>格进行审查</w:t>
      </w:r>
      <w:r>
        <w:rPr>
          <w:spacing w:val="34"/>
          <w:sz w:val="22"/>
          <w:szCs w:val="22"/>
        </w:rPr>
        <w:t xml:space="preserve"> </w:t>
      </w:r>
      <w:r>
        <w:rPr>
          <w:spacing w:val="11"/>
          <w:sz w:val="22"/>
          <w:szCs w:val="22"/>
        </w:rPr>
        <w:t>。未通过资格审查的投标人不进入评标；  进入评标的投标人不足</w:t>
      </w:r>
    </w:p>
    <w:p w14:paraId="42A3C6CF">
      <w:pPr>
        <w:pStyle w:val="2"/>
        <w:spacing w:before="1" w:line="233" w:lineRule="auto"/>
        <w:ind w:left="925"/>
        <w:rPr>
          <w:sz w:val="22"/>
          <w:szCs w:val="22"/>
        </w:rPr>
      </w:pPr>
      <w:r>
        <w:rPr>
          <w:spacing w:val="-2"/>
          <w:sz w:val="22"/>
          <w:szCs w:val="22"/>
        </w:rPr>
        <w:t>3 家的</w:t>
      </w:r>
      <w:r>
        <w:rPr>
          <w:spacing w:val="-14"/>
          <w:sz w:val="22"/>
          <w:szCs w:val="22"/>
        </w:rPr>
        <w:t xml:space="preserve"> </w:t>
      </w:r>
      <w:r>
        <w:rPr>
          <w:spacing w:val="-2"/>
          <w:sz w:val="22"/>
          <w:szCs w:val="22"/>
        </w:rPr>
        <w:t>，不得评标。</w:t>
      </w:r>
    </w:p>
    <w:p w14:paraId="73F9C846">
      <w:pPr>
        <w:pStyle w:val="2"/>
        <w:spacing w:before="211" w:line="233" w:lineRule="auto"/>
        <w:ind w:left="485"/>
        <w:rPr>
          <w:sz w:val="22"/>
          <w:szCs w:val="22"/>
        </w:rPr>
      </w:pPr>
      <w:r>
        <w:rPr>
          <w:spacing w:val="16"/>
          <w:sz w:val="22"/>
          <w:szCs w:val="22"/>
        </w:rPr>
        <w:t>投标人必须符合《中华人民共和国政府采购法》</w:t>
      </w:r>
      <w:r>
        <w:rPr>
          <w:spacing w:val="42"/>
          <w:w w:val="101"/>
          <w:sz w:val="22"/>
          <w:szCs w:val="22"/>
        </w:rPr>
        <w:t xml:space="preserve"> </w:t>
      </w:r>
      <w:r>
        <w:rPr>
          <w:spacing w:val="16"/>
          <w:sz w:val="22"/>
          <w:szCs w:val="22"/>
        </w:rPr>
        <w:t>第二十二条的相关规定；</w:t>
      </w:r>
    </w:p>
    <w:p w14:paraId="405C4B9D">
      <w:pPr>
        <w:pStyle w:val="2"/>
        <w:spacing w:before="17" w:line="229" w:lineRule="auto"/>
        <w:ind w:left="535"/>
        <w:rPr>
          <w:sz w:val="22"/>
          <w:szCs w:val="22"/>
        </w:rPr>
      </w:pPr>
      <w:r>
        <w:rPr>
          <w:spacing w:val="13"/>
          <w:sz w:val="22"/>
          <w:szCs w:val="22"/>
        </w:rPr>
        <w:t>(</w:t>
      </w:r>
      <w:r>
        <w:rPr>
          <w:spacing w:val="48"/>
          <w:sz w:val="22"/>
          <w:szCs w:val="22"/>
        </w:rPr>
        <w:t xml:space="preserve"> </w:t>
      </w:r>
      <w:r>
        <w:rPr>
          <w:spacing w:val="13"/>
          <w:sz w:val="22"/>
          <w:szCs w:val="22"/>
        </w:rPr>
        <w:t>1 )</w:t>
      </w:r>
      <w:r>
        <w:rPr>
          <w:spacing w:val="22"/>
          <w:sz w:val="22"/>
          <w:szCs w:val="22"/>
        </w:rPr>
        <w:t xml:space="preserve"> </w:t>
      </w:r>
      <w:r>
        <w:rPr>
          <w:spacing w:val="13"/>
          <w:sz w:val="22"/>
          <w:szCs w:val="22"/>
        </w:rPr>
        <w:t>具有相应经营范围的企业法人有效的营业执照</w:t>
      </w:r>
      <w:r>
        <w:rPr>
          <w:spacing w:val="37"/>
          <w:sz w:val="22"/>
          <w:szCs w:val="22"/>
        </w:rPr>
        <w:t xml:space="preserve"> </w:t>
      </w:r>
      <w:r>
        <w:rPr>
          <w:spacing w:val="13"/>
          <w:sz w:val="22"/>
          <w:szCs w:val="22"/>
        </w:rPr>
        <w:t>(</w:t>
      </w:r>
      <w:r>
        <w:rPr>
          <w:spacing w:val="25"/>
          <w:w w:val="101"/>
          <w:sz w:val="22"/>
          <w:szCs w:val="22"/>
        </w:rPr>
        <w:t xml:space="preserve"> </w:t>
      </w:r>
      <w:r>
        <w:rPr>
          <w:spacing w:val="13"/>
          <w:sz w:val="22"/>
          <w:szCs w:val="22"/>
        </w:rPr>
        <w:t>三证合一</w:t>
      </w:r>
      <w:r>
        <w:rPr>
          <w:spacing w:val="24"/>
          <w:sz w:val="22"/>
          <w:szCs w:val="22"/>
        </w:rPr>
        <w:t xml:space="preserve"> </w:t>
      </w:r>
      <w:r>
        <w:rPr>
          <w:spacing w:val="13"/>
          <w:sz w:val="22"/>
          <w:szCs w:val="22"/>
        </w:rPr>
        <w:t>)</w:t>
      </w:r>
      <w:r>
        <w:rPr>
          <w:spacing w:val="22"/>
          <w:sz w:val="22"/>
          <w:szCs w:val="22"/>
        </w:rPr>
        <w:t xml:space="preserve"> </w:t>
      </w:r>
      <w:r>
        <w:rPr>
          <w:spacing w:val="13"/>
          <w:sz w:val="22"/>
          <w:szCs w:val="22"/>
        </w:rPr>
        <w:t>扫描件加盖公章；</w:t>
      </w:r>
    </w:p>
    <w:p w14:paraId="4E133BAC">
      <w:pPr>
        <w:pStyle w:val="2"/>
        <w:spacing w:before="33" w:line="264" w:lineRule="auto"/>
        <w:ind w:firstLine="535"/>
        <w:rPr>
          <w:sz w:val="22"/>
          <w:szCs w:val="22"/>
        </w:rPr>
      </w:pPr>
      <w:r>
        <w:rPr>
          <w:spacing w:val="19"/>
          <w:sz w:val="22"/>
          <w:szCs w:val="22"/>
        </w:rPr>
        <w:t>(2)法定代表人需提供法定代表人身份证明扫描件加盖公章</w:t>
      </w:r>
      <w:r>
        <w:rPr>
          <w:spacing w:val="-11"/>
          <w:sz w:val="22"/>
          <w:szCs w:val="22"/>
        </w:rPr>
        <w:t xml:space="preserve"> </w:t>
      </w:r>
      <w:r>
        <w:rPr>
          <w:spacing w:val="19"/>
          <w:sz w:val="22"/>
          <w:szCs w:val="22"/>
        </w:rPr>
        <w:t>，授权委托人需提供法</w:t>
      </w:r>
      <w:r>
        <w:rPr>
          <w:sz w:val="22"/>
          <w:szCs w:val="22"/>
        </w:rPr>
        <w:t xml:space="preserve">  </w:t>
      </w:r>
      <w:r>
        <w:rPr>
          <w:spacing w:val="19"/>
          <w:sz w:val="22"/>
          <w:szCs w:val="22"/>
        </w:rPr>
        <w:t>人授权委托书扫描件加盖公章</w:t>
      </w:r>
      <w:r>
        <w:rPr>
          <w:spacing w:val="-38"/>
          <w:sz w:val="22"/>
          <w:szCs w:val="22"/>
        </w:rPr>
        <w:t xml:space="preserve"> </w:t>
      </w:r>
      <w:r>
        <w:rPr>
          <w:spacing w:val="19"/>
          <w:sz w:val="22"/>
          <w:szCs w:val="22"/>
        </w:rPr>
        <w:t>、</w:t>
      </w:r>
      <w:r>
        <w:rPr>
          <w:spacing w:val="-45"/>
          <w:sz w:val="22"/>
          <w:szCs w:val="22"/>
        </w:rPr>
        <w:t xml:space="preserve"> </w:t>
      </w:r>
      <w:r>
        <w:rPr>
          <w:spacing w:val="19"/>
          <w:sz w:val="22"/>
          <w:szCs w:val="22"/>
        </w:rPr>
        <w:t>法人身份证复印件及授权委托人身份证扫描</w:t>
      </w:r>
      <w:r>
        <w:rPr>
          <w:spacing w:val="18"/>
          <w:sz w:val="22"/>
          <w:szCs w:val="22"/>
        </w:rPr>
        <w:t>件加盖公章，</w:t>
      </w:r>
      <w:r>
        <w:rPr>
          <w:spacing w:val="17"/>
          <w:sz w:val="22"/>
          <w:szCs w:val="22"/>
        </w:rPr>
        <w:t>授权委托人必须是本单位正式员工；</w:t>
      </w:r>
    </w:p>
    <w:p w14:paraId="00E8C4AC">
      <w:pPr>
        <w:spacing w:line="264" w:lineRule="auto"/>
        <w:rPr>
          <w:sz w:val="22"/>
          <w:szCs w:val="22"/>
        </w:rPr>
        <w:sectPr>
          <w:footerReference r:id="rId18" w:type="default"/>
          <w:pgSz w:w="11906" w:h="16840"/>
          <w:pgMar w:top="1368" w:right="1118" w:bottom="1359" w:left="1423" w:header="0" w:footer="1190" w:gutter="0"/>
          <w:cols w:space="720" w:num="1"/>
        </w:sectPr>
      </w:pPr>
    </w:p>
    <w:p w14:paraId="6860E530">
      <w:pPr>
        <w:pStyle w:val="2"/>
        <w:spacing w:before="58" w:line="251" w:lineRule="auto"/>
        <w:ind w:right="124" w:firstLine="535"/>
        <w:rPr>
          <w:sz w:val="22"/>
          <w:szCs w:val="22"/>
        </w:rPr>
      </w:pPr>
      <w:r>
        <w:rPr>
          <w:sz w:val="22"/>
          <w:szCs w:val="22"/>
        </w:rPr>
        <w:t>(3)提供“信用中国”(</w:t>
      </w:r>
      <w:r>
        <w:fldChar w:fldCharType="begin"/>
      </w:r>
      <w:r>
        <w:instrText xml:space="preserve"> HYPERLINK "https://www.creditchina.gov.cn" </w:instrText>
      </w:r>
      <w:r>
        <w:fldChar w:fldCharType="separate"/>
      </w:r>
      <w:r>
        <w:rPr>
          <w:sz w:val="22"/>
          <w:szCs w:val="22"/>
        </w:rPr>
        <w:t>www.creditchina.gov.cn</w:t>
      </w:r>
      <w:r>
        <w:rPr>
          <w:sz w:val="22"/>
          <w:szCs w:val="22"/>
        </w:rPr>
        <w:fldChar w:fldCharType="end"/>
      </w:r>
      <w:r>
        <w:rPr>
          <w:sz w:val="22"/>
          <w:szCs w:val="22"/>
        </w:rPr>
        <w:t xml:space="preserve">)和中国政府采购网( </w:t>
      </w:r>
      <w:r>
        <w:fldChar w:fldCharType="begin"/>
      </w:r>
      <w:r>
        <w:instrText xml:space="preserve"> HYPERLINK "https://www.ccgp.gov.cn" </w:instrText>
      </w:r>
      <w:r>
        <w:fldChar w:fldCharType="separate"/>
      </w:r>
      <w:r>
        <w:rPr>
          <w:sz w:val="22"/>
          <w:szCs w:val="22"/>
        </w:rPr>
        <w:t>www.ccgp.gov.cn</w:t>
      </w:r>
      <w:r>
        <w:rPr>
          <w:sz w:val="22"/>
          <w:szCs w:val="22"/>
        </w:rPr>
        <w:fldChar w:fldCharType="end"/>
      </w:r>
      <w:r>
        <w:rPr>
          <w:sz w:val="22"/>
          <w:szCs w:val="22"/>
        </w:rPr>
        <w:t xml:space="preserve"> )</w:t>
      </w:r>
      <w:r>
        <w:rPr>
          <w:spacing w:val="17"/>
          <w:sz w:val="22"/>
          <w:szCs w:val="22"/>
        </w:rPr>
        <w:t>网站上未列入失信被执行人、重大税收违法失信主体、</w:t>
      </w:r>
      <w:r>
        <w:rPr>
          <w:spacing w:val="-27"/>
          <w:sz w:val="22"/>
          <w:szCs w:val="22"/>
        </w:rPr>
        <w:t xml:space="preserve"> </w:t>
      </w:r>
      <w:r>
        <w:rPr>
          <w:spacing w:val="17"/>
          <w:sz w:val="22"/>
          <w:szCs w:val="22"/>
        </w:rPr>
        <w:t>政府采购严重违法失信行为记录</w:t>
      </w:r>
      <w:r>
        <w:rPr>
          <w:spacing w:val="9"/>
          <w:sz w:val="22"/>
          <w:szCs w:val="22"/>
        </w:rPr>
        <w:t>名单</w:t>
      </w:r>
      <w:r>
        <w:rPr>
          <w:spacing w:val="46"/>
          <w:sz w:val="22"/>
          <w:szCs w:val="22"/>
        </w:rPr>
        <w:t xml:space="preserve"> </w:t>
      </w:r>
      <w:r>
        <w:rPr>
          <w:spacing w:val="9"/>
          <w:sz w:val="22"/>
          <w:szCs w:val="22"/>
        </w:rPr>
        <w:t>。</w:t>
      </w:r>
      <w:r>
        <w:rPr>
          <w:spacing w:val="39"/>
          <w:sz w:val="22"/>
          <w:szCs w:val="22"/>
        </w:rPr>
        <w:t xml:space="preserve"> </w:t>
      </w:r>
      <w:r>
        <w:rPr>
          <w:spacing w:val="9"/>
          <w:sz w:val="22"/>
          <w:szCs w:val="22"/>
        </w:rPr>
        <w:t>(提供查询结果网页截图并加盖单位公章)  ；</w:t>
      </w:r>
    </w:p>
    <w:p w14:paraId="205DF15D">
      <w:pPr>
        <w:pStyle w:val="2"/>
        <w:spacing w:line="229" w:lineRule="auto"/>
        <w:jc w:val="right"/>
        <w:rPr>
          <w:sz w:val="22"/>
          <w:szCs w:val="22"/>
        </w:rPr>
      </w:pPr>
      <w:r>
        <w:rPr>
          <w:spacing w:val="16"/>
          <w:sz w:val="22"/>
          <w:szCs w:val="22"/>
        </w:rPr>
        <w:t>(4)具有税务局开具依法缴纳近6个月中任意1个月税收证明的良</w:t>
      </w:r>
      <w:r>
        <w:rPr>
          <w:spacing w:val="15"/>
          <w:sz w:val="22"/>
          <w:szCs w:val="22"/>
        </w:rPr>
        <w:t>好记录(</w:t>
      </w:r>
      <w:r>
        <w:rPr>
          <w:spacing w:val="26"/>
          <w:sz w:val="22"/>
          <w:szCs w:val="22"/>
        </w:rPr>
        <w:t xml:space="preserve"> </w:t>
      </w:r>
      <w:r>
        <w:rPr>
          <w:spacing w:val="15"/>
          <w:sz w:val="22"/>
          <w:szCs w:val="22"/>
        </w:rPr>
        <w:t>完税证明)；</w:t>
      </w:r>
    </w:p>
    <w:p w14:paraId="09D94588">
      <w:pPr>
        <w:pStyle w:val="2"/>
        <w:spacing w:before="33" w:line="229" w:lineRule="auto"/>
        <w:jc w:val="right"/>
        <w:rPr>
          <w:sz w:val="22"/>
          <w:szCs w:val="22"/>
        </w:rPr>
      </w:pPr>
      <w:r>
        <w:rPr>
          <w:spacing w:val="17"/>
          <w:sz w:val="22"/>
          <w:szCs w:val="22"/>
        </w:rPr>
        <w:t>(5)提供社保部门出具的供应商单位缴纳的近6个月中任</w:t>
      </w:r>
      <w:r>
        <w:rPr>
          <w:spacing w:val="16"/>
          <w:sz w:val="22"/>
          <w:szCs w:val="22"/>
        </w:rPr>
        <w:t>意1个月社保证明缴费凭证；</w:t>
      </w:r>
    </w:p>
    <w:p w14:paraId="186E8AE0">
      <w:pPr>
        <w:pStyle w:val="2"/>
        <w:spacing w:before="33" w:line="251" w:lineRule="auto"/>
        <w:ind w:right="196" w:firstLine="535"/>
        <w:rPr>
          <w:sz w:val="22"/>
          <w:szCs w:val="22"/>
        </w:rPr>
      </w:pPr>
      <w:r>
        <w:rPr>
          <w:spacing w:val="12"/>
          <w:sz w:val="22"/>
          <w:szCs w:val="22"/>
        </w:rPr>
        <w:t>(6)提供</w:t>
      </w:r>
      <w:r>
        <w:rPr>
          <w:rFonts w:hint="eastAsia"/>
          <w:spacing w:val="12"/>
          <w:sz w:val="22"/>
          <w:szCs w:val="22"/>
          <w:lang w:eastAsia="zh-CN"/>
        </w:rPr>
        <w:t>2024年度或2025年度</w:t>
      </w:r>
      <w:r>
        <w:rPr>
          <w:spacing w:val="12"/>
          <w:sz w:val="22"/>
          <w:szCs w:val="22"/>
        </w:rPr>
        <w:t>完整的财务审计报告扫描件加盖公章</w:t>
      </w:r>
      <w:r>
        <w:rPr>
          <w:spacing w:val="-23"/>
          <w:sz w:val="22"/>
          <w:szCs w:val="22"/>
        </w:rPr>
        <w:t xml:space="preserve"> </w:t>
      </w:r>
      <w:r>
        <w:rPr>
          <w:spacing w:val="12"/>
          <w:sz w:val="22"/>
          <w:szCs w:val="22"/>
        </w:rPr>
        <w:t>，</w:t>
      </w:r>
      <w:r>
        <w:rPr>
          <w:spacing w:val="-40"/>
          <w:sz w:val="22"/>
          <w:szCs w:val="22"/>
        </w:rPr>
        <w:t xml:space="preserve"> </w:t>
      </w:r>
      <w:r>
        <w:rPr>
          <w:spacing w:val="12"/>
          <w:sz w:val="22"/>
          <w:szCs w:val="22"/>
        </w:rPr>
        <w:t>2024年以后成立公司提供</w:t>
      </w:r>
      <w:r>
        <w:rPr>
          <w:spacing w:val="17"/>
          <w:sz w:val="22"/>
          <w:szCs w:val="22"/>
        </w:rPr>
        <w:t>有效期内银行出具的资信证明扫描件加盖公章；</w:t>
      </w:r>
    </w:p>
    <w:p w14:paraId="274AE6BA">
      <w:pPr>
        <w:pStyle w:val="2"/>
        <w:spacing w:line="229" w:lineRule="auto"/>
        <w:ind w:left="535"/>
        <w:rPr>
          <w:sz w:val="22"/>
          <w:szCs w:val="22"/>
        </w:rPr>
      </w:pPr>
      <w:r>
        <w:rPr>
          <w:spacing w:val="20"/>
          <w:sz w:val="22"/>
          <w:szCs w:val="22"/>
        </w:rPr>
        <w:t>(7)</w:t>
      </w:r>
      <w:r>
        <w:rPr>
          <w:spacing w:val="33"/>
          <w:sz w:val="22"/>
          <w:szCs w:val="22"/>
        </w:rPr>
        <w:t xml:space="preserve"> </w:t>
      </w:r>
      <w:r>
        <w:rPr>
          <w:spacing w:val="20"/>
          <w:sz w:val="22"/>
          <w:szCs w:val="22"/>
        </w:rPr>
        <w:t>近三年内无重大违法记录的声明及反商业贿</w:t>
      </w:r>
      <w:r>
        <w:rPr>
          <w:spacing w:val="19"/>
          <w:sz w:val="22"/>
          <w:szCs w:val="22"/>
        </w:rPr>
        <w:t>赂承诺书；</w:t>
      </w:r>
    </w:p>
    <w:p w14:paraId="0E963C24">
      <w:pPr>
        <w:pStyle w:val="2"/>
        <w:spacing w:before="35" w:line="229" w:lineRule="auto"/>
        <w:ind w:left="535"/>
        <w:rPr>
          <w:sz w:val="22"/>
          <w:szCs w:val="22"/>
        </w:rPr>
      </w:pPr>
      <w:r>
        <w:rPr>
          <w:spacing w:val="18"/>
          <w:sz w:val="22"/>
          <w:szCs w:val="22"/>
        </w:rPr>
        <w:t>(8)</w:t>
      </w:r>
      <w:r>
        <w:rPr>
          <w:spacing w:val="42"/>
          <w:sz w:val="22"/>
          <w:szCs w:val="22"/>
        </w:rPr>
        <w:t xml:space="preserve"> </w:t>
      </w:r>
      <w:r>
        <w:rPr>
          <w:spacing w:val="18"/>
          <w:sz w:val="22"/>
          <w:szCs w:val="22"/>
        </w:rPr>
        <w:t>投标保证金有效凭证；</w:t>
      </w:r>
    </w:p>
    <w:p w14:paraId="52B89857">
      <w:pPr>
        <w:pStyle w:val="2"/>
        <w:spacing w:before="33" w:line="229" w:lineRule="auto"/>
        <w:ind w:left="535"/>
        <w:rPr>
          <w:sz w:val="22"/>
          <w:szCs w:val="22"/>
        </w:rPr>
      </w:pPr>
      <w:r>
        <w:rPr>
          <w:spacing w:val="13"/>
          <w:sz w:val="22"/>
          <w:szCs w:val="22"/>
        </w:rPr>
        <w:t>(9)</w:t>
      </w:r>
      <w:r>
        <w:rPr>
          <w:spacing w:val="52"/>
          <w:sz w:val="22"/>
          <w:szCs w:val="22"/>
        </w:rPr>
        <w:t xml:space="preserve"> </w:t>
      </w:r>
      <w:r>
        <w:rPr>
          <w:spacing w:val="13"/>
          <w:sz w:val="22"/>
          <w:szCs w:val="22"/>
        </w:rPr>
        <w:t>中小企业声明函；</w:t>
      </w:r>
    </w:p>
    <w:p w14:paraId="184DB6F4">
      <w:pPr>
        <w:pStyle w:val="2"/>
        <w:spacing w:before="33" w:line="229" w:lineRule="auto"/>
        <w:ind w:left="528"/>
        <w:rPr>
          <w:sz w:val="22"/>
          <w:szCs w:val="22"/>
        </w:rPr>
      </w:pPr>
      <w:r>
        <w:rPr>
          <w:spacing w:val="14"/>
          <w:sz w:val="22"/>
          <w:szCs w:val="22"/>
        </w:rPr>
        <w:t>(9)</w:t>
      </w:r>
      <w:r>
        <w:rPr>
          <w:spacing w:val="41"/>
          <w:sz w:val="22"/>
          <w:szCs w:val="22"/>
        </w:rPr>
        <w:t xml:space="preserve"> </w:t>
      </w:r>
      <w:r>
        <w:rPr>
          <w:rFonts w:hint="eastAsia"/>
          <w:spacing w:val="14"/>
          <w:sz w:val="22"/>
          <w:szCs w:val="22"/>
          <w:lang w:eastAsia="zh-CN"/>
        </w:rPr>
        <w:t>《食品经营许可证》或《食品生产许可证》</w:t>
      </w:r>
      <w:r>
        <w:rPr>
          <w:spacing w:val="14"/>
          <w:sz w:val="22"/>
          <w:szCs w:val="22"/>
        </w:rPr>
        <w:t>；</w:t>
      </w:r>
    </w:p>
    <w:p w14:paraId="662FF3D1">
      <w:pPr>
        <w:pStyle w:val="2"/>
        <w:spacing w:before="36" w:line="229" w:lineRule="auto"/>
        <w:ind w:left="528"/>
        <w:rPr>
          <w:sz w:val="22"/>
          <w:szCs w:val="22"/>
        </w:rPr>
      </w:pPr>
      <w:r>
        <w:rPr>
          <w:spacing w:val="17"/>
          <w:sz w:val="22"/>
          <w:szCs w:val="22"/>
        </w:rPr>
        <w:t>(9)</w:t>
      </w:r>
      <w:r>
        <w:rPr>
          <w:spacing w:val="32"/>
          <w:sz w:val="22"/>
          <w:szCs w:val="22"/>
        </w:rPr>
        <w:t xml:space="preserve"> </w:t>
      </w:r>
      <w:r>
        <w:rPr>
          <w:spacing w:val="17"/>
          <w:sz w:val="22"/>
          <w:szCs w:val="22"/>
        </w:rPr>
        <w:t>本项目不接受联合体投标；</w:t>
      </w:r>
    </w:p>
    <w:p w14:paraId="555CB729">
      <w:pPr>
        <w:pStyle w:val="2"/>
        <w:spacing w:before="43" w:line="232" w:lineRule="auto"/>
        <w:ind w:left="5" w:right="170" w:firstLine="21"/>
        <w:rPr>
          <w:sz w:val="22"/>
          <w:szCs w:val="22"/>
        </w:rPr>
      </w:pPr>
      <w:r>
        <w:rPr>
          <w:spacing w:val="15"/>
          <w:sz w:val="22"/>
          <w:szCs w:val="22"/>
        </w:rPr>
        <w:t>19.2   采购人或采购代理机构将在开标前1个工作日至</w:t>
      </w:r>
      <w:r>
        <w:rPr>
          <w:spacing w:val="14"/>
          <w:sz w:val="22"/>
          <w:szCs w:val="22"/>
        </w:rPr>
        <w:t>投标截止后1小时的期间内查询投</w:t>
      </w:r>
      <w:r>
        <w:rPr>
          <w:spacing w:val="13"/>
          <w:sz w:val="22"/>
          <w:szCs w:val="22"/>
        </w:rPr>
        <w:t>标人的信用记录</w:t>
      </w:r>
      <w:r>
        <w:rPr>
          <w:spacing w:val="26"/>
          <w:w w:val="101"/>
          <w:sz w:val="22"/>
          <w:szCs w:val="22"/>
        </w:rPr>
        <w:t xml:space="preserve"> </w:t>
      </w:r>
      <w:r>
        <w:rPr>
          <w:spacing w:val="13"/>
          <w:sz w:val="22"/>
          <w:szCs w:val="22"/>
        </w:rPr>
        <w:t>。投标人存在不良信用记录的</w:t>
      </w:r>
      <w:r>
        <w:rPr>
          <w:spacing w:val="47"/>
          <w:sz w:val="22"/>
          <w:szCs w:val="22"/>
        </w:rPr>
        <w:t xml:space="preserve"> </w:t>
      </w:r>
      <w:r>
        <w:rPr>
          <w:spacing w:val="13"/>
          <w:sz w:val="22"/>
          <w:szCs w:val="22"/>
        </w:rPr>
        <w:t>，其</w:t>
      </w:r>
      <w:r>
        <w:rPr>
          <w:spacing w:val="12"/>
          <w:sz w:val="22"/>
          <w:szCs w:val="22"/>
        </w:rPr>
        <w:t>投标将被认定为投标无效。</w:t>
      </w:r>
    </w:p>
    <w:p w14:paraId="479AE633">
      <w:pPr>
        <w:pStyle w:val="2"/>
        <w:spacing w:before="102" w:line="218" w:lineRule="auto"/>
        <w:ind w:left="28"/>
        <w:rPr>
          <w:sz w:val="22"/>
          <w:szCs w:val="22"/>
        </w:rPr>
      </w:pPr>
      <w:r>
        <w:rPr>
          <w:spacing w:val="7"/>
          <w:sz w:val="22"/>
          <w:szCs w:val="22"/>
        </w:rPr>
        <w:t>19.2.1</w:t>
      </w:r>
      <w:r>
        <w:rPr>
          <w:spacing w:val="3"/>
          <w:sz w:val="22"/>
          <w:szCs w:val="22"/>
        </w:rPr>
        <w:t xml:space="preserve">   </w:t>
      </w:r>
      <w:r>
        <w:rPr>
          <w:spacing w:val="7"/>
          <w:sz w:val="22"/>
          <w:szCs w:val="22"/>
        </w:rPr>
        <w:t>不良信用记录指：  投标人在中国政府采购网</w:t>
      </w:r>
      <w:r>
        <w:rPr>
          <w:spacing w:val="20"/>
          <w:sz w:val="22"/>
          <w:szCs w:val="22"/>
        </w:rPr>
        <w:t xml:space="preserve"> </w:t>
      </w:r>
      <w:r>
        <w:rPr>
          <w:spacing w:val="7"/>
          <w:sz w:val="22"/>
          <w:szCs w:val="22"/>
        </w:rPr>
        <w:t>(</w:t>
      </w:r>
      <w:r>
        <w:fldChar w:fldCharType="begin"/>
      </w:r>
      <w:r>
        <w:instrText xml:space="preserve"> HYPERLINK "https://www.ccgp.gov.cn" </w:instrText>
      </w:r>
      <w:r>
        <w:fldChar w:fldCharType="separate"/>
      </w:r>
      <w:r>
        <w:rPr>
          <w:sz w:val="22"/>
          <w:szCs w:val="22"/>
        </w:rPr>
        <w:t>www</w:t>
      </w:r>
      <w:r>
        <w:rPr>
          <w:spacing w:val="7"/>
          <w:sz w:val="22"/>
          <w:szCs w:val="22"/>
        </w:rPr>
        <w:t>.</w:t>
      </w:r>
      <w:r>
        <w:rPr>
          <w:sz w:val="22"/>
          <w:szCs w:val="22"/>
        </w:rPr>
        <w:t>ccgp</w:t>
      </w:r>
      <w:r>
        <w:rPr>
          <w:spacing w:val="7"/>
          <w:sz w:val="22"/>
          <w:szCs w:val="22"/>
        </w:rPr>
        <w:t>.</w:t>
      </w:r>
      <w:r>
        <w:rPr>
          <w:sz w:val="22"/>
          <w:szCs w:val="22"/>
        </w:rPr>
        <w:t>gov</w:t>
      </w:r>
      <w:r>
        <w:rPr>
          <w:spacing w:val="7"/>
          <w:sz w:val="22"/>
          <w:szCs w:val="22"/>
        </w:rPr>
        <w:t>.</w:t>
      </w:r>
      <w:r>
        <w:rPr>
          <w:sz w:val="22"/>
          <w:szCs w:val="22"/>
        </w:rPr>
        <w:t>cn</w:t>
      </w:r>
      <w:r>
        <w:rPr>
          <w:sz w:val="22"/>
          <w:szCs w:val="22"/>
        </w:rPr>
        <w:fldChar w:fldCharType="end"/>
      </w:r>
      <w:r>
        <w:rPr>
          <w:spacing w:val="7"/>
          <w:sz w:val="22"/>
          <w:szCs w:val="22"/>
        </w:rPr>
        <w:t>) 被列</w:t>
      </w:r>
    </w:p>
    <w:p w14:paraId="2BCFA122">
      <w:pPr>
        <w:pStyle w:val="2"/>
        <w:spacing w:before="56" w:line="255" w:lineRule="auto"/>
        <w:ind w:left="955" w:right="216" w:firstLine="12"/>
        <w:rPr>
          <w:sz w:val="22"/>
          <w:szCs w:val="22"/>
        </w:rPr>
      </w:pPr>
      <w:r>
        <w:rPr>
          <w:spacing w:val="8"/>
          <w:sz w:val="22"/>
          <w:szCs w:val="22"/>
        </w:rPr>
        <w:t>入政府采购严重违法失信行为记录名单， 或 在 “ 信用中国 ”网站(</w:t>
      </w:r>
      <w:r>
        <w:fldChar w:fldCharType="begin"/>
      </w:r>
      <w:r>
        <w:instrText xml:space="preserve"> HYPERLINK "https://www.credit" </w:instrText>
      </w:r>
      <w:r>
        <w:fldChar w:fldCharType="separate"/>
      </w:r>
      <w:r>
        <w:rPr>
          <w:sz w:val="22"/>
          <w:szCs w:val="22"/>
        </w:rPr>
        <w:t>www</w:t>
      </w:r>
      <w:r>
        <w:rPr>
          <w:spacing w:val="8"/>
          <w:sz w:val="22"/>
          <w:szCs w:val="22"/>
        </w:rPr>
        <w:t>.</w:t>
      </w:r>
      <w:r>
        <w:rPr>
          <w:sz w:val="22"/>
          <w:szCs w:val="22"/>
        </w:rPr>
        <w:t>credit</w:t>
      </w:r>
      <w:r>
        <w:rPr>
          <w:sz w:val="22"/>
          <w:szCs w:val="22"/>
        </w:rPr>
        <w:fldChar w:fldCharType="end"/>
      </w:r>
      <w:r>
        <w:rPr>
          <w:spacing w:val="2"/>
          <w:sz w:val="22"/>
          <w:szCs w:val="22"/>
        </w:rPr>
        <w:t xml:space="preserve"> </w:t>
      </w:r>
      <w:r>
        <w:fldChar w:fldCharType="begin"/>
      </w:r>
      <w:r>
        <w:instrText xml:space="preserve"> HYPERLINK "china.gov.cn" </w:instrText>
      </w:r>
      <w:r>
        <w:fldChar w:fldCharType="separate"/>
      </w:r>
      <w:r>
        <w:rPr>
          <w:sz w:val="22"/>
          <w:szCs w:val="22"/>
        </w:rPr>
        <w:t>china</w:t>
      </w:r>
      <w:r>
        <w:rPr>
          <w:spacing w:val="9"/>
          <w:sz w:val="22"/>
          <w:szCs w:val="22"/>
        </w:rPr>
        <w:t>.</w:t>
      </w:r>
      <w:r>
        <w:rPr>
          <w:sz w:val="22"/>
          <w:szCs w:val="22"/>
        </w:rPr>
        <w:t>gov</w:t>
      </w:r>
      <w:r>
        <w:rPr>
          <w:spacing w:val="9"/>
          <w:sz w:val="22"/>
          <w:szCs w:val="22"/>
        </w:rPr>
        <w:t>.</w:t>
      </w:r>
      <w:r>
        <w:rPr>
          <w:sz w:val="22"/>
          <w:szCs w:val="22"/>
        </w:rPr>
        <w:t>cn</w:t>
      </w:r>
      <w:r>
        <w:rPr>
          <w:sz w:val="22"/>
          <w:szCs w:val="22"/>
        </w:rPr>
        <w:fldChar w:fldCharType="end"/>
      </w:r>
      <w:r>
        <w:rPr>
          <w:spacing w:val="9"/>
          <w:sz w:val="22"/>
          <w:szCs w:val="22"/>
        </w:rPr>
        <w:t xml:space="preserve"> )被列入失信被执行人、重大税收违法案件当事人名单</w:t>
      </w:r>
      <w:r>
        <w:rPr>
          <w:spacing w:val="64"/>
          <w:sz w:val="22"/>
          <w:szCs w:val="22"/>
        </w:rPr>
        <w:t xml:space="preserve"> </w:t>
      </w:r>
      <w:r>
        <w:rPr>
          <w:spacing w:val="9"/>
          <w:sz w:val="22"/>
          <w:szCs w:val="22"/>
        </w:rPr>
        <w:t>，</w:t>
      </w:r>
      <w:r>
        <w:rPr>
          <w:spacing w:val="-42"/>
          <w:sz w:val="22"/>
          <w:szCs w:val="22"/>
        </w:rPr>
        <w:t xml:space="preserve"> </w:t>
      </w:r>
      <w:r>
        <w:rPr>
          <w:spacing w:val="9"/>
          <w:sz w:val="22"/>
          <w:szCs w:val="22"/>
        </w:rPr>
        <w:t>以及存</w:t>
      </w:r>
      <w:r>
        <w:rPr>
          <w:spacing w:val="14"/>
          <w:sz w:val="22"/>
          <w:szCs w:val="22"/>
        </w:rPr>
        <w:t>在《中华人民共和国政府采购法实施条例》第十九条规定的行政处罚记录。</w:t>
      </w:r>
    </w:p>
    <w:p w14:paraId="796876EE">
      <w:pPr>
        <w:pStyle w:val="2"/>
        <w:spacing w:before="115" w:line="383" w:lineRule="auto"/>
        <w:ind w:left="857" w:right="278" w:firstLine="34"/>
        <w:rPr>
          <w:sz w:val="22"/>
          <w:szCs w:val="22"/>
        </w:rPr>
      </w:pPr>
      <w:r>
        <w:rPr>
          <w:spacing w:val="12"/>
          <w:sz w:val="22"/>
          <w:szCs w:val="22"/>
        </w:rPr>
        <w:t>以联合体形式参加投标的</w:t>
      </w:r>
      <w:r>
        <w:rPr>
          <w:spacing w:val="-25"/>
          <w:sz w:val="22"/>
          <w:szCs w:val="22"/>
        </w:rPr>
        <w:t xml:space="preserve"> </w:t>
      </w:r>
      <w:r>
        <w:rPr>
          <w:spacing w:val="12"/>
          <w:sz w:val="22"/>
          <w:szCs w:val="22"/>
        </w:rPr>
        <w:t>，联合体任何成员存在以上</w:t>
      </w:r>
      <w:r>
        <w:rPr>
          <w:spacing w:val="11"/>
          <w:sz w:val="22"/>
          <w:szCs w:val="22"/>
        </w:rPr>
        <w:t>不良信用记录的</w:t>
      </w:r>
      <w:r>
        <w:rPr>
          <w:spacing w:val="47"/>
          <w:sz w:val="22"/>
          <w:szCs w:val="22"/>
        </w:rPr>
        <w:t xml:space="preserve"> </w:t>
      </w:r>
      <w:r>
        <w:rPr>
          <w:spacing w:val="11"/>
          <w:sz w:val="22"/>
          <w:szCs w:val="22"/>
        </w:rPr>
        <w:t>，联合体</w:t>
      </w:r>
      <w:r>
        <w:rPr>
          <w:spacing w:val="15"/>
          <w:sz w:val="22"/>
          <w:szCs w:val="22"/>
        </w:rPr>
        <w:t>投标将被认定为投标无效。</w:t>
      </w:r>
    </w:p>
    <w:p w14:paraId="4FA825EC">
      <w:pPr>
        <w:pStyle w:val="2"/>
        <w:spacing w:before="1" w:line="391" w:lineRule="auto"/>
        <w:ind w:left="855" w:right="384" w:hanging="831"/>
        <w:rPr>
          <w:sz w:val="22"/>
          <w:szCs w:val="22"/>
        </w:rPr>
      </w:pPr>
      <w:r>
        <w:rPr>
          <w:spacing w:val="14"/>
          <w:sz w:val="22"/>
          <w:szCs w:val="22"/>
        </w:rPr>
        <w:t>19.2.2 查询及记录方式</w:t>
      </w:r>
      <w:r>
        <w:rPr>
          <w:spacing w:val="-15"/>
          <w:sz w:val="22"/>
          <w:szCs w:val="22"/>
        </w:rPr>
        <w:t xml:space="preserve"> </w:t>
      </w:r>
      <w:r>
        <w:rPr>
          <w:spacing w:val="14"/>
          <w:sz w:val="22"/>
          <w:szCs w:val="22"/>
        </w:rPr>
        <w:t>：采购人或采购代理机构经办人将查询网页打印、签字并存档备查</w:t>
      </w:r>
      <w:r>
        <w:rPr>
          <w:spacing w:val="41"/>
          <w:w w:val="101"/>
          <w:sz w:val="22"/>
          <w:szCs w:val="22"/>
        </w:rPr>
        <w:t xml:space="preserve"> </w:t>
      </w:r>
      <w:r>
        <w:rPr>
          <w:spacing w:val="14"/>
          <w:sz w:val="22"/>
          <w:szCs w:val="22"/>
        </w:rPr>
        <w:t>。</w:t>
      </w:r>
      <w:r>
        <w:rPr>
          <w:spacing w:val="-45"/>
          <w:sz w:val="22"/>
          <w:szCs w:val="22"/>
        </w:rPr>
        <w:t xml:space="preserve"> </w:t>
      </w:r>
      <w:r>
        <w:rPr>
          <w:spacing w:val="14"/>
          <w:sz w:val="22"/>
          <w:szCs w:val="22"/>
        </w:rPr>
        <w:t>投标人不良信用记录以采购人或采购代理机构查询结果</w:t>
      </w:r>
      <w:r>
        <w:rPr>
          <w:spacing w:val="13"/>
          <w:sz w:val="22"/>
          <w:szCs w:val="22"/>
        </w:rPr>
        <w:t>为准。</w:t>
      </w:r>
    </w:p>
    <w:p w14:paraId="7377C580">
      <w:pPr>
        <w:pStyle w:val="2"/>
        <w:spacing w:before="59" w:line="382" w:lineRule="auto"/>
        <w:ind w:left="857" w:right="288"/>
        <w:rPr>
          <w:sz w:val="22"/>
          <w:szCs w:val="22"/>
        </w:rPr>
      </w:pPr>
      <w:r>
        <w:rPr>
          <w:spacing w:val="11"/>
          <w:sz w:val="22"/>
          <w:szCs w:val="22"/>
        </w:rPr>
        <w:t>在本招标文件规定的查询时间之后</w:t>
      </w:r>
      <w:r>
        <w:rPr>
          <w:spacing w:val="45"/>
          <w:sz w:val="22"/>
          <w:szCs w:val="22"/>
        </w:rPr>
        <w:t xml:space="preserve"> </w:t>
      </w:r>
      <w:r>
        <w:rPr>
          <w:spacing w:val="11"/>
          <w:sz w:val="22"/>
          <w:szCs w:val="22"/>
        </w:rPr>
        <w:t>，</w:t>
      </w:r>
      <w:r>
        <w:rPr>
          <w:spacing w:val="33"/>
          <w:w w:val="101"/>
          <w:sz w:val="22"/>
          <w:szCs w:val="22"/>
        </w:rPr>
        <w:t xml:space="preserve"> </w:t>
      </w:r>
      <w:r>
        <w:rPr>
          <w:spacing w:val="11"/>
          <w:sz w:val="22"/>
          <w:szCs w:val="22"/>
        </w:rPr>
        <w:t>网站信息发生的任何变</w:t>
      </w:r>
      <w:r>
        <w:rPr>
          <w:spacing w:val="10"/>
          <w:sz w:val="22"/>
          <w:szCs w:val="22"/>
        </w:rPr>
        <w:t>更均不再作为评标</w:t>
      </w:r>
      <w:r>
        <w:rPr>
          <w:spacing w:val="6"/>
          <w:sz w:val="22"/>
          <w:szCs w:val="22"/>
        </w:rPr>
        <w:t>依据。</w:t>
      </w:r>
    </w:p>
    <w:p w14:paraId="6FC7BACD">
      <w:pPr>
        <w:pStyle w:val="2"/>
        <w:spacing w:before="1" w:line="190" w:lineRule="auto"/>
        <w:ind w:right="20"/>
        <w:jc w:val="right"/>
        <w:rPr>
          <w:sz w:val="22"/>
          <w:szCs w:val="22"/>
        </w:rPr>
      </w:pPr>
      <w:r>
        <w:rPr>
          <w:spacing w:val="18"/>
          <w:sz w:val="22"/>
          <w:szCs w:val="22"/>
        </w:rPr>
        <w:t>投标人自行提供的与网站信息不一致的其他证明材料亦不作为</w:t>
      </w:r>
      <w:r>
        <w:rPr>
          <w:spacing w:val="17"/>
          <w:sz w:val="22"/>
          <w:szCs w:val="22"/>
        </w:rPr>
        <w:t>资格审查的依据。</w:t>
      </w:r>
    </w:p>
    <w:p w14:paraId="1F3894B1">
      <w:pPr>
        <w:pStyle w:val="2"/>
        <w:spacing w:before="287" w:line="372" w:lineRule="auto"/>
        <w:ind w:left="855" w:right="56" w:hanging="831"/>
        <w:rPr>
          <w:sz w:val="22"/>
          <w:szCs w:val="22"/>
        </w:rPr>
      </w:pPr>
      <w:r>
        <w:rPr>
          <w:spacing w:val="13"/>
          <w:sz w:val="22"/>
          <w:szCs w:val="22"/>
        </w:rPr>
        <w:t>19.3     按照《中华人民共和国</w:t>
      </w:r>
      <w:r>
        <w:rPr>
          <w:spacing w:val="12"/>
          <w:sz w:val="22"/>
          <w:szCs w:val="22"/>
        </w:rPr>
        <w:t>政府采购法》</w:t>
      </w:r>
      <w:r>
        <w:rPr>
          <w:spacing w:val="41"/>
          <w:w w:val="101"/>
          <w:sz w:val="22"/>
          <w:szCs w:val="22"/>
        </w:rPr>
        <w:t xml:space="preserve"> </w:t>
      </w:r>
      <w:r>
        <w:rPr>
          <w:spacing w:val="12"/>
          <w:sz w:val="22"/>
          <w:szCs w:val="22"/>
        </w:rPr>
        <w:t>、《中华人民共和国政府采购法实施条例》及本项目本级和上级财政部门的有关规定依法组建的评标委员会</w:t>
      </w:r>
      <w:r>
        <w:rPr>
          <w:spacing w:val="48"/>
          <w:sz w:val="22"/>
          <w:szCs w:val="22"/>
        </w:rPr>
        <w:t xml:space="preserve"> </w:t>
      </w:r>
      <w:r>
        <w:rPr>
          <w:spacing w:val="12"/>
          <w:sz w:val="22"/>
          <w:szCs w:val="22"/>
        </w:rPr>
        <w:t>，负责本项目</w:t>
      </w:r>
      <w:r>
        <w:rPr>
          <w:sz w:val="22"/>
          <w:szCs w:val="22"/>
        </w:rPr>
        <w:t xml:space="preserve"> </w:t>
      </w:r>
      <w:r>
        <w:rPr>
          <w:spacing w:val="10"/>
          <w:sz w:val="22"/>
          <w:szCs w:val="22"/>
        </w:rPr>
        <w:t>评标工作。</w:t>
      </w:r>
    </w:p>
    <w:p w14:paraId="61D4D9F7">
      <w:pPr>
        <w:pStyle w:val="2"/>
        <w:spacing w:before="1" w:line="233" w:lineRule="auto"/>
        <w:ind w:left="24"/>
        <w:rPr>
          <w:sz w:val="22"/>
          <w:szCs w:val="22"/>
        </w:rPr>
      </w:pPr>
      <w:r>
        <w:rPr>
          <w:spacing w:val="14"/>
          <w:sz w:val="22"/>
          <w:szCs w:val="22"/>
        </w:rPr>
        <w:t>19.4     按照《中华人民共和国政府采购法》</w:t>
      </w:r>
      <w:r>
        <w:rPr>
          <w:spacing w:val="-23"/>
          <w:sz w:val="22"/>
          <w:szCs w:val="22"/>
        </w:rPr>
        <w:t xml:space="preserve"> </w:t>
      </w:r>
      <w:r>
        <w:rPr>
          <w:spacing w:val="14"/>
          <w:sz w:val="22"/>
          <w:szCs w:val="22"/>
        </w:rPr>
        <w:t>、《中华人民共和国政府采购法实施条例》</w:t>
      </w:r>
    </w:p>
    <w:p w14:paraId="31927BC7">
      <w:pPr>
        <w:spacing w:line="233" w:lineRule="auto"/>
        <w:rPr>
          <w:sz w:val="22"/>
          <w:szCs w:val="22"/>
        </w:rPr>
        <w:sectPr>
          <w:footerReference r:id="rId19" w:type="default"/>
          <w:pgSz w:w="11906" w:h="16840"/>
          <w:pgMar w:top="1248" w:right="1281" w:bottom="1415" w:left="1423" w:header="0" w:footer="1170" w:gutter="0"/>
          <w:cols w:space="720" w:num="1"/>
        </w:sectPr>
      </w:pPr>
    </w:p>
    <w:p w14:paraId="23A87354">
      <w:pPr>
        <w:pStyle w:val="2"/>
        <w:spacing w:before="46" w:line="226" w:lineRule="auto"/>
        <w:ind w:left="840" w:right="174" w:firstLine="2"/>
        <w:jc w:val="both"/>
        <w:rPr>
          <w:sz w:val="22"/>
          <w:szCs w:val="22"/>
        </w:rPr>
      </w:pPr>
      <w:r>
        <w:rPr>
          <w:spacing w:val="12"/>
          <w:sz w:val="22"/>
          <w:szCs w:val="22"/>
        </w:rPr>
        <w:t>及本项目本级和上级财政部门的有关规定依法组建的评标委员会</w:t>
      </w:r>
      <w:r>
        <w:rPr>
          <w:spacing w:val="54"/>
          <w:sz w:val="22"/>
          <w:szCs w:val="22"/>
        </w:rPr>
        <w:t xml:space="preserve"> </w:t>
      </w:r>
      <w:r>
        <w:rPr>
          <w:spacing w:val="12"/>
          <w:sz w:val="22"/>
          <w:szCs w:val="22"/>
        </w:rPr>
        <w:t>，  负责评标</w:t>
      </w:r>
      <w:r>
        <w:rPr>
          <w:spacing w:val="9"/>
          <w:sz w:val="22"/>
          <w:szCs w:val="22"/>
        </w:rPr>
        <w:t>工作</w:t>
      </w:r>
      <w:r>
        <w:rPr>
          <w:spacing w:val="27"/>
          <w:sz w:val="22"/>
          <w:szCs w:val="22"/>
        </w:rPr>
        <w:t xml:space="preserve"> </w:t>
      </w:r>
      <w:r>
        <w:rPr>
          <w:spacing w:val="9"/>
          <w:sz w:val="22"/>
          <w:szCs w:val="22"/>
        </w:rPr>
        <w:t>。本项目评标委员会由5人单数组成</w:t>
      </w:r>
      <w:r>
        <w:rPr>
          <w:spacing w:val="39"/>
          <w:w w:val="101"/>
          <w:sz w:val="22"/>
          <w:szCs w:val="22"/>
        </w:rPr>
        <w:t xml:space="preserve"> </w:t>
      </w:r>
      <w:r>
        <w:rPr>
          <w:spacing w:val="9"/>
          <w:sz w:val="22"/>
          <w:szCs w:val="22"/>
        </w:rPr>
        <w:t>，其中甲方专家1人</w:t>
      </w:r>
      <w:r>
        <w:rPr>
          <w:spacing w:val="-28"/>
          <w:sz w:val="22"/>
          <w:szCs w:val="22"/>
        </w:rPr>
        <w:t xml:space="preserve"> </w:t>
      </w:r>
      <w:r>
        <w:rPr>
          <w:spacing w:val="9"/>
          <w:sz w:val="22"/>
          <w:szCs w:val="22"/>
        </w:rPr>
        <w:t>，其余4</w:t>
      </w:r>
      <w:r>
        <w:rPr>
          <w:spacing w:val="8"/>
          <w:sz w:val="22"/>
          <w:szCs w:val="22"/>
        </w:rPr>
        <w:t>人从喀什</w:t>
      </w:r>
      <w:r>
        <w:rPr>
          <w:spacing w:val="10"/>
          <w:sz w:val="22"/>
          <w:szCs w:val="22"/>
        </w:rPr>
        <w:t>地区采购专家库中随机抽取。</w:t>
      </w:r>
    </w:p>
    <w:p w14:paraId="7BB65B4D">
      <w:pPr>
        <w:pStyle w:val="2"/>
        <w:spacing w:before="28" w:line="234" w:lineRule="auto"/>
        <w:outlineLvl w:val="2"/>
        <w:rPr>
          <w:sz w:val="22"/>
          <w:szCs w:val="22"/>
        </w:rPr>
      </w:pPr>
      <w:bookmarkStart w:id="31" w:name="bookmark26"/>
      <w:bookmarkEnd w:id="31"/>
      <w:r>
        <w:rPr>
          <w:spacing w:val="14"/>
          <w:sz w:val="22"/>
          <w:szCs w:val="22"/>
        </w:rPr>
        <w:t>20.投标文件符合性审查与澄清</w:t>
      </w:r>
    </w:p>
    <w:p w14:paraId="7699C5E8">
      <w:pPr>
        <w:pStyle w:val="2"/>
        <w:spacing w:before="231" w:line="234" w:lineRule="auto"/>
        <w:rPr>
          <w:sz w:val="22"/>
          <w:szCs w:val="22"/>
        </w:rPr>
      </w:pPr>
      <w:r>
        <w:rPr>
          <w:spacing w:val="14"/>
          <w:sz w:val="22"/>
          <w:szCs w:val="22"/>
        </w:rPr>
        <w:t>20.1     符合性审查是指依据招标文件的规定  ，从投标文件的有效性和完整性</w:t>
      </w:r>
      <w:r>
        <w:rPr>
          <w:spacing w:val="13"/>
          <w:sz w:val="22"/>
          <w:szCs w:val="22"/>
        </w:rPr>
        <w:t>对招标文</w:t>
      </w:r>
    </w:p>
    <w:p w14:paraId="17F7F3F0">
      <w:pPr>
        <w:pStyle w:val="2"/>
        <w:spacing w:before="298" w:line="190" w:lineRule="auto"/>
        <w:ind w:left="896"/>
        <w:rPr>
          <w:sz w:val="22"/>
          <w:szCs w:val="22"/>
        </w:rPr>
      </w:pPr>
      <w:r>
        <w:rPr>
          <w:spacing w:val="10"/>
          <w:sz w:val="22"/>
          <w:szCs w:val="22"/>
        </w:rPr>
        <w:t>件的响应程度进行审查</w:t>
      </w:r>
      <w:r>
        <w:rPr>
          <w:spacing w:val="49"/>
          <w:sz w:val="22"/>
          <w:szCs w:val="22"/>
        </w:rPr>
        <w:t xml:space="preserve"> </w:t>
      </w:r>
      <w:r>
        <w:rPr>
          <w:spacing w:val="10"/>
          <w:sz w:val="22"/>
          <w:szCs w:val="22"/>
        </w:rPr>
        <w:t>，</w:t>
      </w:r>
      <w:r>
        <w:rPr>
          <w:spacing w:val="-45"/>
          <w:sz w:val="22"/>
          <w:szCs w:val="22"/>
        </w:rPr>
        <w:t xml:space="preserve"> </w:t>
      </w:r>
      <w:r>
        <w:rPr>
          <w:spacing w:val="10"/>
          <w:sz w:val="22"/>
          <w:szCs w:val="22"/>
        </w:rPr>
        <w:t>以确定是否对招标文件的实质性要求做出响应。</w:t>
      </w:r>
    </w:p>
    <w:p w14:paraId="32686CFD">
      <w:pPr>
        <w:pStyle w:val="2"/>
        <w:spacing w:before="285" w:line="235" w:lineRule="auto"/>
        <w:rPr>
          <w:sz w:val="22"/>
          <w:szCs w:val="22"/>
        </w:rPr>
      </w:pPr>
      <w:r>
        <w:rPr>
          <w:spacing w:val="6"/>
          <w:sz w:val="22"/>
          <w:szCs w:val="22"/>
        </w:rPr>
        <w:t>20.2       投标文件的澄清</w:t>
      </w:r>
    </w:p>
    <w:p w14:paraId="1A2C7A02">
      <w:pPr>
        <w:pStyle w:val="2"/>
        <w:spacing w:before="253" w:line="372" w:lineRule="auto"/>
        <w:ind w:left="893" w:hanging="893"/>
        <w:rPr>
          <w:sz w:val="22"/>
          <w:szCs w:val="22"/>
        </w:rPr>
      </w:pPr>
      <w:r>
        <w:rPr>
          <w:spacing w:val="12"/>
          <w:sz w:val="22"/>
          <w:szCs w:val="22"/>
        </w:rPr>
        <w:t>20.2.1   在评标期间</w:t>
      </w:r>
      <w:r>
        <w:rPr>
          <w:spacing w:val="-25"/>
          <w:sz w:val="22"/>
          <w:szCs w:val="22"/>
        </w:rPr>
        <w:t xml:space="preserve"> </w:t>
      </w:r>
      <w:r>
        <w:rPr>
          <w:spacing w:val="12"/>
          <w:sz w:val="22"/>
          <w:szCs w:val="22"/>
        </w:rPr>
        <w:t>，评标委员会</w:t>
      </w:r>
      <w:r>
        <w:rPr>
          <w:spacing w:val="11"/>
          <w:sz w:val="22"/>
          <w:szCs w:val="22"/>
        </w:rPr>
        <w:t>将以书面方式要求投标人对其投标文件中含义不明确、</w:t>
      </w:r>
      <w:r>
        <w:rPr>
          <w:spacing w:val="15"/>
          <w:sz w:val="22"/>
          <w:szCs w:val="22"/>
        </w:rPr>
        <w:t>对同类问题表述不一致或者有明显文字和计算错误的内容</w:t>
      </w:r>
      <w:r>
        <w:rPr>
          <w:spacing w:val="-25"/>
          <w:sz w:val="22"/>
          <w:szCs w:val="22"/>
        </w:rPr>
        <w:t xml:space="preserve"> </w:t>
      </w:r>
      <w:r>
        <w:rPr>
          <w:spacing w:val="15"/>
          <w:sz w:val="22"/>
          <w:szCs w:val="22"/>
        </w:rPr>
        <w:t>，</w:t>
      </w:r>
      <w:r>
        <w:rPr>
          <w:spacing w:val="-39"/>
          <w:sz w:val="22"/>
          <w:szCs w:val="22"/>
        </w:rPr>
        <w:t xml:space="preserve"> </w:t>
      </w:r>
      <w:r>
        <w:rPr>
          <w:spacing w:val="15"/>
          <w:sz w:val="22"/>
          <w:szCs w:val="22"/>
        </w:rPr>
        <w:t>以及评标委</w:t>
      </w:r>
      <w:r>
        <w:rPr>
          <w:spacing w:val="14"/>
          <w:sz w:val="22"/>
          <w:szCs w:val="22"/>
        </w:rPr>
        <w:t>员会认</w:t>
      </w:r>
      <w:r>
        <w:rPr>
          <w:spacing w:val="17"/>
          <w:sz w:val="22"/>
          <w:szCs w:val="22"/>
        </w:rPr>
        <w:t>为投标人的报价明显低于其他通过符合性检查投标人的报价</w:t>
      </w:r>
      <w:r>
        <w:rPr>
          <w:spacing w:val="-23"/>
          <w:sz w:val="22"/>
          <w:szCs w:val="22"/>
        </w:rPr>
        <w:t xml:space="preserve"> </w:t>
      </w:r>
      <w:r>
        <w:rPr>
          <w:spacing w:val="17"/>
          <w:sz w:val="22"/>
          <w:szCs w:val="22"/>
        </w:rPr>
        <w:t>，有可能</w:t>
      </w:r>
      <w:r>
        <w:rPr>
          <w:spacing w:val="16"/>
          <w:sz w:val="22"/>
          <w:szCs w:val="22"/>
        </w:rPr>
        <w:t>影响履约</w:t>
      </w:r>
      <w:r>
        <w:rPr>
          <w:spacing w:val="15"/>
          <w:sz w:val="22"/>
          <w:szCs w:val="22"/>
        </w:rPr>
        <w:t>的情况作必要的澄清、说明或补正</w:t>
      </w:r>
      <w:r>
        <w:rPr>
          <w:spacing w:val="34"/>
          <w:sz w:val="22"/>
          <w:szCs w:val="22"/>
        </w:rPr>
        <w:t xml:space="preserve"> </w:t>
      </w:r>
      <w:r>
        <w:rPr>
          <w:spacing w:val="15"/>
          <w:sz w:val="22"/>
          <w:szCs w:val="22"/>
        </w:rPr>
        <w:t>。投标人的澄清、说明或补正应在评标委员</w:t>
      </w:r>
      <w:r>
        <w:rPr>
          <w:spacing w:val="17"/>
          <w:sz w:val="22"/>
          <w:szCs w:val="22"/>
        </w:rPr>
        <w:t>会规定的时间内以书面方式进行</w:t>
      </w:r>
      <w:r>
        <w:rPr>
          <w:spacing w:val="-17"/>
          <w:sz w:val="22"/>
          <w:szCs w:val="22"/>
        </w:rPr>
        <w:t xml:space="preserve"> </w:t>
      </w:r>
      <w:r>
        <w:rPr>
          <w:spacing w:val="17"/>
          <w:sz w:val="22"/>
          <w:szCs w:val="22"/>
        </w:rPr>
        <w:t>，并不得超出投标文件范围或者改变投标文件</w:t>
      </w:r>
      <w:r>
        <w:rPr>
          <w:spacing w:val="13"/>
          <w:sz w:val="22"/>
          <w:szCs w:val="22"/>
        </w:rPr>
        <w:t>的实质性内容。</w:t>
      </w:r>
    </w:p>
    <w:p w14:paraId="6E06A400">
      <w:pPr>
        <w:pStyle w:val="2"/>
        <w:spacing w:line="233" w:lineRule="auto"/>
        <w:rPr>
          <w:sz w:val="22"/>
          <w:szCs w:val="22"/>
        </w:rPr>
      </w:pPr>
      <w:r>
        <w:rPr>
          <w:spacing w:val="14"/>
          <w:sz w:val="22"/>
          <w:szCs w:val="22"/>
        </w:rPr>
        <w:t>20.2.2   投标人的澄清、说明或补正将作为投标文件的一部分。</w:t>
      </w:r>
    </w:p>
    <w:p w14:paraId="27C77E0C">
      <w:pPr>
        <w:pStyle w:val="2"/>
        <w:spacing w:before="256" w:line="234" w:lineRule="auto"/>
        <w:rPr>
          <w:sz w:val="22"/>
          <w:szCs w:val="22"/>
        </w:rPr>
      </w:pPr>
      <w:r>
        <w:rPr>
          <w:spacing w:val="11"/>
          <w:sz w:val="22"/>
          <w:szCs w:val="22"/>
        </w:rPr>
        <w:t>20.3   投标文件报价出现前后不一致的</w:t>
      </w:r>
      <w:r>
        <w:rPr>
          <w:spacing w:val="56"/>
          <w:sz w:val="22"/>
          <w:szCs w:val="22"/>
        </w:rPr>
        <w:t xml:space="preserve"> </w:t>
      </w:r>
      <w:r>
        <w:rPr>
          <w:spacing w:val="11"/>
          <w:sz w:val="22"/>
          <w:szCs w:val="22"/>
        </w:rPr>
        <w:t>，按照下列规定修正：</w:t>
      </w:r>
    </w:p>
    <w:p w14:paraId="78B53F5C">
      <w:pPr>
        <w:pStyle w:val="2"/>
        <w:spacing w:before="249" w:line="397" w:lineRule="auto"/>
        <w:ind w:left="1049" w:right="40" w:hanging="126"/>
        <w:rPr>
          <w:sz w:val="22"/>
          <w:szCs w:val="22"/>
        </w:rPr>
      </w:pPr>
      <w:r>
        <w:rPr>
          <w:spacing w:val="14"/>
          <w:sz w:val="22"/>
          <w:szCs w:val="22"/>
        </w:rPr>
        <w:t>(</w:t>
      </w:r>
      <w:r>
        <w:rPr>
          <w:spacing w:val="28"/>
          <w:w w:val="101"/>
          <w:sz w:val="22"/>
          <w:szCs w:val="22"/>
        </w:rPr>
        <w:t xml:space="preserve"> </w:t>
      </w:r>
      <w:r>
        <w:rPr>
          <w:spacing w:val="14"/>
          <w:sz w:val="22"/>
          <w:szCs w:val="22"/>
        </w:rPr>
        <w:t>一</w:t>
      </w:r>
      <w:r>
        <w:rPr>
          <w:spacing w:val="26"/>
          <w:w w:val="101"/>
          <w:sz w:val="22"/>
          <w:szCs w:val="22"/>
        </w:rPr>
        <w:t xml:space="preserve"> </w:t>
      </w:r>
      <w:r>
        <w:rPr>
          <w:spacing w:val="14"/>
          <w:sz w:val="22"/>
          <w:szCs w:val="22"/>
        </w:rPr>
        <w:t>)</w:t>
      </w:r>
      <w:r>
        <w:rPr>
          <w:spacing w:val="27"/>
          <w:sz w:val="22"/>
          <w:szCs w:val="22"/>
        </w:rPr>
        <w:t xml:space="preserve"> </w:t>
      </w:r>
      <w:r>
        <w:rPr>
          <w:spacing w:val="14"/>
          <w:sz w:val="22"/>
          <w:szCs w:val="22"/>
        </w:rPr>
        <w:t>投标文件中开标一览表</w:t>
      </w:r>
      <w:r>
        <w:rPr>
          <w:spacing w:val="39"/>
          <w:sz w:val="22"/>
          <w:szCs w:val="22"/>
        </w:rPr>
        <w:t xml:space="preserve"> </w:t>
      </w:r>
      <w:r>
        <w:rPr>
          <w:spacing w:val="14"/>
          <w:sz w:val="22"/>
          <w:szCs w:val="22"/>
        </w:rPr>
        <w:t>(报价表)</w:t>
      </w:r>
      <w:r>
        <w:rPr>
          <w:spacing w:val="47"/>
          <w:sz w:val="22"/>
          <w:szCs w:val="22"/>
        </w:rPr>
        <w:t xml:space="preserve"> </w:t>
      </w:r>
      <w:r>
        <w:rPr>
          <w:spacing w:val="14"/>
          <w:sz w:val="22"/>
          <w:szCs w:val="22"/>
        </w:rPr>
        <w:t>内容与投标文件中相应内容不一致的，</w:t>
      </w:r>
      <w:r>
        <w:rPr>
          <w:spacing w:val="17"/>
          <w:sz w:val="22"/>
          <w:szCs w:val="22"/>
        </w:rPr>
        <w:t>以开标一览表</w:t>
      </w:r>
      <w:r>
        <w:rPr>
          <w:spacing w:val="53"/>
          <w:w w:val="101"/>
          <w:sz w:val="22"/>
          <w:szCs w:val="22"/>
        </w:rPr>
        <w:t xml:space="preserve"> </w:t>
      </w:r>
      <w:r>
        <w:rPr>
          <w:spacing w:val="17"/>
          <w:sz w:val="22"/>
          <w:szCs w:val="22"/>
        </w:rPr>
        <w:t>(报价表)</w:t>
      </w:r>
      <w:r>
        <w:rPr>
          <w:spacing w:val="44"/>
          <w:sz w:val="22"/>
          <w:szCs w:val="22"/>
        </w:rPr>
        <w:t xml:space="preserve"> </w:t>
      </w:r>
      <w:r>
        <w:rPr>
          <w:spacing w:val="17"/>
          <w:sz w:val="22"/>
          <w:szCs w:val="22"/>
        </w:rPr>
        <w:t>为准；</w:t>
      </w:r>
    </w:p>
    <w:p w14:paraId="5031D30D">
      <w:pPr>
        <w:pStyle w:val="2"/>
        <w:spacing w:line="229" w:lineRule="auto"/>
        <w:ind w:left="944"/>
        <w:rPr>
          <w:sz w:val="22"/>
          <w:szCs w:val="22"/>
        </w:rPr>
      </w:pPr>
      <w:r>
        <w:rPr>
          <w:spacing w:val="7"/>
          <w:sz w:val="22"/>
          <w:szCs w:val="22"/>
        </w:rPr>
        <w:t>( 二 ) 大写金额和小写金额不一致的</w:t>
      </w:r>
      <w:r>
        <w:rPr>
          <w:spacing w:val="50"/>
          <w:w w:val="101"/>
          <w:sz w:val="22"/>
          <w:szCs w:val="22"/>
        </w:rPr>
        <w:t xml:space="preserve"> </w:t>
      </w:r>
      <w:r>
        <w:rPr>
          <w:spacing w:val="7"/>
          <w:sz w:val="22"/>
          <w:szCs w:val="22"/>
        </w:rPr>
        <w:t>，以大写金额为准；</w:t>
      </w:r>
    </w:p>
    <w:p w14:paraId="5D2923CE">
      <w:pPr>
        <w:pStyle w:val="2"/>
        <w:spacing w:before="314" w:line="229" w:lineRule="auto"/>
        <w:ind w:left="949"/>
        <w:rPr>
          <w:sz w:val="22"/>
          <w:szCs w:val="22"/>
        </w:rPr>
      </w:pPr>
      <w:r>
        <w:rPr>
          <w:spacing w:val="10"/>
          <w:sz w:val="22"/>
          <w:szCs w:val="22"/>
        </w:rPr>
        <w:t>( 三 ) 单价金额小数点或者百分比有明显错位的</w:t>
      </w:r>
      <w:r>
        <w:rPr>
          <w:spacing w:val="42"/>
          <w:w w:val="101"/>
          <w:sz w:val="22"/>
          <w:szCs w:val="22"/>
        </w:rPr>
        <w:t xml:space="preserve"> </w:t>
      </w:r>
      <w:r>
        <w:rPr>
          <w:spacing w:val="10"/>
          <w:sz w:val="22"/>
          <w:szCs w:val="22"/>
        </w:rPr>
        <w:t>，</w:t>
      </w:r>
      <w:r>
        <w:rPr>
          <w:spacing w:val="9"/>
          <w:sz w:val="22"/>
          <w:szCs w:val="22"/>
        </w:rPr>
        <w:t xml:space="preserve">  以开标一览表的总价为准，</w:t>
      </w:r>
    </w:p>
    <w:p w14:paraId="2C00818F">
      <w:pPr>
        <w:pStyle w:val="2"/>
        <w:spacing w:before="305" w:line="189" w:lineRule="auto"/>
        <w:ind w:left="1020"/>
        <w:rPr>
          <w:sz w:val="22"/>
          <w:szCs w:val="22"/>
        </w:rPr>
      </w:pPr>
      <w:r>
        <w:rPr>
          <w:spacing w:val="11"/>
          <w:sz w:val="22"/>
          <w:szCs w:val="22"/>
        </w:rPr>
        <w:t>并修改单价；</w:t>
      </w:r>
    </w:p>
    <w:p w14:paraId="5CA9D703">
      <w:pPr>
        <w:pStyle w:val="2"/>
        <w:spacing w:before="235" w:line="229" w:lineRule="auto"/>
        <w:ind w:left="944"/>
        <w:rPr>
          <w:sz w:val="22"/>
          <w:szCs w:val="22"/>
        </w:rPr>
      </w:pPr>
      <w:r>
        <w:rPr>
          <w:spacing w:val="7"/>
          <w:sz w:val="22"/>
          <w:szCs w:val="22"/>
        </w:rPr>
        <w:t>(</w:t>
      </w:r>
      <w:r>
        <w:rPr>
          <w:spacing w:val="31"/>
          <w:w w:val="101"/>
          <w:sz w:val="22"/>
          <w:szCs w:val="22"/>
        </w:rPr>
        <w:t xml:space="preserve"> </w:t>
      </w:r>
      <w:r>
        <w:rPr>
          <w:spacing w:val="7"/>
          <w:sz w:val="22"/>
          <w:szCs w:val="22"/>
        </w:rPr>
        <w:t>四 )  总价金额与按单价汇总金额不一致的</w:t>
      </w:r>
      <w:r>
        <w:rPr>
          <w:spacing w:val="40"/>
          <w:sz w:val="22"/>
          <w:szCs w:val="22"/>
        </w:rPr>
        <w:t xml:space="preserve"> </w:t>
      </w:r>
      <w:r>
        <w:rPr>
          <w:spacing w:val="7"/>
          <w:sz w:val="22"/>
          <w:szCs w:val="22"/>
        </w:rPr>
        <w:t>，  以单价金额计算结果为准。</w:t>
      </w:r>
    </w:p>
    <w:p w14:paraId="16B4A91A">
      <w:pPr>
        <w:pStyle w:val="2"/>
        <w:spacing w:before="312" w:line="400" w:lineRule="auto"/>
        <w:ind w:left="900" w:right="59" w:firstLine="99"/>
        <w:jc w:val="both"/>
        <w:rPr>
          <w:sz w:val="22"/>
          <w:szCs w:val="22"/>
        </w:rPr>
      </w:pPr>
      <w:r>
        <w:rPr>
          <w:spacing w:val="14"/>
          <w:sz w:val="22"/>
          <w:szCs w:val="22"/>
        </w:rPr>
        <w:t>同时出现两种以上不一致的</w:t>
      </w:r>
      <w:r>
        <w:rPr>
          <w:spacing w:val="-19"/>
          <w:sz w:val="22"/>
          <w:szCs w:val="22"/>
        </w:rPr>
        <w:t xml:space="preserve"> </w:t>
      </w:r>
      <w:r>
        <w:rPr>
          <w:spacing w:val="14"/>
          <w:sz w:val="22"/>
          <w:szCs w:val="22"/>
        </w:rPr>
        <w:t>，按照前款规定的顺序修正。修正后的报价按照第</w:t>
      </w:r>
      <w:r>
        <w:rPr>
          <w:spacing w:val="11"/>
          <w:sz w:val="22"/>
          <w:szCs w:val="22"/>
        </w:rPr>
        <w:t>20.2 条的规定经投标人确认后产生约束力</w:t>
      </w:r>
      <w:r>
        <w:rPr>
          <w:spacing w:val="-25"/>
          <w:sz w:val="22"/>
          <w:szCs w:val="22"/>
        </w:rPr>
        <w:t xml:space="preserve"> </w:t>
      </w:r>
      <w:r>
        <w:rPr>
          <w:spacing w:val="11"/>
          <w:sz w:val="22"/>
          <w:szCs w:val="22"/>
        </w:rPr>
        <w:t>，投标人不确认的</w:t>
      </w:r>
      <w:r>
        <w:rPr>
          <w:spacing w:val="47"/>
          <w:w w:val="101"/>
          <w:sz w:val="22"/>
          <w:szCs w:val="22"/>
        </w:rPr>
        <w:t xml:space="preserve"> </w:t>
      </w:r>
      <w:r>
        <w:rPr>
          <w:spacing w:val="11"/>
          <w:sz w:val="22"/>
          <w:szCs w:val="22"/>
        </w:rPr>
        <w:t>，其投标将</w:t>
      </w:r>
      <w:r>
        <w:rPr>
          <w:spacing w:val="10"/>
          <w:sz w:val="22"/>
          <w:szCs w:val="22"/>
        </w:rPr>
        <w:t>被认定</w:t>
      </w:r>
      <w:r>
        <w:rPr>
          <w:spacing w:val="11"/>
          <w:sz w:val="22"/>
          <w:szCs w:val="22"/>
        </w:rPr>
        <w:t>为投标无效。</w:t>
      </w:r>
    </w:p>
    <w:p w14:paraId="6FE470FD">
      <w:pPr>
        <w:spacing w:line="400" w:lineRule="auto"/>
        <w:rPr>
          <w:sz w:val="22"/>
          <w:szCs w:val="22"/>
        </w:rPr>
        <w:sectPr>
          <w:footerReference r:id="rId20" w:type="default"/>
          <w:pgSz w:w="11906" w:h="16840"/>
          <w:pgMar w:top="1278" w:right="1409" w:bottom="1415" w:left="1434" w:header="0" w:footer="1170" w:gutter="0"/>
          <w:cols w:space="720" w:num="1"/>
        </w:sectPr>
      </w:pPr>
    </w:p>
    <w:p w14:paraId="2C7E7346">
      <w:pPr>
        <w:pStyle w:val="2"/>
        <w:spacing w:before="45" w:line="190" w:lineRule="auto"/>
        <w:ind w:left="853"/>
        <w:rPr>
          <w:sz w:val="22"/>
          <w:szCs w:val="22"/>
        </w:rPr>
      </w:pPr>
      <w:r>
        <w:rPr>
          <w:spacing w:val="9"/>
          <w:sz w:val="22"/>
          <w:szCs w:val="22"/>
        </w:rPr>
        <w:t>对不同文字文本投标文件的解释发生异议的</w:t>
      </w:r>
      <w:r>
        <w:rPr>
          <w:spacing w:val="51"/>
          <w:sz w:val="22"/>
          <w:szCs w:val="22"/>
        </w:rPr>
        <w:t xml:space="preserve"> </w:t>
      </w:r>
      <w:r>
        <w:rPr>
          <w:spacing w:val="9"/>
          <w:sz w:val="22"/>
          <w:szCs w:val="22"/>
        </w:rPr>
        <w:t>，  以中文文本为准。</w:t>
      </w:r>
    </w:p>
    <w:p w14:paraId="1EA5DB81">
      <w:pPr>
        <w:pStyle w:val="2"/>
        <w:spacing w:before="281" w:line="391" w:lineRule="auto"/>
        <w:ind w:left="893" w:right="64" w:hanging="893"/>
        <w:rPr>
          <w:sz w:val="22"/>
          <w:szCs w:val="22"/>
        </w:rPr>
      </w:pPr>
      <w:r>
        <w:rPr>
          <w:spacing w:val="5"/>
          <w:sz w:val="22"/>
          <w:szCs w:val="22"/>
        </w:rPr>
        <w:t>20.4    如 一个分包内只有 一种产品</w:t>
      </w:r>
      <w:r>
        <w:rPr>
          <w:spacing w:val="32"/>
          <w:sz w:val="22"/>
          <w:szCs w:val="22"/>
        </w:rPr>
        <w:t xml:space="preserve"> </w:t>
      </w:r>
      <w:r>
        <w:rPr>
          <w:spacing w:val="5"/>
          <w:sz w:val="22"/>
          <w:szCs w:val="22"/>
        </w:rPr>
        <w:t>，  不同投标人所投产品为同 一</w:t>
      </w:r>
      <w:r>
        <w:rPr>
          <w:spacing w:val="13"/>
          <w:sz w:val="22"/>
          <w:szCs w:val="22"/>
        </w:rPr>
        <w:t xml:space="preserve"> </w:t>
      </w:r>
      <w:r>
        <w:rPr>
          <w:spacing w:val="5"/>
          <w:sz w:val="22"/>
          <w:szCs w:val="22"/>
        </w:rPr>
        <w:t>品牌的</w:t>
      </w:r>
      <w:r>
        <w:rPr>
          <w:spacing w:val="33"/>
          <w:sz w:val="22"/>
          <w:szCs w:val="22"/>
        </w:rPr>
        <w:t xml:space="preserve"> </w:t>
      </w:r>
      <w:r>
        <w:rPr>
          <w:spacing w:val="5"/>
          <w:sz w:val="22"/>
          <w:szCs w:val="22"/>
        </w:rPr>
        <w:t>，</w:t>
      </w:r>
      <w:r>
        <w:rPr>
          <w:spacing w:val="4"/>
          <w:sz w:val="22"/>
          <w:szCs w:val="22"/>
        </w:rPr>
        <w:t>按如下方式</w:t>
      </w:r>
      <w:r>
        <w:rPr>
          <w:spacing w:val="6"/>
          <w:sz w:val="22"/>
          <w:szCs w:val="22"/>
        </w:rPr>
        <w:t>处理：</w:t>
      </w:r>
    </w:p>
    <w:p w14:paraId="25F7D4AF">
      <w:pPr>
        <w:pStyle w:val="2"/>
        <w:spacing w:before="15" w:line="397" w:lineRule="auto"/>
        <w:ind w:left="889" w:right="69" w:hanging="889"/>
        <w:rPr>
          <w:sz w:val="22"/>
          <w:szCs w:val="22"/>
        </w:rPr>
      </w:pPr>
      <w:r>
        <w:rPr>
          <w:spacing w:val="14"/>
          <w:sz w:val="22"/>
          <w:szCs w:val="22"/>
        </w:rPr>
        <w:t>20.4.1   如本项目使用最低评标价法</w:t>
      </w:r>
      <w:r>
        <w:rPr>
          <w:spacing w:val="49"/>
          <w:sz w:val="22"/>
          <w:szCs w:val="22"/>
        </w:rPr>
        <w:t xml:space="preserve"> </w:t>
      </w:r>
      <w:r>
        <w:rPr>
          <w:spacing w:val="14"/>
          <w:sz w:val="22"/>
          <w:szCs w:val="22"/>
        </w:rPr>
        <w:t>，提供相同品牌产品的</w:t>
      </w:r>
      <w:r>
        <w:rPr>
          <w:spacing w:val="13"/>
          <w:sz w:val="22"/>
          <w:szCs w:val="22"/>
        </w:rPr>
        <w:t>不同投标人以其中通过资格</w:t>
      </w:r>
      <w:r>
        <w:rPr>
          <w:spacing w:val="10"/>
          <w:sz w:val="22"/>
          <w:szCs w:val="22"/>
        </w:rPr>
        <w:t>审查、符合性审查且报价最低的参加评标；报价相同的</w:t>
      </w:r>
      <w:r>
        <w:rPr>
          <w:spacing w:val="57"/>
          <w:w w:val="101"/>
          <w:sz w:val="22"/>
          <w:szCs w:val="22"/>
        </w:rPr>
        <w:t xml:space="preserve"> </w:t>
      </w:r>
      <w:r>
        <w:rPr>
          <w:spacing w:val="10"/>
          <w:sz w:val="22"/>
          <w:szCs w:val="22"/>
        </w:rPr>
        <w:t>，</w:t>
      </w:r>
      <w:r>
        <w:rPr>
          <w:spacing w:val="21"/>
          <w:sz w:val="22"/>
          <w:szCs w:val="22"/>
        </w:rPr>
        <w:t xml:space="preserve">  </w:t>
      </w:r>
      <w:r>
        <w:rPr>
          <w:spacing w:val="10"/>
          <w:sz w:val="22"/>
          <w:szCs w:val="22"/>
        </w:rPr>
        <w:t>由采购人或者采购人</w:t>
      </w:r>
      <w:r>
        <w:rPr>
          <w:spacing w:val="23"/>
          <w:sz w:val="22"/>
          <w:szCs w:val="22"/>
        </w:rPr>
        <w:t>委托评标委员会按照招标文件中评标办法规</w:t>
      </w:r>
      <w:r>
        <w:rPr>
          <w:spacing w:val="22"/>
          <w:sz w:val="22"/>
          <w:szCs w:val="22"/>
        </w:rPr>
        <w:t>定的方式确定</w:t>
      </w:r>
      <w:r>
        <w:rPr>
          <w:spacing w:val="35"/>
          <w:sz w:val="22"/>
          <w:szCs w:val="22"/>
        </w:rPr>
        <w:t xml:space="preserve"> </w:t>
      </w:r>
      <w:r>
        <w:rPr>
          <w:spacing w:val="22"/>
          <w:sz w:val="22"/>
          <w:szCs w:val="22"/>
        </w:rPr>
        <w:t>一个参加评标的投</w:t>
      </w:r>
      <w:r>
        <w:rPr>
          <w:spacing w:val="11"/>
          <w:sz w:val="22"/>
          <w:szCs w:val="22"/>
        </w:rPr>
        <w:t>标人；  未规定的采取随机抽取方式确定</w:t>
      </w:r>
      <w:r>
        <w:rPr>
          <w:spacing w:val="42"/>
          <w:w w:val="101"/>
          <w:sz w:val="22"/>
          <w:szCs w:val="22"/>
        </w:rPr>
        <w:t xml:space="preserve"> </w:t>
      </w:r>
      <w:r>
        <w:rPr>
          <w:spacing w:val="11"/>
          <w:sz w:val="22"/>
          <w:szCs w:val="22"/>
        </w:rPr>
        <w:t>，其他投标将被认定</w:t>
      </w:r>
      <w:r>
        <w:rPr>
          <w:spacing w:val="10"/>
          <w:sz w:val="22"/>
          <w:szCs w:val="22"/>
        </w:rPr>
        <w:t>为投标无效。</w:t>
      </w:r>
    </w:p>
    <w:p w14:paraId="7C8A3163">
      <w:pPr>
        <w:pStyle w:val="2"/>
        <w:spacing w:before="1" w:line="367" w:lineRule="auto"/>
        <w:ind w:left="943" w:right="26" w:hanging="943"/>
        <w:rPr>
          <w:sz w:val="22"/>
          <w:szCs w:val="22"/>
        </w:rPr>
      </w:pPr>
      <w:r>
        <w:rPr>
          <w:spacing w:val="14"/>
          <w:sz w:val="22"/>
          <w:szCs w:val="22"/>
        </w:rPr>
        <w:t>20.4.2   如本项目使用综合评分法</w:t>
      </w:r>
      <w:r>
        <w:rPr>
          <w:spacing w:val="49"/>
          <w:sz w:val="22"/>
          <w:szCs w:val="22"/>
        </w:rPr>
        <w:t xml:space="preserve"> </w:t>
      </w:r>
      <w:r>
        <w:rPr>
          <w:spacing w:val="14"/>
          <w:sz w:val="22"/>
          <w:szCs w:val="22"/>
        </w:rPr>
        <w:t>，提供相同品牌产品且通</w:t>
      </w:r>
      <w:r>
        <w:rPr>
          <w:spacing w:val="13"/>
          <w:sz w:val="22"/>
          <w:szCs w:val="22"/>
        </w:rPr>
        <w:t>过资格审查、符合性审查的</w:t>
      </w:r>
      <w:r>
        <w:rPr>
          <w:spacing w:val="12"/>
          <w:sz w:val="22"/>
          <w:szCs w:val="22"/>
        </w:rPr>
        <w:t>不同投标人</w:t>
      </w:r>
      <w:r>
        <w:rPr>
          <w:spacing w:val="47"/>
          <w:w w:val="101"/>
          <w:sz w:val="22"/>
          <w:szCs w:val="22"/>
        </w:rPr>
        <w:t xml:space="preserve"> </w:t>
      </w:r>
      <w:r>
        <w:rPr>
          <w:spacing w:val="12"/>
          <w:sz w:val="22"/>
          <w:szCs w:val="22"/>
        </w:rPr>
        <w:t>，按一家投标人计算</w:t>
      </w:r>
      <w:r>
        <w:rPr>
          <w:spacing w:val="47"/>
          <w:sz w:val="22"/>
          <w:szCs w:val="22"/>
        </w:rPr>
        <w:t xml:space="preserve"> </w:t>
      </w:r>
      <w:r>
        <w:rPr>
          <w:spacing w:val="12"/>
          <w:sz w:val="22"/>
          <w:szCs w:val="22"/>
        </w:rPr>
        <w:t>，评审后得分最高的</w:t>
      </w:r>
      <w:r>
        <w:rPr>
          <w:spacing w:val="11"/>
          <w:sz w:val="22"/>
          <w:szCs w:val="22"/>
        </w:rPr>
        <w:t>同品牌投标人获得中标人</w:t>
      </w:r>
      <w:r>
        <w:rPr>
          <w:spacing w:val="10"/>
          <w:sz w:val="22"/>
          <w:szCs w:val="22"/>
        </w:rPr>
        <w:t>推荐资格；</w:t>
      </w:r>
      <w:r>
        <w:rPr>
          <w:spacing w:val="-44"/>
          <w:sz w:val="22"/>
          <w:szCs w:val="22"/>
        </w:rPr>
        <w:t xml:space="preserve"> </w:t>
      </w:r>
      <w:r>
        <w:rPr>
          <w:spacing w:val="10"/>
          <w:sz w:val="22"/>
          <w:szCs w:val="22"/>
        </w:rPr>
        <w:t>评审得分相同的</w:t>
      </w:r>
      <w:r>
        <w:rPr>
          <w:spacing w:val="42"/>
          <w:w w:val="101"/>
          <w:sz w:val="22"/>
          <w:szCs w:val="22"/>
        </w:rPr>
        <w:t xml:space="preserve"> </w:t>
      </w:r>
      <w:r>
        <w:rPr>
          <w:spacing w:val="10"/>
          <w:sz w:val="22"/>
          <w:szCs w:val="22"/>
        </w:rPr>
        <w:t>，</w:t>
      </w:r>
      <w:r>
        <w:rPr>
          <w:spacing w:val="-33"/>
          <w:sz w:val="22"/>
          <w:szCs w:val="22"/>
        </w:rPr>
        <w:t xml:space="preserve"> </w:t>
      </w:r>
      <w:r>
        <w:rPr>
          <w:spacing w:val="10"/>
          <w:sz w:val="22"/>
          <w:szCs w:val="22"/>
        </w:rPr>
        <w:t>由采购人或者采购人</w:t>
      </w:r>
      <w:r>
        <w:rPr>
          <w:spacing w:val="9"/>
          <w:sz w:val="22"/>
          <w:szCs w:val="22"/>
        </w:rPr>
        <w:t>委托评标委员会按照招标文</w:t>
      </w:r>
      <w:r>
        <w:rPr>
          <w:spacing w:val="17"/>
          <w:sz w:val="22"/>
          <w:szCs w:val="22"/>
        </w:rPr>
        <w:t>件中评标办法规定的方式确定一个投标人获得中标人推荐资格；</w:t>
      </w:r>
      <w:r>
        <w:rPr>
          <w:spacing w:val="-19"/>
          <w:sz w:val="22"/>
          <w:szCs w:val="22"/>
        </w:rPr>
        <w:t xml:space="preserve"> </w:t>
      </w:r>
      <w:r>
        <w:rPr>
          <w:spacing w:val="17"/>
          <w:sz w:val="22"/>
          <w:szCs w:val="22"/>
        </w:rPr>
        <w:t>未规定的采取</w:t>
      </w:r>
      <w:r>
        <w:rPr>
          <w:spacing w:val="13"/>
          <w:sz w:val="22"/>
          <w:szCs w:val="22"/>
        </w:rPr>
        <w:t>随机抽取方式确定</w:t>
      </w:r>
      <w:r>
        <w:rPr>
          <w:spacing w:val="65"/>
          <w:sz w:val="22"/>
          <w:szCs w:val="22"/>
        </w:rPr>
        <w:t xml:space="preserve"> </w:t>
      </w:r>
      <w:r>
        <w:rPr>
          <w:spacing w:val="13"/>
          <w:sz w:val="22"/>
          <w:szCs w:val="22"/>
        </w:rPr>
        <w:t>，其他同品牌投标人不作为中标候选人。</w:t>
      </w:r>
    </w:p>
    <w:p w14:paraId="171116D8">
      <w:pPr>
        <w:pStyle w:val="2"/>
        <w:spacing w:before="3" w:line="396" w:lineRule="auto"/>
        <w:ind w:left="941" w:right="23" w:hanging="893"/>
        <w:rPr>
          <w:sz w:val="22"/>
          <w:szCs w:val="22"/>
        </w:rPr>
      </w:pPr>
      <w:r>
        <w:rPr>
          <w:spacing w:val="12"/>
          <w:sz w:val="22"/>
          <w:szCs w:val="22"/>
        </w:rPr>
        <w:t>20.5     如一个分包内包含多种</w:t>
      </w:r>
      <w:r>
        <w:rPr>
          <w:spacing w:val="11"/>
          <w:sz w:val="22"/>
          <w:szCs w:val="22"/>
        </w:rPr>
        <w:t>产品的</w:t>
      </w:r>
      <w:r>
        <w:rPr>
          <w:spacing w:val="47"/>
          <w:sz w:val="22"/>
          <w:szCs w:val="22"/>
        </w:rPr>
        <w:t xml:space="preserve"> </w:t>
      </w:r>
      <w:r>
        <w:rPr>
          <w:spacing w:val="11"/>
          <w:sz w:val="22"/>
          <w:szCs w:val="22"/>
        </w:rPr>
        <w:t>，  采购人或采购代理机构将在</w:t>
      </w:r>
      <w:r>
        <w:rPr>
          <w:spacing w:val="11"/>
          <w:sz w:val="22"/>
          <w:szCs w:val="22"/>
          <w:u w:val="single" w:color="auto"/>
        </w:rPr>
        <w:t>投标人须知资料表</w:t>
      </w:r>
      <w:r>
        <w:rPr>
          <w:spacing w:val="11"/>
          <w:sz w:val="22"/>
          <w:szCs w:val="22"/>
        </w:rPr>
        <w:t>中载明核心产品</w:t>
      </w:r>
      <w:r>
        <w:rPr>
          <w:spacing w:val="-28"/>
          <w:sz w:val="22"/>
          <w:szCs w:val="22"/>
        </w:rPr>
        <w:t xml:space="preserve"> </w:t>
      </w:r>
      <w:r>
        <w:rPr>
          <w:spacing w:val="11"/>
          <w:sz w:val="22"/>
          <w:szCs w:val="22"/>
        </w:rPr>
        <w:t>，多家投标人提供的核心产品品牌相同的</w:t>
      </w:r>
      <w:r>
        <w:rPr>
          <w:spacing w:val="-28"/>
          <w:sz w:val="22"/>
          <w:szCs w:val="22"/>
        </w:rPr>
        <w:t xml:space="preserve"> </w:t>
      </w:r>
      <w:r>
        <w:rPr>
          <w:spacing w:val="11"/>
          <w:sz w:val="22"/>
          <w:szCs w:val="22"/>
        </w:rPr>
        <w:t>，按第</w:t>
      </w:r>
      <w:r>
        <w:rPr>
          <w:spacing w:val="21"/>
          <w:sz w:val="22"/>
          <w:szCs w:val="22"/>
        </w:rPr>
        <w:t xml:space="preserve"> </w:t>
      </w:r>
      <w:r>
        <w:rPr>
          <w:spacing w:val="11"/>
          <w:sz w:val="22"/>
          <w:szCs w:val="22"/>
        </w:rPr>
        <w:t xml:space="preserve">20.4 </w:t>
      </w:r>
      <w:r>
        <w:rPr>
          <w:spacing w:val="10"/>
          <w:sz w:val="22"/>
          <w:szCs w:val="22"/>
        </w:rPr>
        <w:t>条规定处</w:t>
      </w:r>
      <w:r>
        <w:rPr>
          <w:spacing w:val="4"/>
          <w:sz w:val="22"/>
          <w:szCs w:val="22"/>
        </w:rPr>
        <w:t>理。</w:t>
      </w:r>
    </w:p>
    <w:p w14:paraId="145E470C">
      <w:pPr>
        <w:pStyle w:val="2"/>
        <w:spacing w:before="3" w:line="414" w:lineRule="auto"/>
        <w:ind w:left="942" w:hanging="894"/>
        <w:rPr>
          <w:sz w:val="22"/>
          <w:szCs w:val="22"/>
        </w:rPr>
      </w:pPr>
      <w:r>
        <w:rPr>
          <w:spacing w:val="18"/>
          <w:sz w:val="22"/>
          <w:szCs w:val="22"/>
        </w:rPr>
        <w:t>20.6     投标人所投产品如被列入财政部</w:t>
      </w:r>
      <w:r>
        <w:rPr>
          <w:spacing w:val="17"/>
          <w:sz w:val="22"/>
          <w:szCs w:val="22"/>
        </w:rPr>
        <w:t>与国家主管部门颁发的节能产品目录或环境标</w:t>
      </w:r>
      <w:r>
        <w:rPr>
          <w:spacing w:val="10"/>
          <w:sz w:val="22"/>
          <w:szCs w:val="22"/>
        </w:rPr>
        <w:t>志产品目录或无线局域网产品目录</w:t>
      </w:r>
      <w:r>
        <w:rPr>
          <w:spacing w:val="-22"/>
          <w:sz w:val="22"/>
          <w:szCs w:val="22"/>
        </w:rPr>
        <w:t xml:space="preserve"> </w:t>
      </w:r>
      <w:r>
        <w:rPr>
          <w:spacing w:val="10"/>
          <w:sz w:val="22"/>
          <w:szCs w:val="22"/>
        </w:rPr>
        <w:t>，应提供相关证明</w:t>
      </w:r>
      <w:r>
        <w:rPr>
          <w:spacing w:val="-28"/>
          <w:sz w:val="22"/>
          <w:szCs w:val="22"/>
        </w:rPr>
        <w:t xml:space="preserve"> </w:t>
      </w:r>
      <w:r>
        <w:rPr>
          <w:spacing w:val="10"/>
          <w:sz w:val="22"/>
          <w:szCs w:val="22"/>
        </w:rPr>
        <w:t>，在评标时予以优先采购，</w:t>
      </w:r>
      <w:r>
        <w:rPr>
          <w:spacing w:val="17"/>
          <w:sz w:val="22"/>
          <w:szCs w:val="22"/>
        </w:rPr>
        <w:t>具体优先采购办法见第六章评标方法和标准。</w:t>
      </w:r>
    </w:p>
    <w:p w14:paraId="5C5D19DA">
      <w:pPr>
        <w:pStyle w:val="2"/>
        <w:spacing w:before="5" w:line="383" w:lineRule="auto"/>
        <w:ind w:left="945" w:right="18" w:firstLine="61"/>
        <w:rPr>
          <w:sz w:val="22"/>
          <w:szCs w:val="22"/>
        </w:rPr>
      </w:pPr>
      <w:r>
        <w:rPr>
          <w:spacing w:val="15"/>
          <w:sz w:val="22"/>
          <w:szCs w:val="22"/>
        </w:rPr>
        <w:t>如采购人所采购产品为政府强制采购的节能产品</w:t>
      </w:r>
      <w:r>
        <w:rPr>
          <w:spacing w:val="-8"/>
          <w:sz w:val="22"/>
          <w:szCs w:val="22"/>
        </w:rPr>
        <w:t xml:space="preserve"> </w:t>
      </w:r>
      <w:r>
        <w:rPr>
          <w:spacing w:val="15"/>
          <w:sz w:val="22"/>
          <w:szCs w:val="22"/>
        </w:rPr>
        <w:t>，投标人所投产品的品牌及型</w:t>
      </w:r>
      <w:r>
        <w:rPr>
          <w:spacing w:val="17"/>
          <w:sz w:val="22"/>
          <w:szCs w:val="22"/>
        </w:rPr>
        <w:t>号必须为清单中有效期内产品并提供证明文件</w:t>
      </w:r>
      <w:r>
        <w:rPr>
          <w:spacing w:val="-21"/>
          <w:sz w:val="22"/>
          <w:szCs w:val="22"/>
        </w:rPr>
        <w:t xml:space="preserve"> </w:t>
      </w:r>
      <w:r>
        <w:rPr>
          <w:spacing w:val="17"/>
          <w:sz w:val="22"/>
          <w:szCs w:val="22"/>
        </w:rPr>
        <w:t>，否则其投标将被认定为投标无</w:t>
      </w:r>
      <w:r>
        <w:rPr>
          <w:spacing w:val="4"/>
          <w:sz w:val="22"/>
          <w:szCs w:val="22"/>
        </w:rPr>
        <w:t>效。</w:t>
      </w:r>
    </w:p>
    <w:p w14:paraId="320F3E17">
      <w:pPr>
        <w:pStyle w:val="2"/>
        <w:spacing w:before="1" w:line="234" w:lineRule="auto"/>
        <w:ind w:left="48"/>
        <w:outlineLvl w:val="2"/>
        <w:rPr>
          <w:sz w:val="22"/>
          <w:szCs w:val="22"/>
        </w:rPr>
      </w:pPr>
      <w:bookmarkStart w:id="32" w:name="bookmark27"/>
      <w:bookmarkEnd w:id="32"/>
      <w:r>
        <w:rPr>
          <w:spacing w:val="8"/>
          <w:sz w:val="22"/>
          <w:szCs w:val="22"/>
        </w:rPr>
        <w:t>21.投标偏离</w:t>
      </w:r>
    </w:p>
    <w:p w14:paraId="7FC4BFC6">
      <w:pPr>
        <w:pStyle w:val="2"/>
        <w:spacing w:before="270" w:line="190" w:lineRule="auto"/>
        <w:ind w:left="851"/>
        <w:rPr>
          <w:sz w:val="22"/>
          <w:szCs w:val="22"/>
        </w:rPr>
      </w:pPr>
      <w:r>
        <w:rPr>
          <w:spacing w:val="18"/>
          <w:sz w:val="22"/>
          <w:szCs w:val="22"/>
        </w:rPr>
        <w:t>评标委员会可以接受投标文件中不构成实质性偏离的不正规或不一致。</w:t>
      </w:r>
    </w:p>
    <w:p w14:paraId="11FB9B8F">
      <w:pPr>
        <w:spacing w:line="190" w:lineRule="auto"/>
        <w:rPr>
          <w:sz w:val="22"/>
          <w:szCs w:val="22"/>
        </w:rPr>
        <w:sectPr>
          <w:footerReference r:id="rId21" w:type="default"/>
          <w:pgSz w:w="11906" w:h="16840"/>
          <w:pgMar w:top="1261" w:right="1397" w:bottom="1359" w:left="1434" w:header="0" w:footer="1190" w:gutter="0"/>
          <w:cols w:space="720" w:num="1"/>
        </w:sectPr>
      </w:pPr>
    </w:p>
    <w:p w14:paraId="253F8AFA">
      <w:pPr>
        <w:pStyle w:val="2"/>
        <w:spacing w:before="58" w:line="234" w:lineRule="auto"/>
        <w:ind w:left="48"/>
        <w:outlineLvl w:val="2"/>
        <w:rPr>
          <w:sz w:val="22"/>
          <w:szCs w:val="22"/>
        </w:rPr>
      </w:pPr>
      <w:bookmarkStart w:id="33" w:name="bookmark28"/>
      <w:bookmarkEnd w:id="33"/>
      <w:r>
        <w:rPr>
          <w:spacing w:val="8"/>
          <w:sz w:val="22"/>
          <w:szCs w:val="22"/>
        </w:rPr>
        <w:t>22.投标无效</w:t>
      </w:r>
    </w:p>
    <w:p w14:paraId="4A9CFA70">
      <w:pPr>
        <w:pStyle w:val="2"/>
        <w:spacing w:before="226" w:line="408" w:lineRule="auto"/>
        <w:ind w:left="894" w:hanging="894"/>
        <w:rPr>
          <w:sz w:val="22"/>
          <w:szCs w:val="22"/>
        </w:rPr>
      </w:pPr>
      <w:r>
        <w:rPr>
          <w:spacing w:val="12"/>
          <w:sz w:val="22"/>
          <w:szCs w:val="22"/>
        </w:rPr>
        <w:t>22.1     在比较与评价之前</w:t>
      </w:r>
      <w:r>
        <w:rPr>
          <w:spacing w:val="-26"/>
          <w:sz w:val="22"/>
          <w:szCs w:val="22"/>
        </w:rPr>
        <w:t xml:space="preserve"> </w:t>
      </w:r>
      <w:r>
        <w:rPr>
          <w:spacing w:val="12"/>
          <w:sz w:val="22"/>
          <w:szCs w:val="22"/>
        </w:rPr>
        <w:t>，根据本须知</w:t>
      </w:r>
      <w:r>
        <w:rPr>
          <w:spacing w:val="11"/>
          <w:sz w:val="22"/>
          <w:szCs w:val="22"/>
        </w:rPr>
        <w:t>的规定</w:t>
      </w:r>
      <w:r>
        <w:rPr>
          <w:spacing w:val="-25"/>
          <w:sz w:val="22"/>
          <w:szCs w:val="22"/>
        </w:rPr>
        <w:t xml:space="preserve"> </w:t>
      </w:r>
      <w:r>
        <w:rPr>
          <w:spacing w:val="11"/>
          <w:sz w:val="22"/>
          <w:szCs w:val="22"/>
        </w:rPr>
        <w:t>，评标委员会要审查每份投标文件是否实</w:t>
      </w:r>
      <w:r>
        <w:rPr>
          <w:spacing w:val="17"/>
          <w:sz w:val="22"/>
          <w:szCs w:val="22"/>
        </w:rPr>
        <w:t>质上响应了招标文件的要求</w:t>
      </w:r>
      <w:r>
        <w:rPr>
          <w:spacing w:val="37"/>
          <w:sz w:val="22"/>
          <w:szCs w:val="22"/>
        </w:rPr>
        <w:t xml:space="preserve"> </w:t>
      </w:r>
      <w:r>
        <w:rPr>
          <w:spacing w:val="17"/>
          <w:sz w:val="22"/>
          <w:szCs w:val="22"/>
        </w:rPr>
        <w:t>。实质上响应的投标应该是与招标文件要求的全部</w:t>
      </w:r>
      <w:r>
        <w:rPr>
          <w:spacing w:val="7"/>
          <w:sz w:val="22"/>
          <w:szCs w:val="22"/>
        </w:rPr>
        <w:t>条款、条件和规格相符</w:t>
      </w:r>
      <w:r>
        <w:rPr>
          <w:spacing w:val="53"/>
          <w:sz w:val="22"/>
          <w:szCs w:val="22"/>
        </w:rPr>
        <w:t xml:space="preserve"> </w:t>
      </w:r>
      <w:r>
        <w:rPr>
          <w:spacing w:val="7"/>
          <w:sz w:val="22"/>
          <w:szCs w:val="22"/>
        </w:rPr>
        <w:t>，没有重大偏离的投标</w:t>
      </w:r>
      <w:r>
        <w:rPr>
          <w:spacing w:val="19"/>
          <w:w w:val="101"/>
          <w:sz w:val="22"/>
          <w:szCs w:val="22"/>
        </w:rPr>
        <w:t xml:space="preserve"> </w:t>
      </w:r>
      <w:r>
        <w:rPr>
          <w:spacing w:val="7"/>
          <w:sz w:val="22"/>
          <w:szCs w:val="22"/>
        </w:rPr>
        <w:t>。对关键条款的偏离</w:t>
      </w:r>
      <w:r>
        <w:rPr>
          <w:spacing w:val="37"/>
          <w:sz w:val="22"/>
          <w:szCs w:val="22"/>
        </w:rPr>
        <w:t xml:space="preserve"> </w:t>
      </w:r>
      <w:r>
        <w:rPr>
          <w:spacing w:val="7"/>
          <w:sz w:val="22"/>
          <w:szCs w:val="22"/>
        </w:rPr>
        <w:t>，将被认定</w:t>
      </w:r>
      <w:r>
        <w:rPr>
          <w:spacing w:val="14"/>
          <w:sz w:val="22"/>
          <w:szCs w:val="22"/>
        </w:rPr>
        <w:t>为投标无效</w:t>
      </w:r>
      <w:r>
        <w:rPr>
          <w:spacing w:val="32"/>
          <w:sz w:val="22"/>
          <w:szCs w:val="22"/>
        </w:rPr>
        <w:t xml:space="preserve"> </w:t>
      </w:r>
      <w:r>
        <w:rPr>
          <w:spacing w:val="14"/>
          <w:sz w:val="22"/>
          <w:szCs w:val="22"/>
        </w:rPr>
        <w:t>。投标人不得通过修正或撤销不符合要求的偏离</w:t>
      </w:r>
      <w:r>
        <w:rPr>
          <w:spacing w:val="47"/>
          <w:sz w:val="22"/>
          <w:szCs w:val="22"/>
        </w:rPr>
        <w:t xml:space="preserve"> </w:t>
      </w:r>
      <w:r>
        <w:rPr>
          <w:spacing w:val="14"/>
          <w:sz w:val="22"/>
          <w:szCs w:val="22"/>
        </w:rPr>
        <w:t>，从而</w:t>
      </w:r>
      <w:r>
        <w:rPr>
          <w:spacing w:val="13"/>
          <w:sz w:val="22"/>
          <w:szCs w:val="22"/>
        </w:rPr>
        <w:t>使其投标成</w:t>
      </w:r>
      <w:r>
        <w:rPr>
          <w:spacing w:val="14"/>
          <w:sz w:val="22"/>
          <w:szCs w:val="22"/>
        </w:rPr>
        <w:t>为实质上响应的投标。</w:t>
      </w:r>
    </w:p>
    <w:p w14:paraId="6B104E38">
      <w:pPr>
        <w:pStyle w:val="2"/>
        <w:spacing w:line="384" w:lineRule="auto"/>
        <w:ind w:left="832" w:right="12"/>
        <w:rPr>
          <w:sz w:val="22"/>
          <w:szCs w:val="22"/>
        </w:rPr>
      </w:pPr>
      <w:r>
        <w:rPr>
          <w:spacing w:val="18"/>
          <w:sz w:val="22"/>
          <w:szCs w:val="22"/>
        </w:rPr>
        <w:t>评标委员会决定投标的响应性质根据招标文件要求</w:t>
      </w:r>
      <w:r>
        <w:rPr>
          <w:spacing w:val="33"/>
          <w:sz w:val="22"/>
          <w:szCs w:val="22"/>
        </w:rPr>
        <w:t xml:space="preserve"> </w:t>
      </w:r>
      <w:r>
        <w:rPr>
          <w:spacing w:val="18"/>
          <w:sz w:val="22"/>
          <w:szCs w:val="22"/>
        </w:rPr>
        <w:t>、</w:t>
      </w:r>
      <w:r>
        <w:rPr>
          <w:spacing w:val="-45"/>
          <w:sz w:val="22"/>
          <w:szCs w:val="22"/>
        </w:rPr>
        <w:t xml:space="preserve"> </w:t>
      </w:r>
      <w:r>
        <w:rPr>
          <w:spacing w:val="18"/>
          <w:sz w:val="22"/>
          <w:szCs w:val="22"/>
        </w:rPr>
        <w:t>投标文件内容及财政主管</w:t>
      </w:r>
      <w:r>
        <w:rPr>
          <w:spacing w:val="16"/>
          <w:sz w:val="22"/>
          <w:szCs w:val="22"/>
        </w:rPr>
        <w:t>部门指定相关信息发布媒体。</w:t>
      </w:r>
    </w:p>
    <w:p w14:paraId="67E61C59">
      <w:pPr>
        <w:pStyle w:val="2"/>
        <w:spacing w:before="1" w:line="220" w:lineRule="auto"/>
        <w:ind w:left="904" w:right="4" w:firstLine="10"/>
        <w:rPr>
          <w:sz w:val="22"/>
          <w:szCs w:val="22"/>
        </w:rPr>
      </w:pPr>
      <w:r>
        <w:rPr>
          <w:spacing w:val="7"/>
          <w:sz w:val="22"/>
          <w:szCs w:val="22"/>
        </w:rPr>
        <w:t>22.2  如发现下列情况之一的</w:t>
      </w:r>
      <w:r>
        <w:rPr>
          <w:spacing w:val="52"/>
          <w:sz w:val="22"/>
          <w:szCs w:val="22"/>
        </w:rPr>
        <w:t xml:space="preserve"> </w:t>
      </w:r>
      <w:r>
        <w:rPr>
          <w:spacing w:val="7"/>
          <w:sz w:val="22"/>
          <w:szCs w:val="22"/>
        </w:rPr>
        <w:t>，其投标将被认定为投标无效：   ( 以下情形应当在</w:t>
      </w:r>
      <w:r>
        <w:rPr>
          <w:spacing w:val="2"/>
          <w:sz w:val="22"/>
          <w:szCs w:val="22"/>
        </w:rPr>
        <w:t>招标文件中规定</w:t>
      </w:r>
      <w:r>
        <w:rPr>
          <w:spacing w:val="23"/>
          <w:sz w:val="22"/>
          <w:szCs w:val="22"/>
        </w:rPr>
        <w:t xml:space="preserve"> </w:t>
      </w:r>
      <w:r>
        <w:rPr>
          <w:spacing w:val="2"/>
          <w:sz w:val="22"/>
          <w:szCs w:val="22"/>
        </w:rPr>
        <w:t>，</w:t>
      </w:r>
      <w:r>
        <w:rPr>
          <w:spacing w:val="62"/>
          <w:sz w:val="22"/>
          <w:szCs w:val="22"/>
        </w:rPr>
        <w:t xml:space="preserve"> </w:t>
      </w:r>
      <w:r>
        <w:rPr>
          <w:spacing w:val="2"/>
          <w:sz w:val="22"/>
          <w:szCs w:val="22"/>
        </w:rPr>
        <w:t>并以醒目的方式标明)</w:t>
      </w:r>
    </w:p>
    <w:p w14:paraId="6562ECFD">
      <w:pPr>
        <w:pStyle w:val="2"/>
        <w:spacing w:before="264" w:line="229" w:lineRule="auto"/>
        <w:ind w:left="1007"/>
        <w:rPr>
          <w:sz w:val="22"/>
          <w:szCs w:val="22"/>
        </w:rPr>
      </w:pPr>
      <w:r>
        <w:rPr>
          <w:spacing w:val="13"/>
          <w:sz w:val="22"/>
          <w:szCs w:val="22"/>
        </w:rPr>
        <w:t>(</w:t>
      </w:r>
      <w:r>
        <w:rPr>
          <w:spacing w:val="52"/>
          <w:sz w:val="22"/>
          <w:szCs w:val="22"/>
        </w:rPr>
        <w:t xml:space="preserve"> </w:t>
      </w:r>
      <w:r>
        <w:rPr>
          <w:spacing w:val="13"/>
          <w:sz w:val="22"/>
          <w:szCs w:val="22"/>
        </w:rPr>
        <w:t>1 )  未按招标文件规定的形式和金额提交投标保证金的；</w:t>
      </w:r>
    </w:p>
    <w:p w14:paraId="071EFEA5">
      <w:pPr>
        <w:pStyle w:val="2"/>
        <w:spacing w:before="264" w:line="229" w:lineRule="auto"/>
        <w:ind w:left="1007"/>
        <w:rPr>
          <w:sz w:val="22"/>
          <w:szCs w:val="22"/>
        </w:rPr>
      </w:pPr>
      <w:r>
        <w:rPr>
          <w:spacing w:val="16"/>
          <w:sz w:val="22"/>
          <w:szCs w:val="22"/>
        </w:rPr>
        <w:t>(2)</w:t>
      </w:r>
      <w:r>
        <w:rPr>
          <w:spacing w:val="30"/>
          <w:sz w:val="22"/>
          <w:szCs w:val="22"/>
        </w:rPr>
        <w:t xml:space="preserve">  </w:t>
      </w:r>
      <w:r>
        <w:rPr>
          <w:spacing w:val="16"/>
          <w:sz w:val="22"/>
          <w:szCs w:val="22"/>
        </w:rPr>
        <w:t>未按照招标文件规定要求签署</w:t>
      </w:r>
      <w:r>
        <w:rPr>
          <w:spacing w:val="-38"/>
          <w:sz w:val="22"/>
          <w:szCs w:val="22"/>
        </w:rPr>
        <w:t xml:space="preserve"> </w:t>
      </w:r>
      <w:r>
        <w:rPr>
          <w:spacing w:val="16"/>
          <w:sz w:val="22"/>
          <w:szCs w:val="22"/>
        </w:rPr>
        <w:t>、</w:t>
      </w:r>
      <w:r>
        <w:rPr>
          <w:spacing w:val="-41"/>
          <w:sz w:val="22"/>
          <w:szCs w:val="22"/>
        </w:rPr>
        <w:t xml:space="preserve"> </w:t>
      </w:r>
      <w:r>
        <w:rPr>
          <w:spacing w:val="16"/>
          <w:sz w:val="22"/>
          <w:szCs w:val="22"/>
        </w:rPr>
        <w:t>盖章的；</w:t>
      </w:r>
    </w:p>
    <w:p w14:paraId="44C8515A">
      <w:pPr>
        <w:pStyle w:val="2"/>
        <w:spacing w:before="264" w:line="229" w:lineRule="auto"/>
        <w:ind w:left="1007"/>
        <w:rPr>
          <w:sz w:val="22"/>
          <w:szCs w:val="22"/>
        </w:rPr>
      </w:pPr>
      <w:r>
        <w:rPr>
          <w:spacing w:val="18"/>
          <w:sz w:val="22"/>
          <w:szCs w:val="22"/>
        </w:rPr>
        <w:t>(3)</w:t>
      </w:r>
      <w:r>
        <w:rPr>
          <w:spacing w:val="35"/>
          <w:w w:val="101"/>
          <w:sz w:val="22"/>
          <w:szCs w:val="22"/>
        </w:rPr>
        <w:t xml:space="preserve">  </w:t>
      </w:r>
      <w:r>
        <w:rPr>
          <w:spacing w:val="18"/>
          <w:sz w:val="22"/>
          <w:szCs w:val="22"/>
        </w:rPr>
        <w:t>未满足招标文件中技术条款的实质性要求；</w:t>
      </w:r>
    </w:p>
    <w:p w14:paraId="5BA0E2A4">
      <w:pPr>
        <w:pStyle w:val="2"/>
        <w:spacing w:before="264" w:line="229" w:lineRule="auto"/>
        <w:ind w:left="1007"/>
        <w:rPr>
          <w:sz w:val="22"/>
          <w:szCs w:val="22"/>
        </w:rPr>
      </w:pPr>
      <w:r>
        <w:rPr>
          <w:spacing w:val="13"/>
          <w:sz w:val="22"/>
          <w:szCs w:val="22"/>
        </w:rPr>
        <w:t>(4)  与其他投标人串通投标  ，</w:t>
      </w:r>
      <w:r>
        <w:rPr>
          <w:spacing w:val="-35"/>
          <w:sz w:val="22"/>
          <w:szCs w:val="22"/>
        </w:rPr>
        <w:t xml:space="preserve"> </w:t>
      </w:r>
      <w:r>
        <w:rPr>
          <w:spacing w:val="13"/>
          <w:sz w:val="22"/>
          <w:szCs w:val="22"/>
        </w:rPr>
        <w:t>或者与招标人串通投标；</w:t>
      </w:r>
    </w:p>
    <w:p w14:paraId="3A4E86B5">
      <w:pPr>
        <w:pStyle w:val="2"/>
        <w:spacing w:before="261" w:line="229" w:lineRule="auto"/>
        <w:ind w:left="1007"/>
        <w:rPr>
          <w:sz w:val="22"/>
          <w:szCs w:val="22"/>
        </w:rPr>
      </w:pPr>
      <w:r>
        <w:rPr>
          <w:spacing w:val="19"/>
          <w:sz w:val="22"/>
          <w:szCs w:val="22"/>
        </w:rPr>
        <w:t>(5)</w:t>
      </w:r>
      <w:r>
        <w:rPr>
          <w:spacing w:val="26"/>
          <w:sz w:val="22"/>
          <w:szCs w:val="22"/>
        </w:rPr>
        <w:t xml:space="preserve">  </w:t>
      </w:r>
      <w:r>
        <w:rPr>
          <w:spacing w:val="19"/>
          <w:sz w:val="22"/>
          <w:szCs w:val="22"/>
        </w:rPr>
        <w:t>属于招标文件规定的其他投标无效情</w:t>
      </w:r>
      <w:r>
        <w:rPr>
          <w:spacing w:val="18"/>
          <w:sz w:val="22"/>
          <w:szCs w:val="22"/>
        </w:rPr>
        <w:t>形；</w:t>
      </w:r>
    </w:p>
    <w:p w14:paraId="4B8D488A">
      <w:pPr>
        <w:pStyle w:val="2"/>
        <w:spacing w:before="265" w:line="395" w:lineRule="auto"/>
        <w:ind w:left="1076" w:right="57" w:hanging="69"/>
        <w:rPr>
          <w:sz w:val="22"/>
          <w:szCs w:val="22"/>
        </w:rPr>
      </w:pPr>
      <w:r>
        <w:rPr>
          <w:spacing w:val="21"/>
          <w:sz w:val="22"/>
          <w:szCs w:val="22"/>
        </w:rPr>
        <w:t>(6)</w:t>
      </w:r>
      <w:r>
        <w:rPr>
          <w:spacing w:val="25"/>
          <w:w w:val="101"/>
          <w:sz w:val="22"/>
          <w:szCs w:val="22"/>
        </w:rPr>
        <w:t xml:space="preserve">  </w:t>
      </w:r>
      <w:r>
        <w:rPr>
          <w:spacing w:val="21"/>
          <w:sz w:val="22"/>
          <w:szCs w:val="22"/>
        </w:rPr>
        <w:t>评标委员会认为投标人的报价明显低于其他通过符合性检查投标人</w:t>
      </w:r>
      <w:r>
        <w:rPr>
          <w:spacing w:val="20"/>
          <w:sz w:val="22"/>
          <w:szCs w:val="22"/>
        </w:rPr>
        <w:t>的报</w:t>
      </w:r>
      <w:r>
        <w:rPr>
          <w:spacing w:val="7"/>
          <w:sz w:val="22"/>
          <w:szCs w:val="22"/>
        </w:rPr>
        <w:t>价</w:t>
      </w:r>
      <w:r>
        <w:rPr>
          <w:spacing w:val="39"/>
          <w:w w:val="101"/>
          <w:sz w:val="22"/>
          <w:szCs w:val="22"/>
        </w:rPr>
        <w:t xml:space="preserve"> </w:t>
      </w:r>
      <w:r>
        <w:rPr>
          <w:spacing w:val="7"/>
          <w:sz w:val="22"/>
          <w:szCs w:val="22"/>
        </w:rPr>
        <w:t>，  有可能影响履约的</w:t>
      </w:r>
      <w:r>
        <w:rPr>
          <w:spacing w:val="37"/>
          <w:sz w:val="22"/>
          <w:szCs w:val="22"/>
        </w:rPr>
        <w:t xml:space="preserve"> </w:t>
      </w:r>
      <w:r>
        <w:rPr>
          <w:spacing w:val="7"/>
          <w:sz w:val="22"/>
          <w:szCs w:val="22"/>
        </w:rPr>
        <w:t>，且投标人未按照规定证明其报价合理性的；</w:t>
      </w:r>
    </w:p>
    <w:p w14:paraId="6C7F259A">
      <w:pPr>
        <w:pStyle w:val="2"/>
        <w:spacing w:before="5" w:line="229" w:lineRule="auto"/>
        <w:ind w:left="1007"/>
        <w:rPr>
          <w:sz w:val="22"/>
          <w:szCs w:val="22"/>
        </w:rPr>
      </w:pPr>
      <w:r>
        <w:rPr>
          <w:spacing w:val="19"/>
          <w:sz w:val="22"/>
          <w:szCs w:val="22"/>
        </w:rPr>
        <w:t>(7)</w:t>
      </w:r>
      <w:r>
        <w:rPr>
          <w:spacing w:val="26"/>
          <w:w w:val="101"/>
          <w:sz w:val="22"/>
          <w:szCs w:val="22"/>
        </w:rPr>
        <w:t xml:space="preserve">  </w:t>
      </w:r>
      <w:r>
        <w:rPr>
          <w:spacing w:val="19"/>
          <w:sz w:val="22"/>
          <w:szCs w:val="22"/>
        </w:rPr>
        <w:t>投标文件含有采购人不能接受的附加条</w:t>
      </w:r>
      <w:r>
        <w:rPr>
          <w:spacing w:val="18"/>
          <w:sz w:val="22"/>
          <w:szCs w:val="22"/>
        </w:rPr>
        <w:t>件的；</w:t>
      </w:r>
    </w:p>
    <w:p w14:paraId="3E9A45A3">
      <w:pPr>
        <w:pStyle w:val="2"/>
        <w:spacing w:before="263" w:line="229" w:lineRule="auto"/>
        <w:ind w:left="1007"/>
        <w:rPr>
          <w:sz w:val="22"/>
          <w:szCs w:val="22"/>
        </w:rPr>
      </w:pPr>
      <w:r>
        <w:rPr>
          <w:spacing w:val="19"/>
          <w:sz w:val="22"/>
          <w:szCs w:val="22"/>
        </w:rPr>
        <w:t>(8)  不符合法规和招标文件中规定的其他实质性要求的。</w:t>
      </w:r>
    </w:p>
    <w:p w14:paraId="181F4243">
      <w:pPr>
        <w:pStyle w:val="2"/>
        <w:spacing w:before="268" w:line="234" w:lineRule="auto"/>
        <w:outlineLvl w:val="2"/>
        <w:rPr>
          <w:sz w:val="22"/>
          <w:szCs w:val="22"/>
        </w:rPr>
      </w:pPr>
      <w:bookmarkStart w:id="34" w:name="bookmark29"/>
      <w:bookmarkEnd w:id="34"/>
      <w:r>
        <w:rPr>
          <w:spacing w:val="2"/>
          <w:sz w:val="22"/>
          <w:szCs w:val="22"/>
        </w:rPr>
        <w:t>23. 比较与评价</w:t>
      </w:r>
    </w:p>
    <w:p w14:paraId="71A9A753">
      <w:pPr>
        <w:pStyle w:val="2"/>
        <w:spacing w:before="255" w:line="393" w:lineRule="auto"/>
        <w:ind w:left="889" w:right="48" w:hanging="889"/>
        <w:rPr>
          <w:sz w:val="22"/>
          <w:szCs w:val="22"/>
        </w:rPr>
      </w:pPr>
      <w:r>
        <w:rPr>
          <w:spacing w:val="13"/>
          <w:sz w:val="22"/>
          <w:szCs w:val="22"/>
        </w:rPr>
        <w:t>23.1       经符合性审查合格的投标文件</w:t>
      </w:r>
      <w:r>
        <w:rPr>
          <w:spacing w:val="-19"/>
          <w:sz w:val="22"/>
          <w:szCs w:val="22"/>
        </w:rPr>
        <w:t xml:space="preserve"> </w:t>
      </w:r>
      <w:r>
        <w:rPr>
          <w:spacing w:val="13"/>
          <w:sz w:val="22"/>
          <w:szCs w:val="22"/>
        </w:rPr>
        <w:t>，评标委员会将根据招标文件确定的评标方法和标准</w:t>
      </w:r>
      <w:r>
        <w:rPr>
          <w:spacing w:val="63"/>
          <w:w w:val="101"/>
          <w:sz w:val="22"/>
          <w:szCs w:val="22"/>
        </w:rPr>
        <w:t xml:space="preserve"> </w:t>
      </w:r>
      <w:r>
        <w:rPr>
          <w:spacing w:val="13"/>
          <w:sz w:val="22"/>
          <w:szCs w:val="22"/>
        </w:rPr>
        <w:t>，对其技术部分和商务部分作进一步的比较和评价。</w:t>
      </w:r>
    </w:p>
    <w:p w14:paraId="073A520E">
      <w:pPr>
        <w:pStyle w:val="2"/>
        <w:spacing w:before="14" w:line="233" w:lineRule="auto"/>
        <w:rPr>
          <w:sz w:val="22"/>
          <w:szCs w:val="22"/>
        </w:rPr>
      </w:pPr>
      <w:r>
        <w:rPr>
          <w:spacing w:val="10"/>
          <w:sz w:val="22"/>
          <w:szCs w:val="22"/>
        </w:rPr>
        <w:t>23.2       评标严格按照招标文件的要求和条件进行 。根据实际情况</w:t>
      </w:r>
      <w:r>
        <w:rPr>
          <w:spacing w:val="42"/>
          <w:w w:val="101"/>
          <w:sz w:val="22"/>
          <w:szCs w:val="22"/>
        </w:rPr>
        <w:t xml:space="preserve"> </w:t>
      </w:r>
      <w:r>
        <w:rPr>
          <w:spacing w:val="10"/>
          <w:sz w:val="22"/>
          <w:szCs w:val="22"/>
        </w:rPr>
        <w:t>，在</w:t>
      </w:r>
      <w:r>
        <w:rPr>
          <w:spacing w:val="10"/>
          <w:sz w:val="22"/>
          <w:szCs w:val="22"/>
          <w:u w:val="single" w:color="auto"/>
        </w:rPr>
        <w:t>投标人须知</w:t>
      </w:r>
      <w:r>
        <w:rPr>
          <w:spacing w:val="9"/>
          <w:sz w:val="22"/>
          <w:szCs w:val="22"/>
          <w:u w:val="single" w:color="auto"/>
        </w:rPr>
        <w:t>资料</w:t>
      </w:r>
    </w:p>
    <w:p w14:paraId="00851F1C">
      <w:pPr>
        <w:spacing w:line="233" w:lineRule="auto"/>
        <w:rPr>
          <w:sz w:val="22"/>
          <w:szCs w:val="22"/>
        </w:rPr>
        <w:sectPr>
          <w:footerReference r:id="rId22" w:type="default"/>
          <w:pgSz w:w="11906" w:h="16840"/>
          <w:pgMar w:top="1232" w:right="1415" w:bottom="1415" w:left="1434" w:header="0" w:footer="1170" w:gutter="0"/>
          <w:cols w:space="720" w:num="1"/>
        </w:sectPr>
      </w:pPr>
    </w:p>
    <w:p w14:paraId="2F849D49">
      <w:pPr>
        <w:pStyle w:val="2"/>
        <w:spacing w:before="46" w:line="190" w:lineRule="auto"/>
        <w:ind w:left="892"/>
        <w:rPr>
          <w:sz w:val="22"/>
          <w:szCs w:val="22"/>
        </w:rPr>
      </w:pPr>
      <w:r>
        <w:rPr>
          <w:spacing w:val="7"/>
          <w:sz w:val="22"/>
          <w:szCs w:val="22"/>
          <w:u w:val="single" w:color="auto"/>
        </w:rPr>
        <w:t>表</w:t>
      </w:r>
      <w:r>
        <w:rPr>
          <w:spacing w:val="39"/>
          <w:sz w:val="22"/>
          <w:szCs w:val="22"/>
        </w:rPr>
        <w:t xml:space="preserve"> </w:t>
      </w:r>
      <w:r>
        <w:rPr>
          <w:spacing w:val="7"/>
          <w:sz w:val="22"/>
          <w:szCs w:val="22"/>
        </w:rPr>
        <w:t>中规定采用下列一种评标方法</w:t>
      </w:r>
      <w:r>
        <w:rPr>
          <w:spacing w:val="39"/>
          <w:w w:val="101"/>
          <w:sz w:val="22"/>
          <w:szCs w:val="22"/>
        </w:rPr>
        <w:t xml:space="preserve"> </w:t>
      </w:r>
      <w:r>
        <w:rPr>
          <w:spacing w:val="7"/>
          <w:sz w:val="22"/>
          <w:szCs w:val="22"/>
        </w:rPr>
        <w:t>，  详细评标标准见招标文件第六章：</w:t>
      </w:r>
    </w:p>
    <w:p w14:paraId="2181CC0A">
      <w:pPr>
        <w:pStyle w:val="2"/>
        <w:spacing w:before="328" w:line="390" w:lineRule="auto"/>
        <w:ind w:left="898" w:right="60" w:hanging="74"/>
        <w:rPr>
          <w:sz w:val="22"/>
          <w:szCs w:val="22"/>
        </w:rPr>
      </w:pPr>
      <w:r>
        <w:rPr>
          <w:spacing w:val="11"/>
          <w:sz w:val="22"/>
          <w:szCs w:val="22"/>
        </w:rPr>
        <w:t>(</w:t>
      </w:r>
      <w:r>
        <w:rPr>
          <w:spacing w:val="46"/>
          <w:sz w:val="22"/>
          <w:szCs w:val="22"/>
        </w:rPr>
        <w:t xml:space="preserve"> </w:t>
      </w:r>
      <w:r>
        <w:rPr>
          <w:spacing w:val="11"/>
          <w:sz w:val="22"/>
          <w:szCs w:val="22"/>
        </w:rPr>
        <w:t>1 )   最低评标价法</w:t>
      </w:r>
      <w:r>
        <w:rPr>
          <w:spacing w:val="-28"/>
          <w:sz w:val="22"/>
          <w:szCs w:val="22"/>
        </w:rPr>
        <w:t xml:space="preserve"> </w:t>
      </w:r>
      <w:r>
        <w:rPr>
          <w:spacing w:val="11"/>
          <w:sz w:val="22"/>
          <w:szCs w:val="22"/>
        </w:rPr>
        <w:t>，是指投标文件满足</w:t>
      </w:r>
      <w:r>
        <w:rPr>
          <w:spacing w:val="10"/>
          <w:sz w:val="22"/>
          <w:szCs w:val="22"/>
        </w:rPr>
        <w:t>招标文件全部实质性要求</w:t>
      </w:r>
      <w:r>
        <w:rPr>
          <w:spacing w:val="-25"/>
          <w:sz w:val="22"/>
          <w:szCs w:val="22"/>
        </w:rPr>
        <w:t xml:space="preserve"> </w:t>
      </w:r>
      <w:r>
        <w:rPr>
          <w:spacing w:val="10"/>
          <w:sz w:val="22"/>
          <w:szCs w:val="22"/>
        </w:rPr>
        <w:t>，且投标报价</w:t>
      </w:r>
      <w:r>
        <w:rPr>
          <w:spacing w:val="16"/>
          <w:sz w:val="22"/>
          <w:szCs w:val="22"/>
        </w:rPr>
        <w:t>最低的投标人为中标候选人的评标方法。</w:t>
      </w:r>
    </w:p>
    <w:p w14:paraId="4EEF88E5">
      <w:pPr>
        <w:pStyle w:val="2"/>
        <w:spacing w:before="20" w:line="391" w:lineRule="auto"/>
        <w:ind w:left="907" w:right="62" w:hanging="83"/>
        <w:rPr>
          <w:sz w:val="22"/>
          <w:szCs w:val="22"/>
        </w:rPr>
      </w:pPr>
      <w:r>
        <w:rPr>
          <w:spacing w:val="15"/>
          <w:sz w:val="22"/>
          <w:szCs w:val="22"/>
        </w:rPr>
        <w:t>(2)   综合评分法</w:t>
      </w:r>
      <w:r>
        <w:rPr>
          <w:spacing w:val="-17"/>
          <w:sz w:val="22"/>
          <w:szCs w:val="22"/>
        </w:rPr>
        <w:t xml:space="preserve"> </w:t>
      </w:r>
      <w:r>
        <w:rPr>
          <w:spacing w:val="15"/>
          <w:sz w:val="22"/>
          <w:szCs w:val="22"/>
        </w:rPr>
        <w:t>，是指投标文件满足招标文件全部实质性要求</w:t>
      </w:r>
      <w:r>
        <w:rPr>
          <w:spacing w:val="-20"/>
          <w:sz w:val="22"/>
          <w:szCs w:val="22"/>
        </w:rPr>
        <w:t xml:space="preserve"> </w:t>
      </w:r>
      <w:r>
        <w:rPr>
          <w:spacing w:val="15"/>
          <w:sz w:val="22"/>
          <w:szCs w:val="22"/>
        </w:rPr>
        <w:t>，且按照评审因</w:t>
      </w:r>
      <w:r>
        <w:rPr>
          <w:spacing w:val="18"/>
          <w:sz w:val="22"/>
          <w:szCs w:val="22"/>
        </w:rPr>
        <w:t>素的量化指标评审得分最高的投标人为中标</w:t>
      </w:r>
      <w:r>
        <w:rPr>
          <w:spacing w:val="17"/>
          <w:sz w:val="22"/>
          <w:szCs w:val="22"/>
        </w:rPr>
        <w:t>候选人的评标方法。</w:t>
      </w:r>
    </w:p>
    <w:p w14:paraId="1143B99D">
      <w:pPr>
        <w:pStyle w:val="2"/>
        <w:spacing w:before="17" w:line="229" w:lineRule="auto"/>
        <w:ind w:left="849"/>
        <w:rPr>
          <w:sz w:val="22"/>
          <w:szCs w:val="22"/>
        </w:rPr>
      </w:pPr>
      <w:r>
        <w:rPr>
          <w:spacing w:val="18"/>
          <w:sz w:val="22"/>
          <w:szCs w:val="22"/>
        </w:rPr>
        <w:t>本项目为公开招标</w:t>
      </w:r>
      <w:r>
        <w:rPr>
          <w:spacing w:val="4"/>
          <w:sz w:val="22"/>
          <w:szCs w:val="22"/>
        </w:rPr>
        <w:t xml:space="preserve">  </w:t>
      </w:r>
      <w:r>
        <w:rPr>
          <w:spacing w:val="18"/>
          <w:sz w:val="22"/>
          <w:szCs w:val="22"/>
        </w:rPr>
        <w:t>，</w:t>
      </w:r>
      <w:r>
        <w:rPr>
          <w:spacing w:val="-39"/>
          <w:sz w:val="22"/>
          <w:szCs w:val="22"/>
        </w:rPr>
        <w:t xml:space="preserve"> </w:t>
      </w:r>
      <w:r>
        <w:rPr>
          <w:spacing w:val="18"/>
          <w:sz w:val="22"/>
          <w:szCs w:val="22"/>
        </w:rPr>
        <w:t>评标办法采用上述第</w:t>
      </w:r>
      <w:r>
        <w:rPr>
          <w:spacing w:val="53"/>
          <w:sz w:val="22"/>
          <w:szCs w:val="22"/>
        </w:rPr>
        <w:t xml:space="preserve"> </w:t>
      </w:r>
      <w:r>
        <w:rPr>
          <w:spacing w:val="18"/>
          <w:sz w:val="22"/>
          <w:szCs w:val="22"/>
        </w:rPr>
        <w:t>(2)</w:t>
      </w:r>
      <w:r>
        <w:rPr>
          <w:spacing w:val="41"/>
          <w:w w:val="101"/>
          <w:sz w:val="22"/>
          <w:szCs w:val="22"/>
        </w:rPr>
        <w:t xml:space="preserve"> </w:t>
      </w:r>
      <w:r>
        <w:rPr>
          <w:spacing w:val="18"/>
          <w:sz w:val="22"/>
          <w:szCs w:val="22"/>
        </w:rPr>
        <w:t>条</w:t>
      </w:r>
    </w:p>
    <w:p w14:paraId="7AAFD9DF">
      <w:pPr>
        <w:pStyle w:val="2"/>
        <w:spacing w:before="262" w:line="396" w:lineRule="auto"/>
        <w:ind w:left="903" w:right="180" w:hanging="198"/>
        <w:rPr>
          <w:sz w:val="22"/>
          <w:szCs w:val="22"/>
        </w:rPr>
      </w:pPr>
      <w:r>
        <w:rPr>
          <w:spacing w:val="9"/>
          <w:sz w:val="22"/>
          <w:szCs w:val="22"/>
        </w:rPr>
        <w:t>23.3     根据《政府采购促进中小企业发展管理</w:t>
      </w:r>
      <w:r>
        <w:rPr>
          <w:spacing w:val="8"/>
          <w:sz w:val="22"/>
          <w:szCs w:val="22"/>
        </w:rPr>
        <w:t>办法》财库〔2020〕46 号、《关于进 一步加大政府采购支持中小企业力度的通知》 财库</w:t>
      </w:r>
      <w:r>
        <w:rPr>
          <w:spacing w:val="7"/>
          <w:sz w:val="22"/>
          <w:szCs w:val="22"/>
        </w:rPr>
        <w:t>〔2022〕</w:t>
      </w:r>
      <w:r>
        <w:rPr>
          <w:spacing w:val="-28"/>
          <w:sz w:val="22"/>
          <w:szCs w:val="22"/>
        </w:rPr>
        <w:t xml:space="preserve"> </w:t>
      </w:r>
      <w:r>
        <w:rPr>
          <w:spacing w:val="7"/>
          <w:sz w:val="22"/>
          <w:szCs w:val="22"/>
        </w:rPr>
        <w:t>19 号 、《财</w:t>
      </w:r>
      <w:r>
        <w:rPr>
          <w:spacing w:val="8"/>
          <w:sz w:val="22"/>
          <w:szCs w:val="22"/>
        </w:rPr>
        <w:t>政部司法部关于政府采购支持监狱企业发展有关问题的通知》   (财库〔2014〕</w:t>
      </w:r>
    </w:p>
    <w:p w14:paraId="38FEE119">
      <w:pPr>
        <w:pStyle w:val="2"/>
        <w:spacing w:before="7" w:line="393" w:lineRule="auto"/>
        <w:ind w:left="902" w:right="40" w:firstLine="12"/>
        <w:rPr>
          <w:sz w:val="22"/>
          <w:szCs w:val="22"/>
        </w:rPr>
      </w:pPr>
      <w:r>
        <w:rPr>
          <w:spacing w:val="8"/>
          <w:sz w:val="22"/>
          <w:szCs w:val="22"/>
        </w:rPr>
        <w:t>68 号)和《三部门联合发布关于促进残疾人就业政府采购政策的通知》  (财库〔2</w:t>
      </w:r>
      <w:r>
        <w:rPr>
          <w:spacing w:val="18"/>
          <w:sz w:val="22"/>
          <w:szCs w:val="22"/>
        </w:rPr>
        <w:t xml:space="preserve"> </w:t>
      </w:r>
      <w:r>
        <w:rPr>
          <w:spacing w:val="9"/>
          <w:sz w:val="22"/>
          <w:szCs w:val="22"/>
        </w:rPr>
        <w:t>017〕</w:t>
      </w:r>
      <w:r>
        <w:rPr>
          <w:spacing w:val="36"/>
          <w:sz w:val="22"/>
          <w:szCs w:val="22"/>
        </w:rPr>
        <w:t xml:space="preserve"> </w:t>
      </w:r>
      <w:r>
        <w:rPr>
          <w:spacing w:val="9"/>
          <w:sz w:val="22"/>
          <w:szCs w:val="22"/>
        </w:rPr>
        <w:t>141号 )  的规定</w:t>
      </w:r>
      <w:r>
        <w:rPr>
          <w:spacing w:val="37"/>
          <w:sz w:val="22"/>
          <w:szCs w:val="22"/>
        </w:rPr>
        <w:t xml:space="preserve"> </w:t>
      </w:r>
      <w:r>
        <w:rPr>
          <w:spacing w:val="9"/>
          <w:sz w:val="22"/>
          <w:szCs w:val="22"/>
        </w:rPr>
        <w:t>，对满足价格扣</w:t>
      </w:r>
      <w:r>
        <w:rPr>
          <w:spacing w:val="8"/>
          <w:sz w:val="22"/>
          <w:szCs w:val="22"/>
        </w:rPr>
        <w:t>除条件且在投标文件中提交了《投标人</w:t>
      </w:r>
      <w:r>
        <w:rPr>
          <w:spacing w:val="9"/>
          <w:sz w:val="22"/>
          <w:szCs w:val="22"/>
        </w:rPr>
        <w:t>企业类  型声明函》或省级以上监狱管理局、戒毒管理局 (含新疆生产建设兵团)</w:t>
      </w:r>
      <w:r>
        <w:rPr>
          <w:spacing w:val="8"/>
          <w:sz w:val="22"/>
          <w:szCs w:val="22"/>
        </w:rPr>
        <w:t>出具  的属于监狱企业的证明文件的投标人</w:t>
      </w:r>
      <w:r>
        <w:rPr>
          <w:spacing w:val="-30"/>
          <w:sz w:val="22"/>
          <w:szCs w:val="22"/>
        </w:rPr>
        <w:t xml:space="preserve"> </w:t>
      </w:r>
      <w:r>
        <w:rPr>
          <w:spacing w:val="8"/>
          <w:sz w:val="22"/>
          <w:szCs w:val="22"/>
        </w:rPr>
        <w:t>，其投标报价扣除</w:t>
      </w:r>
      <w:r>
        <w:rPr>
          <w:spacing w:val="8"/>
          <w:sz w:val="22"/>
          <w:szCs w:val="22"/>
          <w:u w:val="single" w:color="auto"/>
        </w:rPr>
        <w:t xml:space="preserve">  / </w:t>
      </w:r>
      <w:r>
        <w:rPr>
          <w:spacing w:val="7"/>
          <w:sz w:val="22"/>
          <w:szCs w:val="22"/>
          <w:u w:val="single" w:color="auto"/>
        </w:rPr>
        <w:t xml:space="preserve"> </w:t>
      </w:r>
      <w:r>
        <w:rPr>
          <w:spacing w:val="7"/>
          <w:sz w:val="22"/>
          <w:szCs w:val="22"/>
        </w:rPr>
        <w:t>后参与评审。具</w:t>
      </w:r>
      <w:r>
        <w:rPr>
          <w:spacing w:val="8"/>
          <w:sz w:val="22"/>
          <w:szCs w:val="22"/>
        </w:rPr>
        <w:t>体办法详见招标文件第6 章。</w:t>
      </w:r>
    </w:p>
    <w:p w14:paraId="24DBFC89">
      <w:pPr>
        <w:pStyle w:val="2"/>
        <w:spacing w:before="1" w:line="234" w:lineRule="auto"/>
        <w:outlineLvl w:val="2"/>
        <w:rPr>
          <w:sz w:val="22"/>
          <w:szCs w:val="22"/>
        </w:rPr>
      </w:pPr>
      <w:bookmarkStart w:id="35" w:name="bookmark30"/>
      <w:bookmarkEnd w:id="35"/>
      <w:r>
        <w:rPr>
          <w:spacing w:val="5"/>
          <w:sz w:val="22"/>
          <w:szCs w:val="22"/>
        </w:rPr>
        <w:t>24.废标</w:t>
      </w:r>
    </w:p>
    <w:p w14:paraId="742BF796">
      <w:pPr>
        <w:pStyle w:val="2"/>
        <w:spacing w:before="271" w:line="190" w:lineRule="auto"/>
        <w:ind w:left="883"/>
        <w:rPr>
          <w:sz w:val="22"/>
          <w:szCs w:val="22"/>
        </w:rPr>
      </w:pPr>
      <w:r>
        <w:rPr>
          <w:spacing w:val="8"/>
          <w:sz w:val="22"/>
          <w:szCs w:val="22"/>
        </w:rPr>
        <w:t>出现下列情形之一</w:t>
      </w:r>
      <w:r>
        <w:rPr>
          <w:spacing w:val="48"/>
          <w:sz w:val="22"/>
          <w:szCs w:val="22"/>
        </w:rPr>
        <w:t xml:space="preserve"> </w:t>
      </w:r>
      <w:r>
        <w:rPr>
          <w:spacing w:val="8"/>
          <w:sz w:val="22"/>
          <w:szCs w:val="22"/>
        </w:rPr>
        <w:t>，将导致项目废标：</w:t>
      </w:r>
    </w:p>
    <w:p w14:paraId="0E5B5D44">
      <w:pPr>
        <w:pStyle w:val="2"/>
        <w:spacing w:before="278" w:line="229" w:lineRule="auto"/>
        <w:jc w:val="right"/>
        <w:rPr>
          <w:sz w:val="22"/>
          <w:szCs w:val="22"/>
        </w:rPr>
      </w:pPr>
      <w:r>
        <w:rPr>
          <w:spacing w:val="13"/>
          <w:sz w:val="22"/>
          <w:szCs w:val="22"/>
        </w:rPr>
        <w:t>(</w:t>
      </w:r>
      <w:r>
        <w:rPr>
          <w:spacing w:val="65"/>
          <w:sz w:val="22"/>
          <w:szCs w:val="22"/>
        </w:rPr>
        <w:t xml:space="preserve"> </w:t>
      </w:r>
      <w:r>
        <w:rPr>
          <w:spacing w:val="13"/>
          <w:sz w:val="22"/>
          <w:szCs w:val="22"/>
        </w:rPr>
        <w:t>1 ) 符合专业条件的供应商或者对招标文件做实质性响应的供应商不足三家；</w:t>
      </w:r>
    </w:p>
    <w:p w14:paraId="58633221">
      <w:pPr>
        <w:pStyle w:val="2"/>
        <w:spacing w:before="264" w:line="229" w:lineRule="auto"/>
        <w:ind w:left="1004"/>
        <w:rPr>
          <w:sz w:val="22"/>
          <w:szCs w:val="22"/>
        </w:rPr>
      </w:pPr>
      <w:r>
        <w:rPr>
          <w:spacing w:val="15"/>
          <w:sz w:val="22"/>
          <w:szCs w:val="22"/>
        </w:rPr>
        <w:t>(2)</w:t>
      </w:r>
      <w:r>
        <w:rPr>
          <w:spacing w:val="35"/>
          <w:sz w:val="22"/>
          <w:szCs w:val="22"/>
        </w:rPr>
        <w:t xml:space="preserve">  </w:t>
      </w:r>
      <w:r>
        <w:rPr>
          <w:spacing w:val="15"/>
          <w:sz w:val="22"/>
          <w:szCs w:val="22"/>
        </w:rPr>
        <w:t>出现影响采购公正的违法、违规行为的；</w:t>
      </w:r>
    </w:p>
    <w:p w14:paraId="497902B1">
      <w:pPr>
        <w:pStyle w:val="2"/>
        <w:spacing w:before="262" w:line="229" w:lineRule="auto"/>
        <w:ind w:left="944"/>
        <w:rPr>
          <w:sz w:val="22"/>
          <w:szCs w:val="22"/>
        </w:rPr>
      </w:pPr>
      <w:r>
        <w:rPr>
          <w:spacing w:val="15"/>
          <w:sz w:val="22"/>
          <w:szCs w:val="22"/>
        </w:rPr>
        <w:t>(3)</w:t>
      </w:r>
      <w:r>
        <w:rPr>
          <w:spacing w:val="44"/>
          <w:sz w:val="22"/>
          <w:szCs w:val="22"/>
        </w:rPr>
        <w:t xml:space="preserve"> </w:t>
      </w:r>
      <w:r>
        <w:rPr>
          <w:spacing w:val="15"/>
          <w:sz w:val="22"/>
          <w:szCs w:val="22"/>
        </w:rPr>
        <w:t>投标人的报价均超过了采购预算</w:t>
      </w:r>
      <w:r>
        <w:rPr>
          <w:spacing w:val="56"/>
          <w:sz w:val="22"/>
          <w:szCs w:val="22"/>
        </w:rPr>
        <w:t xml:space="preserve"> </w:t>
      </w:r>
      <w:r>
        <w:rPr>
          <w:spacing w:val="15"/>
          <w:sz w:val="22"/>
          <w:szCs w:val="22"/>
        </w:rPr>
        <w:t>，采购人不能支付的；</w:t>
      </w:r>
    </w:p>
    <w:p w14:paraId="4AC9C2B2">
      <w:pPr>
        <w:pStyle w:val="2"/>
        <w:spacing w:before="263" w:line="229" w:lineRule="auto"/>
        <w:ind w:left="944"/>
        <w:rPr>
          <w:sz w:val="22"/>
          <w:szCs w:val="22"/>
        </w:rPr>
      </w:pPr>
      <w:r>
        <w:rPr>
          <w:spacing w:val="9"/>
          <w:sz w:val="22"/>
          <w:szCs w:val="22"/>
        </w:rPr>
        <w:t>(4)</w:t>
      </w:r>
      <w:r>
        <w:rPr>
          <w:spacing w:val="26"/>
          <w:sz w:val="22"/>
          <w:szCs w:val="22"/>
        </w:rPr>
        <w:t xml:space="preserve">  </w:t>
      </w:r>
      <w:r>
        <w:rPr>
          <w:spacing w:val="9"/>
          <w:sz w:val="22"/>
          <w:szCs w:val="22"/>
        </w:rPr>
        <w:t>因重大变故</w:t>
      </w:r>
      <w:r>
        <w:rPr>
          <w:spacing w:val="52"/>
          <w:sz w:val="22"/>
          <w:szCs w:val="22"/>
        </w:rPr>
        <w:t xml:space="preserve"> </w:t>
      </w:r>
      <w:r>
        <w:rPr>
          <w:spacing w:val="9"/>
          <w:sz w:val="22"/>
          <w:szCs w:val="22"/>
        </w:rPr>
        <w:t>，采购任务取消的。</w:t>
      </w:r>
    </w:p>
    <w:p w14:paraId="2F8E2BBD">
      <w:pPr>
        <w:pStyle w:val="2"/>
        <w:spacing w:before="295" w:line="234" w:lineRule="auto"/>
        <w:outlineLvl w:val="2"/>
        <w:rPr>
          <w:sz w:val="22"/>
          <w:szCs w:val="22"/>
        </w:rPr>
      </w:pPr>
      <w:bookmarkStart w:id="36" w:name="bookmark31"/>
      <w:bookmarkEnd w:id="36"/>
      <w:r>
        <w:rPr>
          <w:spacing w:val="8"/>
          <w:sz w:val="22"/>
          <w:szCs w:val="22"/>
        </w:rPr>
        <w:t>25.保密原则</w:t>
      </w:r>
    </w:p>
    <w:p w14:paraId="6617D5D2">
      <w:pPr>
        <w:pStyle w:val="2"/>
        <w:spacing w:before="232" w:line="234" w:lineRule="auto"/>
        <w:rPr>
          <w:sz w:val="22"/>
          <w:szCs w:val="22"/>
        </w:rPr>
      </w:pPr>
      <w:r>
        <w:rPr>
          <w:spacing w:val="10"/>
          <w:sz w:val="22"/>
          <w:szCs w:val="22"/>
        </w:rPr>
        <w:t>25.1       评标将在严格保密的情</w:t>
      </w:r>
      <w:r>
        <w:rPr>
          <w:spacing w:val="9"/>
          <w:sz w:val="22"/>
          <w:szCs w:val="22"/>
        </w:rPr>
        <w:t>况下进行。</w:t>
      </w:r>
    </w:p>
    <w:p w14:paraId="31ED6081">
      <w:pPr>
        <w:pStyle w:val="2"/>
        <w:spacing w:before="253" w:line="234" w:lineRule="auto"/>
        <w:rPr>
          <w:sz w:val="22"/>
          <w:szCs w:val="22"/>
        </w:rPr>
      </w:pPr>
      <w:r>
        <w:rPr>
          <w:spacing w:val="12"/>
          <w:sz w:val="22"/>
          <w:szCs w:val="22"/>
        </w:rPr>
        <w:t>25.2       政府采购评审专家</w:t>
      </w:r>
      <w:r>
        <w:rPr>
          <w:spacing w:val="11"/>
          <w:sz w:val="22"/>
          <w:szCs w:val="22"/>
        </w:rPr>
        <w:t>应当遵守评审工作纪律</w:t>
      </w:r>
      <w:r>
        <w:rPr>
          <w:spacing w:val="47"/>
          <w:sz w:val="22"/>
          <w:szCs w:val="22"/>
        </w:rPr>
        <w:t xml:space="preserve"> </w:t>
      </w:r>
      <w:r>
        <w:rPr>
          <w:spacing w:val="11"/>
          <w:sz w:val="22"/>
          <w:szCs w:val="22"/>
        </w:rPr>
        <w:t>，不得泄露评审文件、评审情况和评</w:t>
      </w:r>
    </w:p>
    <w:p w14:paraId="5A813E01">
      <w:pPr>
        <w:spacing w:line="234" w:lineRule="auto"/>
        <w:rPr>
          <w:sz w:val="22"/>
          <w:szCs w:val="22"/>
        </w:rPr>
        <w:sectPr>
          <w:footerReference r:id="rId23" w:type="default"/>
          <w:pgSz w:w="11906" w:h="16840"/>
          <w:pgMar w:top="1260" w:right="1408" w:bottom="1415" w:left="1434" w:header="0" w:footer="1170" w:gutter="0"/>
          <w:cols w:space="720" w:num="1"/>
        </w:sectPr>
      </w:pPr>
    </w:p>
    <w:p w14:paraId="1F7B63E6">
      <w:pPr>
        <w:pStyle w:val="2"/>
        <w:spacing w:before="46" w:line="190" w:lineRule="auto"/>
        <w:ind w:left="920"/>
        <w:rPr>
          <w:sz w:val="22"/>
          <w:szCs w:val="22"/>
        </w:rPr>
      </w:pPr>
      <w:r>
        <w:rPr>
          <w:spacing w:val="12"/>
          <w:sz w:val="22"/>
          <w:szCs w:val="22"/>
        </w:rPr>
        <w:t>审中获悉的商业秘密。</w:t>
      </w:r>
    </w:p>
    <w:p w14:paraId="61276196">
      <w:pPr>
        <w:spacing w:line="283" w:lineRule="auto"/>
        <w:rPr>
          <w:rFonts w:ascii="Arial"/>
          <w:sz w:val="21"/>
        </w:rPr>
      </w:pPr>
    </w:p>
    <w:p w14:paraId="089E9429">
      <w:pPr>
        <w:spacing w:line="284" w:lineRule="auto"/>
        <w:rPr>
          <w:rFonts w:ascii="Arial"/>
          <w:sz w:val="21"/>
        </w:rPr>
      </w:pPr>
    </w:p>
    <w:p w14:paraId="141AFA38">
      <w:pPr>
        <w:spacing w:line="284" w:lineRule="auto"/>
        <w:rPr>
          <w:rFonts w:ascii="Arial"/>
          <w:sz w:val="21"/>
        </w:rPr>
      </w:pPr>
    </w:p>
    <w:p w14:paraId="276500BD">
      <w:pPr>
        <w:pStyle w:val="2"/>
        <w:spacing w:before="94" w:line="189" w:lineRule="auto"/>
        <w:ind w:left="4034"/>
        <w:outlineLvl w:val="1"/>
        <w:rPr>
          <w:sz w:val="22"/>
          <w:szCs w:val="22"/>
        </w:rPr>
      </w:pPr>
      <w:bookmarkStart w:id="37" w:name="bookmark32"/>
      <w:bookmarkEnd w:id="37"/>
      <w:r>
        <w:rPr>
          <w:spacing w:val="10"/>
          <w:sz w:val="22"/>
          <w:szCs w:val="22"/>
        </w:rPr>
        <w:t>六</w:t>
      </w:r>
      <w:r>
        <w:rPr>
          <w:spacing w:val="9"/>
          <w:sz w:val="22"/>
          <w:szCs w:val="22"/>
        </w:rPr>
        <w:t xml:space="preserve">     </w:t>
      </w:r>
      <w:r>
        <w:rPr>
          <w:spacing w:val="10"/>
          <w:sz w:val="22"/>
          <w:szCs w:val="22"/>
        </w:rPr>
        <w:t>确定中标</w:t>
      </w:r>
    </w:p>
    <w:p w14:paraId="242CBEC9">
      <w:pPr>
        <w:pStyle w:val="2"/>
        <w:spacing w:before="283" w:line="234" w:lineRule="auto"/>
        <w:outlineLvl w:val="2"/>
        <w:rPr>
          <w:sz w:val="22"/>
          <w:szCs w:val="22"/>
        </w:rPr>
      </w:pPr>
      <w:bookmarkStart w:id="38" w:name="bookmark33"/>
      <w:bookmarkEnd w:id="38"/>
      <w:r>
        <w:rPr>
          <w:spacing w:val="9"/>
          <w:sz w:val="22"/>
          <w:szCs w:val="22"/>
        </w:rPr>
        <w:t>26.</w:t>
      </w:r>
      <w:r>
        <w:rPr>
          <w:spacing w:val="37"/>
          <w:sz w:val="22"/>
          <w:szCs w:val="22"/>
        </w:rPr>
        <w:t xml:space="preserve"> </w:t>
      </w:r>
      <w:r>
        <w:rPr>
          <w:spacing w:val="9"/>
          <w:sz w:val="22"/>
          <w:szCs w:val="22"/>
        </w:rPr>
        <w:t>中标候选人的确定原则及标准</w:t>
      </w:r>
    </w:p>
    <w:p w14:paraId="622D4757">
      <w:pPr>
        <w:pStyle w:val="2"/>
        <w:spacing w:before="299" w:line="391" w:lineRule="auto"/>
        <w:ind w:left="894" w:right="324" w:firstLine="27"/>
        <w:rPr>
          <w:sz w:val="22"/>
          <w:szCs w:val="22"/>
        </w:rPr>
      </w:pPr>
      <w:r>
        <w:rPr>
          <w:spacing w:val="7"/>
          <w:sz w:val="22"/>
          <w:szCs w:val="22"/>
        </w:rPr>
        <w:t>除第28 条规定外</w:t>
      </w:r>
      <w:r>
        <w:rPr>
          <w:spacing w:val="-30"/>
          <w:sz w:val="22"/>
          <w:szCs w:val="22"/>
        </w:rPr>
        <w:t xml:space="preserve"> </w:t>
      </w:r>
      <w:r>
        <w:rPr>
          <w:spacing w:val="7"/>
          <w:sz w:val="22"/>
          <w:szCs w:val="22"/>
        </w:rPr>
        <w:t>，对实质上响应招标文件的投标人按下列方法</w:t>
      </w:r>
      <w:r>
        <w:rPr>
          <w:spacing w:val="6"/>
          <w:sz w:val="22"/>
          <w:szCs w:val="22"/>
        </w:rPr>
        <w:t>进行排序</w:t>
      </w:r>
      <w:r>
        <w:rPr>
          <w:spacing w:val="37"/>
          <w:sz w:val="22"/>
          <w:szCs w:val="22"/>
        </w:rPr>
        <w:t xml:space="preserve"> </w:t>
      </w:r>
      <w:r>
        <w:rPr>
          <w:spacing w:val="6"/>
          <w:sz w:val="22"/>
          <w:szCs w:val="22"/>
        </w:rPr>
        <w:t>，  确定</w:t>
      </w:r>
      <w:r>
        <w:rPr>
          <w:spacing w:val="11"/>
          <w:sz w:val="22"/>
          <w:szCs w:val="22"/>
        </w:rPr>
        <w:t>投标候选人：</w:t>
      </w:r>
    </w:p>
    <w:p w14:paraId="538A6C88">
      <w:pPr>
        <w:pStyle w:val="2"/>
        <w:spacing w:before="18" w:line="382" w:lineRule="auto"/>
        <w:ind w:left="902" w:right="348" w:firstLine="105"/>
        <w:rPr>
          <w:sz w:val="22"/>
          <w:szCs w:val="22"/>
        </w:rPr>
      </w:pPr>
      <w:r>
        <w:rPr>
          <w:spacing w:val="10"/>
          <w:sz w:val="22"/>
          <w:szCs w:val="22"/>
        </w:rPr>
        <w:t>(</w:t>
      </w:r>
      <w:r>
        <w:rPr>
          <w:spacing w:val="48"/>
          <w:sz w:val="22"/>
          <w:szCs w:val="22"/>
        </w:rPr>
        <w:t xml:space="preserve"> </w:t>
      </w:r>
      <w:r>
        <w:rPr>
          <w:spacing w:val="10"/>
          <w:sz w:val="22"/>
          <w:szCs w:val="22"/>
        </w:rPr>
        <w:t>1 ) 采用最低评标价法的  ，  除了算术修正和落实政府采购政策需进行的价格</w:t>
      </w:r>
      <w:r>
        <w:rPr>
          <w:spacing w:val="12"/>
          <w:sz w:val="22"/>
          <w:szCs w:val="22"/>
        </w:rPr>
        <w:t>扣除外</w:t>
      </w:r>
      <w:r>
        <w:rPr>
          <w:spacing w:val="54"/>
          <w:w w:val="101"/>
          <w:sz w:val="22"/>
          <w:szCs w:val="22"/>
        </w:rPr>
        <w:t xml:space="preserve"> </w:t>
      </w:r>
      <w:r>
        <w:rPr>
          <w:spacing w:val="12"/>
          <w:sz w:val="22"/>
          <w:szCs w:val="22"/>
        </w:rPr>
        <w:t>，不对投标人的投标价格进行任何调整</w:t>
      </w:r>
      <w:r>
        <w:rPr>
          <w:spacing w:val="27"/>
          <w:sz w:val="22"/>
          <w:szCs w:val="22"/>
        </w:rPr>
        <w:t xml:space="preserve"> </w:t>
      </w:r>
      <w:r>
        <w:rPr>
          <w:spacing w:val="12"/>
          <w:sz w:val="22"/>
          <w:szCs w:val="22"/>
        </w:rPr>
        <w:t>。评标结果按修正和扣除后的投</w:t>
      </w:r>
    </w:p>
    <w:p w14:paraId="080747A5">
      <w:pPr>
        <w:pStyle w:val="2"/>
        <w:spacing w:line="233" w:lineRule="auto"/>
        <w:ind w:left="894"/>
        <w:rPr>
          <w:sz w:val="22"/>
          <w:szCs w:val="22"/>
        </w:rPr>
      </w:pPr>
      <w:r>
        <w:rPr>
          <w:spacing w:val="13"/>
          <w:sz w:val="22"/>
          <w:szCs w:val="22"/>
        </w:rPr>
        <w:t>标报价由低到高顺序排列</w:t>
      </w:r>
      <w:r>
        <w:rPr>
          <w:spacing w:val="45"/>
          <w:sz w:val="22"/>
          <w:szCs w:val="22"/>
        </w:rPr>
        <w:t xml:space="preserve"> </w:t>
      </w:r>
      <w:r>
        <w:rPr>
          <w:spacing w:val="13"/>
          <w:sz w:val="22"/>
          <w:szCs w:val="22"/>
        </w:rPr>
        <w:t>。报价相同的处理方式详见招标文件第</w:t>
      </w:r>
      <w:r>
        <w:rPr>
          <w:spacing w:val="30"/>
          <w:sz w:val="22"/>
          <w:szCs w:val="22"/>
        </w:rPr>
        <w:t xml:space="preserve"> </w:t>
      </w:r>
      <w:r>
        <w:rPr>
          <w:spacing w:val="13"/>
          <w:sz w:val="22"/>
          <w:szCs w:val="22"/>
        </w:rPr>
        <w:t>6 章。</w:t>
      </w:r>
    </w:p>
    <w:p w14:paraId="0AD3F9A0">
      <w:pPr>
        <w:pStyle w:val="2"/>
        <w:spacing w:before="71" w:line="393" w:lineRule="auto"/>
        <w:ind w:left="921" w:right="501" w:firstLine="88"/>
        <w:jc w:val="both"/>
        <w:rPr>
          <w:sz w:val="22"/>
          <w:szCs w:val="22"/>
        </w:rPr>
      </w:pPr>
      <w:r>
        <w:rPr>
          <w:spacing w:val="16"/>
          <w:sz w:val="22"/>
          <w:szCs w:val="22"/>
        </w:rPr>
        <w:t>(2)</w:t>
      </w:r>
      <w:r>
        <w:rPr>
          <w:spacing w:val="37"/>
          <w:sz w:val="22"/>
          <w:szCs w:val="22"/>
        </w:rPr>
        <w:t xml:space="preserve"> </w:t>
      </w:r>
      <w:r>
        <w:rPr>
          <w:spacing w:val="16"/>
          <w:sz w:val="22"/>
          <w:szCs w:val="22"/>
        </w:rPr>
        <w:t>采用综合评分法的</w:t>
      </w:r>
      <w:r>
        <w:rPr>
          <w:spacing w:val="59"/>
          <w:sz w:val="22"/>
          <w:szCs w:val="22"/>
        </w:rPr>
        <w:t xml:space="preserve"> </w:t>
      </w:r>
      <w:r>
        <w:rPr>
          <w:spacing w:val="16"/>
          <w:sz w:val="22"/>
          <w:szCs w:val="22"/>
        </w:rPr>
        <w:t>，</w:t>
      </w:r>
      <w:r>
        <w:rPr>
          <w:spacing w:val="-45"/>
          <w:sz w:val="22"/>
          <w:szCs w:val="22"/>
        </w:rPr>
        <w:t xml:space="preserve"> </w:t>
      </w:r>
      <w:r>
        <w:rPr>
          <w:spacing w:val="16"/>
          <w:sz w:val="22"/>
          <w:szCs w:val="22"/>
        </w:rPr>
        <w:t>评标结果按评审后得分由高到低顺序排列</w:t>
      </w:r>
      <w:r>
        <w:rPr>
          <w:spacing w:val="37"/>
          <w:sz w:val="22"/>
          <w:szCs w:val="22"/>
        </w:rPr>
        <w:t xml:space="preserve"> </w:t>
      </w:r>
      <w:r>
        <w:rPr>
          <w:spacing w:val="16"/>
          <w:sz w:val="22"/>
          <w:szCs w:val="22"/>
        </w:rPr>
        <w:t>。得分</w:t>
      </w:r>
      <w:r>
        <w:rPr>
          <w:spacing w:val="11"/>
          <w:sz w:val="22"/>
          <w:szCs w:val="22"/>
        </w:rPr>
        <w:t>相</w:t>
      </w:r>
      <w:r>
        <w:rPr>
          <w:spacing w:val="39"/>
          <w:w w:val="101"/>
          <w:sz w:val="22"/>
          <w:szCs w:val="22"/>
        </w:rPr>
        <w:t xml:space="preserve"> </w:t>
      </w:r>
      <w:r>
        <w:rPr>
          <w:spacing w:val="11"/>
          <w:sz w:val="22"/>
          <w:szCs w:val="22"/>
        </w:rPr>
        <w:t>同的</w:t>
      </w:r>
      <w:r>
        <w:rPr>
          <w:spacing w:val="46"/>
          <w:w w:val="101"/>
          <w:sz w:val="22"/>
          <w:szCs w:val="22"/>
        </w:rPr>
        <w:t xml:space="preserve"> </w:t>
      </w:r>
      <w:r>
        <w:rPr>
          <w:spacing w:val="11"/>
          <w:sz w:val="22"/>
          <w:szCs w:val="22"/>
        </w:rPr>
        <w:t>，按修正和扣除后的投标报价由低到高顺序排列</w:t>
      </w:r>
      <w:r>
        <w:rPr>
          <w:spacing w:val="27"/>
          <w:sz w:val="22"/>
          <w:szCs w:val="22"/>
        </w:rPr>
        <w:t xml:space="preserve"> </w:t>
      </w:r>
      <w:r>
        <w:rPr>
          <w:spacing w:val="11"/>
          <w:sz w:val="22"/>
          <w:szCs w:val="22"/>
        </w:rPr>
        <w:t>。得分与投标报价均相同 的处理方式详见招标文件第</w:t>
      </w:r>
      <w:r>
        <w:rPr>
          <w:spacing w:val="28"/>
          <w:sz w:val="22"/>
          <w:szCs w:val="22"/>
        </w:rPr>
        <w:t xml:space="preserve"> </w:t>
      </w:r>
      <w:r>
        <w:rPr>
          <w:spacing w:val="11"/>
          <w:sz w:val="22"/>
          <w:szCs w:val="22"/>
        </w:rPr>
        <w:t>6 章。</w:t>
      </w:r>
    </w:p>
    <w:p w14:paraId="2DC87A44">
      <w:pPr>
        <w:pStyle w:val="2"/>
        <w:spacing w:before="1" w:line="233" w:lineRule="auto"/>
        <w:ind w:left="2"/>
        <w:outlineLvl w:val="2"/>
        <w:rPr>
          <w:sz w:val="22"/>
          <w:szCs w:val="22"/>
        </w:rPr>
      </w:pPr>
      <w:bookmarkStart w:id="39" w:name="bookmark34"/>
      <w:bookmarkEnd w:id="39"/>
      <w:r>
        <w:rPr>
          <w:spacing w:val="14"/>
          <w:sz w:val="22"/>
          <w:szCs w:val="22"/>
        </w:rPr>
        <w:t>27.确定中标候选人和中标人</w:t>
      </w:r>
    </w:p>
    <w:p w14:paraId="0751E137">
      <w:pPr>
        <w:pStyle w:val="2"/>
        <w:spacing w:before="315" w:line="190" w:lineRule="auto"/>
        <w:jc w:val="right"/>
        <w:rPr>
          <w:sz w:val="22"/>
          <w:szCs w:val="22"/>
        </w:rPr>
      </w:pPr>
      <w:r>
        <w:rPr>
          <w:spacing w:val="20"/>
          <w:sz w:val="22"/>
          <w:szCs w:val="22"/>
        </w:rPr>
        <w:t>评标委员会将根据评标标准</w:t>
      </w:r>
      <w:r>
        <w:rPr>
          <w:spacing w:val="-18"/>
          <w:sz w:val="22"/>
          <w:szCs w:val="22"/>
        </w:rPr>
        <w:t xml:space="preserve"> </w:t>
      </w:r>
      <w:r>
        <w:rPr>
          <w:spacing w:val="20"/>
          <w:sz w:val="22"/>
          <w:szCs w:val="22"/>
        </w:rPr>
        <w:t>，</w:t>
      </w:r>
      <w:r>
        <w:rPr>
          <w:spacing w:val="-40"/>
          <w:sz w:val="22"/>
          <w:szCs w:val="22"/>
        </w:rPr>
        <w:t xml:space="preserve"> </w:t>
      </w:r>
      <w:r>
        <w:rPr>
          <w:spacing w:val="20"/>
          <w:sz w:val="22"/>
          <w:szCs w:val="22"/>
        </w:rPr>
        <w:t>按</w:t>
      </w:r>
      <w:r>
        <w:rPr>
          <w:spacing w:val="20"/>
          <w:sz w:val="22"/>
          <w:szCs w:val="22"/>
          <w:u w:val="single" w:color="auto"/>
        </w:rPr>
        <w:t>投标人须知资</w:t>
      </w:r>
      <w:r>
        <w:rPr>
          <w:spacing w:val="19"/>
          <w:sz w:val="22"/>
          <w:szCs w:val="22"/>
          <w:u w:val="single" w:color="auto"/>
        </w:rPr>
        <w:t>料表中</w:t>
      </w:r>
      <w:r>
        <w:rPr>
          <w:spacing w:val="19"/>
          <w:sz w:val="22"/>
          <w:szCs w:val="22"/>
        </w:rPr>
        <w:t>规定数量推荐中标候选人；</w:t>
      </w:r>
    </w:p>
    <w:p w14:paraId="2595391D">
      <w:pPr>
        <w:pStyle w:val="2"/>
        <w:spacing w:before="324" w:line="189" w:lineRule="auto"/>
        <w:ind w:left="900"/>
        <w:rPr>
          <w:sz w:val="22"/>
          <w:szCs w:val="22"/>
        </w:rPr>
      </w:pPr>
      <w:r>
        <w:rPr>
          <w:spacing w:val="10"/>
          <w:sz w:val="22"/>
          <w:szCs w:val="22"/>
        </w:rPr>
        <w:t>或根据采购人的委托</w:t>
      </w:r>
      <w:r>
        <w:rPr>
          <w:spacing w:val="63"/>
          <w:sz w:val="22"/>
          <w:szCs w:val="22"/>
        </w:rPr>
        <w:t xml:space="preserve"> </w:t>
      </w:r>
      <w:r>
        <w:rPr>
          <w:spacing w:val="10"/>
          <w:sz w:val="22"/>
          <w:szCs w:val="22"/>
        </w:rPr>
        <w:t>，直接确定中标人。</w:t>
      </w:r>
    </w:p>
    <w:p w14:paraId="72A81C5E">
      <w:pPr>
        <w:pStyle w:val="2"/>
        <w:spacing w:before="265" w:line="233" w:lineRule="auto"/>
        <w:ind w:left="2"/>
        <w:outlineLvl w:val="2"/>
        <w:rPr>
          <w:sz w:val="22"/>
          <w:szCs w:val="22"/>
        </w:rPr>
      </w:pPr>
      <w:bookmarkStart w:id="40" w:name="bookmark35"/>
      <w:bookmarkEnd w:id="40"/>
      <w:r>
        <w:rPr>
          <w:spacing w:val="11"/>
          <w:sz w:val="22"/>
          <w:szCs w:val="22"/>
        </w:rPr>
        <w:t>28.采购任务取消</w:t>
      </w:r>
    </w:p>
    <w:p w14:paraId="28BF770E">
      <w:pPr>
        <w:pStyle w:val="2"/>
        <w:spacing w:before="317" w:line="370" w:lineRule="auto"/>
        <w:ind w:left="906" w:right="583" w:firstLine="34"/>
        <w:rPr>
          <w:sz w:val="22"/>
          <w:szCs w:val="22"/>
        </w:rPr>
      </w:pPr>
      <w:r>
        <w:rPr>
          <w:spacing w:val="11"/>
          <w:sz w:val="22"/>
          <w:szCs w:val="22"/>
        </w:rPr>
        <w:t>因重大变故采购任务取消时</w:t>
      </w:r>
      <w:r>
        <w:rPr>
          <w:spacing w:val="45"/>
          <w:sz w:val="22"/>
          <w:szCs w:val="22"/>
        </w:rPr>
        <w:t xml:space="preserve"> </w:t>
      </w:r>
      <w:r>
        <w:rPr>
          <w:spacing w:val="11"/>
          <w:sz w:val="22"/>
          <w:szCs w:val="22"/>
        </w:rPr>
        <w:t>，采购人有权拒绝</w:t>
      </w:r>
      <w:r>
        <w:rPr>
          <w:spacing w:val="10"/>
          <w:sz w:val="22"/>
          <w:szCs w:val="22"/>
        </w:rPr>
        <w:t>任何投标人中标</w:t>
      </w:r>
      <w:r>
        <w:rPr>
          <w:spacing w:val="44"/>
          <w:w w:val="101"/>
          <w:sz w:val="22"/>
          <w:szCs w:val="22"/>
        </w:rPr>
        <w:t xml:space="preserve"> </w:t>
      </w:r>
      <w:r>
        <w:rPr>
          <w:spacing w:val="10"/>
          <w:sz w:val="22"/>
          <w:szCs w:val="22"/>
        </w:rPr>
        <w:t>，且对受影响</w:t>
      </w:r>
      <w:r>
        <w:rPr>
          <w:spacing w:val="13"/>
          <w:sz w:val="22"/>
          <w:szCs w:val="22"/>
        </w:rPr>
        <w:t>的 投标人不承担任何责任。</w:t>
      </w:r>
    </w:p>
    <w:p w14:paraId="6F43D1C9">
      <w:pPr>
        <w:pStyle w:val="2"/>
        <w:spacing w:line="234" w:lineRule="auto"/>
        <w:ind w:left="2"/>
        <w:outlineLvl w:val="2"/>
        <w:rPr>
          <w:sz w:val="22"/>
          <w:szCs w:val="22"/>
        </w:rPr>
      </w:pPr>
      <w:bookmarkStart w:id="41" w:name="bookmark36"/>
      <w:bookmarkEnd w:id="41"/>
      <w:r>
        <w:rPr>
          <w:spacing w:val="9"/>
          <w:sz w:val="22"/>
          <w:szCs w:val="22"/>
        </w:rPr>
        <w:t>29.</w:t>
      </w:r>
      <w:r>
        <w:rPr>
          <w:spacing w:val="35"/>
          <w:sz w:val="22"/>
          <w:szCs w:val="22"/>
        </w:rPr>
        <w:t xml:space="preserve"> </w:t>
      </w:r>
      <w:r>
        <w:rPr>
          <w:spacing w:val="9"/>
          <w:sz w:val="22"/>
          <w:szCs w:val="22"/>
        </w:rPr>
        <w:t>中标通知书和招标结果通知书</w:t>
      </w:r>
    </w:p>
    <w:p w14:paraId="5DF287EA">
      <w:pPr>
        <w:pStyle w:val="2"/>
        <w:spacing w:before="255" w:line="392" w:lineRule="auto"/>
        <w:ind w:left="929" w:right="309" w:hanging="927"/>
        <w:rPr>
          <w:sz w:val="22"/>
          <w:szCs w:val="22"/>
        </w:rPr>
      </w:pPr>
      <w:r>
        <w:rPr>
          <w:spacing w:val="3"/>
          <w:sz w:val="22"/>
          <w:szCs w:val="22"/>
        </w:rPr>
        <w:t>29.1      在投标有效期内</w:t>
      </w:r>
      <w:r>
        <w:rPr>
          <w:spacing w:val="52"/>
          <w:sz w:val="22"/>
          <w:szCs w:val="22"/>
        </w:rPr>
        <w:t xml:space="preserve"> </w:t>
      </w:r>
      <w:r>
        <w:rPr>
          <w:spacing w:val="3"/>
          <w:sz w:val="22"/>
          <w:szCs w:val="22"/>
        </w:rPr>
        <w:t>，  中标人确定后</w:t>
      </w:r>
      <w:r>
        <w:rPr>
          <w:spacing w:val="33"/>
          <w:sz w:val="22"/>
          <w:szCs w:val="22"/>
        </w:rPr>
        <w:t xml:space="preserve"> </w:t>
      </w:r>
      <w:r>
        <w:rPr>
          <w:spacing w:val="3"/>
          <w:sz w:val="22"/>
          <w:szCs w:val="22"/>
        </w:rPr>
        <w:t>，采购人或者采购代理机构发布中标公告</w:t>
      </w:r>
      <w:r>
        <w:rPr>
          <w:spacing w:val="30"/>
          <w:sz w:val="22"/>
          <w:szCs w:val="22"/>
        </w:rPr>
        <w:t xml:space="preserve"> </w:t>
      </w:r>
      <w:r>
        <w:rPr>
          <w:spacing w:val="3"/>
          <w:sz w:val="22"/>
          <w:szCs w:val="22"/>
        </w:rPr>
        <w:t>，</w:t>
      </w:r>
      <w:r>
        <w:rPr>
          <w:spacing w:val="11"/>
          <w:sz w:val="22"/>
          <w:szCs w:val="22"/>
        </w:rPr>
        <w:t xml:space="preserve">  </w:t>
      </w:r>
      <w:r>
        <w:rPr>
          <w:spacing w:val="3"/>
          <w:sz w:val="22"/>
          <w:szCs w:val="22"/>
        </w:rPr>
        <w:t>同</w:t>
      </w:r>
      <w:r>
        <w:rPr>
          <w:spacing w:val="15"/>
          <w:sz w:val="22"/>
          <w:szCs w:val="22"/>
        </w:rPr>
        <w:t>时以书面形式向中标人发出中标通知书。</w:t>
      </w:r>
    </w:p>
    <w:p w14:paraId="761E2F2A">
      <w:pPr>
        <w:pStyle w:val="2"/>
        <w:spacing w:before="16" w:line="234" w:lineRule="auto"/>
        <w:ind w:left="2"/>
        <w:rPr>
          <w:sz w:val="22"/>
          <w:szCs w:val="22"/>
        </w:rPr>
      </w:pPr>
      <w:r>
        <w:rPr>
          <w:spacing w:val="9"/>
          <w:sz w:val="22"/>
          <w:szCs w:val="22"/>
        </w:rPr>
        <w:t>29.2</w:t>
      </w:r>
      <w:r>
        <w:rPr>
          <w:spacing w:val="10"/>
          <w:sz w:val="22"/>
          <w:szCs w:val="22"/>
        </w:rPr>
        <w:t xml:space="preserve">       </w:t>
      </w:r>
      <w:r>
        <w:rPr>
          <w:spacing w:val="9"/>
          <w:sz w:val="22"/>
          <w:szCs w:val="22"/>
        </w:rPr>
        <w:t>中标通知书是合同的组成部分。</w:t>
      </w:r>
    </w:p>
    <w:p w14:paraId="4A84B13C">
      <w:pPr>
        <w:pStyle w:val="2"/>
        <w:spacing w:before="254" w:line="234" w:lineRule="auto"/>
        <w:ind w:left="2"/>
        <w:rPr>
          <w:sz w:val="22"/>
          <w:szCs w:val="22"/>
        </w:rPr>
      </w:pPr>
      <w:r>
        <w:rPr>
          <w:spacing w:val="14"/>
          <w:sz w:val="22"/>
          <w:szCs w:val="22"/>
        </w:rPr>
        <w:t>29.3       招标结果通知书和中标通知书同时发出。招标结果通知书中将告知未通过资格</w:t>
      </w:r>
    </w:p>
    <w:p w14:paraId="02C82707">
      <w:pPr>
        <w:spacing w:line="234" w:lineRule="auto"/>
        <w:rPr>
          <w:sz w:val="22"/>
          <w:szCs w:val="22"/>
        </w:rPr>
        <w:sectPr>
          <w:footerReference r:id="rId24" w:type="default"/>
          <w:pgSz w:w="11906" w:h="16840"/>
          <w:pgMar w:top="1260" w:right="1115" w:bottom="1415" w:left="1434" w:header="0" w:footer="1170" w:gutter="0"/>
          <w:cols w:space="720" w:num="1"/>
        </w:sectPr>
      </w:pPr>
    </w:p>
    <w:p w14:paraId="716F3BFD">
      <w:pPr>
        <w:pStyle w:val="2"/>
        <w:spacing w:before="45" w:line="377" w:lineRule="auto"/>
        <w:ind w:left="916" w:right="259" w:firstLine="3"/>
        <w:rPr>
          <w:sz w:val="22"/>
          <w:szCs w:val="22"/>
        </w:rPr>
      </w:pPr>
      <w:r>
        <w:rPr>
          <w:spacing w:val="11"/>
          <w:sz w:val="22"/>
          <w:szCs w:val="22"/>
        </w:rPr>
        <w:t>审查的投标人未通过的原因</w:t>
      </w:r>
      <w:r>
        <w:rPr>
          <w:spacing w:val="48"/>
          <w:sz w:val="22"/>
          <w:szCs w:val="22"/>
        </w:rPr>
        <w:t xml:space="preserve"> </w:t>
      </w:r>
      <w:r>
        <w:rPr>
          <w:spacing w:val="11"/>
          <w:sz w:val="22"/>
          <w:szCs w:val="22"/>
        </w:rPr>
        <w:t>；采用综合评分法评审的</w:t>
      </w:r>
      <w:r>
        <w:rPr>
          <w:spacing w:val="47"/>
          <w:sz w:val="22"/>
          <w:szCs w:val="22"/>
        </w:rPr>
        <w:t xml:space="preserve"> </w:t>
      </w:r>
      <w:r>
        <w:rPr>
          <w:spacing w:val="11"/>
          <w:sz w:val="22"/>
          <w:szCs w:val="22"/>
        </w:rPr>
        <w:t>，还将告知未中标人本人 的评审得分和排序。</w:t>
      </w:r>
    </w:p>
    <w:p w14:paraId="75D53EF2">
      <w:pPr>
        <w:pStyle w:val="2"/>
        <w:spacing w:before="1" w:line="233" w:lineRule="auto"/>
        <w:outlineLvl w:val="2"/>
        <w:rPr>
          <w:sz w:val="22"/>
          <w:szCs w:val="22"/>
        </w:rPr>
      </w:pPr>
      <w:bookmarkStart w:id="42" w:name="bookmark37"/>
      <w:bookmarkEnd w:id="42"/>
      <w:r>
        <w:rPr>
          <w:spacing w:val="8"/>
          <w:sz w:val="22"/>
          <w:szCs w:val="22"/>
        </w:rPr>
        <w:t>30.签订合同</w:t>
      </w:r>
    </w:p>
    <w:p w14:paraId="77A87543">
      <w:pPr>
        <w:pStyle w:val="2"/>
        <w:spacing w:before="231" w:line="234" w:lineRule="auto"/>
        <w:rPr>
          <w:sz w:val="22"/>
          <w:szCs w:val="22"/>
        </w:rPr>
      </w:pPr>
      <w:r>
        <w:rPr>
          <w:spacing w:val="3"/>
          <w:sz w:val="22"/>
          <w:szCs w:val="22"/>
        </w:rPr>
        <w:t>30.1       中标人应当自发出中标通知书之日起 30</w:t>
      </w:r>
      <w:r>
        <w:rPr>
          <w:spacing w:val="50"/>
          <w:sz w:val="22"/>
          <w:szCs w:val="22"/>
        </w:rPr>
        <w:t xml:space="preserve"> </w:t>
      </w:r>
      <w:r>
        <w:rPr>
          <w:spacing w:val="3"/>
          <w:sz w:val="22"/>
          <w:szCs w:val="22"/>
        </w:rPr>
        <w:t>日</w:t>
      </w:r>
      <w:r>
        <w:rPr>
          <w:spacing w:val="23"/>
          <w:sz w:val="22"/>
          <w:szCs w:val="22"/>
        </w:rPr>
        <w:t xml:space="preserve"> </w:t>
      </w:r>
      <w:r>
        <w:rPr>
          <w:spacing w:val="3"/>
          <w:sz w:val="22"/>
          <w:szCs w:val="22"/>
        </w:rPr>
        <w:t>内</w:t>
      </w:r>
      <w:r>
        <w:rPr>
          <w:spacing w:val="32"/>
          <w:sz w:val="22"/>
          <w:szCs w:val="22"/>
        </w:rPr>
        <w:t xml:space="preserve"> </w:t>
      </w:r>
      <w:r>
        <w:rPr>
          <w:spacing w:val="3"/>
          <w:sz w:val="22"/>
          <w:szCs w:val="22"/>
        </w:rPr>
        <w:t>，与采购人签订合同。</w:t>
      </w:r>
    </w:p>
    <w:p w14:paraId="15C2D22C">
      <w:pPr>
        <w:pStyle w:val="2"/>
        <w:spacing w:before="257" w:line="233" w:lineRule="auto"/>
        <w:rPr>
          <w:sz w:val="22"/>
          <w:szCs w:val="22"/>
        </w:rPr>
      </w:pPr>
      <w:r>
        <w:rPr>
          <w:spacing w:val="6"/>
          <w:sz w:val="22"/>
          <w:szCs w:val="22"/>
        </w:rPr>
        <w:t>30.2      招标文件、</w:t>
      </w:r>
      <w:r>
        <w:rPr>
          <w:spacing w:val="15"/>
          <w:sz w:val="22"/>
          <w:szCs w:val="22"/>
        </w:rPr>
        <w:t xml:space="preserve">  </w:t>
      </w:r>
      <w:r>
        <w:rPr>
          <w:spacing w:val="6"/>
          <w:sz w:val="22"/>
          <w:szCs w:val="22"/>
        </w:rPr>
        <w:t>中标人的投标文件及其澄清文件等</w:t>
      </w:r>
      <w:r>
        <w:rPr>
          <w:spacing w:val="35"/>
          <w:w w:val="101"/>
          <w:sz w:val="22"/>
          <w:szCs w:val="22"/>
        </w:rPr>
        <w:t xml:space="preserve"> </w:t>
      </w:r>
      <w:r>
        <w:rPr>
          <w:spacing w:val="6"/>
          <w:sz w:val="22"/>
          <w:szCs w:val="22"/>
        </w:rPr>
        <w:t>，</w:t>
      </w:r>
      <w:r>
        <w:rPr>
          <w:spacing w:val="4"/>
          <w:sz w:val="22"/>
          <w:szCs w:val="22"/>
        </w:rPr>
        <w:t xml:space="preserve">  </w:t>
      </w:r>
      <w:r>
        <w:rPr>
          <w:spacing w:val="6"/>
          <w:sz w:val="22"/>
          <w:szCs w:val="22"/>
        </w:rPr>
        <w:t>均为签订合同的依据。</w:t>
      </w:r>
    </w:p>
    <w:p w14:paraId="00DA942B">
      <w:pPr>
        <w:pStyle w:val="2"/>
        <w:spacing w:before="257" w:line="391" w:lineRule="auto"/>
        <w:ind w:left="898" w:right="23" w:hanging="898"/>
        <w:rPr>
          <w:sz w:val="22"/>
          <w:szCs w:val="22"/>
        </w:rPr>
      </w:pPr>
      <w:r>
        <w:rPr>
          <w:spacing w:val="12"/>
          <w:sz w:val="22"/>
          <w:szCs w:val="22"/>
        </w:rPr>
        <w:t>30.3      中标人拒绝与采购人签订合同的  ，采购人可以按照评审报告推荐的中标候选人</w:t>
      </w:r>
      <w:r>
        <w:rPr>
          <w:spacing w:val="9"/>
          <w:sz w:val="22"/>
          <w:szCs w:val="22"/>
        </w:rPr>
        <w:t>名单排序</w:t>
      </w:r>
      <w:r>
        <w:rPr>
          <w:spacing w:val="51"/>
          <w:w w:val="101"/>
          <w:sz w:val="22"/>
          <w:szCs w:val="22"/>
        </w:rPr>
        <w:t xml:space="preserve"> </w:t>
      </w:r>
      <w:r>
        <w:rPr>
          <w:spacing w:val="9"/>
          <w:sz w:val="22"/>
          <w:szCs w:val="22"/>
        </w:rPr>
        <w:t>，确定下一</w:t>
      </w:r>
      <w:r>
        <w:rPr>
          <w:spacing w:val="28"/>
          <w:sz w:val="22"/>
          <w:szCs w:val="22"/>
        </w:rPr>
        <w:t xml:space="preserve"> </w:t>
      </w:r>
      <w:r>
        <w:rPr>
          <w:spacing w:val="9"/>
          <w:sz w:val="22"/>
          <w:szCs w:val="22"/>
        </w:rPr>
        <w:t>中标候选人为中标人</w:t>
      </w:r>
      <w:r>
        <w:rPr>
          <w:spacing w:val="42"/>
          <w:w w:val="101"/>
          <w:sz w:val="22"/>
          <w:szCs w:val="22"/>
        </w:rPr>
        <w:t xml:space="preserve"> </w:t>
      </w:r>
      <w:r>
        <w:rPr>
          <w:spacing w:val="9"/>
          <w:sz w:val="22"/>
          <w:szCs w:val="22"/>
        </w:rPr>
        <w:t>，也可以重新开展政府采购活动。</w:t>
      </w:r>
    </w:p>
    <w:p w14:paraId="0E913B66">
      <w:pPr>
        <w:pStyle w:val="2"/>
        <w:spacing w:before="16" w:line="234" w:lineRule="auto"/>
        <w:rPr>
          <w:sz w:val="22"/>
          <w:szCs w:val="22"/>
        </w:rPr>
      </w:pPr>
      <w:r>
        <w:rPr>
          <w:spacing w:val="12"/>
          <w:sz w:val="22"/>
          <w:szCs w:val="22"/>
        </w:rPr>
        <w:t>30.4      当出现法规规定的中标无</w:t>
      </w:r>
      <w:r>
        <w:rPr>
          <w:spacing w:val="11"/>
          <w:sz w:val="22"/>
          <w:szCs w:val="22"/>
        </w:rPr>
        <w:t>效或中标结果无效情形时</w:t>
      </w:r>
      <w:r>
        <w:rPr>
          <w:spacing w:val="47"/>
          <w:sz w:val="22"/>
          <w:szCs w:val="22"/>
        </w:rPr>
        <w:t xml:space="preserve"> </w:t>
      </w:r>
      <w:r>
        <w:rPr>
          <w:spacing w:val="11"/>
          <w:sz w:val="22"/>
          <w:szCs w:val="22"/>
        </w:rPr>
        <w:t>，采购人可与排名下 一位的</w:t>
      </w:r>
    </w:p>
    <w:p w14:paraId="17EDA3D3">
      <w:pPr>
        <w:pStyle w:val="2"/>
        <w:spacing w:before="299" w:line="190" w:lineRule="auto"/>
        <w:ind w:left="943"/>
        <w:rPr>
          <w:sz w:val="22"/>
          <w:szCs w:val="22"/>
        </w:rPr>
      </w:pPr>
      <w:r>
        <w:rPr>
          <w:spacing w:val="11"/>
          <w:sz w:val="22"/>
          <w:szCs w:val="22"/>
        </w:rPr>
        <w:t>中标候选人另行签订合同</w:t>
      </w:r>
      <w:r>
        <w:rPr>
          <w:spacing w:val="55"/>
          <w:sz w:val="22"/>
          <w:szCs w:val="22"/>
        </w:rPr>
        <w:t xml:space="preserve"> </w:t>
      </w:r>
      <w:r>
        <w:rPr>
          <w:spacing w:val="11"/>
          <w:sz w:val="22"/>
          <w:szCs w:val="22"/>
        </w:rPr>
        <w:t>，或依法重新开展采购活动。</w:t>
      </w:r>
    </w:p>
    <w:p w14:paraId="4A9779A9">
      <w:pPr>
        <w:pStyle w:val="2"/>
        <w:spacing w:before="73" w:line="235" w:lineRule="auto"/>
        <w:outlineLvl w:val="2"/>
        <w:rPr>
          <w:sz w:val="22"/>
          <w:szCs w:val="22"/>
        </w:rPr>
      </w:pPr>
      <w:bookmarkStart w:id="43" w:name="bookmark38"/>
      <w:bookmarkEnd w:id="43"/>
      <w:r>
        <w:rPr>
          <w:spacing w:val="2"/>
          <w:sz w:val="22"/>
          <w:szCs w:val="22"/>
        </w:rPr>
        <w:t>31 .履约保证金</w:t>
      </w:r>
    </w:p>
    <w:p w14:paraId="0B40A097">
      <w:pPr>
        <w:pStyle w:val="2"/>
        <w:spacing w:before="228" w:line="398" w:lineRule="auto"/>
        <w:ind w:left="905" w:right="26" w:hanging="906"/>
        <w:rPr>
          <w:sz w:val="22"/>
          <w:szCs w:val="22"/>
        </w:rPr>
      </w:pPr>
      <w:r>
        <w:rPr>
          <w:spacing w:val="13"/>
          <w:sz w:val="22"/>
          <w:szCs w:val="22"/>
        </w:rPr>
        <w:t>31.1        中标人应按照</w:t>
      </w:r>
      <w:r>
        <w:rPr>
          <w:spacing w:val="13"/>
          <w:sz w:val="22"/>
          <w:szCs w:val="22"/>
          <w:u w:val="single" w:color="auto"/>
        </w:rPr>
        <w:t>投标人须知资料表</w:t>
      </w:r>
      <w:r>
        <w:rPr>
          <w:spacing w:val="13"/>
          <w:sz w:val="22"/>
          <w:szCs w:val="22"/>
        </w:rPr>
        <w:t>规定向采购人缴纳履约保证金</w:t>
      </w:r>
      <w:r>
        <w:rPr>
          <w:spacing w:val="44"/>
          <w:sz w:val="22"/>
          <w:szCs w:val="22"/>
        </w:rPr>
        <w:t xml:space="preserve"> </w:t>
      </w:r>
      <w:r>
        <w:rPr>
          <w:spacing w:val="13"/>
          <w:sz w:val="22"/>
          <w:szCs w:val="22"/>
        </w:rPr>
        <w:t>(如采用保函形</w:t>
      </w:r>
      <w:r>
        <w:rPr>
          <w:sz w:val="22"/>
          <w:szCs w:val="22"/>
        </w:rPr>
        <w:t>式</w:t>
      </w:r>
      <w:r>
        <w:rPr>
          <w:spacing w:val="34"/>
          <w:sz w:val="22"/>
          <w:szCs w:val="22"/>
        </w:rPr>
        <w:t xml:space="preserve"> </w:t>
      </w:r>
      <w:r>
        <w:rPr>
          <w:sz w:val="22"/>
          <w:szCs w:val="22"/>
        </w:rPr>
        <w:t>，格式见本章附件</w:t>
      </w:r>
      <w:r>
        <w:rPr>
          <w:spacing w:val="21"/>
          <w:w w:val="101"/>
          <w:sz w:val="22"/>
          <w:szCs w:val="22"/>
        </w:rPr>
        <w:t xml:space="preserve"> </w:t>
      </w:r>
      <w:r>
        <w:rPr>
          <w:sz w:val="22"/>
          <w:szCs w:val="22"/>
        </w:rPr>
        <w:t>1 )</w:t>
      </w:r>
      <w:r>
        <w:rPr>
          <w:spacing w:val="63"/>
          <w:sz w:val="22"/>
          <w:szCs w:val="22"/>
        </w:rPr>
        <w:t xml:space="preserve"> </w:t>
      </w:r>
      <w:r>
        <w:rPr>
          <w:sz w:val="22"/>
          <w:szCs w:val="22"/>
        </w:rPr>
        <w:t>。</w:t>
      </w:r>
    </w:p>
    <w:p w14:paraId="1DFB97EF">
      <w:pPr>
        <w:pStyle w:val="2"/>
        <w:spacing w:before="1" w:line="396" w:lineRule="auto"/>
        <w:ind w:left="913" w:right="19" w:hanging="913"/>
        <w:rPr>
          <w:sz w:val="22"/>
          <w:szCs w:val="22"/>
        </w:rPr>
      </w:pPr>
      <w:r>
        <w:rPr>
          <w:spacing w:val="4"/>
          <w:sz w:val="22"/>
          <w:szCs w:val="22"/>
        </w:rPr>
        <w:t>31.2       政府采购利用担保试点范围内的项</w:t>
      </w:r>
      <w:r>
        <w:rPr>
          <w:spacing w:val="53"/>
          <w:w w:val="101"/>
          <w:sz w:val="22"/>
          <w:szCs w:val="22"/>
        </w:rPr>
        <w:t xml:space="preserve"> </w:t>
      </w:r>
      <w:r>
        <w:rPr>
          <w:spacing w:val="4"/>
          <w:sz w:val="22"/>
          <w:szCs w:val="22"/>
        </w:rPr>
        <w:t>目</w:t>
      </w:r>
      <w:r>
        <w:rPr>
          <w:spacing w:val="-30"/>
          <w:sz w:val="22"/>
          <w:szCs w:val="22"/>
        </w:rPr>
        <w:t xml:space="preserve"> </w:t>
      </w:r>
      <w:r>
        <w:rPr>
          <w:spacing w:val="4"/>
          <w:sz w:val="22"/>
          <w:szCs w:val="22"/>
        </w:rPr>
        <w:t>，</w:t>
      </w:r>
      <w:r>
        <w:rPr>
          <w:spacing w:val="-43"/>
          <w:sz w:val="22"/>
          <w:szCs w:val="22"/>
        </w:rPr>
        <w:t xml:space="preserve"> </w:t>
      </w:r>
      <w:r>
        <w:rPr>
          <w:spacing w:val="4"/>
          <w:sz w:val="22"/>
          <w:szCs w:val="22"/>
        </w:rPr>
        <w:t>除 31.1 规定的情形外</w:t>
      </w:r>
      <w:r>
        <w:rPr>
          <w:spacing w:val="39"/>
          <w:w w:val="101"/>
          <w:sz w:val="22"/>
          <w:szCs w:val="22"/>
        </w:rPr>
        <w:t xml:space="preserve"> </w:t>
      </w:r>
      <w:r>
        <w:rPr>
          <w:spacing w:val="4"/>
          <w:sz w:val="22"/>
          <w:szCs w:val="22"/>
        </w:rPr>
        <w:t>，</w:t>
      </w:r>
      <w:r>
        <w:rPr>
          <w:spacing w:val="-39"/>
          <w:sz w:val="22"/>
          <w:szCs w:val="22"/>
        </w:rPr>
        <w:t xml:space="preserve"> </w:t>
      </w:r>
      <w:r>
        <w:rPr>
          <w:spacing w:val="4"/>
          <w:sz w:val="22"/>
          <w:szCs w:val="22"/>
        </w:rPr>
        <w:t>中标人也可以按</w:t>
      </w:r>
      <w:r>
        <w:rPr>
          <w:spacing w:val="9"/>
          <w:sz w:val="22"/>
          <w:szCs w:val="22"/>
        </w:rPr>
        <w:t>照财政部门的规定</w:t>
      </w:r>
      <w:r>
        <w:rPr>
          <w:spacing w:val="47"/>
          <w:w w:val="101"/>
          <w:sz w:val="22"/>
          <w:szCs w:val="22"/>
        </w:rPr>
        <w:t xml:space="preserve"> </w:t>
      </w:r>
      <w:r>
        <w:rPr>
          <w:spacing w:val="9"/>
          <w:sz w:val="22"/>
          <w:szCs w:val="22"/>
        </w:rPr>
        <w:t>，   向采购人提供合格的履约担保函</w:t>
      </w:r>
      <w:r>
        <w:rPr>
          <w:spacing w:val="22"/>
          <w:sz w:val="22"/>
          <w:szCs w:val="22"/>
        </w:rPr>
        <w:t xml:space="preserve"> </w:t>
      </w:r>
      <w:r>
        <w:rPr>
          <w:spacing w:val="9"/>
          <w:sz w:val="22"/>
          <w:szCs w:val="22"/>
        </w:rPr>
        <w:t>(格式见本章附件</w:t>
      </w:r>
      <w:r>
        <w:rPr>
          <w:spacing w:val="21"/>
          <w:sz w:val="22"/>
          <w:szCs w:val="22"/>
        </w:rPr>
        <w:t xml:space="preserve"> </w:t>
      </w:r>
      <w:r>
        <w:rPr>
          <w:spacing w:val="9"/>
          <w:sz w:val="22"/>
          <w:szCs w:val="22"/>
        </w:rPr>
        <w:t>2</w:t>
      </w:r>
      <w:r>
        <w:rPr>
          <w:spacing w:val="8"/>
          <w:sz w:val="22"/>
          <w:szCs w:val="22"/>
        </w:rPr>
        <w:t>)  。</w:t>
      </w:r>
    </w:p>
    <w:p w14:paraId="15F1FDBE">
      <w:pPr>
        <w:pStyle w:val="2"/>
        <w:spacing w:before="2" w:line="415" w:lineRule="auto"/>
        <w:ind w:left="896" w:hanging="897"/>
        <w:rPr>
          <w:sz w:val="22"/>
          <w:szCs w:val="22"/>
        </w:rPr>
      </w:pPr>
      <w:r>
        <w:rPr>
          <w:spacing w:val="7"/>
          <w:sz w:val="22"/>
          <w:szCs w:val="22"/>
        </w:rPr>
        <w:t>31.3     如果中标人没有按照上述履约保证金的规定执行</w:t>
      </w:r>
      <w:r>
        <w:rPr>
          <w:spacing w:val="57"/>
          <w:sz w:val="22"/>
          <w:szCs w:val="22"/>
        </w:rPr>
        <w:t xml:space="preserve"> </w:t>
      </w:r>
      <w:r>
        <w:rPr>
          <w:spacing w:val="7"/>
          <w:sz w:val="22"/>
          <w:szCs w:val="22"/>
        </w:rPr>
        <w:t>，将视为放弃中标资格</w:t>
      </w:r>
      <w:r>
        <w:rPr>
          <w:spacing w:val="40"/>
          <w:sz w:val="22"/>
          <w:szCs w:val="22"/>
        </w:rPr>
        <w:t xml:space="preserve"> </w:t>
      </w:r>
      <w:r>
        <w:rPr>
          <w:spacing w:val="7"/>
          <w:sz w:val="22"/>
          <w:szCs w:val="22"/>
        </w:rPr>
        <w:t>，</w:t>
      </w:r>
      <w:r>
        <w:rPr>
          <w:spacing w:val="30"/>
          <w:w w:val="101"/>
          <w:sz w:val="22"/>
          <w:szCs w:val="22"/>
        </w:rPr>
        <w:t xml:space="preserve"> </w:t>
      </w:r>
      <w:r>
        <w:rPr>
          <w:spacing w:val="7"/>
          <w:sz w:val="22"/>
          <w:szCs w:val="22"/>
        </w:rPr>
        <w:t>中标</w:t>
      </w:r>
      <w:r>
        <w:rPr>
          <w:spacing w:val="11"/>
          <w:sz w:val="22"/>
          <w:szCs w:val="22"/>
        </w:rPr>
        <w:t>人的投标保证金将不予退还。在此情况下</w:t>
      </w:r>
      <w:r>
        <w:rPr>
          <w:spacing w:val="-20"/>
          <w:sz w:val="22"/>
          <w:szCs w:val="22"/>
        </w:rPr>
        <w:t xml:space="preserve"> </w:t>
      </w:r>
      <w:r>
        <w:rPr>
          <w:spacing w:val="11"/>
          <w:sz w:val="22"/>
          <w:szCs w:val="22"/>
        </w:rPr>
        <w:t>，采购人可确定下一候选人为中标人，</w:t>
      </w:r>
    </w:p>
    <w:p w14:paraId="7AFBBBFC">
      <w:pPr>
        <w:pStyle w:val="2"/>
        <w:spacing w:before="26" w:line="189" w:lineRule="auto"/>
        <w:ind w:left="898"/>
        <w:rPr>
          <w:sz w:val="22"/>
          <w:szCs w:val="22"/>
        </w:rPr>
      </w:pPr>
      <w:r>
        <w:rPr>
          <w:spacing w:val="15"/>
          <w:sz w:val="22"/>
          <w:szCs w:val="22"/>
        </w:rPr>
        <w:t>也可以重新开展采购活动。</w:t>
      </w:r>
    </w:p>
    <w:p w14:paraId="246414D5">
      <w:pPr>
        <w:pStyle w:val="2"/>
        <w:spacing w:before="241" w:line="233" w:lineRule="auto"/>
        <w:outlineLvl w:val="2"/>
        <w:rPr>
          <w:sz w:val="22"/>
          <w:szCs w:val="22"/>
        </w:rPr>
      </w:pPr>
      <w:bookmarkStart w:id="44" w:name="bookmark39"/>
      <w:bookmarkEnd w:id="44"/>
      <w:r>
        <w:rPr>
          <w:sz w:val="22"/>
          <w:szCs w:val="22"/>
        </w:rPr>
        <w:t>32.</w:t>
      </w:r>
      <w:r>
        <w:rPr>
          <w:spacing w:val="23"/>
          <w:sz w:val="22"/>
          <w:szCs w:val="22"/>
        </w:rPr>
        <w:t xml:space="preserve"> </w:t>
      </w:r>
      <w:r>
        <w:rPr>
          <w:sz w:val="22"/>
          <w:szCs w:val="22"/>
        </w:rPr>
        <w:t>中标服务费</w:t>
      </w:r>
    </w:p>
    <w:p w14:paraId="3F53CEF5">
      <w:pPr>
        <w:pStyle w:val="2"/>
        <w:spacing w:before="298" w:line="190" w:lineRule="auto"/>
        <w:ind w:left="823"/>
        <w:rPr>
          <w:sz w:val="22"/>
          <w:szCs w:val="22"/>
        </w:rPr>
      </w:pPr>
      <w:r>
        <w:rPr>
          <w:spacing w:val="6"/>
          <w:sz w:val="22"/>
          <w:szCs w:val="22"/>
        </w:rPr>
        <w:t>中标人须按照</w:t>
      </w:r>
      <w:r>
        <w:rPr>
          <w:spacing w:val="6"/>
          <w:sz w:val="22"/>
          <w:szCs w:val="22"/>
          <w:u w:val="single" w:color="auto"/>
        </w:rPr>
        <w:t>投标须知资料表</w:t>
      </w:r>
      <w:r>
        <w:rPr>
          <w:spacing w:val="6"/>
          <w:sz w:val="22"/>
          <w:szCs w:val="22"/>
        </w:rPr>
        <w:t>规定</w:t>
      </w:r>
      <w:r>
        <w:rPr>
          <w:spacing w:val="54"/>
          <w:sz w:val="22"/>
          <w:szCs w:val="22"/>
        </w:rPr>
        <w:t xml:space="preserve"> </w:t>
      </w:r>
      <w:r>
        <w:rPr>
          <w:spacing w:val="6"/>
          <w:sz w:val="22"/>
          <w:szCs w:val="22"/>
        </w:rPr>
        <w:t>，</w:t>
      </w:r>
      <w:r>
        <w:rPr>
          <w:spacing w:val="-41"/>
          <w:sz w:val="22"/>
          <w:szCs w:val="22"/>
        </w:rPr>
        <w:t xml:space="preserve"> </w:t>
      </w:r>
      <w:r>
        <w:rPr>
          <w:spacing w:val="6"/>
          <w:sz w:val="22"/>
          <w:szCs w:val="22"/>
        </w:rPr>
        <w:t>向采购代理机构支付中标服务费。</w:t>
      </w:r>
    </w:p>
    <w:p w14:paraId="6D8673B1">
      <w:pPr>
        <w:pStyle w:val="2"/>
        <w:spacing w:before="308" w:line="233" w:lineRule="auto"/>
        <w:outlineLvl w:val="2"/>
        <w:rPr>
          <w:sz w:val="22"/>
          <w:szCs w:val="22"/>
        </w:rPr>
      </w:pPr>
      <w:bookmarkStart w:id="45" w:name="bookmark40"/>
      <w:bookmarkEnd w:id="45"/>
      <w:r>
        <w:rPr>
          <w:spacing w:val="13"/>
          <w:sz w:val="22"/>
          <w:szCs w:val="22"/>
        </w:rPr>
        <w:t>33.政府采购信用担保</w:t>
      </w:r>
    </w:p>
    <w:p w14:paraId="5DEA3D7F">
      <w:pPr>
        <w:pStyle w:val="2"/>
        <w:spacing w:before="233" w:line="233" w:lineRule="auto"/>
        <w:rPr>
          <w:sz w:val="22"/>
          <w:szCs w:val="22"/>
        </w:rPr>
      </w:pPr>
      <w:r>
        <w:rPr>
          <w:spacing w:val="14"/>
          <w:sz w:val="22"/>
          <w:szCs w:val="22"/>
        </w:rPr>
        <w:t>33.1     本项目是否属于信用担保试点范围见</w:t>
      </w:r>
      <w:r>
        <w:rPr>
          <w:spacing w:val="14"/>
          <w:sz w:val="22"/>
          <w:szCs w:val="22"/>
          <w:u w:val="single" w:color="auto"/>
        </w:rPr>
        <w:t>投标人须知资料</w:t>
      </w:r>
      <w:r>
        <w:rPr>
          <w:spacing w:val="13"/>
          <w:sz w:val="22"/>
          <w:szCs w:val="22"/>
          <w:u w:val="single" w:color="auto"/>
        </w:rPr>
        <w:t>表</w:t>
      </w:r>
      <w:r>
        <w:rPr>
          <w:spacing w:val="13"/>
          <w:sz w:val="22"/>
          <w:szCs w:val="22"/>
        </w:rPr>
        <w:t>。</w:t>
      </w:r>
    </w:p>
    <w:p w14:paraId="39A6C2E8">
      <w:pPr>
        <w:pStyle w:val="2"/>
        <w:spacing w:before="258" w:line="391" w:lineRule="auto"/>
        <w:ind w:left="891" w:right="21" w:hanging="892"/>
        <w:rPr>
          <w:sz w:val="22"/>
          <w:szCs w:val="22"/>
        </w:rPr>
      </w:pPr>
      <w:r>
        <w:rPr>
          <w:spacing w:val="8"/>
          <w:sz w:val="22"/>
          <w:szCs w:val="22"/>
        </w:rPr>
        <w:t>33.2     如属于政府采购信用担保试点范围内</w:t>
      </w:r>
      <w:r>
        <w:rPr>
          <w:spacing w:val="43"/>
          <w:sz w:val="22"/>
          <w:szCs w:val="22"/>
        </w:rPr>
        <w:t xml:space="preserve"> </w:t>
      </w:r>
      <w:r>
        <w:rPr>
          <w:spacing w:val="8"/>
          <w:sz w:val="22"/>
          <w:szCs w:val="22"/>
        </w:rPr>
        <w:t>，   中小型企业投标人可以自</w:t>
      </w:r>
      <w:r>
        <w:rPr>
          <w:spacing w:val="30"/>
          <w:sz w:val="22"/>
          <w:szCs w:val="22"/>
        </w:rPr>
        <w:t xml:space="preserve"> </w:t>
      </w:r>
      <w:r>
        <w:rPr>
          <w:spacing w:val="7"/>
          <w:sz w:val="22"/>
          <w:szCs w:val="22"/>
        </w:rPr>
        <w:t>由按照财政部</w:t>
      </w:r>
      <w:r>
        <w:rPr>
          <w:spacing w:val="10"/>
          <w:sz w:val="22"/>
          <w:szCs w:val="22"/>
        </w:rPr>
        <w:t>门的规定</w:t>
      </w:r>
      <w:r>
        <w:rPr>
          <w:spacing w:val="62"/>
          <w:sz w:val="22"/>
          <w:szCs w:val="22"/>
        </w:rPr>
        <w:t xml:space="preserve"> </w:t>
      </w:r>
      <w:r>
        <w:rPr>
          <w:spacing w:val="10"/>
          <w:sz w:val="22"/>
          <w:szCs w:val="22"/>
        </w:rPr>
        <w:t>，采用投标担保、履约担保和融资担保。</w:t>
      </w:r>
    </w:p>
    <w:p w14:paraId="6EF50A40">
      <w:pPr>
        <w:spacing w:line="391" w:lineRule="auto"/>
        <w:rPr>
          <w:sz w:val="22"/>
          <w:szCs w:val="22"/>
        </w:rPr>
        <w:sectPr>
          <w:footerReference r:id="rId25" w:type="default"/>
          <w:pgSz w:w="11906" w:h="16840"/>
          <w:pgMar w:top="1303" w:right="1440" w:bottom="1359" w:left="1436" w:header="0" w:footer="1190" w:gutter="0"/>
          <w:cols w:space="720" w:num="1"/>
        </w:sectPr>
      </w:pPr>
    </w:p>
    <w:p w14:paraId="26224DCE">
      <w:pPr>
        <w:pStyle w:val="2"/>
        <w:spacing w:before="59" w:line="234" w:lineRule="auto"/>
        <w:rPr>
          <w:sz w:val="22"/>
          <w:szCs w:val="22"/>
        </w:rPr>
      </w:pPr>
      <w:r>
        <w:rPr>
          <w:spacing w:val="15"/>
          <w:sz w:val="22"/>
          <w:szCs w:val="22"/>
        </w:rPr>
        <w:t>33.2.1</w:t>
      </w:r>
      <w:r>
        <w:rPr>
          <w:spacing w:val="45"/>
          <w:sz w:val="22"/>
          <w:szCs w:val="22"/>
        </w:rPr>
        <w:t xml:space="preserve"> </w:t>
      </w:r>
      <w:r>
        <w:rPr>
          <w:spacing w:val="15"/>
          <w:sz w:val="22"/>
          <w:szCs w:val="22"/>
        </w:rPr>
        <w:t>投标人递交的投标担保函和履约担保函应符合本招标文件的规定。</w:t>
      </w:r>
    </w:p>
    <w:p w14:paraId="6E3E85CF">
      <w:pPr>
        <w:pStyle w:val="2"/>
        <w:spacing w:before="253" w:line="233" w:lineRule="auto"/>
        <w:rPr>
          <w:sz w:val="22"/>
          <w:szCs w:val="22"/>
        </w:rPr>
      </w:pPr>
      <w:r>
        <w:rPr>
          <w:spacing w:val="13"/>
          <w:sz w:val="22"/>
          <w:szCs w:val="22"/>
        </w:rPr>
        <w:t>33.2.2</w:t>
      </w:r>
      <w:r>
        <w:rPr>
          <w:spacing w:val="27"/>
          <w:sz w:val="22"/>
          <w:szCs w:val="22"/>
        </w:rPr>
        <w:t xml:space="preserve">  </w:t>
      </w:r>
      <w:r>
        <w:rPr>
          <w:spacing w:val="13"/>
          <w:sz w:val="22"/>
          <w:szCs w:val="22"/>
        </w:rPr>
        <w:t>中标人可以采取融资担保的形式为政府采购项目履约进行融资。</w:t>
      </w:r>
    </w:p>
    <w:p w14:paraId="2437A51B">
      <w:pPr>
        <w:pStyle w:val="2"/>
        <w:spacing w:before="260" w:line="233" w:lineRule="auto"/>
        <w:rPr>
          <w:sz w:val="22"/>
          <w:szCs w:val="22"/>
        </w:rPr>
      </w:pPr>
      <w:r>
        <w:rPr>
          <w:spacing w:val="16"/>
          <w:sz w:val="22"/>
          <w:szCs w:val="22"/>
        </w:rPr>
        <w:t>33.2.3</w:t>
      </w:r>
      <w:r>
        <w:rPr>
          <w:spacing w:val="27"/>
          <w:sz w:val="22"/>
          <w:szCs w:val="22"/>
        </w:rPr>
        <w:t xml:space="preserve"> </w:t>
      </w:r>
      <w:r>
        <w:rPr>
          <w:spacing w:val="16"/>
          <w:sz w:val="22"/>
          <w:szCs w:val="22"/>
        </w:rPr>
        <w:t>合格的政府采购专业信用担保机构名单</w:t>
      </w:r>
      <w:r>
        <w:rPr>
          <w:spacing w:val="15"/>
          <w:sz w:val="22"/>
          <w:szCs w:val="22"/>
        </w:rPr>
        <w:t>见</w:t>
      </w:r>
      <w:r>
        <w:rPr>
          <w:spacing w:val="15"/>
          <w:sz w:val="22"/>
          <w:szCs w:val="22"/>
          <w:u w:val="single" w:color="auto"/>
        </w:rPr>
        <w:t>投标人须知资料表</w:t>
      </w:r>
      <w:r>
        <w:rPr>
          <w:spacing w:val="15"/>
          <w:sz w:val="22"/>
          <w:szCs w:val="22"/>
        </w:rPr>
        <w:t>。</w:t>
      </w:r>
    </w:p>
    <w:p w14:paraId="61F38BB6">
      <w:pPr>
        <w:pStyle w:val="2"/>
        <w:spacing w:before="280" w:line="234" w:lineRule="auto"/>
        <w:outlineLvl w:val="2"/>
        <w:rPr>
          <w:sz w:val="22"/>
          <w:szCs w:val="22"/>
        </w:rPr>
      </w:pPr>
      <w:bookmarkStart w:id="46" w:name="bookmark41"/>
      <w:bookmarkEnd w:id="46"/>
      <w:r>
        <w:rPr>
          <w:spacing w:val="12"/>
          <w:sz w:val="22"/>
          <w:szCs w:val="22"/>
        </w:rPr>
        <w:t>34.廉洁自律规定</w:t>
      </w:r>
    </w:p>
    <w:p w14:paraId="54C9D9BB">
      <w:pPr>
        <w:pStyle w:val="2"/>
        <w:spacing w:before="233" w:line="392" w:lineRule="auto"/>
        <w:ind w:left="896" w:right="105" w:hanging="897"/>
        <w:rPr>
          <w:sz w:val="22"/>
          <w:szCs w:val="22"/>
        </w:rPr>
      </w:pPr>
      <w:r>
        <w:rPr>
          <w:spacing w:val="12"/>
          <w:sz w:val="22"/>
          <w:szCs w:val="22"/>
        </w:rPr>
        <w:t>34.1     采购代理机构工作人员不得</w:t>
      </w:r>
      <w:r>
        <w:rPr>
          <w:spacing w:val="11"/>
          <w:sz w:val="22"/>
          <w:szCs w:val="22"/>
        </w:rPr>
        <w:t>以不正当手段获取政府采购代理业务</w:t>
      </w:r>
      <w:r>
        <w:rPr>
          <w:spacing w:val="47"/>
          <w:sz w:val="22"/>
          <w:szCs w:val="22"/>
        </w:rPr>
        <w:t xml:space="preserve"> </w:t>
      </w:r>
      <w:r>
        <w:rPr>
          <w:spacing w:val="11"/>
          <w:sz w:val="22"/>
          <w:szCs w:val="22"/>
        </w:rPr>
        <w:t>，  不得与采购</w:t>
      </w:r>
      <w:r>
        <w:rPr>
          <w:spacing w:val="15"/>
          <w:sz w:val="22"/>
          <w:szCs w:val="22"/>
        </w:rPr>
        <w:t>人</w:t>
      </w:r>
      <w:r>
        <w:rPr>
          <w:spacing w:val="-32"/>
          <w:sz w:val="22"/>
          <w:szCs w:val="22"/>
        </w:rPr>
        <w:t xml:space="preserve"> </w:t>
      </w:r>
      <w:r>
        <w:rPr>
          <w:spacing w:val="15"/>
          <w:sz w:val="22"/>
          <w:szCs w:val="22"/>
        </w:rPr>
        <w:t>、供应商恶意串通操纵政府采购活动。</w:t>
      </w:r>
    </w:p>
    <w:p w14:paraId="2E0760E5">
      <w:pPr>
        <w:pStyle w:val="2"/>
        <w:spacing w:before="13" w:line="370" w:lineRule="auto"/>
        <w:ind w:left="899" w:right="107" w:hanging="899"/>
        <w:rPr>
          <w:sz w:val="22"/>
          <w:szCs w:val="22"/>
        </w:rPr>
      </w:pPr>
      <w:r>
        <w:rPr>
          <w:spacing w:val="12"/>
          <w:sz w:val="22"/>
          <w:szCs w:val="22"/>
        </w:rPr>
        <w:t>34.2     采购代理机构工作人员不得接受采购人或者供应商组织的宴请</w:t>
      </w:r>
      <w:r>
        <w:rPr>
          <w:spacing w:val="43"/>
          <w:sz w:val="22"/>
          <w:szCs w:val="22"/>
        </w:rPr>
        <w:t xml:space="preserve"> </w:t>
      </w:r>
      <w:r>
        <w:rPr>
          <w:spacing w:val="12"/>
          <w:sz w:val="22"/>
          <w:szCs w:val="22"/>
        </w:rPr>
        <w:t>、旅游</w:t>
      </w:r>
      <w:r>
        <w:rPr>
          <w:spacing w:val="26"/>
          <w:w w:val="101"/>
          <w:sz w:val="22"/>
          <w:szCs w:val="22"/>
        </w:rPr>
        <w:t xml:space="preserve"> </w:t>
      </w:r>
      <w:r>
        <w:rPr>
          <w:spacing w:val="12"/>
          <w:sz w:val="22"/>
          <w:szCs w:val="22"/>
        </w:rPr>
        <w:t>、娱乐</w:t>
      </w:r>
      <w:r>
        <w:rPr>
          <w:spacing w:val="-25"/>
          <w:sz w:val="22"/>
          <w:szCs w:val="22"/>
        </w:rPr>
        <w:t xml:space="preserve"> </w:t>
      </w:r>
      <w:r>
        <w:rPr>
          <w:spacing w:val="12"/>
          <w:sz w:val="22"/>
          <w:szCs w:val="22"/>
        </w:rPr>
        <w:t>，</w:t>
      </w:r>
      <w:r>
        <w:rPr>
          <w:spacing w:val="15"/>
          <w:sz w:val="22"/>
          <w:szCs w:val="22"/>
        </w:rPr>
        <w:t>不得收受礼品、现金、有价证券等</w:t>
      </w:r>
      <w:r>
        <w:rPr>
          <w:spacing w:val="49"/>
          <w:w w:val="101"/>
          <w:sz w:val="22"/>
          <w:szCs w:val="22"/>
        </w:rPr>
        <w:t xml:space="preserve"> </w:t>
      </w:r>
      <w:r>
        <w:rPr>
          <w:spacing w:val="15"/>
          <w:sz w:val="22"/>
          <w:szCs w:val="22"/>
        </w:rPr>
        <w:t>，不得向采购人或者供应商报销应当</w:t>
      </w:r>
      <w:r>
        <w:rPr>
          <w:spacing w:val="14"/>
          <w:sz w:val="22"/>
          <w:szCs w:val="22"/>
        </w:rPr>
        <w:t>由个人</w:t>
      </w:r>
    </w:p>
    <w:p w14:paraId="1CCCA4C5">
      <w:pPr>
        <w:pStyle w:val="2"/>
        <w:spacing w:before="126" w:line="189" w:lineRule="auto"/>
        <w:ind w:left="896"/>
        <w:rPr>
          <w:sz w:val="22"/>
          <w:szCs w:val="22"/>
        </w:rPr>
      </w:pPr>
      <w:r>
        <w:rPr>
          <w:spacing w:val="12"/>
          <w:sz w:val="22"/>
          <w:szCs w:val="22"/>
        </w:rPr>
        <w:t>承担的费用。</w:t>
      </w:r>
    </w:p>
    <w:p w14:paraId="4089583D">
      <w:pPr>
        <w:pStyle w:val="2"/>
        <w:spacing w:before="56" w:line="391" w:lineRule="auto"/>
        <w:ind w:left="896" w:right="110" w:hanging="897"/>
        <w:rPr>
          <w:sz w:val="22"/>
          <w:szCs w:val="22"/>
        </w:rPr>
      </w:pPr>
      <w:r>
        <w:rPr>
          <w:spacing w:val="14"/>
          <w:sz w:val="22"/>
          <w:szCs w:val="22"/>
        </w:rPr>
        <w:t>34.3     为强化采购代理机构内部监督机制  ，供应商可按</w:t>
      </w:r>
      <w:r>
        <w:rPr>
          <w:spacing w:val="14"/>
          <w:sz w:val="22"/>
          <w:szCs w:val="22"/>
          <w:u w:val="single" w:color="auto"/>
        </w:rPr>
        <w:t>投标人须知资</w:t>
      </w:r>
      <w:r>
        <w:rPr>
          <w:spacing w:val="13"/>
          <w:sz w:val="22"/>
          <w:szCs w:val="22"/>
          <w:u w:val="single" w:color="auto"/>
        </w:rPr>
        <w:t>料表中的</w:t>
      </w:r>
      <w:r>
        <w:rPr>
          <w:spacing w:val="13"/>
          <w:sz w:val="22"/>
          <w:szCs w:val="22"/>
        </w:rPr>
        <w:t>监督电</w:t>
      </w:r>
      <w:r>
        <w:rPr>
          <w:spacing w:val="12"/>
          <w:sz w:val="22"/>
          <w:szCs w:val="22"/>
        </w:rPr>
        <w:t>话和邮箱</w:t>
      </w:r>
      <w:r>
        <w:rPr>
          <w:spacing w:val="61"/>
          <w:sz w:val="22"/>
          <w:szCs w:val="22"/>
        </w:rPr>
        <w:t xml:space="preserve"> </w:t>
      </w:r>
      <w:r>
        <w:rPr>
          <w:spacing w:val="12"/>
          <w:sz w:val="22"/>
          <w:szCs w:val="22"/>
        </w:rPr>
        <w:t>，反映采购代理机构的廉洁自律等问题。</w:t>
      </w:r>
    </w:p>
    <w:p w14:paraId="3925BBD6">
      <w:pPr>
        <w:pStyle w:val="2"/>
        <w:spacing w:before="39" w:line="233" w:lineRule="auto"/>
        <w:outlineLvl w:val="2"/>
        <w:rPr>
          <w:sz w:val="22"/>
          <w:szCs w:val="22"/>
        </w:rPr>
      </w:pPr>
      <w:bookmarkStart w:id="47" w:name="bookmark42"/>
      <w:bookmarkEnd w:id="47"/>
      <w:r>
        <w:rPr>
          <w:spacing w:val="8"/>
          <w:sz w:val="22"/>
          <w:szCs w:val="22"/>
        </w:rPr>
        <w:t>35.人员回避</w:t>
      </w:r>
    </w:p>
    <w:p w14:paraId="2BC2434B">
      <w:pPr>
        <w:pStyle w:val="2"/>
        <w:spacing w:before="320" w:line="376" w:lineRule="auto"/>
        <w:ind w:left="902" w:hanging="68"/>
        <w:rPr>
          <w:sz w:val="22"/>
          <w:szCs w:val="22"/>
        </w:rPr>
      </w:pPr>
      <w:r>
        <w:rPr>
          <w:spacing w:val="16"/>
          <w:sz w:val="22"/>
          <w:szCs w:val="22"/>
        </w:rPr>
        <w:t>投标人认为采购人员及其相关人员有法律法规所列与其他供应商有利害关系的，</w:t>
      </w:r>
      <w:r>
        <w:rPr>
          <w:spacing w:val="9"/>
          <w:sz w:val="22"/>
          <w:szCs w:val="22"/>
        </w:rPr>
        <w:t>可以向采购人或采购代理机构书面提出回避申请</w:t>
      </w:r>
      <w:r>
        <w:rPr>
          <w:spacing w:val="44"/>
          <w:w w:val="101"/>
          <w:sz w:val="22"/>
          <w:szCs w:val="22"/>
        </w:rPr>
        <w:t xml:space="preserve"> </w:t>
      </w:r>
      <w:r>
        <w:rPr>
          <w:spacing w:val="9"/>
          <w:sz w:val="22"/>
          <w:szCs w:val="22"/>
        </w:rPr>
        <w:t>，  并说明理由。</w:t>
      </w:r>
    </w:p>
    <w:p w14:paraId="73B35CF1">
      <w:pPr>
        <w:pStyle w:val="2"/>
        <w:spacing w:before="2" w:line="233" w:lineRule="auto"/>
        <w:outlineLvl w:val="2"/>
        <w:rPr>
          <w:sz w:val="22"/>
          <w:szCs w:val="22"/>
        </w:rPr>
      </w:pPr>
      <w:bookmarkStart w:id="48" w:name="bookmark43"/>
      <w:bookmarkEnd w:id="48"/>
      <w:r>
        <w:rPr>
          <w:spacing w:val="9"/>
          <w:sz w:val="22"/>
          <w:szCs w:val="22"/>
        </w:rPr>
        <w:t>36.质疑与接收</w:t>
      </w:r>
    </w:p>
    <w:p w14:paraId="2B151DB8">
      <w:pPr>
        <w:pStyle w:val="2"/>
        <w:spacing w:before="232" w:line="396" w:lineRule="auto"/>
        <w:ind w:left="843" w:right="97" w:hanging="700"/>
        <w:rPr>
          <w:sz w:val="22"/>
          <w:szCs w:val="22"/>
        </w:rPr>
      </w:pPr>
      <w:r>
        <w:rPr>
          <w:spacing w:val="10"/>
          <w:sz w:val="22"/>
          <w:szCs w:val="22"/>
        </w:rPr>
        <w:t>36.1   投标人认为招标文件</w:t>
      </w:r>
      <w:r>
        <w:rPr>
          <w:spacing w:val="27"/>
          <w:sz w:val="22"/>
          <w:szCs w:val="22"/>
        </w:rPr>
        <w:t xml:space="preserve"> </w:t>
      </w:r>
      <w:r>
        <w:rPr>
          <w:spacing w:val="10"/>
          <w:sz w:val="22"/>
          <w:szCs w:val="22"/>
        </w:rPr>
        <w:t>、招标过程和中标结果使自</w:t>
      </w:r>
      <w:r>
        <w:rPr>
          <w:spacing w:val="9"/>
          <w:sz w:val="22"/>
          <w:szCs w:val="22"/>
        </w:rPr>
        <w:t>己的权益受到损害的</w:t>
      </w:r>
      <w:r>
        <w:rPr>
          <w:spacing w:val="42"/>
          <w:sz w:val="22"/>
          <w:szCs w:val="22"/>
        </w:rPr>
        <w:t xml:space="preserve"> </w:t>
      </w:r>
      <w:r>
        <w:rPr>
          <w:spacing w:val="9"/>
          <w:sz w:val="22"/>
          <w:szCs w:val="22"/>
        </w:rPr>
        <w:t>，  可以根</w:t>
      </w:r>
      <w:r>
        <w:rPr>
          <w:spacing w:val="17"/>
          <w:sz w:val="22"/>
          <w:szCs w:val="22"/>
        </w:rPr>
        <w:t>据《中华人民共和国政府采购法》</w:t>
      </w:r>
      <w:r>
        <w:rPr>
          <w:spacing w:val="51"/>
          <w:sz w:val="22"/>
          <w:szCs w:val="22"/>
        </w:rPr>
        <w:t xml:space="preserve"> </w:t>
      </w:r>
      <w:r>
        <w:rPr>
          <w:spacing w:val="17"/>
          <w:sz w:val="22"/>
          <w:szCs w:val="22"/>
        </w:rPr>
        <w:t>、《中华人民共和国政府采</w:t>
      </w:r>
      <w:r>
        <w:rPr>
          <w:spacing w:val="16"/>
          <w:sz w:val="22"/>
          <w:szCs w:val="22"/>
        </w:rPr>
        <w:t>购法实施条例》</w:t>
      </w:r>
      <w:r>
        <w:rPr>
          <w:spacing w:val="12"/>
          <w:sz w:val="22"/>
          <w:szCs w:val="22"/>
        </w:rPr>
        <w:t>和《政府采购质疑和投诉办法》</w:t>
      </w:r>
      <w:r>
        <w:rPr>
          <w:spacing w:val="-34"/>
          <w:sz w:val="22"/>
          <w:szCs w:val="22"/>
        </w:rPr>
        <w:t xml:space="preserve"> </w:t>
      </w:r>
      <w:r>
        <w:rPr>
          <w:spacing w:val="12"/>
          <w:sz w:val="22"/>
          <w:szCs w:val="22"/>
        </w:rPr>
        <w:t>的有关规定</w:t>
      </w:r>
      <w:r>
        <w:rPr>
          <w:spacing w:val="44"/>
          <w:sz w:val="22"/>
          <w:szCs w:val="22"/>
        </w:rPr>
        <w:t xml:space="preserve"> </w:t>
      </w:r>
      <w:r>
        <w:rPr>
          <w:spacing w:val="12"/>
          <w:sz w:val="22"/>
          <w:szCs w:val="22"/>
        </w:rPr>
        <w:t>，依法向</w:t>
      </w:r>
      <w:r>
        <w:rPr>
          <w:spacing w:val="11"/>
          <w:sz w:val="22"/>
          <w:szCs w:val="22"/>
        </w:rPr>
        <w:t>采购人或其委托的采购代</w:t>
      </w:r>
      <w:r>
        <w:rPr>
          <w:spacing w:val="13"/>
          <w:sz w:val="22"/>
          <w:szCs w:val="22"/>
        </w:rPr>
        <w:t>理机构提出质疑。</w:t>
      </w:r>
    </w:p>
    <w:p w14:paraId="13001887">
      <w:pPr>
        <w:pStyle w:val="2"/>
        <w:spacing w:before="3" w:line="402" w:lineRule="auto"/>
        <w:ind w:left="847" w:right="112" w:hanging="704"/>
        <w:rPr>
          <w:sz w:val="22"/>
          <w:szCs w:val="22"/>
        </w:rPr>
      </w:pPr>
      <w:r>
        <w:rPr>
          <w:spacing w:val="18"/>
          <w:sz w:val="22"/>
          <w:szCs w:val="22"/>
        </w:rPr>
        <w:t>36.2   质疑供应商应按照财政部制定的《政府采购质疑函范本》</w:t>
      </w:r>
      <w:r>
        <w:rPr>
          <w:spacing w:val="-26"/>
          <w:sz w:val="22"/>
          <w:szCs w:val="22"/>
        </w:rPr>
        <w:t xml:space="preserve"> </w:t>
      </w:r>
      <w:r>
        <w:rPr>
          <w:spacing w:val="18"/>
          <w:sz w:val="22"/>
          <w:szCs w:val="22"/>
        </w:rPr>
        <w:t>格式</w:t>
      </w:r>
      <w:r>
        <w:rPr>
          <w:spacing w:val="41"/>
          <w:w w:val="101"/>
          <w:sz w:val="22"/>
          <w:szCs w:val="22"/>
        </w:rPr>
        <w:t xml:space="preserve"> </w:t>
      </w:r>
      <w:r>
        <w:rPr>
          <w:spacing w:val="18"/>
          <w:sz w:val="22"/>
          <w:szCs w:val="22"/>
        </w:rPr>
        <w:t>(可从财政部官</w:t>
      </w:r>
      <w:r>
        <w:rPr>
          <w:spacing w:val="13"/>
          <w:sz w:val="22"/>
          <w:szCs w:val="22"/>
        </w:rPr>
        <w:t>方网站下载) 和《政府采购质疑和投诉办法》</w:t>
      </w:r>
      <w:r>
        <w:rPr>
          <w:spacing w:val="-24"/>
          <w:sz w:val="22"/>
          <w:szCs w:val="22"/>
        </w:rPr>
        <w:t xml:space="preserve"> </w:t>
      </w:r>
      <w:r>
        <w:rPr>
          <w:spacing w:val="13"/>
          <w:sz w:val="22"/>
          <w:szCs w:val="22"/>
        </w:rPr>
        <w:t>的要求</w:t>
      </w:r>
      <w:r>
        <w:rPr>
          <w:spacing w:val="47"/>
          <w:sz w:val="22"/>
          <w:szCs w:val="22"/>
        </w:rPr>
        <w:t xml:space="preserve"> </w:t>
      </w:r>
      <w:r>
        <w:rPr>
          <w:spacing w:val="13"/>
          <w:sz w:val="22"/>
          <w:szCs w:val="22"/>
        </w:rPr>
        <w:t>，在法定质疑期内以纸质</w:t>
      </w:r>
      <w:r>
        <w:rPr>
          <w:spacing w:val="14"/>
          <w:sz w:val="22"/>
          <w:szCs w:val="22"/>
        </w:rPr>
        <w:t>形式提出质疑</w:t>
      </w:r>
      <w:r>
        <w:rPr>
          <w:spacing w:val="49"/>
          <w:w w:val="101"/>
          <w:sz w:val="22"/>
          <w:szCs w:val="22"/>
        </w:rPr>
        <w:t xml:space="preserve"> </w:t>
      </w:r>
      <w:r>
        <w:rPr>
          <w:spacing w:val="14"/>
          <w:sz w:val="22"/>
          <w:szCs w:val="22"/>
        </w:rPr>
        <w:t>，针对同一采购程序环节的质疑应</w:t>
      </w:r>
      <w:r>
        <w:rPr>
          <w:spacing w:val="13"/>
          <w:sz w:val="22"/>
          <w:szCs w:val="22"/>
        </w:rPr>
        <w:t>一次性提出。</w:t>
      </w:r>
    </w:p>
    <w:p w14:paraId="7D51871B">
      <w:pPr>
        <w:spacing w:line="402" w:lineRule="auto"/>
        <w:rPr>
          <w:sz w:val="22"/>
          <w:szCs w:val="22"/>
        </w:rPr>
        <w:sectPr>
          <w:footerReference r:id="rId26" w:type="default"/>
          <w:pgSz w:w="11906" w:h="16840"/>
          <w:pgMar w:top="1205" w:right="1358" w:bottom="1359" w:left="1436" w:header="0" w:footer="1190" w:gutter="0"/>
          <w:cols w:space="720" w:num="1"/>
        </w:sectPr>
      </w:pPr>
    </w:p>
    <w:p w14:paraId="5C8472E0">
      <w:pPr>
        <w:pStyle w:val="2"/>
        <w:spacing w:before="60" w:line="382" w:lineRule="auto"/>
        <w:ind w:left="705" w:hanging="2"/>
        <w:rPr>
          <w:sz w:val="22"/>
          <w:szCs w:val="22"/>
        </w:rPr>
      </w:pPr>
      <w:r>
        <w:rPr>
          <w:spacing w:val="17"/>
          <w:sz w:val="22"/>
          <w:szCs w:val="22"/>
        </w:rPr>
        <w:t>超出法定质疑期的、重复提出的</w:t>
      </w:r>
      <w:r>
        <w:rPr>
          <w:spacing w:val="34"/>
          <w:sz w:val="22"/>
          <w:szCs w:val="22"/>
        </w:rPr>
        <w:t xml:space="preserve"> </w:t>
      </w:r>
      <w:r>
        <w:rPr>
          <w:spacing w:val="17"/>
          <w:sz w:val="22"/>
          <w:szCs w:val="22"/>
        </w:rPr>
        <w:t>、分次提出的或内容、形式不符合《政</w:t>
      </w:r>
      <w:r>
        <w:rPr>
          <w:spacing w:val="16"/>
          <w:sz w:val="22"/>
          <w:szCs w:val="22"/>
        </w:rPr>
        <w:t>府采购</w:t>
      </w:r>
      <w:r>
        <w:rPr>
          <w:spacing w:val="8"/>
          <w:sz w:val="22"/>
          <w:szCs w:val="22"/>
        </w:rPr>
        <w:t>质疑和投诉办法》  的</w:t>
      </w:r>
      <w:r>
        <w:rPr>
          <w:spacing w:val="49"/>
          <w:sz w:val="22"/>
          <w:szCs w:val="22"/>
        </w:rPr>
        <w:t xml:space="preserve"> </w:t>
      </w:r>
      <w:r>
        <w:rPr>
          <w:spacing w:val="8"/>
          <w:sz w:val="22"/>
          <w:szCs w:val="22"/>
        </w:rPr>
        <w:t>，质疑供应商将依法承担不利后果。</w:t>
      </w:r>
    </w:p>
    <w:p w14:paraId="09F7A586">
      <w:pPr>
        <w:pStyle w:val="2"/>
        <w:spacing w:line="233" w:lineRule="auto"/>
        <w:outlineLvl w:val="1"/>
        <w:rPr>
          <w:sz w:val="22"/>
          <w:szCs w:val="22"/>
        </w:rPr>
      </w:pPr>
      <w:bookmarkStart w:id="49" w:name="bookmark44"/>
      <w:bookmarkEnd w:id="49"/>
      <w:r>
        <w:rPr>
          <w:spacing w:val="14"/>
          <w:sz w:val="22"/>
          <w:szCs w:val="22"/>
        </w:rPr>
        <w:t>36.3   采购代理机构质疑函接收部门、联系电</w:t>
      </w:r>
      <w:r>
        <w:rPr>
          <w:spacing w:val="13"/>
          <w:sz w:val="22"/>
          <w:szCs w:val="22"/>
        </w:rPr>
        <w:t>话和通讯地址,  见</w:t>
      </w:r>
      <w:r>
        <w:rPr>
          <w:spacing w:val="13"/>
          <w:sz w:val="22"/>
          <w:szCs w:val="22"/>
          <w:u w:val="single" w:color="auto"/>
        </w:rPr>
        <w:t>投标人须知资料表</w:t>
      </w:r>
      <w:r>
        <w:rPr>
          <w:spacing w:val="32"/>
          <w:w w:val="101"/>
          <w:sz w:val="22"/>
          <w:szCs w:val="22"/>
          <w:u w:val="single" w:color="auto"/>
        </w:rPr>
        <w:t xml:space="preserve"> </w:t>
      </w:r>
      <w:r>
        <w:rPr>
          <w:spacing w:val="13"/>
          <w:sz w:val="22"/>
          <w:szCs w:val="22"/>
          <w:u w:val="single" w:color="auto"/>
        </w:rPr>
        <w:t>。</w:t>
      </w:r>
    </w:p>
    <w:p w14:paraId="27AF978D">
      <w:pPr>
        <w:spacing w:line="233" w:lineRule="auto"/>
        <w:rPr>
          <w:sz w:val="22"/>
          <w:szCs w:val="22"/>
        </w:rPr>
        <w:sectPr>
          <w:footerReference r:id="rId27" w:type="default"/>
          <w:pgSz w:w="11906" w:h="16840"/>
          <w:pgMar w:top="1248" w:right="1466" w:bottom="1415" w:left="1580" w:header="0" w:footer="1170" w:gutter="0"/>
          <w:cols w:space="720" w:num="1"/>
        </w:sectPr>
      </w:pPr>
    </w:p>
    <w:p w14:paraId="0AFD5758">
      <w:pPr>
        <w:pStyle w:val="2"/>
        <w:spacing w:before="75" w:line="227" w:lineRule="auto"/>
        <w:ind w:left="2667"/>
        <w:rPr>
          <w:sz w:val="28"/>
          <w:szCs w:val="28"/>
        </w:rPr>
      </w:pPr>
      <w:r>
        <w:rPr>
          <w:spacing w:val="9"/>
          <w:sz w:val="28"/>
          <w:szCs w:val="28"/>
        </w:rPr>
        <w:t>附件1：  履约保证金保函</w:t>
      </w:r>
      <w:r>
        <w:rPr>
          <w:spacing w:val="44"/>
          <w:sz w:val="28"/>
          <w:szCs w:val="28"/>
        </w:rPr>
        <w:t xml:space="preserve"> </w:t>
      </w:r>
      <w:r>
        <w:rPr>
          <w:spacing w:val="9"/>
          <w:sz w:val="28"/>
          <w:szCs w:val="28"/>
        </w:rPr>
        <w:t>(格式)</w:t>
      </w:r>
    </w:p>
    <w:p w14:paraId="7FB76056">
      <w:pPr>
        <w:pStyle w:val="2"/>
        <w:spacing w:before="202" w:line="229" w:lineRule="auto"/>
        <w:ind w:left="3662"/>
        <w:rPr>
          <w:sz w:val="22"/>
          <w:szCs w:val="22"/>
        </w:rPr>
      </w:pPr>
      <w:r>
        <w:rPr>
          <w:spacing w:val="10"/>
          <w:sz w:val="22"/>
          <w:szCs w:val="22"/>
        </w:rPr>
        <w:t>(</w:t>
      </w:r>
      <w:r>
        <w:rPr>
          <w:spacing w:val="53"/>
          <w:w w:val="101"/>
          <w:sz w:val="22"/>
          <w:szCs w:val="22"/>
        </w:rPr>
        <w:t xml:space="preserve"> </w:t>
      </w:r>
      <w:r>
        <w:rPr>
          <w:spacing w:val="10"/>
          <w:sz w:val="22"/>
          <w:szCs w:val="22"/>
        </w:rPr>
        <w:t>中标后开具)</w:t>
      </w:r>
    </w:p>
    <w:p w14:paraId="688533CB">
      <w:pPr>
        <w:spacing w:line="254" w:lineRule="auto"/>
        <w:rPr>
          <w:rFonts w:ascii="Arial"/>
          <w:sz w:val="21"/>
        </w:rPr>
      </w:pPr>
    </w:p>
    <w:p w14:paraId="76FD096B">
      <w:pPr>
        <w:spacing w:line="254" w:lineRule="auto"/>
        <w:rPr>
          <w:rFonts w:ascii="Arial"/>
          <w:sz w:val="21"/>
        </w:rPr>
      </w:pPr>
    </w:p>
    <w:p w14:paraId="22070E43">
      <w:pPr>
        <w:pStyle w:val="2"/>
        <w:spacing w:before="112" w:line="204" w:lineRule="auto"/>
        <w:ind w:left="3"/>
        <w:rPr>
          <w:sz w:val="22"/>
          <w:szCs w:val="22"/>
        </w:rPr>
      </w:pPr>
      <w:r>
        <w:rPr>
          <w:spacing w:val="-2"/>
          <w:sz w:val="22"/>
          <w:szCs w:val="22"/>
        </w:rPr>
        <w:t>致:</w:t>
      </w:r>
      <w:r>
        <w:rPr>
          <w:spacing w:val="37"/>
          <w:w w:val="101"/>
          <w:sz w:val="22"/>
          <w:szCs w:val="22"/>
        </w:rPr>
        <w:t xml:space="preserve"> </w:t>
      </w:r>
      <w:r>
        <w:rPr>
          <w:spacing w:val="-2"/>
          <w:sz w:val="22"/>
          <w:szCs w:val="22"/>
        </w:rPr>
        <w:t>(</w:t>
      </w:r>
      <w:r>
        <w:rPr>
          <w:spacing w:val="-37"/>
          <w:sz w:val="26"/>
          <w:szCs w:val="26"/>
          <w:u w:val="single" w:color="auto"/>
        </w:rPr>
        <w:t xml:space="preserve"> </w:t>
      </w:r>
      <w:r>
        <w:rPr>
          <w:i/>
          <w:iCs/>
          <w:spacing w:val="-2"/>
          <w:sz w:val="26"/>
          <w:szCs w:val="26"/>
          <w:u w:val="single" w:color="auto"/>
        </w:rPr>
        <w:t>买方名称</w:t>
      </w:r>
      <w:r>
        <w:rPr>
          <w:spacing w:val="-2"/>
          <w:sz w:val="22"/>
          <w:szCs w:val="22"/>
        </w:rPr>
        <w:t>)</w:t>
      </w:r>
    </w:p>
    <w:p w14:paraId="55AC09D9">
      <w:pPr>
        <w:pStyle w:val="2"/>
        <w:tabs>
          <w:tab w:val="left" w:pos="4728"/>
        </w:tabs>
        <w:spacing w:before="288" w:line="189" w:lineRule="auto"/>
        <w:ind w:left="3148"/>
        <w:rPr>
          <w:sz w:val="22"/>
          <w:szCs w:val="22"/>
        </w:rPr>
      </w:pPr>
      <w:r>
        <w:rPr>
          <w:sz w:val="22"/>
          <w:szCs w:val="22"/>
          <w:u w:val="single" w:color="auto"/>
        </w:rPr>
        <w:tab/>
      </w:r>
      <w:r>
        <w:rPr>
          <w:spacing w:val="-58"/>
          <w:sz w:val="22"/>
          <w:szCs w:val="22"/>
        </w:rPr>
        <w:t xml:space="preserve"> </w:t>
      </w:r>
      <w:r>
        <w:rPr>
          <w:spacing w:val="15"/>
          <w:sz w:val="22"/>
          <w:szCs w:val="22"/>
        </w:rPr>
        <w:t>号合同履约保函</w:t>
      </w:r>
    </w:p>
    <w:p w14:paraId="3BB0C5BE">
      <w:pPr>
        <w:spacing w:line="285" w:lineRule="auto"/>
        <w:rPr>
          <w:rFonts w:ascii="Arial"/>
          <w:sz w:val="21"/>
        </w:rPr>
      </w:pPr>
    </w:p>
    <w:p w14:paraId="08FC210A">
      <w:pPr>
        <w:spacing w:line="285" w:lineRule="auto"/>
        <w:rPr>
          <w:rFonts w:ascii="Arial"/>
          <w:sz w:val="21"/>
        </w:rPr>
      </w:pPr>
    </w:p>
    <w:p w14:paraId="47A180A1">
      <w:pPr>
        <w:spacing w:line="285" w:lineRule="auto"/>
        <w:rPr>
          <w:rFonts w:ascii="Arial"/>
          <w:sz w:val="21"/>
        </w:rPr>
      </w:pPr>
    </w:p>
    <w:p w14:paraId="68ED8372">
      <w:pPr>
        <w:pStyle w:val="2"/>
        <w:spacing w:before="112" w:line="348" w:lineRule="auto"/>
        <w:ind w:left="1" w:right="18" w:firstLine="599"/>
        <w:jc w:val="both"/>
        <w:rPr>
          <w:sz w:val="22"/>
          <w:szCs w:val="22"/>
        </w:rPr>
      </w:pPr>
      <w:r>
        <w:rPr>
          <w:spacing w:val="11"/>
          <w:sz w:val="22"/>
          <w:szCs w:val="22"/>
        </w:rPr>
        <w:t>本保函作为贵方与(</w:t>
      </w:r>
      <w:r>
        <w:rPr>
          <w:spacing w:val="-38"/>
          <w:sz w:val="26"/>
          <w:szCs w:val="26"/>
          <w:u w:val="single" w:color="auto"/>
        </w:rPr>
        <w:t xml:space="preserve"> </w:t>
      </w:r>
      <w:r>
        <w:rPr>
          <w:i/>
          <w:iCs/>
          <w:spacing w:val="11"/>
          <w:sz w:val="26"/>
          <w:szCs w:val="26"/>
          <w:u w:val="single" w:color="auto"/>
        </w:rPr>
        <w:t>卖方名称</w:t>
      </w:r>
      <w:r>
        <w:rPr>
          <w:spacing w:val="11"/>
          <w:sz w:val="22"/>
          <w:szCs w:val="22"/>
        </w:rPr>
        <w:t>)(以下简称卖方)于</w:t>
      </w:r>
      <w:r>
        <w:rPr>
          <w:spacing w:val="-58"/>
          <w:sz w:val="22"/>
          <w:szCs w:val="22"/>
        </w:rPr>
        <w:t xml:space="preserve"> </w:t>
      </w:r>
      <w:r>
        <w:rPr>
          <w:spacing w:val="4"/>
          <w:sz w:val="22"/>
          <w:szCs w:val="22"/>
          <w:u w:val="single" w:color="auto"/>
        </w:rPr>
        <w:t xml:space="preserve">           </w:t>
      </w:r>
      <w:r>
        <w:rPr>
          <w:spacing w:val="-50"/>
          <w:sz w:val="22"/>
          <w:szCs w:val="22"/>
        </w:rPr>
        <w:t xml:space="preserve"> </w:t>
      </w:r>
      <w:r>
        <w:rPr>
          <w:spacing w:val="11"/>
          <w:sz w:val="22"/>
          <w:szCs w:val="22"/>
        </w:rPr>
        <w:t>年</w:t>
      </w:r>
      <w:r>
        <w:rPr>
          <w:spacing w:val="-56"/>
          <w:sz w:val="22"/>
          <w:szCs w:val="22"/>
        </w:rPr>
        <w:t xml:space="preserve"> </w:t>
      </w:r>
      <w:r>
        <w:rPr>
          <w:spacing w:val="5"/>
          <w:sz w:val="22"/>
          <w:szCs w:val="22"/>
          <w:u w:val="single" w:color="auto"/>
        </w:rPr>
        <w:t xml:space="preserve">           </w:t>
      </w:r>
      <w:r>
        <w:rPr>
          <w:spacing w:val="-57"/>
          <w:sz w:val="22"/>
          <w:szCs w:val="22"/>
        </w:rPr>
        <w:t xml:space="preserve"> </w:t>
      </w:r>
      <w:r>
        <w:rPr>
          <w:spacing w:val="11"/>
          <w:sz w:val="22"/>
          <w:szCs w:val="22"/>
        </w:rPr>
        <w:t>月</w:t>
      </w:r>
      <w:r>
        <w:rPr>
          <w:spacing w:val="-58"/>
          <w:sz w:val="22"/>
          <w:szCs w:val="22"/>
        </w:rPr>
        <w:t xml:space="preserve"> </w:t>
      </w:r>
      <w:r>
        <w:rPr>
          <w:sz w:val="22"/>
          <w:szCs w:val="22"/>
          <w:u w:val="single" w:color="auto"/>
        </w:rPr>
        <w:t xml:space="preserve">             </w:t>
      </w:r>
      <w:r>
        <w:rPr>
          <w:spacing w:val="-26"/>
          <w:sz w:val="22"/>
          <w:szCs w:val="22"/>
        </w:rPr>
        <w:t xml:space="preserve"> </w:t>
      </w:r>
      <w:r>
        <w:rPr>
          <w:spacing w:val="11"/>
          <w:sz w:val="22"/>
          <w:szCs w:val="22"/>
        </w:rPr>
        <w:t>日</w:t>
      </w:r>
      <w:r>
        <w:rPr>
          <w:spacing w:val="24"/>
          <w:sz w:val="22"/>
          <w:szCs w:val="22"/>
        </w:rPr>
        <w:t xml:space="preserve"> </w:t>
      </w:r>
      <w:r>
        <w:rPr>
          <w:spacing w:val="11"/>
          <w:sz w:val="22"/>
          <w:szCs w:val="22"/>
        </w:rPr>
        <w:t>就</w:t>
      </w:r>
      <w:r>
        <w:rPr>
          <w:spacing w:val="9"/>
          <w:sz w:val="22"/>
          <w:szCs w:val="22"/>
        </w:rPr>
        <w:t>项目(以下简称项目)项下提供(</w:t>
      </w:r>
      <w:r>
        <w:rPr>
          <w:spacing w:val="-39"/>
          <w:sz w:val="26"/>
          <w:szCs w:val="26"/>
          <w:u w:val="single" w:color="auto"/>
        </w:rPr>
        <w:t xml:space="preserve"> </w:t>
      </w:r>
      <w:r>
        <w:rPr>
          <w:i/>
          <w:iCs/>
          <w:spacing w:val="9"/>
          <w:sz w:val="26"/>
          <w:szCs w:val="26"/>
          <w:u w:val="single" w:color="auto"/>
        </w:rPr>
        <w:t>货物名称</w:t>
      </w:r>
      <w:r>
        <w:rPr>
          <w:spacing w:val="9"/>
          <w:sz w:val="22"/>
          <w:szCs w:val="22"/>
        </w:rPr>
        <w:t>)(以下简称货物</w:t>
      </w:r>
      <w:r>
        <w:rPr>
          <w:spacing w:val="8"/>
          <w:sz w:val="22"/>
          <w:szCs w:val="22"/>
        </w:rPr>
        <w:t>)签订的(</w:t>
      </w:r>
      <w:r>
        <w:rPr>
          <w:spacing w:val="-43"/>
          <w:sz w:val="26"/>
          <w:szCs w:val="26"/>
          <w:u w:val="single" w:color="auto"/>
        </w:rPr>
        <w:t xml:space="preserve"> </w:t>
      </w:r>
      <w:r>
        <w:rPr>
          <w:i/>
          <w:iCs/>
          <w:spacing w:val="8"/>
          <w:sz w:val="26"/>
          <w:szCs w:val="26"/>
          <w:u w:val="single" w:color="auto"/>
        </w:rPr>
        <w:t>合同号</w:t>
      </w:r>
      <w:r>
        <w:rPr>
          <w:spacing w:val="8"/>
          <w:sz w:val="22"/>
          <w:szCs w:val="22"/>
        </w:rPr>
        <w:t>)号合同的履约保</w:t>
      </w:r>
      <w:r>
        <w:rPr>
          <w:spacing w:val="4"/>
          <w:sz w:val="22"/>
          <w:szCs w:val="22"/>
        </w:rPr>
        <w:t>函。</w:t>
      </w:r>
    </w:p>
    <w:p w14:paraId="67599E43">
      <w:pPr>
        <w:pStyle w:val="2"/>
        <w:spacing w:before="36" w:line="350" w:lineRule="auto"/>
        <w:ind w:right="21" w:firstLine="556"/>
        <w:jc w:val="both"/>
        <w:rPr>
          <w:sz w:val="22"/>
          <w:szCs w:val="22"/>
        </w:rPr>
      </w:pPr>
      <w:r>
        <w:rPr>
          <w:spacing w:val="5"/>
          <w:sz w:val="22"/>
          <w:szCs w:val="22"/>
        </w:rPr>
        <w:t>(</w:t>
      </w:r>
      <w:r>
        <w:rPr>
          <w:spacing w:val="-25"/>
          <w:sz w:val="26"/>
          <w:szCs w:val="26"/>
          <w:u w:val="single" w:color="auto"/>
        </w:rPr>
        <w:t xml:space="preserve"> </w:t>
      </w:r>
      <w:r>
        <w:rPr>
          <w:i/>
          <w:iCs/>
          <w:spacing w:val="5"/>
          <w:sz w:val="26"/>
          <w:szCs w:val="26"/>
          <w:u w:val="single" w:color="auto"/>
        </w:rPr>
        <w:t>出具保函的银行名称</w:t>
      </w:r>
      <w:r>
        <w:rPr>
          <w:spacing w:val="5"/>
          <w:sz w:val="22"/>
          <w:szCs w:val="22"/>
        </w:rPr>
        <w:t>)(以下简称银行)无条件地、不可撤销</w:t>
      </w:r>
      <w:r>
        <w:rPr>
          <w:spacing w:val="4"/>
          <w:sz w:val="22"/>
          <w:szCs w:val="22"/>
        </w:rPr>
        <w:t>地具结保证本行</w:t>
      </w:r>
      <w:r>
        <w:rPr>
          <w:spacing w:val="22"/>
          <w:sz w:val="22"/>
          <w:szCs w:val="22"/>
        </w:rPr>
        <w:t xml:space="preserve"> </w:t>
      </w:r>
      <w:r>
        <w:rPr>
          <w:spacing w:val="4"/>
          <w:sz w:val="22"/>
          <w:szCs w:val="22"/>
        </w:rPr>
        <w:t>、其继</w:t>
      </w:r>
      <w:r>
        <w:rPr>
          <w:spacing w:val="7"/>
          <w:sz w:val="22"/>
          <w:szCs w:val="22"/>
        </w:rPr>
        <w:t>承人和受让人无追索地向贵方以(</w:t>
      </w:r>
      <w:r>
        <w:rPr>
          <w:spacing w:val="-41"/>
          <w:sz w:val="26"/>
          <w:szCs w:val="26"/>
          <w:u w:val="single" w:color="auto"/>
        </w:rPr>
        <w:t xml:space="preserve"> </w:t>
      </w:r>
      <w:r>
        <w:rPr>
          <w:i/>
          <w:iCs/>
          <w:spacing w:val="7"/>
          <w:sz w:val="26"/>
          <w:szCs w:val="26"/>
          <w:u w:val="single" w:color="auto"/>
        </w:rPr>
        <w:t>货币名称</w:t>
      </w:r>
      <w:r>
        <w:rPr>
          <w:spacing w:val="6"/>
          <w:sz w:val="22"/>
          <w:szCs w:val="22"/>
        </w:rPr>
        <w:t>)支付总额不超过(</w:t>
      </w:r>
      <w:r>
        <w:rPr>
          <w:spacing w:val="-41"/>
          <w:sz w:val="26"/>
          <w:szCs w:val="26"/>
          <w:u w:val="single" w:color="auto"/>
        </w:rPr>
        <w:t xml:space="preserve"> </w:t>
      </w:r>
      <w:r>
        <w:rPr>
          <w:i/>
          <w:iCs/>
          <w:spacing w:val="6"/>
          <w:sz w:val="26"/>
          <w:szCs w:val="26"/>
          <w:u w:val="single" w:color="auto"/>
        </w:rPr>
        <w:t>货币数量</w:t>
      </w:r>
      <w:r>
        <w:rPr>
          <w:spacing w:val="6"/>
          <w:sz w:val="22"/>
          <w:szCs w:val="22"/>
        </w:rPr>
        <w:t>),</w:t>
      </w:r>
      <w:r>
        <w:rPr>
          <w:spacing w:val="21"/>
          <w:sz w:val="22"/>
          <w:szCs w:val="22"/>
        </w:rPr>
        <w:t xml:space="preserve"> </w:t>
      </w:r>
      <w:r>
        <w:rPr>
          <w:spacing w:val="6"/>
          <w:sz w:val="22"/>
          <w:szCs w:val="22"/>
        </w:rPr>
        <w:t>即相当于合同价</w:t>
      </w:r>
      <w:r>
        <w:rPr>
          <w:spacing w:val="10"/>
          <w:sz w:val="22"/>
          <w:szCs w:val="22"/>
        </w:rPr>
        <w:t>格的</w:t>
      </w:r>
      <w:r>
        <w:rPr>
          <w:spacing w:val="-55"/>
          <w:sz w:val="22"/>
          <w:szCs w:val="22"/>
        </w:rPr>
        <w:t xml:space="preserve"> </w:t>
      </w:r>
      <w:r>
        <w:rPr>
          <w:spacing w:val="6"/>
          <w:sz w:val="22"/>
          <w:szCs w:val="22"/>
          <w:u w:val="single" w:color="auto"/>
        </w:rPr>
        <w:t xml:space="preserve">        </w:t>
      </w:r>
      <w:r>
        <w:rPr>
          <w:spacing w:val="-50"/>
          <w:sz w:val="22"/>
          <w:szCs w:val="22"/>
        </w:rPr>
        <w:t xml:space="preserve"> </w:t>
      </w:r>
      <w:r>
        <w:rPr>
          <w:spacing w:val="10"/>
          <w:sz w:val="22"/>
          <w:szCs w:val="22"/>
        </w:rPr>
        <w:t>%,并以此约定如下:</w:t>
      </w:r>
    </w:p>
    <w:p w14:paraId="62514764">
      <w:pPr>
        <w:pStyle w:val="2"/>
        <w:spacing w:before="6" w:line="395" w:lineRule="auto"/>
        <w:ind w:left="532" w:right="23" w:firstLine="25"/>
        <w:rPr>
          <w:sz w:val="22"/>
          <w:szCs w:val="22"/>
        </w:rPr>
      </w:pPr>
      <w:r>
        <w:rPr>
          <w:spacing w:val="17"/>
          <w:sz w:val="22"/>
          <w:szCs w:val="22"/>
        </w:rPr>
        <w:t>1.只要贵方确定卖方未能忠实地履行所有合同文件的规定和双方此后一致同意的</w:t>
      </w:r>
      <w:r>
        <w:rPr>
          <w:spacing w:val="15"/>
          <w:sz w:val="22"/>
          <w:szCs w:val="22"/>
        </w:rPr>
        <w:t>修改</w:t>
      </w:r>
      <w:r>
        <w:rPr>
          <w:spacing w:val="-27"/>
          <w:sz w:val="22"/>
          <w:szCs w:val="22"/>
        </w:rPr>
        <w:t xml:space="preserve"> </w:t>
      </w:r>
      <w:r>
        <w:rPr>
          <w:spacing w:val="15"/>
          <w:sz w:val="22"/>
          <w:szCs w:val="22"/>
        </w:rPr>
        <w:t>、</w:t>
      </w:r>
      <w:r>
        <w:rPr>
          <w:spacing w:val="-41"/>
          <w:sz w:val="22"/>
          <w:szCs w:val="22"/>
        </w:rPr>
        <w:t xml:space="preserve"> </w:t>
      </w:r>
      <w:r>
        <w:rPr>
          <w:spacing w:val="15"/>
          <w:sz w:val="22"/>
          <w:szCs w:val="22"/>
        </w:rPr>
        <w:t>补充和变动,包括更改和/或修补贵方认为有缺陷的货物(以下简称违约),无论</w:t>
      </w:r>
      <w:r>
        <w:rPr>
          <w:spacing w:val="24"/>
          <w:sz w:val="22"/>
          <w:szCs w:val="22"/>
        </w:rPr>
        <w:t>卖</w:t>
      </w:r>
      <w:r>
        <w:rPr>
          <w:spacing w:val="-33"/>
          <w:sz w:val="22"/>
          <w:szCs w:val="22"/>
        </w:rPr>
        <w:t xml:space="preserve"> </w:t>
      </w:r>
      <w:r>
        <w:rPr>
          <w:spacing w:val="24"/>
          <w:sz w:val="22"/>
          <w:szCs w:val="22"/>
        </w:rPr>
        <w:t>方有任何反对,本行将凭贵方关于卖方违</w:t>
      </w:r>
      <w:r>
        <w:rPr>
          <w:spacing w:val="23"/>
          <w:sz w:val="22"/>
          <w:szCs w:val="22"/>
        </w:rPr>
        <w:t>约说明的书面通知,立即按贵方提出的</w:t>
      </w:r>
      <w:r>
        <w:rPr>
          <w:spacing w:val="17"/>
          <w:sz w:val="22"/>
          <w:szCs w:val="22"/>
        </w:rPr>
        <w:t>累计总额不超过上述金额的款项和按贵方通知规定的方式付给贵方 。</w:t>
      </w:r>
    </w:p>
    <w:p w14:paraId="52E5DFCA">
      <w:pPr>
        <w:pStyle w:val="2"/>
        <w:spacing w:before="1" w:line="396" w:lineRule="auto"/>
        <w:ind w:left="533" w:firstLine="9"/>
        <w:rPr>
          <w:sz w:val="22"/>
          <w:szCs w:val="22"/>
        </w:rPr>
      </w:pPr>
      <w:r>
        <w:rPr>
          <w:spacing w:val="13"/>
          <w:sz w:val="22"/>
          <w:szCs w:val="22"/>
        </w:rPr>
        <w:t>2.本保函项下的任何支付应为免税和净值</w:t>
      </w:r>
      <w:r>
        <w:rPr>
          <w:spacing w:val="39"/>
          <w:w w:val="101"/>
          <w:sz w:val="22"/>
          <w:szCs w:val="22"/>
        </w:rPr>
        <w:t xml:space="preserve"> </w:t>
      </w:r>
      <w:r>
        <w:rPr>
          <w:spacing w:val="13"/>
          <w:sz w:val="22"/>
          <w:szCs w:val="22"/>
        </w:rPr>
        <w:t>。对于现有或将来的税收、关税、</w:t>
      </w:r>
      <w:r>
        <w:rPr>
          <w:spacing w:val="-45"/>
          <w:sz w:val="22"/>
          <w:szCs w:val="22"/>
        </w:rPr>
        <w:t xml:space="preserve"> </w:t>
      </w:r>
      <w:r>
        <w:rPr>
          <w:spacing w:val="13"/>
          <w:sz w:val="22"/>
          <w:szCs w:val="22"/>
        </w:rPr>
        <w:t>收费、</w:t>
      </w:r>
      <w:r>
        <w:rPr>
          <w:spacing w:val="11"/>
          <w:sz w:val="22"/>
          <w:szCs w:val="22"/>
        </w:rPr>
        <w:t>费用扣减或预提税款</w:t>
      </w:r>
      <w:r>
        <w:rPr>
          <w:spacing w:val="62"/>
          <w:sz w:val="22"/>
          <w:szCs w:val="22"/>
        </w:rPr>
        <w:t xml:space="preserve"> </w:t>
      </w:r>
      <w:r>
        <w:rPr>
          <w:spacing w:val="11"/>
          <w:sz w:val="22"/>
          <w:szCs w:val="22"/>
        </w:rPr>
        <w:t>，  不论这些款项是何种性质和由谁征收</w:t>
      </w:r>
      <w:r>
        <w:rPr>
          <w:spacing w:val="47"/>
          <w:sz w:val="22"/>
          <w:szCs w:val="22"/>
        </w:rPr>
        <w:t xml:space="preserve"> </w:t>
      </w:r>
      <w:r>
        <w:rPr>
          <w:spacing w:val="11"/>
          <w:sz w:val="22"/>
          <w:szCs w:val="22"/>
        </w:rPr>
        <w:t>，都不应从本保函项</w:t>
      </w:r>
      <w:r>
        <w:rPr>
          <w:spacing w:val="10"/>
          <w:sz w:val="22"/>
          <w:szCs w:val="22"/>
        </w:rPr>
        <w:t>下的支付中扣除 。</w:t>
      </w:r>
    </w:p>
    <w:p w14:paraId="4975C098">
      <w:pPr>
        <w:pStyle w:val="2"/>
        <w:spacing w:before="3" w:line="389" w:lineRule="auto"/>
        <w:ind w:left="542" w:right="23" w:firstLine="3"/>
        <w:rPr>
          <w:sz w:val="22"/>
          <w:szCs w:val="22"/>
        </w:rPr>
      </w:pPr>
      <w:r>
        <w:rPr>
          <w:spacing w:val="16"/>
          <w:sz w:val="22"/>
          <w:szCs w:val="22"/>
        </w:rPr>
        <w:t>3.本保函的条款构成本行无条件的、不可撤销的直接</w:t>
      </w:r>
      <w:r>
        <w:rPr>
          <w:spacing w:val="15"/>
          <w:sz w:val="22"/>
          <w:szCs w:val="22"/>
        </w:rPr>
        <w:t>责任。对即将履行的合同条款</w:t>
      </w:r>
      <w:r>
        <w:rPr>
          <w:spacing w:val="16"/>
          <w:sz w:val="22"/>
          <w:szCs w:val="22"/>
        </w:rPr>
        <w:t>的任何变更</w:t>
      </w:r>
      <w:r>
        <w:rPr>
          <w:spacing w:val="38"/>
          <w:sz w:val="22"/>
          <w:szCs w:val="22"/>
        </w:rPr>
        <w:t xml:space="preserve"> </w:t>
      </w:r>
      <w:r>
        <w:rPr>
          <w:spacing w:val="16"/>
          <w:sz w:val="22"/>
          <w:szCs w:val="22"/>
        </w:rPr>
        <w:t>、贵方在时间上的宽限</w:t>
      </w:r>
      <w:r>
        <w:rPr>
          <w:spacing w:val="34"/>
          <w:sz w:val="22"/>
          <w:szCs w:val="22"/>
        </w:rPr>
        <w:t xml:space="preserve"> </w:t>
      </w:r>
      <w:r>
        <w:rPr>
          <w:spacing w:val="16"/>
          <w:sz w:val="22"/>
          <w:szCs w:val="22"/>
        </w:rPr>
        <w:t>、或由贵方采取的如果没有本款可能免除本行</w:t>
      </w:r>
    </w:p>
    <w:p w14:paraId="69D2CEA1">
      <w:pPr>
        <w:pStyle w:val="2"/>
        <w:spacing w:before="61" w:line="190" w:lineRule="auto"/>
        <w:ind w:left="533"/>
        <w:rPr>
          <w:sz w:val="22"/>
          <w:szCs w:val="22"/>
        </w:rPr>
      </w:pPr>
      <w:r>
        <w:rPr>
          <w:spacing w:val="10"/>
          <w:sz w:val="22"/>
          <w:szCs w:val="22"/>
        </w:rPr>
        <w:t>责任的任何其它行为</w:t>
      </w:r>
      <w:r>
        <w:rPr>
          <w:spacing w:val="49"/>
          <w:w w:val="101"/>
          <w:sz w:val="22"/>
          <w:szCs w:val="22"/>
        </w:rPr>
        <w:t xml:space="preserve"> </w:t>
      </w:r>
      <w:r>
        <w:rPr>
          <w:spacing w:val="10"/>
          <w:sz w:val="22"/>
          <w:szCs w:val="22"/>
        </w:rPr>
        <w:t>，  均不能解除或免除本行在本保函项下的责任。</w:t>
      </w:r>
    </w:p>
    <w:p w14:paraId="01453BC8">
      <w:pPr>
        <w:pStyle w:val="2"/>
        <w:spacing w:before="267" w:line="233" w:lineRule="auto"/>
        <w:ind w:left="536"/>
        <w:rPr>
          <w:sz w:val="22"/>
          <w:szCs w:val="22"/>
        </w:rPr>
      </w:pPr>
      <w:r>
        <w:rPr>
          <w:spacing w:val="17"/>
          <w:sz w:val="22"/>
          <w:szCs w:val="22"/>
        </w:rPr>
        <w:t>4.本保函在本合同规定的保证期期满前完全有</w:t>
      </w:r>
      <w:r>
        <w:rPr>
          <w:spacing w:val="16"/>
          <w:sz w:val="22"/>
          <w:szCs w:val="22"/>
        </w:rPr>
        <w:t>效。</w:t>
      </w:r>
    </w:p>
    <w:p w14:paraId="25BF7413">
      <w:pPr>
        <w:spacing w:line="233" w:lineRule="auto"/>
        <w:rPr>
          <w:sz w:val="22"/>
          <w:szCs w:val="22"/>
        </w:rPr>
        <w:sectPr>
          <w:footerReference r:id="rId28" w:type="default"/>
          <w:pgSz w:w="11906" w:h="16840"/>
          <w:pgMar w:top="1202" w:right="1442" w:bottom="1359" w:left="1430" w:header="0" w:footer="1190" w:gutter="0"/>
          <w:cols w:space="720" w:num="1"/>
        </w:sectPr>
      </w:pPr>
    </w:p>
    <w:p w14:paraId="2051806C">
      <w:pPr>
        <w:pStyle w:val="2"/>
        <w:spacing w:before="149" w:line="190" w:lineRule="auto"/>
        <w:ind w:left="185"/>
        <w:rPr>
          <w:sz w:val="22"/>
          <w:szCs w:val="22"/>
        </w:rPr>
      </w:pPr>
      <w:r>
        <w:rPr>
          <w:spacing w:val="9"/>
          <w:sz w:val="22"/>
          <w:szCs w:val="22"/>
        </w:rPr>
        <w:t>谨启</w:t>
      </w:r>
    </w:p>
    <w:p w14:paraId="669B76AA">
      <w:pPr>
        <w:spacing w:line="271" w:lineRule="auto"/>
        <w:rPr>
          <w:rFonts w:ascii="Arial"/>
          <w:sz w:val="21"/>
        </w:rPr>
      </w:pPr>
    </w:p>
    <w:p w14:paraId="50B0F725">
      <w:pPr>
        <w:pStyle w:val="2"/>
        <w:spacing w:before="94" w:line="189" w:lineRule="auto"/>
        <w:ind w:left="234"/>
        <w:rPr>
          <w:sz w:val="22"/>
          <w:szCs w:val="22"/>
        </w:rPr>
      </w:pPr>
      <w:r>
        <w:rPr>
          <w:spacing w:val="3"/>
          <w:sz w:val="22"/>
          <w:szCs w:val="22"/>
        </w:rPr>
        <w:t>出具保函银行名称</w:t>
      </w:r>
      <w:r>
        <w:rPr>
          <w:spacing w:val="-16"/>
          <w:sz w:val="22"/>
          <w:szCs w:val="22"/>
        </w:rPr>
        <w:t xml:space="preserve"> </w:t>
      </w:r>
      <w:r>
        <w:rPr>
          <w:spacing w:val="3"/>
          <w:sz w:val="22"/>
          <w:szCs w:val="22"/>
        </w:rPr>
        <w:t>：</w:t>
      </w:r>
      <w:r>
        <w:rPr>
          <w:spacing w:val="3"/>
          <w:sz w:val="22"/>
          <w:szCs w:val="22"/>
          <w:u w:val="single" w:color="auto"/>
        </w:rPr>
        <w:t xml:space="preserve">          </w:t>
      </w:r>
      <w:r>
        <w:rPr>
          <w:spacing w:val="2"/>
          <w:sz w:val="22"/>
          <w:szCs w:val="22"/>
          <w:u w:val="single" w:color="auto"/>
        </w:rPr>
        <w:t xml:space="preserve">                                            </w:t>
      </w:r>
    </w:p>
    <w:p w14:paraId="38F238BF">
      <w:pPr>
        <w:pStyle w:val="2"/>
        <w:spacing w:before="282" w:line="190" w:lineRule="auto"/>
        <w:ind w:left="191"/>
        <w:rPr>
          <w:sz w:val="22"/>
          <w:szCs w:val="22"/>
        </w:rPr>
      </w:pPr>
      <w:r>
        <w:rPr>
          <w:spacing w:val="4"/>
          <w:sz w:val="22"/>
          <w:szCs w:val="22"/>
        </w:rPr>
        <w:t>签字人姓名和职务</w:t>
      </w:r>
      <w:r>
        <w:rPr>
          <w:spacing w:val="-11"/>
          <w:sz w:val="22"/>
          <w:szCs w:val="22"/>
        </w:rPr>
        <w:t xml:space="preserve"> </w:t>
      </w:r>
      <w:r>
        <w:rPr>
          <w:spacing w:val="4"/>
          <w:sz w:val="22"/>
          <w:szCs w:val="22"/>
        </w:rPr>
        <w:t>：</w:t>
      </w:r>
      <w:r>
        <w:rPr>
          <w:spacing w:val="4"/>
          <w:sz w:val="22"/>
          <w:szCs w:val="22"/>
          <w:u w:val="single" w:color="auto"/>
        </w:rPr>
        <w:t xml:space="preserve">                                                     </w:t>
      </w:r>
    </w:p>
    <w:p w14:paraId="06148D7F">
      <w:pPr>
        <w:pStyle w:val="2"/>
        <w:spacing w:before="327" w:line="190" w:lineRule="auto"/>
        <w:ind w:left="191"/>
        <w:rPr>
          <w:sz w:val="22"/>
          <w:szCs w:val="22"/>
        </w:rPr>
      </w:pPr>
      <w:r>
        <w:rPr>
          <w:spacing w:val="3"/>
          <w:sz w:val="22"/>
          <w:szCs w:val="22"/>
        </w:rPr>
        <w:t>签字人签名</w:t>
      </w:r>
      <w:r>
        <w:rPr>
          <w:spacing w:val="-19"/>
          <w:sz w:val="22"/>
          <w:szCs w:val="22"/>
        </w:rPr>
        <w:t xml:space="preserve"> </w:t>
      </w:r>
      <w:r>
        <w:rPr>
          <w:spacing w:val="3"/>
          <w:sz w:val="22"/>
          <w:szCs w:val="22"/>
        </w:rPr>
        <w:t>：</w:t>
      </w:r>
      <w:r>
        <w:rPr>
          <w:spacing w:val="3"/>
          <w:sz w:val="22"/>
          <w:szCs w:val="22"/>
          <w:u w:val="single" w:color="auto"/>
        </w:rPr>
        <w:t xml:space="preserve">                </w:t>
      </w:r>
      <w:r>
        <w:rPr>
          <w:spacing w:val="2"/>
          <w:sz w:val="22"/>
          <w:szCs w:val="22"/>
          <w:u w:val="single" w:color="auto"/>
        </w:rPr>
        <w:t xml:space="preserve">                                                 </w:t>
      </w:r>
    </w:p>
    <w:p w14:paraId="3173EE23">
      <w:pPr>
        <w:pStyle w:val="2"/>
        <w:spacing w:before="325" w:line="190" w:lineRule="auto"/>
        <w:ind w:left="184"/>
        <w:rPr>
          <w:sz w:val="22"/>
          <w:szCs w:val="22"/>
        </w:rPr>
      </w:pPr>
      <w:r>
        <w:rPr>
          <w:spacing w:val="-1"/>
          <w:sz w:val="22"/>
          <w:szCs w:val="22"/>
        </w:rPr>
        <w:t>公章</w:t>
      </w:r>
      <w:r>
        <w:rPr>
          <w:spacing w:val="-19"/>
          <w:sz w:val="22"/>
          <w:szCs w:val="22"/>
        </w:rPr>
        <w:t xml:space="preserve"> </w:t>
      </w:r>
      <w:r>
        <w:rPr>
          <w:spacing w:val="-1"/>
          <w:sz w:val="22"/>
          <w:szCs w:val="22"/>
        </w:rPr>
        <w:t>：</w:t>
      </w:r>
      <w:r>
        <w:rPr>
          <w:spacing w:val="-1"/>
          <w:sz w:val="22"/>
          <w:szCs w:val="22"/>
          <w:u w:val="single" w:color="auto"/>
        </w:rPr>
        <w:t xml:space="preserve">                                       </w:t>
      </w:r>
      <w:r>
        <w:rPr>
          <w:spacing w:val="-2"/>
          <w:sz w:val="22"/>
          <w:szCs w:val="22"/>
          <w:u w:val="single" w:color="auto"/>
        </w:rPr>
        <w:t xml:space="preserve">                                        </w:t>
      </w:r>
    </w:p>
    <w:p w14:paraId="6995777F">
      <w:pPr>
        <w:spacing w:line="190" w:lineRule="auto"/>
        <w:rPr>
          <w:sz w:val="22"/>
          <w:szCs w:val="22"/>
        </w:rPr>
        <w:sectPr>
          <w:footerReference r:id="rId29" w:type="default"/>
          <w:pgSz w:w="11906" w:h="16840"/>
          <w:pgMar w:top="1431" w:right="1785" w:bottom="1415" w:left="1785" w:header="0" w:footer="1170" w:gutter="0"/>
          <w:cols w:space="720" w:num="1"/>
        </w:sectPr>
      </w:pPr>
    </w:p>
    <w:p w14:paraId="7F27A6FB">
      <w:pPr>
        <w:pStyle w:val="2"/>
        <w:spacing w:before="75" w:line="232" w:lineRule="auto"/>
        <w:ind w:left="3282"/>
        <w:rPr>
          <w:sz w:val="28"/>
          <w:szCs w:val="28"/>
        </w:rPr>
      </w:pPr>
      <w:r>
        <w:rPr>
          <w:spacing w:val="-2"/>
          <w:sz w:val="28"/>
          <w:szCs w:val="28"/>
        </w:rPr>
        <w:t>附件2：</w:t>
      </w:r>
      <w:r>
        <w:rPr>
          <w:spacing w:val="82"/>
          <w:sz w:val="28"/>
          <w:szCs w:val="28"/>
        </w:rPr>
        <w:t xml:space="preserve"> </w:t>
      </w:r>
      <w:r>
        <w:rPr>
          <w:spacing w:val="-2"/>
          <w:sz w:val="28"/>
          <w:szCs w:val="28"/>
        </w:rPr>
        <w:t>履约担保函格式</w:t>
      </w:r>
    </w:p>
    <w:p w14:paraId="3CE43C82">
      <w:pPr>
        <w:pStyle w:val="2"/>
        <w:spacing w:before="150" w:line="227" w:lineRule="auto"/>
        <w:ind w:left="2404"/>
        <w:rPr>
          <w:sz w:val="28"/>
          <w:szCs w:val="28"/>
        </w:rPr>
      </w:pPr>
      <w:r>
        <w:rPr>
          <w:spacing w:val="24"/>
          <w:sz w:val="28"/>
          <w:szCs w:val="28"/>
        </w:rPr>
        <w:t>(采用政府采购信用担保形式时使用)</w:t>
      </w:r>
    </w:p>
    <w:p w14:paraId="485D29BE">
      <w:pPr>
        <w:spacing w:line="243" w:lineRule="auto"/>
        <w:rPr>
          <w:rFonts w:ascii="Arial"/>
          <w:sz w:val="21"/>
        </w:rPr>
      </w:pPr>
    </w:p>
    <w:p w14:paraId="07284A5A">
      <w:pPr>
        <w:spacing w:line="243" w:lineRule="auto"/>
        <w:rPr>
          <w:rFonts w:ascii="Arial"/>
          <w:sz w:val="21"/>
        </w:rPr>
      </w:pPr>
    </w:p>
    <w:p w14:paraId="0C64C22E">
      <w:pPr>
        <w:spacing w:line="243" w:lineRule="auto"/>
        <w:rPr>
          <w:rFonts w:ascii="Arial"/>
          <w:sz w:val="21"/>
        </w:rPr>
      </w:pPr>
    </w:p>
    <w:p w14:paraId="3828F299">
      <w:pPr>
        <w:pStyle w:val="2"/>
        <w:spacing w:before="95" w:line="229" w:lineRule="auto"/>
        <w:ind w:left="2852"/>
        <w:rPr>
          <w:sz w:val="22"/>
          <w:szCs w:val="22"/>
        </w:rPr>
      </w:pPr>
      <w:r>
        <w:rPr>
          <w:spacing w:val="22"/>
          <w:sz w:val="22"/>
          <w:szCs w:val="22"/>
        </w:rPr>
        <w:t>政府采购履约担保函</w:t>
      </w:r>
      <w:r>
        <w:rPr>
          <w:spacing w:val="56"/>
          <w:sz w:val="22"/>
          <w:szCs w:val="22"/>
        </w:rPr>
        <w:t xml:space="preserve"> </w:t>
      </w:r>
      <w:r>
        <w:rPr>
          <w:spacing w:val="22"/>
          <w:sz w:val="22"/>
          <w:szCs w:val="22"/>
        </w:rPr>
        <w:t>(项目用)</w:t>
      </w:r>
    </w:p>
    <w:p w14:paraId="3AFDB436">
      <w:pPr>
        <w:pStyle w:val="2"/>
        <w:spacing w:before="311" w:line="189" w:lineRule="auto"/>
        <w:ind w:left="6134"/>
        <w:rPr>
          <w:sz w:val="22"/>
          <w:szCs w:val="22"/>
        </w:rPr>
      </w:pPr>
      <w:r>
        <w:rPr>
          <w:spacing w:val="6"/>
          <w:sz w:val="22"/>
          <w:szCs w:val="22"/>
        </w:rPr>
        <w:t>编号：</w:t>
      </w:r>
    </w:p>
    <w:p w14:paraId="7C99E72B">
      <w:pPr>
        <w:spacing w:line="267" w:lineRule="auto"/>
        <w:rPr>
          <w:rFonts w:ascii="Arial"/>
          <w:sz w:val="21"/>
        </w:rPr>
      </w:pPr>
    </w:p>
    <w:p w14:paraId="543FF13E">
      <w:pPr>
        <w:spacing w:line="268" w:lineRule="auto"/>
        <w:rPr>
          <w:rFonts w:ascii="Arial"/>
          <w:sz w:val="21"/>
        </w:rPr>
      </w:pPr>
    </w:p>
    <w:p w14:paraId="289BFB7F">
      <w:pPr>
        <w:spacing w:line="268" w:lineRule="auto"/>
        <w:rPr>
          <w:rFonts w:ascii="Arial"/>
          <w:sz w:val="21"/>
        </w:rPr>
      </w:pPr>
    </w:p>
    <w:p w14:paraId="2229CCD8">
      <w:pPr>
        <w:pStyle w:val="2"/>
        <w:tabs>
          <w:tab w:val="left" w:pos="2266"/>
        </w:tabs>
        <w:spacing w:before="94" w:line="229" w:lineRule="auto"/>
        <w:rPr>
          <w:sz w:val="22"/>
          <w:szCs w:val="22"/>
        </w:rPr>
      </w:pPr>
      <w:r>
        <w:rPr>
          <w:sz w:val="22"/>
          <w:szCs w:val="22"/>
          <w:u w:val="single" w:color="auto"/>
        </w:rPr>
        <w:tab/>
      </w:r>
      <w:r>
        <w:rPr>
          <w:spacing w:val="-47"/>
          <w:sz w:val="22"/>
          <w:szCs w:val="22"/>
        </w:rPr>
        <w:t xml:space="preserve"> </w:t>
      </w:r>
      <w:r>
        <w:rPr>
          <w:spacing w:val="12"/>
          <w:sz w:val="22"/>
          <w:szCs w:val="22"/>
        </w:rPr>
        <w:t>(采购人)</w:t>
      </w:r>
      <w:r>
        <w:rPr>
          <w:spacing w:val="26"/>
          <w:sz w:val="22"/>
          <w:szCs w:val="22"/>
        </w:rPr>
        <w:t xml:space="preserve">  </w:t>
      </w:r>
      <w:r>
        <w:rPr>
          <w:spacing w:val="12"/>
          <w:sz w:val="22"/>
          <w:szCs w:val="22"/>
        </w:rPr>
        <w:t>：</w:t>
      </w:r>
    </w:p>
    <w:p w14:paraId="3E5CDC7A">
      <w:pPr>
        <w:spacing w:line="278" w:lineRule="auto"/>
        <w:rPr>
          <w:rFonts w:ascii="Arial"/>
          <w:sz w:val="21"/>
        </w:rPr>
      </w:pPr>
    </w:p>
    <w:p w14:paraId="7E810623">
      <w:pPr>
        <w:spacing w:line="279" w:lineRule="auto"/>
        <w:rPr>
          <w:rFonts w:ascii="Arial"/>
          <w:sz w:val="21"/>
        </w:rPr>
      </w:pPr>
    </w:p>
    <w:p w14:paraId="17F8293C">
      <w:pPr>
        <w:spacing w:line="279" w:lineRule="auto"/>
        <w:rPr>
          <w:rFonts w:ascii="Arial"/>
          <w:sz w:val="21"/>
        </w:rPr>
      </w:pPr>
    </w:p>
    <w:p w14:paraId="5ABFE32B">
      <w:pPr>
        <w:pStyle w:val="2"/>
        <w:spacing w:before="95" w:line="257" w:lineRule="auto"/>
        <w:ind w:left="501" w:right="33" w:firstLine="492"/>
        <w:rPr>
          <w:sz w:val="22"/>
          <w:szCs w:val="22"/>
        </w:rPr>
      </w:pPr>
      <w:r>
        <w:rPr>
          <w:spacing w:val="8"/>
          <w:sz w:val="22"/>
          <w:szCs w:val="22"/>
        </w:rPr>
        <w:t>鉴于你方与</w:t>
      </w:r>
      <w:r>
        <w:rPr>
          <w:spacing w:val="-53"/>
          <w:sz w:val="22"/>
          <w:szCs w:val="22"/>
        </w:rPr>
        <w:t xml:space="preserve"> </w:t>
      </w:r>
      <w:r>
        <w:rPr>
          <w:spacing w:val="2"/>
          <w:sz w:val="22"/>
          <w:szCs w:val="22"/>
          <w:u w:val="single" w:color="auto"/>
        </w:rPr>
        <w:t xml:space="preserve">                      </w:t>
      </w:r>
      <w:r>
        <w:rPr>
          <w:spacing w:val="1"/>
          <w:sz w:val="22"/>
          <w:szCs w:val="22"/>
          <w:u w:val="single" w:color="auto"/>
        </w:rPr>
        <w:t xml:space="preserve">                  </w:t>
      </w:r>
      <w:r>
        <w:rPr>
          <w:spacing w:val="-46"/>
          <w:sz w:val="22"/>
          <w:szCs w:val="22"/>
        </w:rPr>
        <w:t xml:space="preserve"> </w:t>
      </w:r>
      <w:r>
        <w:rPr>
          <w:spacing w:val="8"/>
          <w:sz w:val="22"/>
          <w:szCs w:val="22"/>
        </w:rPr>
        <w:t>(</w:t>
      </w:r>
      <w:r>
        <w:rPr>
          <w:spacing w:val="20"/>
          <w:w w:val="101"/>
          <w:sz w:val="22"/>
          <w:szCs w:val="22"/>
        </w:rPr>
        <w:t xml:space="preserve"> </w:t>
      </w:r>
      <w:r>
        <w:rPr>
          <w:spacing w:val="8"/>
          <w:sz w:val="22"/>
          <w:szCs w:val="22"/>
        </w:rPr>
        <w:t>以下简称供应商) 于</w:t>
      </w:r>
      <w:r>
        <w:rPr>
          <w:spacing w:val="-63"/>
          <w:sz w:val="22"/>
          <w:szCs w:val="22"/>
        </w:rPr>
        <w:t xml:space="preserve"> </w:t>
      </w:r>
      <w:r>
        <w:rPr>
          <w:spacing w:val="7"/>
          <w:sz w:val="22"/>
          <w:szCs w:val="22"/>
          <w:u w:val="single" w:color="auto"/>
        </w:rPr>
        <w:t xml:space="preserve">     </w:t>
      </w:r>
      <w:r>
        <w:rPr>
          <w:spacing w:val="-58"/>
          <w:sz w:val="22"/>
          <w:szCs w:val="22"/>
        </w:rPr>
        <w:t xml:space="preserve"> </w:t>
      </w:r>
      <w:r>
        <w:rPr>
          <w:spacing w:val="8"/>
          <w:sz w:val="22"/>
          <w:szCs w:val="22"/>
        </w:rPr>
        <w:t>年</w:t>
      </w:r>
      <w:r>
        <w:rPr>
          <w:spacing w:val="-64"/>
          <w:sz w:val="22"/>
          <w:szCs w:val="22"/>
        </w:rPr>
        <w:t xml:space="preserve"> </w:t>
      </w:r>
      <w:r>
        <w:rPr>
          <w:spacing w:val="7"/>
          <w:sz w:val="22"/>
          <w:szCs w:val="22"/>
          <w:u w:val="single" w:color="auto"/>
        </w:rPr>
        <w:t xml:space="preserve">   </w:t>
      </w:r>
      <w:r>
        <w:rPr>
          <w:spacing w:val="-56"/>
          <w:sz w:val="22"/>
          <w:szCs w:val="22"/>
        </w:rPr>
        <w:t xml:space="preserve"> </w:t>
      </w:r>
      <w:r>
        <w:rPr>
          <w:spacing w:val="8"/>
          <w:sz w:val="22"/>
          <w:szCs w:val="22"/>
        </w:rPr>
        <w:t>月</w:t>
      </w:r>
      <w:r>
        <w:rPr>
          <w:spacing w:val="-60"/>
          <w:sz w:val="22"/>
          <w:szCs w:val="22"/>
        </w:rPr>
        <w:t xml:space="preserve"> </w:t>
      </w:r>
      <w:r>
        <w:rPr>
          <w:spacing w:val="7"/>
          <w:sz w:val="22"/>
          <w:szCs w:val="22"/>
          <w:u w:val="single" w:color="auto"/>
        </w:rPr>
        <w:t xml:space="preserve">    </w:t>
      </w:r>
      <w:r>
        <w:rPr>
          <w:spacing w:val="-30"/>
          <w:sz w:val="22"/>
          <w:szCs w:val="22"/>
        </w:rPr>
        <w:t xml:space="preserve"> </w:t>
      </w:r>
      <w:r>
        <w:rPr>
          <w:spacing w:val="8"/>
          <w:sz w:val="22"/>
          <w:szCs w:val="22"/>
        </w:rPr>
        <w:t>日签定编号为的《</w:t>
      </w:r>
      <w:r>
        <w:rPr>
          <w:spacing w:val="-26"/>
          <w:sz w:val="22"/>
          <w:szCs w:val="22"/>
        </w:rPr>
        <w:t xml:space="preserve"> </w:t>
      </w:r>
      <w:r>
        <w:rPr>
          <w:spacing w:val="2"/>
          <w:sz w:val="22"/>
          <w:szCs w:val="22"/>
          <w:u w:val="single" w:color="auto"/>
        </w:rPr>
        <w:t xml:space="preserve">                     </w:t>
      </w:r>
      <w:r>
        <w:rPr>
          <w:spacing w:val="-62"/>
          <w:sz w:val="22"/>
          <w:szCs w:val="22"/>
        </w:rPr>
        <w:t xml:space="preserve"> </w:t>
      </w:r>
      <w:r>
        <w:rPr>
          <w:spacing w:val="8"/>
          <w:sz w:val="22"/>
          <w:szCs w:val="22"/>
        </w:rPr>
        <w:t>政府采购合同》</w:t>
      </w:r>
      <w:r>
        <w:rPr>
          <w:spacing w:val="21"/>
          <w:sz w:val="22"/>
          <w:szCs w:val="22"/>
        </w:rPr>
        <w:t xml:space="preserve">  </w:t>
      </w:r>
      <w:r>
        <w:rPr>
          <w:spacing w:val="8"/>
          <w:sz w:val="22"/>
          <w:szCs w:val="22"/>
        </w:rPr>
        <w:t>( 以下简称主合同)</w:t>
      </w:r>
      <w:r>
        <w:rPr>
          <w:spacing w:val="39"/>
          <w:sz w:val="22"/>
          <w:szCs w:val="22"/>
        </w:rPr>
        <w:t xml:space="preserve"> </w:t>
      </w:r>
      <w:r>
        <w:rPr>
          <w:spacing w:val="8"/>
          <w:sz w:val="22"/>
          <w:szCs w:val="22"/>
        </w:rPr>
        <w:t>，且依据该合同的</w:t>
      </w:r>
      <w:r>
        <w:rPr>
          <w:spacing w:val="9"/>
          <w:sz w:val="22"/>
          <w:szCs w:val="22"/>
        </w:rPr>
        <w:t>约定</w:t>
      </w:r>
      <w:r>
        <w:rPr>
          <w:spacing w:val="40"/>
          <w:sz w:val="22"/>
          <w:szCs w:val="22"/>
        </w:rPr>
        <w:t xml:space="preserve"> </w:t>
      </w:r>
      <w:r>
        <w:rPr>
          <w:spacing w:val="9"/>
          <w:sz w:val="22"/>
          <w:szCs w:val="22"/>
        </w:rPr>
        <w:t>，供应商应在</w:t>
      </w:r>
      <w:r>
        <w:rPr>
          <w:spacing w:val="-63"/>
          <w:sz w:val="22"/>
          <w:szCs w:val="22"/>
        </w:rPr>
        <w:t xml:space="preserve"> </w:t>
      </w:r>
      <w:r>
        <w:rPr>
          <w:spacing w:val="6"/>
          <w:sz w:val="22"/>
          <w:szCs w:val="22"/>
          <w:u w:val="single" w:color="auto"/>
        </w:rPr>
        <w:t xml:space="preserve">       </w:t>
      </w:r>
      <w:r>
        <w:rPr>
          <w:spacing w:val="-58"/>
          <w:sz w:val="22"/>
          <w:szCs w:val="22"/>
        </w:rPr>
        <w:t xml:space="preserve"> </w:t>
      </w:r>
      <w:r>
        <w:rPr>
          <w:spacing w:val="9"/>
          <w:sz w:val="22"/>
          <w:szCs w:val="22"/>
        </w:rPr>
        <w:t>年</w:t>
      </w:r>
      <w:r>
        <w:rPr>
          <w:spacing w:val="-64"/>
          <w:sz w:val="22"/>
          <w:szCs w:val="22"/>
        </w:rPr>
        <w:t xml:space="preserve"> </w:t>
      </w:r>
      <w:r>
        <w:rPr>
          <w:spacing w:val="3"/>
          <w:sz w:val="22"/>
          <w:szCs w:val="22"/>
          <w:u w:val="single" w:color="auto"/>
        </w:rPr>
        <w:t xml:space="preserve">         </w:t>
      </w:r>
      <w:r>
        <w:rPr>
          <w:spacing w:val="-49"/>
          <w:sz w:val="22"/>
          <w:szCs w:val="22"/>
        </w:rPr>
        <w:t xml:space="preserve"> </w:t>
      </w:r>
      <w:r>
        <w:rPr>
          <w:spacing w:val="9"/>
          <w:sz w:val="22"/>
          <w:szCs w:val="22"/>
        </w:rPr>
        <w:t>月</w:t>
      </w:r>
      <w:r>
        <w:rPr>
          <w:spacing w:val="-63"/>
          <w:sz w:val="22"/>
          <w:szCs w:val="22"/>
        </w:rPr>
        <w:t xml:space="preserve"> </w:t>
      </w:r>
      <w:r>
        <w:rPr>
          <w:spacing w:val="6"/>
          <w:sz w:val="22"/>
          <w:szCs w:val="22"/>
          <w:u w:val="single" w:color="auto"/>
        </w:rPr>
        <w:t xml:space="preserve">      </w:t>
      </w:r>
      <w:r>
        <w:rPr>
          <w:spacing w:val="-24"/>
          <w:sz w:val="22"/>
          <w:szCs w:val="22"/>
        </w:rPr>
        <w:t xml:space="preserve"> </w:t>
      </w:r>
      <w:r>
        <w:rPr>
          <w:spacing w:val="9"/>
          <w:sz w:val="22"/>
          <w:szCs w:val="22"/>
        </w:rPr>
        <w:t>日前向你方交纳履约保</w:t>
      </w:r>
      <w:r>
        <w:rPr>
          <w:spacing w:val="8"/>
          <w:sz w:val="22"/>
          <w:szCs w:val="22"/>
        </w:rPr>
        <w:t>证金</w:t>
      </w:r>
      <w:r>
        <w:rPr>
          <w:spacing w:val="47"/>
          <w:sz w:val="22"/>
          <w:szCs w:val="22"/>
        </w:rPr>
        <w:t xml:space="preserve"> </w:t>
      </w:r>
      <w:r>
        <w:rPr>
          <w:spacing w:val="8"/>
          <w:sz w:val="22"/>
          <w:szCs w:val="22"/>
        </w:rPr>
        <w:t>，且可以履约担</w:t>
      </w:r>
      <w:r>
        <w:rPr>
          <w:spacing w:val="11"/>
          <w:sz w:val="22"/>
          <w:szCs w:val="22"/>
        </w:rPr>
        <w:t>保函的形式交纳履约保证金</w:t>
      </w:r>
      <w:r>
        <w:rPr>
          <w:spacing w:val="27"/>
          <w:sz w:val="22"/>
          <w:szCs w:val="22"/>
        </w:rPr>
        <w:t xml:space="preserve"> </w:t>
      </w:r>
      <w:r>
        <w:rPr>
          <w:spacing w:val="11"/>
          <w:sz w:val="22"/>
          <w:szCs w:val="22"/>
        </w:rPr>
        <w:t>。应 供应商的申请</w:t>
      </w:r>
      <w:r>
        <w:rPr>
          <w:spacing w:val="42"/>
          <w:sz w:val="22"/>
          <w:szCs w:val="22"/>
        </w:rPr>
        <w:t xml:space="preserve"> </w:t>
      </w:r>
      <w:r>
        <w:rPr>
          <w:spacing w:val="11"/>
          <w:sz w:val="22"/>
          <w:szCs w:val="22"/>
        </w:rPr>
        <w:t>，</w:t>
      </w:r>
      <w:r>
        <w:rPr>
          <w:spacing w:val="10"/>
          <w:sz w:val="22"/>
          <w:szCs w:val="22"/>
        </w:rPr>
        <w:t xml:space="preserve">  我方以保证的方式向你方提供如下履约保证金担保：</w:t>
      </w:r>
    </w:p>
    <w:p w14:paraId="3DEDE361">
      <w:pPr>
        <w:pStyle w:val="2"/>
        <w:spacing w:before="14" w:line="189" w:lineRule="auto"/>
        <w:ind w:left="510"/>
        <w:rPr>
          <w:sz w:val="22"/>
          <w:szCs w:val="22"/>
        </w:rPr>
      </w:pPr>
      <w:r>
        <w:rPr>
          <w:spacing w:val="17"/>
          <w:sz w:val="22"/>
          <w:szCs w:val="22"/>
        </w:rPr>
        <w:t>一、保证责任的情形及保证金额</w:t>
      </w:r>
    </w:p>
    <w:p w14:paraId="22CB47DF">
      <w:pPr>
        <w:pStyle w:val="2"/>
        <w:spacing w:before="214" w:line="229" w:lineRule="auto"/>
        <w:ind w:left="605"/>
        <w:rPr>
          <w:sz w:val="22"/>
          <w:szCs w:val="22"/>
        </w:rPr>
      </w:pPr>
      <w:r>
        <w:rPr>
          <w:spacing w:val="8"/>
          <w:sz w:val="22"/>
          <w:szCs w:val="22"/>
        </w:rPr>
        <w:t>( 一 )在供应商出现下列情形之一 时</w:t>
      </w:r>
      <w:r>
        <w:rPr>
          <w:spacing w:val="37"/>
          <w:w w:val="101"/>
          <w:sz w:val="22"/>
          <w:szCs w:val="22"/>
        </w:rPr>
        <w:t xml:space="preserve"> </w:t>
      </w:r>
      <w:r>
        <w:rPr>
          <w:spacing w:val="8"/>
          <w:sz w:val="22"/>
          <w:szCs w:val="22"/>
        </w:rPr>
        <w:t xml:space="preserve">， </w:t>
      </w:r>
      <w:r>
        <w:rPr>
          <w:spacing w:val="7"/>
          <w:sz w:val="22"/>
          <w:szCs w:val="22"/>
        </w:rPr>
        <w:t xml:space="preserve"> 我方承担保证责任：</w:t>
      </w:r>
    </w:p>
    <w:p w14:paraId="1CB99E4C">
      <w:pPr>
        <w:pStyle w:val="2"/>
        <w:spacing w:before="268" w:line="393" w:lineRule="auto"/>
        <w:ind w:left="28" w:firstLine="487"/>
        <w:rPr>
          <w:sz w:val="22"/>
          <w:szCs w:val="22"/>
        </w:rPr>
      </w:pPr>
      <w:r>
        <w:rPr>
          <w:spacing w:val="7"/>
          <w:sz w:val="22"/>
          <w:szCs w:val="22"/>
        </w:rPr>
        <w:t>1．   将中标项目转让给他人</w:t>
      </w:r>
      <w:r>
        <w:rPr>
          <w:spacing w:val="48"/>
          <w:w w:val="101"/>
          <w:sz w:val="22"/>
          <w:szCs w:val="22"/>
        </w:rPr>
        <w:t xml:space="preserve"> </w:t>
      </w:r>
      <w:r>
        <w:rPr>
          <w:spacing w:val="7"/>
          <w:sz w:val="22"/>
          <w:szCs w:val="22"/>
        </w:rPr>
        <w:t>，或者在投标文件中未说明</w:t>
      </w:r>
      <w:r>
        <w:rPr>
          <w:spacing w:val="40"/>
          <w:sz w:val="22"/>
          <w:szCs w:val="22"/>
        </w:rPr>
        <w:t xml:space="preserve"> </w:t>
      </w:r>
      <w:r>
        <w:rPr>
          <w:spacing w:val="7"/>
          <w:sz w:val="22"/>
          <w:szCs w:val="22"/>
        </w:rPr>
        <w:t>，且未经采购招标机构人同</w:t>
      </w:r>
      <w:r>
        <w:rPr>
          <w:spacing w:val="8"/>
          <w:sz w:val="22"/>
          <w:szCs w:val="22"/>
        </w:rPr>
        <w:t>意</w:t>
      </w:r>
      <w:r>
        <w:rPr>
          <w:spacing w:val="47"/>
          <w:w w:val="101"/>
          <w:sz w:val="22"/>
          <w:szCs w:val="22"/>
        </w:rPr>
        <w:t xml:space="preserve"> </w:t>
      </w:r>
      <w:r>
        <w:rPr>
          <w:spacing w:val="8"/>
          <w:sz w:val="22"/>
          <w:szCs w:val="22"/>
        </w:rPr>
        <w:t>，将中标项目分包给他人的；</w:t>
      </w:r>
    </w:p>
    <w:p w14:paraId="19FBA6AB">
      <w:pPr>
        <w:pStyle w:val="2"/>
        <w:spacing w:before="14" w:line="234" w:lineRule="auto"/>
        <w:ind w:left="502"/>
        <w:rPr>
          <w:sz w:val="22"/>
          <w:szCs w:val="22"/>
        </w:rPr>
      </w:pPr>
      <w:r>
        <w:rPr>
          <w:spacing w:val="7"/>
          <w:sz w:val="22"/>
          <w:szCs w:val="22"/>
        </w:rPr>
        <w:t>2．   主合同约定的应当缴纳履约保证金的情形:</w:t>
      </w:r>
    </w:p>
    <w:p w14:paraId="5E7CB04B">
      <w:pPr>
        <w:pStyle w:val="2"/>
        <w:spacing w:before="248" w:line="397" w:lineRule="auto"/>
        <w:ind w:left="605" w:right="680"/>
        <w:rPr>
          <w:sz w:val="22"/>
          <w:szCs w:val="22"/>
        </w:rPr>
      </w:pPr>
      <w:r>
        <w:rPr>
          <w:spacing w:val="12"/>
          <w:sz w:val="22"/>
          <w:szCs w:val="22"/>
        </w:rPr>
        <w:t>(</w:t>
      </w:r>
      <w:r>
        <w:rPr>
          <w:spacing w:val="42"/>
          <w:sz w:val="22"/>
          <w:szCs w:val="22"/>
        </w:rPr>
        <w:t xml:space="preserve"> </w:t>
      </w:r>
      <w:r>
        <w:rPr>
          <w:spacing w:val="12"/>
          <w:sz w:val="22"/>
          <w:szCs w:val="22"/>
        </w:rPr>
        <w:t>1 ) 未按主合同约定的质量、数量和期限供应货物/提供服务/完成工程的；</w:t>
      </w:r>
      <w:r>
        <w:rPr>
          <w:sz w:val="22"/>
          <w:szCs w:val="22"/>
        </w:rPr>
        <w:t xml:space="preserve"> </w:t>
      </w:r>
      <w:r>
        <w:rPr>
          <w:spacing w:val="-11"/>
          <w:sz w:val="22"/>
          <w:szCs w:val="22"/>
        </w:rPr>
        <w:t>(2)</w:t>
      </w:r>
      <w:r>
        <w:rPr>
          <w:spacing w:val="-63"/>
          <w:sz w:val="22"/>
          <w:szCs w:val="22"/>
        </w:rPr>
        <w:t xml:space="preserve"> </w:t>
      </w:r>
      <w:r>
        <w:rPr>
          <w:sz w:val="22"/>
          <w:szCs w:val="22"/>
          <w:u w:val="single" w:color="auto"/>
        </w:rPr>
        <w:t xml:space="preserve">                                                                                                                </w:t>
      </w:r>
      <w:r>
        <w:rPr>
          <w:spacing w:val="-11"/>
          <w:sz w:val="22"/>
          <w:szCs w:val="22"/>
        </w:rPr>
        <w:t>。</w:t>
      </w:r>
    </w:p>
    <w:p w14:paraId="275CEEF3">
      <w:pPr>
        <w:pStyle w:val="2"/>
        <w:spacing w:before="1" w:line="401" w:lineRule="auto"/>
        <w:ind w:left="20" w:right="19" w:firstLine="584"/>
        <w:rPr>
          <w:sz w:val="22"/>
          <w:szCs w:val="22"/>
        </w:rPr>
      </w:pPr>
      <w:r>
        <w:rPr>
          <w:spacing w:val="20"/>
          <w:sz w:val="22"/>
          <w:szCs w:val="22"/>
        </w:rPr>
        <w:t>(</w:t>
      </w:r>
      <w:r>
        <w:rPr>
          <w:spacing w:val="10"/>
          <w:sz w:val="22"/>
          <w:szCs w:val="22"/>
        </w:rPr>
        <w:t xml:space="preserve">  </w:t>
      </w:r>
      <w:r>
        <w:rPr>
          <w:spacing w:val="20"/>
          <w:sz w:val="22"/>
          <w:szCs w:val="22"/>
        </w:rPr>
        <w:t>二</w:t>
      </w:r>
      <w:r>
        <w:rPr>
          <w:spacing w:val="41"/>
          <w:w w:val="101"/>
          <w:sz w:val="22"/>
          <w:szCs w:val="22"/>
        </w:rPr>
        <w:t xml:space="preserve"> </w:t>
      </w:r>
      <w:r>
        <w:rPr>
          <w:spacing w:val="20"/>
          <w:sz w:val="22"/>
          <w:szCs w:val="22"/>
        </w:rPr>
        <w:t>)</w:t>
      </w:r>
      <w:r>
        <w:rPr>
          <w:spacing w:val="28"/>
          <w:w w:val="101"/>
          <w:sz w:val="22"/>
          <w:szCs w:val="22"/>
        </w:rPr>
        <w:t xml:space="preserve">  </w:t>
      </w:r>
      <w:r>
        <w:rPr>
          <w:spacing w:val="20"/>
          <w:sz w:val="22"/>
          <w:szCs w:val="22"/>
        </w:rPr>
        <w:t>我方的保证范围是主合同</w:t>
      </w:r>
      <w:r>
        <w:rPr>
          <w:spacing w:val="38"/>
          <w:sz w:val="22"/>
          <w:szCs w:val="22"/>
        </w:rPr>
        <w:t xml:space="preserve"> </w:t>
      </w:r>
      <w:r>
        <w:rPr>
          <w:spacing w:val="20"/>
          <w:sz w:val="22"/>
          <w:szCs w:val="22"/>
        </w:rPr>
        <w:t>约定的合同价款总额的</w:t>
      </w:r>
      <w:r>
        <w:rPr>
          <w:spacing w:val="-49"/>
          <w:sz w:val="22"/>
          <w:szCs w:val="22"/>
        </w:rPr>
        <w:t xml:space="preserve"> </w:t>
      </w:r>
      <w:r>
        <w:rPr>
          <w:spacing w:val="3"/>
          <w:sz w:val="22"/>
          <w:szCs w:val="22"/>
          <w:u w:val="single" w:color="auto"/>
        </w:rPr>
        <w:t xml:space="preserve">                     </w:t>
      </w:r>
      <w:r>
        <w:rPr>
          <w:spacing w:val="-54"/>
          <w:sz w:val="22"/>
          <w:szCs w:val="22"/>
        </w:rPr>
        <w:t xml:space="preserve"> </w:t>
      </w:r>
      <w:r>
        <w:rPr>
          <w:spacing w:val="20"/>
          <w:sz w:val="22"/>
          <w:szCs w:val="22"/>
        </w:rPr>
        <w:t>%数额为</w:t>
      </w:r>
      <w:r>
        <w:rPr>
          <w:spacing w:val="3"/>
          <w:sz w:val="22"/>
          <w:szCs w:val="22"/>
        </w:rPr>
        <w:t>元</w:t>
      </w:r>
      <w:r>
        <w:rPr>
          <w:spacing w:val="19"/>
          <w:w w:val="101"/>
          <w:sz w:val="22"/>
          <w:szCs w:val="22"/>
        </w:rPr>
        <w:t xml:space="preserve"> </w:t>
      </w:r>
      <w:r>
        <w:rPr>
          <w:spacing w:val="3"/>
          <w:sz w:val="22"/>
          <w:szCs w:val="22"/>
        </w:rPr>
        <w:t>( 大写</w:t>
      </w:r>
      <w:r>
        <w:rPr>
          <w:spacing w:val="3"/>
          <w:sz w:val="22"/>
          <w:szCs w:val="22"/>
          <w:u w:val="single" w:color="auto"/>
        </w:rPr>
        <w:t xml:space="preserve">                    </w:t>
      </w:r>
      <w:r>
        <w:rPr>
          <w:spacing w:val="3"/>
          <w:sz w:val="22"/>
          <w:szCs w:val="22"/>
        </w:rPr>
        <w:t>)</w:t>
      </w:r>
      <w:r>
        <w:rPr>
          <w:spacing w:val="2"/>
          <w:sz w:val="22"/>
          <w:szCs w:val="22"/>
        </w:rPr>
        <w:t xml:space="preserve">   ，  币种为</w:t>
      </w:r>
      <w:r>
        <w:rPr>
          <w:spacing w:val="2"/>
          <w:sz w:val="22"/>
          <w:szCs w:val="22"/>
          <w:u w:val="single" w:color="auto"/>
        </w:rPr>
        <w:t xml:space="preserve">               </w:t>
      </w:r>
      <w:r>
        <w:rPr>
          <w:spacing w:val="-50"/>
          <w:sz w:val="22"/>
          <w:szCs w:val="22"/>
        </w:rPr>
        <w:t xml:space="preserve"> </w:t>
      </w:r>
      <w:r>
        <w:rPr>
          <w:spacing w:val="2"/>
          <w:sz w:val="22"/>
          <w:szCs w:val="22"/>
        </w:rPr>
        <w:t>。   ( 即主合同履约保证金金额)</w:t>
      </w:r>
    </w:p>
    <w:p w14:paraId="46B65BF8">
      <w:pPr>
        <w:pStyle w:val="2"/>
        <w:spacing w:before="58" w:line="189" w:lineRule="auto"/>
        <w:ind w:left="510"/>
        <w:rPr>
          <w:sz w:val="22"/>
          <w:szCs w:val="22"/>
        </w:rPr>
      </w:pPr>
      <w:r>
        <w:rPr>
          <w:spacing w:val="16"/>
          <w:sz w:val="22"/>
          <w:szCs w:val="22"/>
        </w:rPr>
        <w:t>二、保证的方式及保证期间</w:t>
      </w:r>
    </w:p>
    <w:p w14:paraId="5783E7C7">
      <w:pPr>
        <w:spacing w:line="189" w:lineRule="auto"/>
        <w:rPr>
          <w:sz w:val="22"/>
          <w:szCs w:val="22"/>
        </w:rPr>
        <w:sectPr>
          <w:footerReference r:id="rId30" w:type="default"/>
          <w:pgSz w:w="11906" w:h="16840"/>
          <w:pgMar w:top="1209" w:right="1456" w:bottom="1415" w:left="1416" w:header="0" w:footer="1170" w:gutter="0"/>
          <w:cols w:space="720" w:num="1"/>
        </w:sectPr>
      </w:pPr>
    </w:p>
    <w:p w14:paraId="3CE72CE1">
      <w:pPr>
        <w:pStyle w:val="2"/>
        <w:spacing w:before="46" w:line="189" w:lineRule="auto"/>
        <w:ind w:left="486"/>
        <w:rPr>
          <w:sz w:val="22"/>
          <w:szCs w:val="22"/>
        </w:rPr>
      </w:pPr>
      <w:r>
        <w:rPr>
          <w:spacing w:val="8"/>
          <w:sz w:val="22"/>
          <w:szCs w:val="22"/>
        </w:rPr>
        <w:t>我方保证的方式为：  连带责任保证。</w:t>
      </w:r>
    </w:p>
    <w:p w14:paraId="707FF560">
      <w:pPr>
        <w:pStyle w:val="2"/>
        <w:spacing w:before="326" w:line="391" w:lineRule="auto"/>
        <w:ind w:left="35" w:right="23" w:firstLine="451"/>
        <w:rPr>
          <w:sz w:val="22"/>
          <w:szCs w:val="22"/>
        </w:rPr>
      </w:pPr>
      <w:r>
        <w:rPr>
          <w:spacing w:val="14"/>
          <w:sz w:val="22"/>
          <w:szCs w:val="22"/>
        </w:rPr>
        <w:t>我方保证的期间为：   自本合同生效之日起至供应商按</w:t>
      </w:r>
      <w:r>
        <w:rPr>
          <w:spacing w:val="13"/>
          <w:sz w:val="22"/>
          <w:szCs w:val="22"/>
        </w:rPr>
        <w:t>照主合同约定的供货/完工期</w:t>
      </w:r>
      <w:r>
        <w:rPr>
          <w:spacing w:val="-3"/>
          <w:sz w:val="22"/>
          <w:szCs w:val="22"/>
        </w:rPr>
        <w:t>限届满后</w:t>
      </w:r>
      <w:r>
        <w:rPr>
          <w:spacing w:val="-3"/>
          <w:sz w:val="22"/>
          <w:szCs w:val="22"/>
          <w:u w:val="single" w:color="auto"/>
        </w:rPr>
        <w:t xml:space="preserve">         </w:t>
      </w:r>
      <w:r>
        <w:rPr>
          <w:spacing w:val="-16"/>
          <w:sz w:val="22"/>
          <w:szCs w:val="22"/>
        </w:rPr>
        <w:t xml:space="preserve"> </w:t>
      </w:r>
      <w:r>
        <w:rPr>
          <w:spacing w:val="-3"/>
          <w:sz w:val="22"/>
          <w:szCs w:val="22"/>
        </w:rPr>
        <w:t>日</w:t>
      </w:r>
      <w:r>
        <w:rPr>
          <w:spacing w:val="20"/>
          <w:w w:val="101"/>
          <w:sz w:val="22"/>
          <w:szCs w:val="22"/>
        </w:rPr>
        <w:t xml:space="preserve"> </w:t>
      </w:r>
      <w:r>
        <w:rPr>
          <w:spacing w:val="-3"/>
          <w:sz w:val="22"/>
          <w:szCs w:val="22"/>
        </w:rPr>
        <w:t>内。</w:t>
      </w:r>
    </w:p>
    <w:p w14:paraId="18075928">
      <w:pPr>
        <w:pStyle w:val="2"/>
        <w:spacing w:before="18" w:line="390" w:lineRule="auto"/>
        <w:ind w:left="1" w:right="158" w:firstLine="483"/>
        <w:rPr>
          <w:sz w:val="22"/>
          <w:szCs w:val="22"/>
        </w:rPr>
      </w:pPr>
      <w:r>
        <w:rPr>
          <w:spacing w:val="8"/>
          <w:sz w:val="22"/>
          <w:szCs w:val="22"/>
        </w:rPr>
        <w:t>如果供应商未按主合同约定向贵方供应货物/提供服务/完成工程的</w:t>
      </w:r>
      <w:r>
        <w:rPr>
          <w:spacing w:val="44"/>
          <w:sz w:val="22"/>
          <w:szCs w:val="22"/>
        </w:rPr>
        <w:t xml:space="preserve"> </w:t>
      </w:r>
      <w:r>
        <w:rPr>
          <w:spacing w:val="8"/>
          <w:sz w:val="22"/>
          <w:szCs w:val="22"/>
        </w:rPr>
        <w:t>，</w:t>
      </w:r>
      <w:r>
        <w:rPr>
          <w:spacing w:val="32"/>
          <w:sz w:val="22"/>
          <w:szCs w:val="22"/>
        </w:rPr>
        <w:t xml:space="preserve"> </w:t>
      </w:r>
      <w:r>
        <w:rPr>
          <w:spacing w:val="8"/>
          <w:sz w:val="22"/>
          <w:szCs w:val="22"/>
        </w:rPr>
        <w:t>由我方在保证</w:t>
      </w:r>
      <w:r>
        <w:rPr>
          <w:spacing w:val="15"/>
          <w:sz w:val="22"/>
          <w:szCs w:val="22"/>
        </w:rPr>
        <w:t>金额内向你方支付上述款项。</w:t>
      </w:r>
    </w:p>
    <w:p w14:paraId="4B3CA5FD">
      <w:pPr>
        <w:pStyle w:val="2"/>
        <w:spacing w:before="31" w:line="190" w:lineRule="auto"/>
        <w:ind w:left="497"/>
        <w:rPr>
          <w:sz w:val="22"/>
          <w:szCs w:val="22"/>
        </w:rPr>
      </w:pPr>
      <w:r>
        <w:rPr>
          <w:spacing w:val="13"/>
          <w:sz w:val="22"/>
          <w:szCs w:val="22"/>
        </w:rPr>
        <w:t>三</w:t>
      </w:r>
      <w:r>
        <w:rPr>
          <w:spacing w:val="-30"/>
          <w:sz w:val="22"/>
          <w:szCs w:val="22"/>
        </w:rPr>
        <w:t xml:space="preserve"> </w:t>
      </w:r>
      <w:r>
        <w:rPr>
          <w:spacing w:val="13"/>
          <w:sz w:val="22"/>
          <w:szCs w:val="22"/>
        </w:rPr>
        <w:t>、承担保证责任的程序</w:t>
      </w:r>
    </w:p>
    <w:p w14:paraId="1D7F82EE">
      <w:pPr>
        <w:pStyle w:val="2"/>
        <w:spacing w:before="314" w:line="403" w:lineRule="auto"/>
        <w:ind w:left="2" w:right="21" w:firstLine="495"/>
        <w:jc w:val="both"/>
        <w:rPr>
          <w:sz w:val="22"/>
          <w:szCs w:val="22"/>
        </w:rPr>
      </w:pPr>
      <w:r>
        <w:rPr>
          <w:spacing w:val="7"/>
          <w:sz w:val="22"/>
          <w:szCs w:val="22"/>
        </w:rPr>
        <w:t>1．   你方要求我方承担保证责任的</w:t>
      </w:r>
      <w:r>
        <w:rPr>
          <w:spacing w:val="35"/>
          <w:sz w:val="22"/>
          <w:szCs w:val="22"/>
        </w:rPr>
        <w:t xml:space="preserve"> </w:t>
      </w:r>
      <w:r>
        <w:rPr>
          <w:spacing w:val="7"/>
          <w:sz w:val="22"/>
          <w:szCs w:val="22"/>
        </w:rPr>
        <w:t>，应在本保</w:t>
      </w:r>
      <w:r>
        <w:rPr>
          <w:spacing w:val="6"/>
          <w:sz w:val="22"/>
          <w:szCs w:val="22"/>
        </w:rPr>
        <w:t>函保证期间内向我方发出书面索赔通</w:t>
      </w:r>
      <w:r>
        <w:rPr>
          <w:spacing w:val="11"/>
          <w:sz w:val="22"/>
          <w:szCs w:val="22"/>
        </w:rPr>
        <w:t>知</w:t>
      </w:r>
      <w:r>
        <w:rPr>
          <w:spacing w:val="39"/>
          <w:sz w:val="22"/>
          <w:szCs w:val="22"/>
        </w:rPr>
        <w:t xml:space="preserve"> </w:t>
      </w:r>
      <w:r>
        <w:rPr>
          <w:spacing w:val="11"/>
          <w:sz w:val="22"/>
          <w:szCs w:val="22"/>
        </w:rPr>
        <w:t>。索赔通知应写明要求索赔的金额</w:t>
      </w:r>
      <w:r>
        <w:rPr>
          <w:spacing w:val="-28"/>
          <w:sz w:val="22"/>
          <w:szCs w:val="22"/>
        </w:rPr>
        <w:t xml:space="preserve"> </w:t>
      </w:r>
      <w:r>
        <w:rPr>
          <w:spacing w:val="11"/>
          <w:sz w:val="22"/>
          <w:szCs w:val="22"/>
        </w:rPr>
        <w:t>，支付款项应到达的帐号</w:t>
      </w:r>
      <w:r>
        <w:rPr>
          <w:spacing w:val="25"/>
          <w:sz w:val="22"/>
          <w:szCs w:val="22"/>
        </w:rPr>
        <w:t xml:space="preserve"> </w:t>
      </w:r>
      <w:r>
        <w:rPr>
          <w:spacing w:val="11"/>
          <w:sz w:val="22"/>
          <w:szCs w:val="22"/>
        </w:rPr>
        <w:t>。并附有证明供应商违约</w:t>
      </w:r>
      <w:r>
        <w:rPr>
          <w:spacing w:val="13"/>
          <w:sz w:val="22"/>
          <w:szCs w:val="22"/>
        </w:rPr>
        <w:t>事实的证明材料。</w:t>
      </w:r>
    </w:p>
    <w:p w14:paraId="653631D6">
      <w:pPr>
        <w:pStyle w:val="2"/>
        <w:spacing w:before="11" w:line="386" w:lineRule="auto"/>
        <w:ind w:left="3" w:right="26" w:firstLine="481"/>
        <w:jc w:val="both"/>
        <w:rPr>
          <w:sz w:val="22"/>
          <w:szCs w:val="22"/>
        </w:rPr>
      </w:pPr>
      <w:r>
        <w:rPr>
          <w:spacing w:val="10"/>
          <w:sz w:val="22"/>
          <w:szCs w:val="22"/>
        </w:rPr>
        <w:t>如果你方与供应商因货物质量问题产生争议</w:t>
      </w:r>
      <w:r>
        <w:rPr>
          <w:spacing w:val="-28"/>
          <w:sz w:val="22"/>
          <w:szCs w:val="22"/>
        </w:rPr>
        <w:t xml:space="preserve"> </w:t>
      </w:r>
      <w:r>
        <w:rPr>
          <w:spacing w:val="10"/>
          <w:sz w:val="22"/>
          <w:szCs w:val="22"/>
        </w:rPr>
        <w:t>，你方还需同时提供</w:t>
      </w:r>
      <w:r>
        <w:rPr>
          <w:spacing w:val="-59"/>
          <w:sz w:val="22"/>
          <w:szCs w:val="22"/>
        </w:rPr>
        <w:t xml:space="preserve"> </w:t>
      </w:r>
      <w:r>
        <w:rPr>
          <w:spacing w:val="10"/>
          <w:sz w:val="22"/>
          <w:szCs w:val="22"/>
          <w:u w:val="single" w:color="auto"/>
        </w:rPr>
        <w:t xml:space="preserve">            </w:t>
      </w:r>
      <w:r>
        <w:rPr>
          <w:spacing w:val="9"/>
          <w:sz w:val="22"/>
          <w:szCs w:val="22"/>
          <w:u w:val="single" w:color="auto"/>
        </w:rPr>
        <w:t xml:space="preserve">  </w:t>
      </w:r>
      <w:r>
        <w:rPr>
          <w:spacing w:val="9"/>
          <w:sz w:val="22"/>
          <w:szCs w:val="22"/>
        </w:rPr>
        <w:t xml:space="preserve"> 部门出具</w:t>
      </w:r>
      <w:r>
        <w:rPr>
          <w:spacing w:val="14"/>
          <w:sz w:val="22"/>
          <w:szCs w:val="22"/>
        </w:rPr>
        <w:t>的质量检测报告</w:t>
      </w:r>
      <w:r>
        <w:rPr>
          <w:spacing w:val="56"/>
          <w:sz w:val="22"/>
          <w:szCs w:val="22"/>
        </w:rPr>
        <w:t xml:space="preserve"> </w:t>
      </w:r>
      <w:r>
        <w:rPr>
          <w:spacing w:val="14"/>
          <w:sz w:val="22"/>
          <w:szCs w:val="22"/>
        </w:rPr>
        <w:t>，</w:t>
      </w:r>
      <w:r>
        <w:rPr>
          <w:spacing w:val="-44"/>
          <w:sz w:val="22"/>
          <w:szCs w:val="22"/>
        </w:rPr>
        <w:t xml:space="preserve"> </w:t>
      </w:r>
      <w:r>
        <w:rPr>
          <w:spacing w:val="14"/>
          <w:sz w:val="22"/>
          <w:szCs w:val="22"/>
        </w:rPr>
        <w:t>或经诉讼</w:t>
      </w:r>
      <w:r>
        <w:rPr>
          <w:spacing w:val="39"/>
          <w:sz w:val="22"/>
          <w:szCs w:val="22"/>
        </w:rPr>
        <w:t xml:space="preserve"> </w:t>
      </w:r>
      <w:r>
        <w:rPr>
          <w:spacing w:val="14"/>
          <w:sz w:val="22"/>
          <w:szCs w:val="22"/>
        </w:rPr>
        <w:t>(仲裁)</w:t>
      </w:r>
      <w:r>
        <w:rPr>
          <w:spacing w:val="23"/>
          <w:sz w:val="22"/>
          <w:szCs w:val="22"/>
        </w:rPr>
        <w:t xml:space="preserve"> </w:t>
      </w:r>
      <w:r>
        <w:rPr>
          <w:spacing w:val="14"/>
          <w:sz w:val="22"/>
          <w:szCs w:val="22"/>
        </w:rPr>
        <w:t>程序裁决后的裁决书、</w:t>
      </w:r>
      <w:r>
        <w:rPr>
          <w:spacing w:val="-45"/>
          <w:sz w:val="22"/>
          <w:szCs w:val="22"/>
        </w:rPr>
        <w:t xml:space="preserve"> </w:t>
      </w:r>
      <w:r>
        <w:rPr>
          <w:spacing w:val="14"/>
          <w:sz w:val="22"/>
          <w:szCs w:val="22"/>
        </w:rPr>
        <w:t>调解书</w:t>
      </w:r>
      <w:r>
        <w:rPr>
          <w:spacing w:val="-20"/>
          <w:sz w:val="22"/>
          <w:szCs w:val="22"/>
        </w:rPr>
        <w:t xml:space="preserve"> </w:t>
      </w:r>
      <w:r>
        <w:rPr>
          <w:spacing w:val="14"/>
          <w:sz w:val="22"/>
          <w:szCs w:val="22"/>
        </w:rPr>
        <w:t>，本保证人即按照检</w:t>
      </w:r>
      <w:r>
        <w:rPr>
          <w:spacing w:val="17"/>
          <w:sz w:val="22"/>
          <w:szCs w:val="22"/>
        </w:rPr>
        <w:t>测结果或裁决书、调解书决定是否承担保证责任。</w:t>
      </w:r>
    </w:p>
    <w:p w14:paraId="5D210342">
      <w:pPr>
        <w:pStyle w:val="2"/>
        <w:spacing w:before="9" w:line="389" w:lineRule="auto"/>
        <w:ind w:right="21" w:firstLine="487"/>
        <w:rPr>
          <w:sz w:val="22"/>
          <w:szCs w:val="22"/>
        </w:rPr>
      </w:pPr>
      <w:r>
        <w:rPr>
          <w:spacing w:val="5"/>
          <w:sz w:val="22"/>
          <w:szCs w:val="22"/>
        </w:rPr>
        <w:t>2．    我方收到你方的书面索赔通知及相应证明材料</w:t>
      </w:r>
      <w:r>
        <w:rPr>
          <w:spacing w:val="35"/>
          <w:w w:val="101"/>
          <w:sz w:val="22"/>
          <w:szCs w:val="22"/>
        </w:rPr>
        <w:t xml:space="preserve"> </w:t>
      </w:r>
      <w:r>
        <w:rPr>
          <w:spacing w:val="5"/>
          <w:sz w:val="22"/>
          <w:szCs w:val="22"/>
        </w:rPr>
        <w:t>，</w:t>
      </w:r>
      <w:r>
        <w:rPr>
          <w:spacing w:val="4"/>
          <w:sz w:val="22"/>
          <w:szCs w:val="22"/>
        </w:rPr>
        <w:t>在</w:t>
      </w:r>
      <w:r>
        <w:rPr>
          <w:spacing w:val="4"/>
          <w:sz w:val="22"/>
          <w:szCs w:val="22"/>
          <w:u w:val="single" w:color="auto"/>
        </w:rPr>
        <w:t xml:space="preserve">         </w:t>
      </w:r>
      <w:r>
        <w:rPr>
          <w:spacing w:val="-59"/>
          <w:sz w:val="22"/>
          <w:szCs w:val="22"/>
        </w:rPr>
        <w:t xml:space="preserve"> </w:t>
      </w:r>
      <w:r>
        <w:rPr>
          <w:spacing w:val="4"/>
          <w:sz w:val="22"/>
          <w:szCs w:val="22"/>
        </w:rPr>
        <w:t>工作</w:t>
      </w:r>
      <w:r>
        <w:rPr>
          <w:spacing w:val="37"/>
          <w:w w:val="101"/>
          <w:sz w:val="22"/>
          <w:szCs w:val="22"/>
        </w:rPr>
        <w:t xml:space="preserve"> </w:t>
      </w:r>
      <w:r>
        <w:rPr>
          <w:spacing w:val="4"/>
          <w:sz w:val="22"/>
          <w:szCs w:val="22"/>
        </w:rPr>
        <w:t>日</w:t>
      </w:r>
      <w:r>
        <w:rPr>
          <w:spacing w:val="23"/>
          <w:sz w:val="22"/>
          <w:szCs w:val="22"/>
        </w:rPr>
        <w:t xml:space="preserve"> </w:t>
      </w:r>
      <w:r>
        <w:rPr>
          <w:spacing w:val="4"/>
          <w:sz w:val="22"/>
          <w:szCs w:val="22"/>
        </w:rPr>
        <w:t>内进行核定后</w:t>
      </w:r>
      <w:r>
        <w:rPr>
          <w:spacing w:val="16"/>
          <w:sz w:val="22"/>
          <w:szCs w:val="22"/>
        </w:rPr>
        <w:t>按照本保函的承诺承担保证责任。</w:t>
      </w:r>
    </w:p>
    <w:p w14:paraId="5441F612">
      <w:pPr>
        <w:pStyle w:val="2"/>
        <w:spacing w:before="23" w:line="189" w:lineRule="auto"/>
        <w:ind w:left="528"/>
        <w:rPr>
          <w:sz w:val="22"/>
          <w:szCs w:val="22"/>
        </w:rPr>
      </w:pPr>
      <w:r>
        <w:rPr>
          <w:spacing w:val="12"/>
          <w:sz w:val="22"/>
          <w:szCs w:val="22"/>
        </w:rPr>
        <w:t>四、保证责任的终止</w:t>
      </w:r>
    </w:p>
    <w:p w14:paraId="5C3E2B89">
      <w:pPr>
        <w:pStyle w:val="2"/>
        <w:spacing w:before="326" w:line="388" w:lineRule="auto"/>
        <w:ind w:left="6" w:firstLine="492"/>
        <w:rPr>
          <w:sz w:val="22"/>
          <w:szCs w:val="22"/>
        </w:rPr>
      </w:pPr>
      <w:r>
        <w:rPr>
          <w:spacing w:val="1"/>
          <w:sz w:val="22"/>
          <w:szCs w:val="22"/>
        </w:rPr>
        <w:t>1．</w:t>
      </w:r>
      <w:r>
        <w:rPr>
          <w:spacing w:val="55"/>
          <w:sz w:val="22"/>
          <w:szCs w:val="22"/>
        </w:rPr>
        <w:t xml:space="preserve"> </w:t>
      </w:r>
      <w:r>
        <w:rPr>
          <w:spacing w:val="1"/>
          <w:sz w:val="22"/>
          <w:szCs w:val="22"/>
        </w:rPr>
        <w:t>保证期间届满你方未向我方书面主张保证责任的</w:t>
      </w:r>
      <w:r>
        <w:rPr>
          <w:spacing w:val="30"/>
          <w:w w:val="101"/>
          <w:sz w:val="22"/>
          <w:szCs w:val="22"/>
        </w:rPr>
        <w:t xml:space="preserve"> </w:t>
      </w:r>
      <w:r>
        <w:rPr>
          <w:spacing w:val="1"/>
          <w:sz w:val="22"/>
          <w:szCs w:val="22"/>
        </w:rPr>
        <w:t>，</w:t>
      </w:r>
      <w:r>
        <w:rPr>
          <w:spacing w:val="27"/>
          <w:w w:val="101"/>
          <w:sz w:val="22"/>
          <w:szCs w:val="22"/>
        </w:rPr>
        <w:t xml:space="preserve"> </w:t>
      </w:r>
      <w:r>
        <w:rPr>
          <w:spacing w:val="1"/>
          <w:sz w:val="22"/>
          <w:szCs w:val="22"/>
        </w:rPr>
        <w:t>自保证期间届满次日起</w:t>
      </w:r>
      <w:r>
        <w:rPr>
          <w:spacing w:val="25"/>
          <w:sz w:val="22"/>
          <w:szCs w:val="22"/>
        </w:rPr>
        <w:t xml:space="preserve"> </w:t>
      </w:r>
      <w:r>
        <w:rPr>
          <w:spacing w:val="1"/>
          <w:sz w:val="22"/>
          <w:szCs w:val="22"/>
        </w:rPr>
        <w:t>，  我</w:t>
      </w:r>
      <w:r>
        <w:rPr>
          <w:spacing w:val="11"/>
          <w:sz w:val="22"/>
          <w:szCs w:val="22"/>
        </w:rPr>
        <w:t>方保证责任自动终止。保证期间届满前</w:t>
      </w:r>
      <w:r>
        <w:rPr>
          <w:spacing w:val="-21"/>
          <w:sz w:val="22"/>
          <w:szCs w:val="22"/>
        </w:rPr>
        <w:t xml:space="preserve"> </w:t>
      </w:r>
      <w:r>
        <w:rPr>
          <w:spacing w:val="11"/>
          <w:sz w:val="22"/>
          <w:szCs w:val="22"/>
        </w:rPr>
        <w:t>，主合同约定的货物\工程\服务全部验收合格的，</w:t>
      </w:r>
      <w:r>
        <w:rPr>
          <w:spacing w:val="5"/>
          <w:sz w:val="22"/>
          <w:szCs w:val="22"/>
        </w:rPr>
        <w:t>自验收合格日起</w:t>
      </w:r>
      <w:r>
        <w:rPr>
          <w:spacing w:val="39"/>
          <w:sz w:val="22"/>
          <w:szCs w:val="22"/>
        </w:rPr>
        <w:t xml:space="preserve"> </w:t>
      </w:r>
      <w:r>
        <w:rPr>
          <w:spacing w:val="5"/>
          <w:sz w:val="22"/>
          <w:szCs w:val="22"/>
        </w:rPr>
        <w:t>，  我方保证责任自动终止。</w:t>
      </w:r>
    </w:p>
    <w:p w14:paraId="5364F8DC">
      <w:pPr>
        <w:pStyle w:val="2"/>
        <w:spacing w:before="39" w:line="397" w:lineRule="auto"/>
        <w:ind w:left="1" w:right="223" w:firstLine="484"/>
        <w:rPr>
          <w:sz w:val="22"/>
          <w:szCs w:val="22"/>
        </w:rPr>
      </w:pPr>
      <w:r>
        <w:rPr>
          <w:spacing w:val="6"/>
          <w:sz w:val="22"/>
          <w:szCs w:val="22"/>
        </w:rPr>
        <w:t>2．   我方按照本保函向你方履行了保证责任后</w:t>
      </w:r>
      <w:r>
        <w:rPr>
          <w:spacing w:val="37"/>
          <w:w w:val="101"/>
          <w:sz w:val="22"/>
          <w:szCs w:val="22"/>
        </w:rPr>
        <w:t xml:space="preserve"> </w:t>
      </w:r>
      <w:r>
        <w:rPr>
          <w:spacing w:val="6"/>
          <w:sz w:val="22"/>
          <w:szCs w:val="22"/>
        </w:rPr>
        <w:t>，</w:t>
      </w:r>
      <w:r>
        <w:rPr>
          <w:spacing w:val="-33"/>
          <w:sz w:val="22"/>
          <w:szCs w:val="22"/>
        </w:rPr>
        <w:t xml:space="preserve"> </w:t>
      </w:r>
      <w:r>
        <w:rPr>
          <w:spacing w:val="6"/>
          <w:sz w:val="22"/>
          <w:szCs w:val="22"/>
        </w:rPr>
        <w:t>自我方向你方支付</w:t>
      </w:r>
      <w:r>
        <w:rPr>
          <w:spacing w:val="5"/>
          <w:sz w:val="22"/>
          <w:szCs w:val="22"/>
        </w:rPr>
        <w:t>款项</w:t>
      </w:r>
      <w:r>
        <w:rPr>
          <w:spacing w:val="20"/>
          <w:sz w:val="22"/>
          <w:szCs w:val="22"/>
        </w:rPr>
        <w:t xml:space="preserve"> </w:t>
      </w:r>
      <w:r>
        <w:rPr>
          <w:spacing w:val="5"/>
          <w:sz w:val="22"/>
          <w:szCs w:val="22"/>
        </w:rPr>
        <w:t>(支付款项</w:t>
      </w:r>
      <w:r>
        <w:rPr>
          <w:spacing w:val="14"/>
          <w:sz w:val="22"/>
          <w:szCs w:val="22"/>
        </w:rPr>
        <w:t>从我方账户划出) 之日起</w:t>
      </w:r>
      <w:r>
        <w:rPr>
          <w:spacing w:val="65"/>
          <w:sz w:val="22"/>
          <w:szCs w:val="22"/>
        </w:rPr>
        <w:t xml:space="preserve"> </w:t>
      </w:r>
      <w:r>
        <w:rPr>
          <w:spacing w:val="14"/>
          <w:sz w:val="22"/>
          <w:szCs w:val="22"/>
        </w:rPr>
        <w:t>，保证责任即终止。</w:t>
      </w:r>
    </w:p>
    <w:p w14:paraId="1CECB27C">
      <w:pPr>
        <w:pStyle w:val="2"/>
        <w:spacing w:before="1" w:line="233" w:lineRule="auto"/>
        <w:ind w:left="485"/>
        <w:rPr>
          <w:sz w:val="22"/>
          <w:szCs w:val="22"/>
        </w:rPr>
      </w:pPr>
      <w:r>
        <w:rPr>
          <w:spacing w:val="7"/>
          <w:sz w:val="22"/>
          <w:szCs w:val="22"/>
        </w:rPr>
        <w:t>3．   按照法律法规的规定或出现应终止我方保证责任的其它情形的</w:t>
      </w:r>
      <w:r>
        <w:rPr>
          <w:spacing w:val="35"/>
          <w:w w:val="101"/>
          <w:sz w:val="22"/>
          <w:szCs w:val="22"/>
        </w:rPr>
        <w:t xml:space="preserve"> </w:t>
      </w:r>
      <w:r>
        <w:rPr>
          <w:spacing w:val="7"/>
          <w:sz w:val="22"/>
          <w:szCs w:val="22"/>
        </w:rPr>
        <w:t>，</w:t>
      </w:r>
      <w:r>
        <w:rPr>
          <w:spacing w:val="6"/>
          <w:sz w:val="22"/>
          <w:szCs w:val="22"/>
        </w:rPr>
        <w:t>我方在本保函</w:t>
      </w:r>
    </w:p>
    <w:p w14:paraId="3FDD6ECD">
      <w:pPr>
        <w:pStyle w:val="2"/>
        <w:spacing w:before="298" w:line="190" w:lineRule="auto"/>
        <w:rPr>
          <w:sz w:val="22"/>
          <w:szCs w:val="22"/>
        </w:rPr>
      </w:pPr>
      <w:r>
        <w:rPr>
          <w:spacing w:val="15"/>
          <w:sz w:val="22"/>
          <w:szCs w:val="22"/>
        </w:rPr>
        <w:t>项下的保证责任亦终止。</w:t>
      </w:r>
    </w:p>
    <w:p w14:paraId="0B51FB0B">
      <w:pPr>
        <w:pStyle w:val="2"/>
        <w:spacing w:before="237" w:line="234" w:lineRule="auto"/>
        <w:ind w:left="476"/>
        <w:rPr>
          <w:sz w:val="22"/>
          <w:szCs w:val="22"/>
        </w:rPr>
      </w:pPr>
      <w:r>
        <w:rPr>
          <w:spacing w:val="5"/>
          <w:sz w:val="22"/>
          <w:szCs w:val="22"/>
        </w:rPr>
        <w:t>4．</w:t>
      </w:r>
      <w:r>
        <w:rPr>
          <w:spacing w:val="3"/>
          <w:sz w:val="22"/>
          <w:szCs w:val="22"/>
        </w:rPr>
        <w:t xml:space="preserve">   </w:t>
      </w:r>
      <w:r>
        <w:rPr>
          <w:spacing w:val="5"/>
          <w:sz w:val="22"/>
          <w:szCs w:val="22"/>
        </w:rPr>
        <w:t>你方与供应商修改主合同</w:t>
      </w:r>
      <w:r>
        <w:rPr>
          <w:spacing w:val="32"/>
          <w:w w:val="101"/>
          <w:sz w:val="22"/>
          <w:szCs w:val="22"/>
        </w:rPr>
        <w:t xml:space="preserve"> </w:t>
      </w:r>
      <w:r>
        <w:rPr>
          <w:spacing w:val="5"/>
          <w:sz w:val="22"/>
          <w:szCs w:val="22"/>
        </w:rPr>
        <w:t>，加重我方保证责任的</w:t>
      </w:r>
      <w:r>
        <w:rPr>
          <w:spacing w:val="32"/>
          <w:sz w:val="22"/>
          <w:szCs w:val="22"/>
        </w:rPr>
        <w:t xml:space="preserve"> </w:t>
      </w:r>
      <w:r>
        <w:rPr>
          <w:spacing w:val="5"/>
          <w:sz w:val="22"/>
          <w:szCs w:val="22"/>
        </w:rPr>
        <w:t>，我方对加重部分不承担保证</w:t>
      </w:r>
    </w:p>
    <w:p w14:paraId="1C56104E">
      <w:pPr>
        <w:spacing w:line="234" w:lineRule="auto"/>
        <w:rPr>
          <w:sz w:val="22"/>
          <w:szCs w:val="22"/>
        </w:rPr>
        <w:sectPr>
          <w:footerReference r:id="rId31" w:type="default"/>
          <w:pgSz w:w="11906" w:h="16840"/>
          <w:pgMar w:top="1315" w:right="1440" w:bottom="1359" w:left="1431" w:header="0" w:footer="1190" w:gutter="0"/>
          <w:cols w:space="720" w:num="1"/>
        </w:sectPr>
      </w:pPr>
    </w:p>
    <w:p w14:paraId="44C94D15">
      <w:pPr>
        <w:pStyle w:val="2"/>
        <w:spacing w:before="45" w:line="386" w:lineRule="auto"/>
        <w:ind w:left="5" w:right="9" w:firstLine="1"/>
        <w:rPr>
          <w:sz w:val="22"/>
          <w:szCs w:val="22"/>
        </w:rPr>
      </w:pPr>
      <w:r>
        <w:rPr>
          <w:spacing w:val="14"/>
          <w:sz w:val="22"/>
          <w:szCs w:val="22"/>
        </w:rPr>
        <w:t>责任</w:t>
      </w:r>
      <w:r>
        <w:rPr>
          <w:spacing w:val="-23"/>
          <w:sz w:val="22"/>
          <w:szCs w:val="22"/>
        </w:rPr>
        <w:t xml:space="preserve"> </w:t>
      </w:r>
      <w:r>
        <w:rPr>
          <w:spacing w:val="14"/>
          <w:sz w:val="22"/>
          <w:szCs w:val="22"/>
        </w:rPr>
        <w:t>，但该等修改事先经我方书面同意的除外；</w:t>
      </w:r>
      <w:r>
        <w:rPr>
          <w:spacing w:val="-37"/>
          <w:sz w:val="22"/>
          <w:szCs w:val="22"/>
        </w:rPr>
        <w:t xml:space="preserve"> </w:t>
      </w:r>
      <w:r>
        <w:rPr>
          <w:spacing w:val="14"/>
          <w:sz w:val="22"/>
          <w:szCs w:val="22"/>
        </w:rPr>
        <w:t>你方与供应商修改主</w:t>
      </w:r>
      <w:r>
        <w:rPr>
          <w:spacing w:val="13"/>
          <w:sz w:val="22"/>
          <w:szCs w:val="22"/>
        </w:rPr>
        <w:t>合同履行期限</w:t>
      </w:r>
      <w:r>
        <w:rPr>
          <w:spacing w:val="-23"/>
          <w:sz w:val="22"/>
          <w:szCs w:val="22"/>
        </w:rPr>
        <w:t xml:space="preserve"> </w:t>
      </w:r>
      <w:r>
        <w:rPr>
          <w:spacing w:val="13"/>
          <w:sz w:val="22"/>
          <w:szCs w:val="22"/>
        </w:rPr>
        <w:t>，我</w:t>
      </w:r>
      <w:r>
        <w:rPr>
          <w:spacing w:val="15"/>
          <w:sz w:val="22"/>
          <w:szCs w:val="22"/>
        </w:rPr>
        <w:t>方保证期间仍依修改前的履行期限计算</w:t>
      </w:r>
      <w:r>
        <w:rPr>
          <w:spacing w:val="57"/>
          <w:w w:val="101"/>
          <w:sz w:val="22"/>
          <w:szCs w:val="22"/>
        </w:rPr>
        <w:t xml:space="preserve"> </w:t>
      </w:r>
      <w:r>
        <w:rPr>
          <w:spacing w:val="15"/>
          <w:sz w:val="22"/>
          <w:szCs w:val="22"/>
        </w:rPr>
        <w:t>，但该等修改事先经我方书面同意的除外。</w:t>
      </w:r>
    </w:p>
    <w:p w14:paraId="17B2F958">
      <w:pPr>
        <w:pStyle w:val="2"/>
        <w:spacing w:before="1" w:line="188" w:lineRule="auto"/>
        <w:ind w:left="487"/>
        <w:rPr>
          <w:sz w:val="22"/>
          <w:szCs w:val="22"/>
        </w:rPr>
      </w:pPr>
      <w:r>
        <w:rPr>
          <w:spacing w:val="14"/>
          <w:sz w:val="22"/>
          <w:szCs w:val="22"/>
        </w:rPr>
        <w:t>五、免责条款</w:t>
      </w:r>
    </w:p>
    <w:p w14:paraId="575A46D2">
      <w:pPr>
        <w:pStyle w:val="2"/>
        <w:spacing w:before="272" w:line="233" w:lineRule="auto"/>
        <w:ind w:left="500"/>
        <w:rPr>
          <w:sz w:val="22"/>
          <w:szCs w:val="22"/>
        </w:rPr>
      </w:pPr>
      <w:r>
        <w:rPr>
          <w:spacing w:val="5"/>
          <w:sz w:val="22"/>
          <w:szCs w:val="22"/>
        </w:rPr>
        <w:t>1．   因你方违反主合同约定致使供应商不能履行义务的</w:t>
      </w:r>
      <w:r>
        <w:rPr>
          <w:spacing w:val="32"/>
          <w:w w:val="101"/>
          <w:sz w:val="22"/>
          <w:szCs w:val="22"/>
        </w:rPr>
        <w:t xml:space="preserve"> </w:t>
      </w:r>
      <w:r>
        <w:rPr>
          <w:spacing w:val="5"/>
          <w:sz w:val="22"/>
          <w:szCs w:val="22"/>
        </w:rPr>
        <w:t>，我方不承担保</w:t>
      </w:r>
      <w:r>
        <w:rPr>
          <w:spacing w:val="4"/>
          <w:sz w:val="22"/>
          <w:szCs w:val="22"/>
        </w:rPr>
        <w:t>证责任。</w:t>
      </w:r>
    </w:p>
    <w:p w14:paraId="155FC406">
      <w:pPr>
        <w:pStyle w:val="2"/>
        <w:spacing w:before="302" w:line="233" w:lineRule="auto"/>
        <w:ind w:right="4"/>
        <w:jc w:val="right"/>
        <w:rPr>
          <w:sz w:val="22"/>
          <w:szCs w:val="22"/>
        </w:rPr>
      </w:pPr>
      <w:r>
        <w:rPr>
          <w:spacing w:val="10"/>
          <w:sz w:val="22"/>
          <w:szCs w:val="22"/>
        </w:rPr>
        <w:t>2．   依照法律法规的规定或你方与供应商的另行约定</w:t>
      </w:r>
      <w:r>
        <w:rPr>
          <w:spacing w:val="45"/>
          <w:sz w:val="22"/>
          <w:szCs w:val="22"/>
        </w:rPr>
        <w:t xml:space="preserve"> </w:t>
      </w:r>
      <w:r>
        <w:rPr>
          <w:spacing w:val="10"/>
          <w:sz w:val="22"/>
          <w:szCs w:val="22"/>
        </w:rPr>
        <w:t>，全部或者部分免除供应商应</w:t>
      </w:r>
    </w:p>
    <w:p w14:paraId="563735A0">
      <w:pPr>
        <w:pStyle w:val="2"/>
        <w:spacing w:before="296" w:line="190" w:lineRule="auto"/>
        <w:ind w:left="3"/>
        <w:rPr>
          <w:sz w:val="22"/>
          <w:szCs w:val="22"/>
        </w:rPr>
      </w:pPr>
      <w:r>
        <w:rPr>
          <w:spacing w:val="7"/>
          <w:sz w:val="22"/>
          <w:szCs w:val="22"/>
        </w:rPr>
        <w:t>缴纳的保证金义务的</w:t>
      </w:r>
      <w:r>
        <w:rPr>
          <w:spacing w:val="48"/>
          <w:sz w:val="22"/>
          <w:szCs w:val="22"/>
        </w:rPr>
        <w:t xml:space="preserve"> </w:t>
      </w:r>
      <w:r>
        <w:rPr>
          <w:spacing w:val="7"/>
          <w:sz w:val="22"/>
          <w:szCs w:val="22"/>
        </w:rPr>
        <w:t>，  我方亦免除相应的保证责任。</w:t>
      </w:r>
    </w:p>
    <w:p w14:paraId="7F832E6F">
      <w:pPr>
        <w:pStyle w:val="2"/>
        <w:spacing w:before="241" w:line="233" w:lineRule="auto"/>
        <w:ind w:left="484"/>
        <w:rPr>
          <w:sz w:val="22"/>
          <w:szCs w:val="22"/>
        </w:rPr>
      </w:pPr>
      <w:r>
        <w:rPr>
          <w:spacing w:val="4"/>
          <w:sz w:val="22"/>
          <w:szCs w:val="22"/>
        </w:rPr>
        <w:t>3．   因不可抗力造成供应商不能履行供货义务的</w:t>
      </w:r>
      <w:r>
        <w:rPr>
          <w:spacing w:val="43"/>
          <w:sz w:val="22"/>
          <w:szCs w:val="22"/>
        </w:rPr>
        <w:t xml:space="preserve"> </w:t>
      </w:r>
      <w:r>
        <w:rPr>
          <w:spacing w:val="4"/>
          <w:sz w:val="22"/>
          <w:szCs w:val="22"/>
        </w:rPr>
        <w:t>，我方不承担保证责任。</w:t>
      </w:r>
    </w:p>
    <w:p w14:paraId="21007BF1">
      <w:pPr>
        <w:pStyle w:val="2"/>
        <w:spacing w:before="306" w:line="190" w:lineRule="auto"/>
        <w:ind w:left="494"/>
        <w:rPr>
          <w:sz w:val="22"/>
          <w:szCs w:val="22"/>
        </w:rPr>
      </w:pPr>
      <w:r>
        <w:rPr>
          <w:spacing w:val="14"/>
          <w:sz w:val="22"/>
          <w:szCs w:val="22"/>
        </w:rPr>
        <w:t>六、争议的解决</w:t>
      </w:r>
    </w:p>
    <w:p w14:paraId="4BA3F92C">
      <w:pPr>
        <w:spacing w:line="264" w:lineRule="auto"/>
        <w:rPr>
          <w:rFonts w:ascii="Arial"/>
          <w:sz w:val="21"/>
        </w:rPr>
      </w:pPr>
    </w:p>
    <w:p w14:paraId="57A737D1">
      <w:pPr>
        <w:pStyle w:val="2"/>
        <w:spacing w:before="94" w:line="386" w:lineRule="auto"/>
        <w:ind w:firstLine="526"/>
        <w:rPr>
          <w:sz w:val="22"/>
          <w:szCs w:val="22"/>
        </w:rPr>
      </w:pPr>
      <w:r>
        <w:rPr>
          <w:spacing w:val="4"/>
          <w:sz w:val="22"/>
          <w:szCs w:val="22"/>
        </w:rPr>
        <w:t>因本保函发生的纠纷</w:t>
      </w:r>
      <w:r>
        <w:rPr>
          <w:spacing w:val="52"/>
          <w:sz w:val="22"/>
          <w:szCs w:val="22"/>
        </w:rPr>
        <w:t xml:space="preserve"> </w:t>
      </w:r>
      <w:r>
        <w:rPr>
          <w:spacing w:val="4"/>
          <w:sz w:val="22"/>
          <w:szCs w:val="22"/>
        </w:rPr>
        <w:t>，  由你我双方协商解决</w:t>
      </w:r>
      <w:r>
        <w:rPr>
          <w:spacing w:val="37"/>
          <w:w w:val="101"/>
          <w:sz w:val="22"/>
          <w:szCs w:val="22"/>
        </w:rPr>
        <w:t xml:space="preserve"> </w:t>
      </w:r>
      <w:r>
        <w:rPr>
          <w:spacing w:val="4"/>
          <w:sz w:val="22"/>
          <w:szCs w:val="22"/>
        </w:rPr>
        <w:t>，协商不成的</w:t>
      </w:r>
      <w:r>
        <w:rPr>
          <w:spacing w:val="-33"/>
          <w:sz w:val="22"/>
          <w:szCs w:val="22"/>
        </w:rPr>
        <w:t xml:space="preserve"> </w:t>
      </w:r>
      <w:r>
        <w:rPr>
          <w:spacing w:val="4"/>
          <w:sz w:val="22"/>
          <w:szCs w:val="22"/>
        </w:rPr>
        <w:t>，通过诉讼程序解决</w:t>
      </w:r>
      <w:r>
        <w:rPr>
          <w:spacing w:val="-32"/>
          <w:sz w:val="22"/>
          <w:szCs w:val="22"/>
        </w:rPr>
        <w:t xml:space="preserve"> </w:t>
      </w:r>
      <w:r>
        <w:rPr>
          <w:spacing w:val="4"/>
          <w:sz w:val="22"/>
          <w:szCs w:val="22"/>
        </w:rPr>
        <w:t>，诉</w:t>
      </w:r>
      <w:r>
        <w:rPr>
          <w:spacing w:val="11"/>
          <w:sz w:val="22"/>
          <w:szCs w:val="22"/>
        </w:rPr>
        <w:t>讼管辖地法院为</w:t>
      </w:r>
      <w:r>
        <w:rPr>
          <w:spacing w:val="-57"/>
          <w:sz w:val="22"/>
          <w:szCs w:val="22"/>
        </w:rPr>
        <w:t xml:space="preserve"> </w:t>
      </w:r>
      <w:r>
        <w:rPr>
          <w:spacing w:val="1"/>
          <w:sz w:val="22"/>
          <w:szCs w:val="22"/>
          <w:u w:val="single" w:color="auto"/>
        </w:rPr>
        <w:t xml:space="preserve">               </w:t>
      </w:r>
      <w:r>
        <w:rPr>
          <w:spacing w:val="-60"/>
          <w:sz w:val="22"/>
          <w:szCs w:val="22"/>
        </w:rPr>
        <w:t xml:space="preserve"> </w:t>
      </w:r>
      <w:r>
        <w:rPr>
          <w:spacing w:val="11"/>
          <w:sz w:val="22"/>
          <w:szCs w:val="22"/>
        </w:rPr>
        <w:t>法院。</w:t>
      </w:r>
    </w:p>
    <w:p w14:paraId="7672399C">
      <w:pPr>
        <w:pStyle w:val="2"/>
        <w:spacing w:before="1" w:line="189" w:lineRule="auto"/>
        <w:ind w:left="491"/>
        <w:rPr>
          <w:sz w:val="22"/>
          <w:szCs w:val="22"/>
        </w:rPr>
      </w:pPr>
      <w:r>
        <w:rPr>
          <w:spacing w:val="15"/>
          <w:sz w:val="22"/>
          <w:szCs w:val="22"/>
        </w:rPr>
        <w:t>七、保函的生效</w:t>
      </w:r>
    </w:p>
    <w:p w14:paraId="33A46CA5">
      <w:pPr>
        <w:pStyle w:val="2"/>
        <w:spacing w:before="318" w:line="190" w:lineRule="auto"/>
        <w:ind w:left="479"/>
        <w:rPr>
          <w:sz w:val="22"/>
          <w:szCs w:val="22"/>
        </w:rPr>
      </w:pPr>
      <w:r>
        <w:rPr>
          <w:spacing w:val="16"/>
          <w:sz w:val="22"/>
          <w:szCs w:val="22"/>
        </w:rPr>
        <w:t>本保函自我方加盖公章之日起生效。</w:t>
      </w:r>
    </w:p>
    <w:p w14:paraId="53B9EF64">
      <w:pPr>
        <w:spacing w:line="284" w:lineRule="auto"/>
        <w:rPr>
          <w:rFonts w:ascii="Arial"/>
          <w:sz w:val="21"/>
        </w:rPr>
      </w:pPr>
    </w:p>
    <w:p w14:paraId="190FE466">
      <w:pPr>
        <w:spacing w:line="284" w:lineRule="auto"/>
        <w:rPr>
          <w:rFonts w:ascii="Arial"/>
          <w:sz w:val="21"/>
        </w:rPr>
      </w:pPr>
    </w:p>
    <w:p w14:paraId="56A59BA9">
      <w:pPr>
        <w:spacing w:line="284" w:lineRule="auto"/>
        <w:rPr>
          <w:rFonts w:ascii="Arial"/>
          <w:sz w:val="21"/>
        </w:rPr>
      </w:pPr>
    </w:p>
    <w:p w14:paraId="3BD5CAD8">
      <w:pPr>
        <w:spacing w:line="284" w:lineRule="auto"/>
        <w:rPr>
          <w:rFonts w:ascii="Arial"/>
          <w:sz w:val="21"/>
        </w:rPr>
      </w:pPr>
    </w:p>
    <w:p w14:paraId="1BD2094F">
      <w:pPr>
        <w:spacing w:line="285" w:lineRule="auto"/>
        <w:rPr>
          <w:rFonts w:ascii="Arial"/>
          <w:sz w:val="21"/>
        </w:rPr>
      </w:pPr>
    </w:p>
    <w:p w14:paraId="07C20532">
      <w:pPr>
        <w:pStyle w:val="2"/>
        <w:spacing w:before="94" w:line="229" w:lineRule="auto"/>
        <w:ind w:left="5396"/>
        <w:rPr>
          <w:sz w:val="22"/>
          <w:szCs w:val="22"/>
        </w:rPr>
      </w:pPr>
      <w:r>
        <w:rPr>
          <w:spacing w:val="1"/>
          <w:sz w:val="22"/>
          <w:szCs w:val="22"/>
        </w:rPr>
        <w:t>保证人：    (公章 )</w:t>
      </w:r>
    </w:p>
    <w:p w14:paraId="4F8931F0">
      <w:pPr>
        <w:spacing w:line="278" w:lineRule="auto"/>
        <w:rPr>
          <w:rFonts w:ascii="Arial"/>
          <w:sz w:val="21"/>
        </w:rPr>
      </w:pPr>
    </w:p>
    <w:p w14:paraId="636ED3A5">
      <w:pPr>
        <w:spacing w:line="278" w:lineRule="auto"/>
        <w:rPr>
          <w:rFonts w:ascii="Arial"/>
          <w:sz w:val="21"/>
        </w:rPr>
      </w:pPr>
    </w:p>
    <w:p w14:paraId="0B6F97E3">
      <w:pPr>
        <w:spacing w:line="278" w:lineRule="auto"/>
        <w:rPr>
          <w:rFonts w:ascii="Arial"/>
          <w:sz w:val="21"/>
        </w:rPr>
      </w:pPr>
    </w:p>
    <w:p w14:paraId="1ADA1897">
      <w:pPr>
        <w:pStyle w:val="2"/>
        <w:spacing w:before="95" w:line="190" w:lineRule="auto"/>
        <w:ind w:left="6120"/>
        <w:rPr>
          <w:sz w:val="22"/>
          <w:szCs w:val="22"/>
        </w:rPr>
      </w:pPr>
      <w:r>
        <w:rPr>
          <w:spacing w:val="1"/>
          <w:sz w:val="22"/>
          <w:szCs w:val="22"/>
        </w:rPr>
        <w:t>年</w:t>
      </w:r>
      <w:r>
        <w:rPr>
          <w:spacing w:val="6"/>
          <w:sz w:val="22"/>
          <w:szCs w:val="22"/>
        </w:rPr>
        <w:t xml:space="preserve">         </w:t>
      </w:r>
      <w:r>
        <w:rPr>
          <w:spacing w:val="1"/>
          <w:sz w:val="22"/>
          <w:szCs w:val="22"/>
        </w:rPr>
        <w:t>月            日</w:t>
      </w:r>
    </w:p>
    <w:p w14:paraId="0D408FD4">
      <w:pPr>
        <w:spacing w:line="190" w:lineRule="auto"/>
        <w:rPr>
          <w:sz w:val="22"/>
          <w:szCs w:val="22"/>
        </w:rPr>
        <w:sectPr>
          <w:footerReference r:id="rId32" w:type="default"/>
          <w:pgSz w:w="11906" w:h="16840"/>
          <w:pgMar w:top="1359" w:right="1459" w:bottom="1413" w:left="1431" w:header="0" w:footer="1167" w:gutter="0"/>
          <w:cols w:space="720" w:num="1"/>
        </w:sectPr>
      </w:pPr>
    </w:p>
    <w:p w14:paraId="2A9DE61E">
      <w:pPr>
        <w:pStyle w:val="2"/>
        <w:spacing w:before="79" w:line="232" w:lineRule="auto"/>
        <w:ind w:left="3166"/>
        <w:outlineLvl w:val="0"/>
        <w:rPr>
          <w:sz w:val="30"/>
          <w:szCs w:val="30"/>
        </w:rPr>
      </w:pPr>
      <w:bookmarkStart w:id="50" w:name="bookmark45"/>
      <w:bookmarkEnd w:id="50"/>
      <w:bookmarkStart w:id="51" w:name="bookmark46"/>
      <w:bookmarkEnd w:id="51"/>
      <w:r>
        <w:rPr>
          <w:spacing w:val="6"/>
          <w:sz w:val="30"/>
          <w:szCs w:val="30"/>
        </w:rPr>
        <w:t>第2章 投标文件格式</w:t>
      </w:r>
    </w:p>
    <w:p w14:paraId="34E36B49">
      <w:pPr>
        <w:spacing w:line="244" w:lineRule="auto"/>
        <w:rPr>
          <w:rFonts w:ascii="Arial"/>
          <w:sz w:val="21"/>
        </w:rPr>
      </w:pPr>
    </w:p>
    <w:p w14:paraId="6CDE7551">
      <w:pPr>
        <w:spacing w:line="244" w:lineRule="auto"/>
        <w:rPr>
          <w:rFonts w:ascii="Arial"/>
          <w:sz w:val="21"/>
        </w:rPr>
      </w:pPr>
    </w:p>
    <w:p w14:paraId="5297B023">
      <w:pPr>
        <w:spacing w:line="245" w:lineRule="auto"/>
        <w:rPr>
          <w:rFonts w:ascii="Arial"/>
          <w:sz w:val="21"/>
        </w:rPr>
      </w:pPr>
    </w:p>
    <w:p w14:paraId="048948E3">
      <w:pPr>
        <w:pStyle w:val="2"/>
        <w:spacing w:before="94" w:line="190" w:lineRule="auto"/>
        <w:ind w:left="2822"/>
        <w:outlineLvl w:val="1"/>
        <w:rPr>
          <w:sz w:val="22"/>
          <w:szCs w:val="22"/>
        </w:rPr>
      </w:pPr>
      <w:bookmarkStart w:id="52" w:name="bookmark83"/>
      <w:bookmarkEnd w:id="52"/>
      <w:r>
        <w:rPr>
          <w:spacing w:val="12"/>
          <w:sz w:val="22"/>
          <w:szCs w:val="22"/>
        </w:rPr>
        <w:t>第一部分  开标 一览表及资格证明文件</w:t>
      </w:r>
    </w:p>
    <w:p w14:paraId="7D905A63">
      <w:pPr>
        <w:spacing w:line="316" w:lineRule="auto"/>
        <w:rPr>
          <w:rFonts w:ascii="Arial"/>
          <w:sz w:val="21"/>
        </w:rPr>
      </w:pPr>
    </w:p>
    <w:p w14:paraId="26400FE0">
      <w:pPr>
        <w:pStyle w:val="2"/>
        <w:spacing w:before="94" w:line="234" w:lineRule="auto"/>
        <w:ind w:left="581"/>
        <w:rPr>
          <w:sz w:val="22"/>
          <w:szCs w:val="22"/>
        </w:rPr>
      </w:pPr>
      <w:r>
        <w:rPr>
          <w:spacing w:val="7"/>
          <w:sz w:val="22"/>
          <w:szCs w:val="22"/>
        </w:rPr>
        <w:t>1.开标一览表；</w:t>
      </w:r>
    </w:p>
    <w:p w14:paraId="51999C34">
      <w:pPr>
        <w:pStyle w:val="2"/>
        <w:spacing w:before="280" w:line="249" w:lineRule="auto"/>
        <w:ind w:left="31" w:right="174" w:firstLine="534"/>
        <w:rPr>
          <w:sz w:val="22"/>
          <w:szCs w:val="22"/>
        </w:rPr>
      </w:pPr>
      <w:r>
        <w:rPr>
          <w:spacing w:val="16"/>
          <w:sz w:val="22"/>
          <w:szCs w:val="22"/>
        </w:rPr>
        <w:t>2.符合《中华人民共和国政府采购法》</w:t>
      </w:r>
      <w:r>
        <w:rPr>
          <w:spacing w:val="55"/>
          <w:sz w:val="22"/>
          <w:szCs w:val="22"/>
        </w:rPr>
        <w:t xml:space="preserve"> </w:t>
      </w:r>
      <w:r>
        <w:rPr>
          <w:spacing w:val="16"/>
          <w:sz w:val="22"/>
          <w:szCs w:val="22"/>
        </w:rPr>
        <w:t>第二十二条的规定,且必须为未被列入</w:t>
      </w:r>
      <w:r>
        <w:rPr>
          <w:spacing w:val="1"/>
          <w:sz w:val="22"/>
          <w:szCs w:val="22"/>
        </w:rPr>
        <w:t>“信用中国” (</w:t>
      </w:r>
      <w:r>
        <w:fldChar w:fldCharType="begin"/>
      </w:r>
      <w:r>
        <w:instrText xml:space="preserve"> HYPERLINK "http://www.creditchina.gov.cn" </w:instrText>
      </w:r>
      <w:r>
        <w:fldChar w:fldCharType="separate"/>
      </w:r>
      <w:r>
        <w:rPr>
          <w:sz w:val="22"/>
          <w:szCs w:val="22"/>
        </w:rPr>
        <w:t>http</w:t>
      </w:r>
      <w:r>
        <w:rPr>
          <w:spacing w:val="1"/>
          <w:sz w:val="22"/>
          <w:szCs w:val="22"/>
        </w:rPr>
        <w:t>://</w:t>
      </w:r>
      <w:r>
        <w:rPr>
          <w:sz w:val="22"/>
          <w:szCs w:val="22"/>
        </w:rPr>
        <w:t>www</w:t>
      </w:r>
      <w:r>
        <w:rPr>
          <w:spacing w:val="1"/>
          <w:sz w:val="22"/>
          <w:szCs w:val="22"/>
        </w:rPr>
        <w:t>.</w:t>
      </w:r>
      <w:r>
        <w:rPr>
          <w:sz w:val="22"/>
          <w:szCs w:val="22"/>
        </w:rPr>
        <w:t>creditchina</w:t>
      </w:r>
      <w:r>
        <w:rPr>
          <w:spacing w:val="1"/>
          <w:sz w:val="22"/>
          <w:szCs w:val="22"/>
        </w:rPr>
        <w:t>.</w:t>
      </w:r>
      <w:r>
        <w:rPr>
          <w:sz w:val="22"/>
          <w:szCs w:val="22"/>
        </w:rPr>
        <w:t>gov</w:t>
      </w:r>
      <w:r>
        <w:rPr>
          <w:spacing w:val="1"/>
          <w:sz w:val="22"/>
          <w:szCs w:val="22"/>
        </w:rPr>
        <w:t>.</w:t>
      </w:r>
      <w:r>
        <w:rPr>
          <w:sz w:val="22"/>
          <w:szCs w:val="22"/>
        </w:rPr>
        <w:t>cn</w:t>
      </w:r>
      <w:r>
        <w:rPr>
          <w:sz w:val="22"/>
          <w:szCs w:val="22"/>
        </w:rPr>
        <w:fldChar w:fldCharType="end"/>
      </w:r>
      <w:r>
        <w:rPr>
          <w:spacing w:val="1"/>
          <w:sz w:val="22"/>
          <w:szCs w:val="22"/>
        </w:rPr>
        <w:t>) 、  中国政府采购网</w:t>
      </w:r>
    </w:p>
    <w:p w14:paraId="2C95AF29">
      <w:pPr>
        <w:pStyle w:val="2"/>
        <w:spacing w:before="7" w:line="250" w:lineRule="auto"/>
        <w:ind w:right="134" w:firstLine="13"/>
        <w:rPr>
          <w:sz w:val="22"/>
          <w:szCs w:val="22"/>
        </w:rPr>
      </w:pPr>
      <w:r>
        <w:rPr>
          <w:spacing w:val="9"/>
          <w:sz w:val="22"/>
          <w:szCs w:val="22"/>
        </w:rPr>
        <w:t>(</w:t>
      </w:r>
      <w:r>
        <w:fldChar w:fldCharType="begin"/>
      </w:r>
      <w:r>
        <w:instrText xml:space="preserve"> HYPERLINK "http://www.ccgp.gov.cn" </w:instrText>
      </w:r>
      <w:r>
        <w:fldChar w:fldCharType="separate"/>
      </w:r>
      <w:r>
        <w:rPr>
          <w:sz w:val="22"/>
          <w:szCs w:val="22"/>
        </w:rPr>
        <w:t>http</w:t>
      </w:r>
      <w:r>
        <w:rPr>
          <w:spacing w:val="9"/>
          <w:sz w:val="22"/>
          <w:szCs w:val="22"/>
        </w:rPr>
        <w:t>://</w:t>
      </w:r>
      <w:r>
        <w:rPr>
          <w:sz w:val="22"/>
          <w:szCs w:val="22"/>
        </w:rPr>
        <w:t>www</w:t>
      </w:r>
      <w:r>
        <w:rPr>
          <w:spacing w:val="9"/>
          <w:sz w:val="22"/>
          <w:szCs w:val="22"/>
        </w:rPr>
        <w:t>.</w:t>
      </w:r>
      <w:r>
        <w:rPr>
          <w:sz w:val="22"/>
          <w:szCs w:val="22"/>
        </w:rPr>
        <w:t>ccgp</w:t>
      </w:r>
      <w:r>
        <w:rPr>
          <w:spacing w:val="9"/>
          <w:sz w:val="22"/>
          <w:szCs w:val="22"/>
        </w:rPr>
        <w:t>.</w:t>
      </w:r>
      <w:r>
        <w:rPr>
          <w:sz w:val="22"/>
          <w:szCs w:val="22"/>
        </w:rPr>
        <w:t>gov</w:t>
      </w:r>
      <w:r>
        <w:rPr>
          <w:spacing w:val="9"/>
          <w:sz w:val="22"/>
          <w:szCs w:val="22"/>
        </w:rPr>
        <w:t>.</w:t>
      </w:r>
      <w:r>
        <w:rPr>
          <w:sz w:val="22"/>
          <w:szCs w:val="22"/>
        </w:rPr>
        <w:t>cn</w:t>
      </w:r>
      <w:r>
        <w:rPr>
          <w:sz w:val="22"/>
          <w:szCs w:val="22"/>
        </w:rPr>
        <w:fldChar w:fldCharType="end"/>
      </w:r>
      <w:r>
        <w:rPr>
          <w:spacing w:val="9"/>
          <w:sz w:val="22"/>
          <w:szCs w:val="22"/>
        </w:rPr>
        <w:t>) 等有不良行为记录的</w:t>
      </w:r>
      <w:r>
        <w:rPr>
          <w:spacing w:val="37"/>
          <w:sz w:val="22"/>
          <w:szCs w:val="22"/>
        </w:rPr>
        <w:t xml:space="preserve"> </w:t>
      </w:r>
      <w:r>
        <w:rPr>
          <w:spacing w:val="9"/>
          <w:sz w:val="22"/>
          <w:szCs w:val="22"/>
        </w:rPr>
        <w:t>(</w:t>
      </w:r>
      <w:r>
        <w:rPr>
          <w:spacing w:val="35"/>
          <w:w w:val="101"/>
          <w:sz w:val="22"/>
          <w:szCs w:val="22"/>
        </w:rPr>
        <w:t xml:space="preserve"> </w:t>
      </w:r>
      <w:r>
        <w:rPr>
          <w:spacing w:val="9"/>
          <w:sz w:val="22"/>
          <w:szCs w:val="22"/>
        </w:rPr>
        <w:t>尚在处罚期内的)</w:t>
      </w:r>
      <w:r>
        <w:rPr>
          <w:spacing w:val="51"/>
          <w:w w:val="101"/>
          <w:sz w:val="22"/>
          <w:szCs w:val="22"/>
        </w:rPr>
        <w:t xml:space="preserve"> </w:t>
      </w:r>
      <w:r>
        <w:rPr>
          <w:spacing w:val="9"/>
          <w:sz w:val="22"/>
          <w:szCs w:val="22"/>
        </w:rPr>
        <w:t>，将拒绝其参加</w:t>
      </w:r>
      <w:r>
        <w:rPr>
          <w:spacing w:val="17"/>
          <w:sz w:val="22"/>
          <w:szCs w:val="22"/>
        </w:rPr>
        <w:t>本次政府采购活动</w:t>
      </w:r>
      <w:r>
        <w:rPr>
          <w:spacing w:val="53"/>
          <w:sz w:val="22"/>
          <w:szCs w:val="22"/>
        </w:rPr>
        <w:t xml:space="preserve"> </w:t>
      </w:r>
      <w:r>
        <w:rPr>
          <w:spacing w:val="17"/>
          <w:sz w:val="22"/>
          <w:szCs w:val="22"/>
        </w:rPr>
        <w:t>，需提供相关网站打印件(加盖投标单位公章)；</w:t>
      </w:r>
    </w:p>
    <w:p w14:paraId="5AA622E0">
      <w:pPr>
        <w:pStyle w:val="2"/>
        <w:spacing w:before="1" w:line="233" w:lineRule="auto"/>
        <w:ind w:left="566"/>
        <w:rPr>
          <w:sz w:val="22"/>
          <w:szCs w:val="22"/>
        </w:rPr>
      </w:pPr>
      <w:r>
        <w:rPr>
          <w:spacing w:val="18"/>
          <w:sz w:val="22"/>
          <w:szCs w:val="22"/>
        </w:rPr>
        <w:t>3.法人或其他组织的合法有效的三证合一营</w:t>
      </w:r>
      <w:r>
        <w:rPr>
          <w:spacing w:val="17"/>
          <w:sz w:val="22"/>
          <w:szCs w:val="22"/>
        </w:rPr>
        <w:t>业执照扫描件加盖公章；</w:t>
      </w:r>
    </w:p>
    <w:p w14:paraId="3320FA7E">
      <w:pPr>
        <w:pStyle w:val="2"/>
        <w:spacing w:before="283" w:line="262" w:lineRule="auto"/>
        <w:ind w:right="282" w:firstLine="554"/>
        <w:rPr>
          <w:sz w:val="22"/>
          <w:szCs w:val="22"/>
        </w:rPr>
      </w:pPr>
      <w:r>
        <w:rPr>
          <w:spacing w:val="27"/>
          <w:sz w:val="22"/>
          <w:szCs w:val="22"/>
        </w:rPr>
        <w:t>4.</w:t>
      </w:r>
      <w:r>
        <w:rPr>
          <w:spacing w:val="-30"/>
          <w:sz w:val="22"/>
          <w:szCs w:val="22"/>
        </w:rPr>
        <w:t xml:space="preserve"> </w:t>
      </w:r>
      <w:r>
        <w:rPr>
          <w:spacing w:val="27"/>
          <w:sz w:val="22"/>
          <w:szCs w:val="22"/>
        </w:rPr>
        <w:t>法人本人投标的提供法人身份证明及身份证</w:t>
      </w:r>
      <w:r>
        <w:rPr>
          <w:spacing w:val="7"/>
          <w:sz w:val="22"/>
          <w:szCs w:val="22"/>
        </w:rPr>
        <w:t xml:space="preserve">  </w:t>
      </w:r>
      <w:r>
        <w:rPr>
          <w:spacing w:val="27"/>
          <w:sz w:val="22"/>
          <w:szCs w:val="22"/>
        </w:rPr>
        <w:t>，</w:t>
      </w:r>
      <w:r>
        <w:rPr>
          <w:spacing w:val="-32"/>
          <w:sz w:val="22"/>
          <w:szCs w:val="22"/>
        </w:rPr>
        <w:t xml:space="preserve"> </w:t>
      </w:r>
      <w:r>
        <w:rPr>
          <w:spacing w:val="27"/>
          <w:sz w:val="22"/>
          <w:szCs w:val="22"/>
        </w:rPr>
        <w:t>被授权委托人需提供法</w:t>
      </w:r>
      <w:r>
        <w:rPr>
          <w:spacing w:val="26"/>
          <w:sz w:val="22"/>
          <w:szCs w:val="22"/>
        </w:rPr>
        <w:t>人授权委托书及身份证；</w:t>
      </w:r>
    </w:p>
    <w:p w14:paraId="7244BBC1">
      <w:pPr>
        <w:pStyle w:val="2"/>
        <w:spacing w:before="217" w:line="264" w:lineRule="auto"/>
        <w:ind w:right="201" w:firstLine="572"/>
        <w:rPr>
          <w:sz w:val="22"/>
          <w:szCs w:val="22"/>
        </w:rPr>
      </w:pPr>
      <w:r>
        <w:rPr>
          <w:spacing w:val="25"/>
          <w:sz w:val="22"/>
          <w:szCs w:val="22"/>
        </w:rPr>
        <w:t>5.</w:t>
      </w:r>
      <w:r>
        <w:rPr>
          <w:spacing w:val="-35"/>
          <w:sz w:val="22"/>
          <w:szCs w:val="22"/>
        </w:rPr>
        <w:t xml:space="preserve"> </w:t>
      </w:r>
      <w:r>
        <w:rPr>
          <w:spacing w:val="25"/>
          <w:sz w:val="22"/>
          <w:szCs w:val="22"/>
        </w:rPr>
        <w:t>社保部门出具的供应商单位缴纳的近</w:t>
      </w:r>
      <w:r>
        <w:rPr>
          <w:spacing w:val="59"/>
          <w:w w:val="101"/>
          <w:sz w:val="22"/>
          <w:szCs w:val="22"/>
        </w:rPr>
        <w:t xml:space="preserve"> </w:t>
      </w:r>
      <w:r>
        <w:rPr>
          <w:spacing w:val="25"/>
          <w:sz w:val="22"/>
          <w:szCs w:val="22"/>
        </w:rPr>
        <w:t>6</w:t>
      </w:r>
      <w:r>
        <w:rPr>
          <w:spacing w:val="50"/>
          <w:sz w:val="22"/>
          <w:szCs w:val="22"/>
        </w:rPr>
        <w:t xml:space="preserve"> </w:t>
      </w:r>
      <w:r>
        <w:rPr>
          <w:spacing w:val="25"/>
          <w:sz w:val="22"/>
          <w:szCs w:val="22"/>
        </w:rPr>
        <w:t>个月中任意</w:t>
      </w:r>
      <w:r>
        <w:rPr>
          <w:spacing w:val="3"/>
          <w:sz w:val="22"/>
          <w:szCs w:val="22"/>
        </w:rPr>
        <w:t xml:space="preserve">  </w:t>
      </w:r>
      <w:r>
        <w:rPr>
          <w:spacing w:val="25"/>
          <w:sz w:val="22"/>
          <w:szCs w:val="22"/>
        </w:rPr>
        <w:t>1</w:t>
      </w:r>
      <w:r>
        <w:rPr>
          <w:spacing w:val="51"/>
          <w:w w:val="101"/>
          <w:sz w:val="22"/>
          <w:szCs w:val="22"/>
        </w:rPr>
        <w:t xml:space="preserve"> </w:t>
      </w:r>
      <w:r>
        <w:rPr>
          <w:spacing w:val="25"/>
          <w:sz w:val="22"/>
          <w:szCs w:val="22"/>
        </w:rPr>
        <w:t>个月社保证明缴</w:t>
      </w:r>
      <w:r>
        <w:rPr>
          <w:spacing w:val="17"/>
          <w:sz w:val="22"/>
          <w:szCs w:val="22"/>
        </w:rPr>
        <w:t>费凭证；</w:t>
      </w:r>
    </w:p>
    <w:p w14:paraId="60384835">
      <w:pPr>
        <w:pStyle w:val="2"/>
        <w:spacing w:before="213" w:line="255" w:lineRule="auto"/>
        <w:ind w:right="193" w:firstLine="565"/>
        <w:rPr>
          <w:sz w:val="22"/>
          <w:szCs w:val="22"/>
        </w:rPr>
      </w:pPr>
      <w:r>
        <w:rPr>
          <w:spacing w:val="26"/>
          <w:sz w:val="22"/>
          <w:szCs w:val="22"/>
        </w:rPr>
        <w:t>6.</w:t>
      </w:r>
      <w:r>
        <w:rPr>
          <w:spacing w:val="-35"/>
          <w:sz w:val="22"/>
          <w:szCs w:val="22"/>
        </w:rPr>
        <w:t xml:space="preserve"> </w:t>
      </w:r>
      <w:r>
        <w:rPr>
          <w:spacing w:val="26"/>
          <w:sz w:val="22"/>
          <w:szCs w:val="22"/>
        </w:rPr>
        <w:t>具有税务局开具依法缴纳近</w:t>
      </w:r>
      <w:r>
        <w:rPr>
          <w:spacing w:val="59"/>
          <w:sz w:val="22"/>
          <w:szCs w:val="22"/>
        </w:rPr>
        <w:t xml:space="preserve"> </w:t>
      </w:r>
      <w:r>
        <w:rPr>
          <w:spacing w:val="26"/>
          <w:sz w:val="22"/>
          <w:szCs w:val="22"/>
        </w:rPr>
        <w:t>6</w:t>
      </w:r>
      <w:r>
        <w:rPr>
          <w:spacing w:val="50"/>
          <w:w w:val="101"/>
          <w:sz w:val="22"/>
          <w:szCs w:val="22"/>
        </w:rPr>
        <w:t xml:space="preserve"> </w:t>
      </w:r>
      <w:r>
        <w:rPr>
          <w:spacing w:val="26"/>
          <w:sz w:val="22"/>
          <w:szCs w:val="22"/>
        </w:rPr>
        <w:t>个月中任意</w:t>
      </w:r>
      <w:r>
        <w:rPr>
          <w:spacing w:val="3"/>
          <w:sz w:val="22"/>
          <w:szCs w:val="22"/>
        </w:rPr>
        <w:t xml:space="preserve">  </w:t>
      </w:r>
      <w:r>
        <w:rPr>
          <w:spacing w:val="26"/>
          <w:sz w:val="22"/>
          <w:szCs w:val="22"/>
        </w:rPr>
        <w:t>1个月税收证明的良好记</w:t>
      </w:r>
      <w:r>
        <w:rPr>
          <w:spacing w:val="25"/>
          <w:sz w:val="22"/>
          <w:szCs w:val="22"/>
        </w:rPr>
        <w:t>录(</w:t>
      </w:r>
      <w:r>
        <w:rPr>
          <w:spacing w:val="27"/>
          <w:sz w:val="22"/>
          <w:szCs w:val="22"/>
        </w:rPr>
        <w:t>完税证明)</w:t>
      </w:r>
      <w:r>
        <w:rPr>
          <w:spacing w:val="-4"/>
          <w:sz w:val="22"/>
          <w:szCs w:val="22"/>
        </w:rPr>
        <w:t xml:space="preserve"> </w:t>
      </w:r>
      <w:r>
        <w:rPr>
          <w:spacing w:val="27"/>
          <w:sz w:val="22"/>
          <w:szCs w:val="22"/>
        </w:rPr>
        <w:t>，</w:t>
      </w:r>
      <w:r>
        <w:rPr>
          <w:spacing w:val="-33"/>
          <w:sz w:val="22"/>
          <w:szCs w:val="22"/>
        </w:rPr>
        <w:t xml:space="preserve"> </w:t>
      </w:r>
      <w:r>
        <w:rPr>
          <w:spacing w:val="27"/>
          <w:sz w:val="22"/>
          <w:szCs w:val="22"/>
        </w:rPr>
        <w:t>依法免缴的应提供依法免缴的相关证明文件或零申报报表；</w:t>
      </w:r>
    </w:p>
    <w:p w14:paraId="52020B9E">
      <w:pPr>
        <w:pStyle w:val="2"/>
        <w:spacing w:before="241" w:line="229" w:lineRule="auto"/>
        <w:ind w:left="565"/>
        <w:rPr>
          <w:sz w:val="22"/>
          <w:szCs w:val="22"/>
        </w:rPr>
      </w:pPr>
      <w:r>
        <w:rPr>
          <w:spacing w:val="26"/>
          <w:sz w:val="22"/>
          <w:szCs w:val="22"/>
        </w:rPr>
        <w:t>7.</w:t>
      </w:r>
      <w:r>
        <w:rPr>
          <w:spacing w:val="-11"/>
          <w:sz w:val="22"/>
          <w:szCs w:val="22"/>
        </w:rPr>
        <w:t xml:space="preserve"> </w:t>
      </w:r>
      <w:r>
        <w:rPr>
          <w:rFonts w:hint="eastAsia"/>
          <w:spacing w:val="26"/>
          <w:sz w:val="22"/>
          <w:szCs w:val="22"/>
          <w:lang w:eastAsia="zh-CN"/>
        </w:rPr>
        <w:t>2024年度或2025年度</w:t>
      </w:r>
      <w:r>
        <w:rPr>
          <w:spacing w:val="26"/>
          <w:sz w:val="22"/>
          <w:szCs w:val="22"/>
        </w:rPr>
        <w:t>完整的财务审计报告</w:t>
      </w:r>
      <w:r>
        <w:rPr>
          <w:sz w:val="22"/>
          <w:szCs w:val="22"/>
        </w:rPr>
        <w:t xml:space="preserve">  </w:t>
      </w:r>
      <w:r>
        <w:rPr>
          <w:spacing w:val="26"/>
          <w:sz w:val="22"/>
          <w:szCs w:val="22"/>
        </w:rPr>
        <w:t>(新成立公司需提供银行资信证明)</w:t>
      </w:r>
      <w:r>
        <w:rPr>
          <w:spacing w:val="3"/>
          <w:sz w:val="22"/>
          <w:szCs w:val="22"/>
        </w:rPr>
        <w:t xml:space="preserve">   </w:t>
      </w:r>
      <w:r>
        <w:rPr>
          <w:spacing w:val="26"/>
          <w:sz w:val="22"/>
          <w:szCs w:val="22"/>
        </w:rPr>
        <w:t>；</w:t>
      </w:r>
    </w:p>
    <w:p w14:paraId="40830022">
      <w:pPr>
        <w:pStyle w:val="2"/>
        <w:spacing w:before="291" w:line="264" w:lineRule="auto"/>
        <w:ind w:left="13" w:right="287" w:firstLine="550"/>
        <w:rPr>
          <w:sz w:val="22"/>
          <w:szCs w:val="22"/>
        </w:rPr>
      </w:pPr>
      <w:r>
        <w:rPr>
          <w:spacing w:val="27"/>
          <w:sz w:val="22"/>
          <w:szCs w:val="22"/>
        </w:rPr>
        <w:t>8.</w:t>
      </w:r>
      <w:r>
        <w:rPr>
          <w:spacing w:val="-19"/>
          <w:sz w:val="22"/>
          <w:szCs w:val="22"/>
        </w:rPr>
        <w:t xml:space="preserve"> </w:t>
      </w:r>
      <w:r>
        <w:rPr>
          <w:spacing w:val="27"/>
          <w:sz w:val="22"/>
          <w:szCs w:val="22"/>
        </w:rPr>
        <w:t>参加政府采购活动前</w:t>
      </w:r>
      <w:r>
        <w:rPr>
          <w:spacing w:val="62"/>
          <w:sz w:val="22"/>
          <w:szCs w:val="22"/>
        </w:rPr>
        <w:t xml:space="preserve"> </w:t>
      </w:r>
      <w:r>
        <w:rPr>
          <w:spacing w:val="27"/>
          <w:sz w:val="22"/>
          <w:szCs w:val="22"/>
        </w:rPr>
        <w:t>3</w:t>
      </w:r>
      <w:r>
        <w:rPr>
          <w:spacing w:val="51"/>
          <w:w w:val="101"/>
          <w:sz w:val="22"/>
          <w:szCs w:val="22"/>
        </w:rPr>
        <w:t xml:space="preserve"> </w:t>
      </w:r>
      <w:r>
        <w:rPr>
          <w:spacing w:val="27"/>
          <w:sz w:val="22"/>
          <w:szCs w:val="22"/>
        </w:rPr>
        <w:t>年内在经营活动中没有重大违法记录的书面声</w:t>
      </w:r>
      <w:r>
        <w:rPr>
          <w:spacing w:val="8"/>
          <w:sz w:val="22"/>
          <w:szCs w:val="22"/>
        </w:rPr>
        <w:t>明；</w:t>
      </w:r>
    </w:p>
    <w:p w14:paraId="54165AC1">
      <w:pPr>
        <w:pStyle w:val="2"/>
        <w:spacing w:before="210" w:line="233" w:lineRule="auto"/>
        <w:ind w:left="655"/>
        <w:rPr>
          <w:sz w:val="22"/>
          <w:szCs w:val="22"/>
        </w:rPr>
      </w:pPr>
      <w:r>
        <w:rPr>
          <w:spacing w:val="27"/>
          <w:sz w:val="22"/>
          <w:szCs w:val="22"/>
        </w:rPr>
        <w:t>9.</w:t>
      </w:r>
      <w:r>
        <w:rPr>
          <w:spacing w:val="-22"/>
          <w:sz w:val="22"/>
          <w:szCs w:val="22"/>
        </w:rPr>
        <w:t xml:space="preserve"> </w:t>
      </w:r>
      <w:r>
        <w:rPr>
          <w:spacing w:val="27"/>
          <w:sz w:val="22"/>
          <w:szCs w:val="22"/>
        </w:rPr>
        <w:t>提供针对本次项目的反商业贿赂承诺书；</w:t>
      </w:r>
    </w:p>
    <w:p w14:paraId="58C52142">
      <w:pPr>
        <w:pStyle w:val="2"/>
        <w:spacing w:before="281" w:line="234" w:lineRule="auto"/>
        <w:ind w:left="577"/>
        <w:rPr>
          <w:sz w:val="22"/>
          <w:szCs w:val="22"/>
        </w:rPr>
      </w:pPr>
      <w:r>
        <w:rPr>
          <w:spacing w:val="22"/>
          <w:sz w:val="22"/>
          <w:szCs w:val="22"/>
        </w:rPr>
        <w:t>10.</w:t>
      </w:r>
      <w:r>
        <w:rPr>
          <w:spacing w:val="-30"/>
          <w:sz w:val="22"/>
          <w:szCs w:val="22"/>
        </w:rPr>
        <w:t xml:space="preserve"> </w:t>
      </w:r>
      <w:r>
        <w:rPr>
          <w:spacing w:val="22"/>
          <w:sz w:val="22"/>
          <w:szCs w:val="22"/>
        </w:rPr>
        <w:t>保证金银行缴款凭证；</w:t>
      </w:r>
    </w:p>
    <w:p w14:paraId="68B4429B">
      <w:pPr>
        <w:pStyle w:val="2"/>
        <w:spacing w:before="282" w:line="234" w:lineRule="auto"/>
        <w:ind w:left="577"/>
        <w:rPr>
          <w:sz w:val="22"/>
          <w:szCs w:val="22"/>
        </w:rPr>
      </w:pPr>
      <w:r>
        <w:rPr>
          <w:spacing w:val="20"/>
          <w:sz w:val="22"/>
          <w:szCs w:val="22"/>
        </w:rPr>
        <w:t>11.</w:t>
      </w:r>
      <w:r>
        <w:rPr>
          <w:spacing w:val="-28"/>
          <w:sz w:val="22"/>
          <w:szCs w:val="22"/>
        </w:rPr>
        <w:t xml:space="preserve"> </w:t>
      </w:r>
      <w:r>
        <w:rPr>
          <w:rFonts w:hint="eastAsia"/>
          <w:spacing w:val="20"/>
          <w:sz w:val="22"/>
          <w:szCs w:val="22"/>
          <w:lang w:eastAsia="zh-CN"/>
        </w:rPr>
        <w:t>《食品经营许可证》或《食品生产许可证》</w:t>
      </w:r>
      <w:r>
        <w:rPr>
          <w:spacing w:val="20"/>
          <w:sz w:val="22"/>
          <w:szCs w:val="22"/>
        </w:rPr>
        <w:t>；</w:t>
      </w:r>
    </w:p>
    <w:p w14:paraId="68C4D6A0">
      <w:pPr>
        <w:spacing w:line="234" w:lineRule="auto"/>
        <w:rPr>
          <w:sz w:val="22"/>
          <w:szCs w:val="22"/>
        </w:rPr>
        <w:sectPr>
          <w:footerReference r:id="rId33" w:type="default"/>
          <w:pgSz w:w="11906" w:h="16840"/>
          <w:pgMar w:top="1255" w:right="1785" w:bottom="1415" w:left="1422" w:header="0" w:footer="1170" w:gutter="0"/>
          <w:cols w:space="720" w:num="1"/>
        </w:sectPr>
      </w:pPr>
    </w:p>
    <w:p w14:paraId="4B8C267C">
      <w:pPr>
        <w:pStyle w:val="2"/>
        <w:spacing w:before="59" w:line="229" w:lineRule="auto"/>
        <w:ind w:left="2983"/>
        <w:outlineLvl w:val="1"/>
        <w:rPr>
          <w:sz w:val="22"/>
          <w:szCs w:val="22"/>
        </w:rPr>
      </w:pPr>
      <w:bookmarkStart w:id="53" w:name="bookmark47"/>
      <w:bookmarkEnd w:id="53"/>
      <w:r>
        <w:rPr>
          <w:spacing w:val="7"/>
          <w:sz w:val="22"/>
          <w:szCs w:val="22"/>
        </w:rPr>
        <w:t>1   开标</w:t>
      </w:r>
      <w:r>
        <w:rPr>
          <w:spacing w:val="31"/>
          <w:w w:val="101"/>
          <w:sz w:val="22"/>
          <w:szCs w:val="22"/>
        </w:rPr>
        <w:t xml:space="preserve"> </w:t>
      </w:r>
      <w:r>
        <w:rPr>
          <w:spacing w:val="7"/>
          <w:sz w:val="22"/>
          <w:szCs w:val="22"/>
        </w:rPr>
        <w:t>一览表</w:t>
      </w:r>
      <w:r>
        <w:rPr>
          <w:spacing w:val="29"/>
          <w:sz w:val="22"/>
          <w:szCs w:val="22"/>
        </w:rPr>
        <w:t xml:space="preserve"> </w:t>
      </w:r>
      <w:r>
        <w:rPr>
          <w:spacing w:val="7"/>
          <w:sz w:val="22"/>
          <w:szCs w:val="22"/>
        </w:rPr>
        <w:t>(投标文件格式</w:t>
      </w:r>
      <w:r>
        <w:rPr>
          <w:spacing w:val="16"/>
          <w:sz w:val="22"/>
          <w:szCs w:val="22"/>
        </w:rPr>
        <w:t xml:space="preserve"> </w:t>
      </w:r>
      <w:r>
        <w:rPr>
          <w:spacing w:val="7"/>
          <w:sz w:val="22"/>
          <w:szCs w:val="22"/>
        </w:rPr>
        <w:t>一</w:t>
      </w:r>
      <w:r>
        <w:rPr>
          <w:spacing w:val="14"/>
          <w:sz w:val="22"/>
          <w:szCs w:val="22"/>
        </w:rPr>
        <w:t xml:space="preserve"> </w:t>
      </w:r>
      <w:r>
        <w:rPr>
          <w:spacing w:val="7"/>
          <w:sz w:val="22"/>
          <w:szCs w:val="22"/>
        </w:rPr>
        <w:t>)</w:t>
      </w:r>
    </w:p>
    <w:p w14:paraId="0BC17F55">
      <w:pPr>
        <w:spacing w:line="242" w:lineRule="auto"/>
        <w:rPr>
          <w:rFonts w:ascii="Arial"/>
          <w:sz w:val="21"/>
        </w:rPr>
      </w:pPr>
    </w:p>
    <w:p w14:paraId="6AC7C5E5">
      <w:pPr>
        <w:spacing w:line="242" w:lineRule="auto"/>
        <w:rPr>
          <w:rFonts w:ascii="Arial"/>
          <w:sz w:val="21"/>
        </w:rPr>
      </w:pPr>
    </w:p>
    <w:p w14:paraId="08230069">
      <w:pPr>
        <w:spacing w:line="243" w:lineRule="auto"/>
        <w:rPr>
          <w:rFonts w:ascii="Arial"/>
          <w:sz w:val="21"/>
        </w:rPr>
      </w:pPr>
    </w:p>
    <w:p w14:paraId="4E8A1D44">
      <w:pPr>
        <w:spacing w:line="243" w:lineRule="auto"/>
        <w:rPr>
          <w:rFonts w:ascii="Arial"/>
          <w:sz w:val="21"/>
        </w:rPr>
      </w:pPr>
    </w:p>
    <w:p w14:paraId="45488F33">
      <w:pPr>
        <w:spacing w:line="243" w:lineRule="auto"/>
        <w:rPr>
          <w:rFonts w:ascii="Arial"/>
          <w:sz w:val="21"/>
        </w:rPr>
      </w:pPr>
    </w:p>
    <w:p w14:paraId="15D9FBB7">
      <w:pPr>
        <w:spacing w:line="243" w:lineRule="auto"/>
        <w:rPr>
          <w:rFonts w:ascii="Arial"/>
          <w:sz w:val="21"/>
        </w:rPr>
      </w:pPr>
    </w:p>
    <w:p w14:paraId="6077A4B7">
      <w:pPr>
        <w:pStyle w:val="2"/>
        <w:spacing w:before="94" w:line="189" w:lineRule="auto"/>
        <w:ind w:left="4231"/>
        <w:rPr>
          <w:sz w:val="22"/>
          <w:szCs w:val="22"/>
        </w:rPr>
      </w:pPr>
      <w:r>
        <w:rPr>
          <w:spacing w:val="3"/>
          <w:sz w:val="22"/>
          <w:szCs w:val="22"/>
        </w:rPr>
        <w:t>开标 一览表</w:t>
      </w:r>
    </w:p>
    <w:p w14:paraId="32F7CF5A">
      <w:pPr>
        <w:spacing w:line="273" w:lineRule="auto"/>
        <w:rPr>
          <w:rFonts w:ascii="Arial"/>
          <w:sz w:val="21"/>
        </w:rPr>
      </w:pPr>
    </w:p>
    <w:p w14:paraId="39C6E079">
      <w:pPr>
        <w:spacing w:line="273" w:lineRule="auto"/>
        <w:rPr>
          <w:rFonts w:ascii="Arial"/>
          <w:sz w:val="21"/>
        </w:rPr>
      </w:pPr>
    </w:p>
    <w:p w14:paraId="0D692F76">
      <w:pPr>
        <w:spacing w:line="274" w:lineRule="auto"/>
        <w:rPr>
          <w:rFonts w:ascii="Arial"/>
          <w:sz w:val="21"/>
        </w:rPr>
      </w:pPr>
    </w:p>
    <w:p w14:paraId="398929F6">
      <w:pPr>
        <w:spacing w:line="274" w:lineRule="auto"/>
        <w:rPr>
          <w:rFonts w:ascii="Arial"/>
          <w:sz w:val="21"/>
        </w:rPr>
      </w:pPr>
    </w:p>
    <w:p w14:paraId="01A00543">
      <w:pPr>
        <w:spacing w:line="274" w:lineRule="auto"/>
        <w:rPr>
          <w:rFonts w:ascii="Arial"/>
          <w:sz w:val="21"/>
        </w:rPr>
      </w:pPr>
    </w:p>
    <w:p w14:paraId="2CE1311C">
      <w:pPr>
        <w:pStyle w:val="2"/>
        <w:spacing w:before="94" w:line="233" w:lineRule="auto"/>
        <w:ind w:left="21"/>
        <w:rPr>
          <w:sz w:val="22"/>
          <w:szCs w:val="22"/>
        </w:rPr>
      </w:pPr>
      <w:r>
        <w:rPr>
          <w:spacing w:val="2"/>
          <w:sz w:val="22"/>
          <w:szCs w:val="22"/>
        </w:rPr>
        <w:t>项</w:t>
      </w:r>
      <w:r>
        <w:rPr>
          <w:spacing w:val="19"/>
          <w:sz w:val="22"/>
          <w:szCs w:val="22"/>
        </w:rPr>
        <w:t xml:space="preserve"> </w:t>
      </w:r>
      <w:r>
        <w:rPr>
          <w:spacing w:val="2"/>
          <w:sz w:val="22"/>
          <w:szCs w:val="22"/>
        </w:rPr>
        <w:t xml:space="preserve">目名称：                            </w:t>
      </w:r>
      <w:r>
        <w:rPr>
          <w:spacing w:val="1"/>
          <w:sz w:val="22"/>
          <w:szCs w:val="22"/>
        </w:rPr>
        <w:t xml:space="preserve"> 招标编号：                     报价单位</w:t>
      </w:r>
      <w:r>
        <w:rPr>
          <w:spacing w:val="-24"/>
          <w:sz w:val="22"/>
          <w:szCs w:val="22"/>
        </w:rPr>
        <w:t xml:space="preserve"> </w:t>
      </w:r>
      <w:r>
        <w:rPr>
          <w:spacing w:val="1"/>
          <w:sz w:val="22"/>
          <w:szCs w:val="22"/>
        </w:rPr>
        <w:t>：%</w:t>
      </w:r>
    </w:p>
    <w:p w14:paraId="797BF7B1">
      <w:pPr>
        <w:spacing w:line="132" w:lineRule="exact"/>
      </w:pPr>
    </w:p>
    <w:tbl>
      <w:tblPr>
        <w:tblStyle w:val="5"/>
        <w:tblW w:w="871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9"/>
        <w:gridCol w:w="2116"/>
        <w:gridCol w:w="1632"/>
        <w:gridCol w:w="1652"/>
        <w:gridCol w:w="1008"/>
        <w:gridCol w:w="1016"/>
      </w:tblGrid>
      <w:tr w14:paraId="0BB7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1289" w:type="dxa"/>
            <w:tcBorders>
              <w:top w:val="single" w:color="000000" w:sz="2" w:space="0"/>
              <w:left w:val="single" w:color="000000" w:sz="2" w:space="0"/>
            </w:tcBorders>
            <w:vAlign w:val="top"/>
          </w:tcPr>
          <w:p w14:paraId="78945717">
            <w:pPr>
              <w:pStyle w:val="6"/>
              <w:spacing w:line="413" w:lineRule="auto"/>
            </w:pPr>
          </w:p>
          <w:p w14:paraId="1B71CA35">
            <w:pPr>
              <w:spacing w:before="103" w:line="183" w:lineRule="auto"/>
              <w:ind w:left="403"/>
              <w:rPr>
                <w:rFonts w:ascii="微软雅黑" w:hAnsi="微软雅黑" w:eastAsia="微软雅黑" w:cs="微软雅黑"/>
                <w:sz w:val="24"/>
                <w:szCs w:val="24"/>
              </w:rPr>
            </w:pPr>
            <w:r>
              <w:rPr>
                <w:rFonts w:ascii="微软雅黑" w:hAnsi="微软雅黑" w:eastAsia="微软雅黑" w:cs="微软雅黑"/>
                <w:spacing w:val="-2"/>
                <w:sz w:val="24"/>
                <w:szCs w:val="24"/>
              </w:rPr>
              <w:t>名称</w:t>
            </w:r>
          </w:p>
        </w:tc>
        <w:tc>
          <w:tcPr>
            <w:tcW w:w="2116" w:type="dxa"/>
            <w:tcBorders>
              <w:top w:val="single" w:color="000000" w:sz="2" w:space="0"/>
              <w:right w:val="single" w:color="000000" w:sz="2" w:space="0"/>
            </w:tcBorders>
            <w:vAlign w:val="top"/>
          </w:tcPr>
          <w:p w14:paraId="637A571B">
            <w:pPr>
              <w:spacing w:before="250" w:line="183" w:lineRule="auto"/>
              <w:ind w:left="696"/>
              <w:rPr>
                <w:rFonts w:ascii="微软雅黑" w:hAnsi="微软雅黑" w:eastAsia="微软雅黑" w:cs="微软雅黑"/>
                <w:sz w:val="24"/>
                <w:szCs w:val="24"/>
              </w:rPr>
            </w:pPr>
            <w:r>
              <w:rPr>
                <w:rFonts w:ascii="微软雅黑" w:hAnsi="微软雅黑" w:eastAsia="微软雅黑" w:cs="微软雅黑"/>
                <w:spacing w:val="-2"/>
                <w:sz w:val="24"/>
                <w:szCs w:val="24"/>
              </w:rPr>
              <w:t>总报价</w:t>
            </w:r>
          </w:p>
          <w:p w14:paraId="42AC39A9">
            <w:pPr>
              <w:spacing w:before="180" w:line="196" w:lineRule="auto"/>
              <w:ind w:left="389"/>
              <w:rPr>
                <w:rFonts w:ascii="微软雅黑" w:hAnsi="微软雅黑" w:eastAsia="微软雅黑" w:cs="微软雅黑"/>
                <w:sz w:val="24"/>
                <w:szCs w:val="24"/>
              </w:rPr>
            </w:pPr>
            <w:r>
              <w:rPr>
                <w:rFonts w:ascii="微软雅黑" w:hAnsi="微软雅黑" w:eastAsia="微软雅黑" w:cs="微软雅黑"/>
                <w:spacing w:val="-7"/>
                <w:sz w:val="24"/>
                <w:szCs w:val="24"/>
              </w:rPr>
              <w:t>（下浮率%）</w:t>
            </w:r>
          </w:p>
        </w:tc>
        <w:tc>
          <w:tcPr>
            <w:tcW w:w="1632" w:type="dxa"/>
            <w:tcBorders>
              <w:left w:val="single" w:color="000000" w:sz="2" w:space="0"/>
              <w:right w:val="single" w:color="000000" w:sz="2" w:space="0"/>
            </w:tcBorders>
            <w:vAlign w:val="top"/>
          </w:tcPr>
          <w:p w14:paraId="6F17CF90">
            <w:pPr>
              <w:pStyle w:val="6"/>
              <w:spacing w:line="413" w:lineRule="auto"/>
            </w:pPr>
          </w:p>
          <w:p w14:paraId="26FF26B8">
            <w:pPr>
              <w:spacing w:before="103" w:line="183" w:lineRule="auto"/>
              <w:ind w:left="340"/>
              <w:rPr>
                <w:rFonts w:ascii="微软雅黑" w:hAnsi="微软雅黑" w:eastAsia="微软雅黑" w:cs="微软雅黑"/>
                <w:sz w:val="24"/>
                <w:szCs w:val="24"/>
              </w:rPr>
            </w:pPr>
            <w:r>
              <w:rPr>
                <w:rFonts w:ascii="微软雅黑" w:hAnsi="微软雅黑" w:eastAsia="微软雅黑" w:cs="微软雅黑"/>
                <w:spacing w:val="-2"/>
                <w:sz w:val="24"/>
                <w:szCs w:val="24"/>
              </w:rPr>
              <w:t>供货地点</w:t>
            </w:r>
          </w:p>
        </w:tc>
        <w:tc>
          <w:tcPr>
            <w:tcW w:w="1652" w:type="dxa"/>
            <w:tcBorders>
              <w:left w:val="single" w:color="000000" w:sz="2" w:space="0"/>
              <w:right w:val="single" w:color="000000" w:sz="2" w:space="0"/>
            </w:tcBorders>
            <w:vAlign w:val="top"/>
          </w:tcPr>
          <w:p w14:paraId="1826F9CF">
            <w:pPr>
              <w:pStyle w:val="6"/>
              <w:spacing w:line="415" w:lineRule="auto"/>
            </w:pPr>
          </w:p>
          <w:p w14:paraId="2B5AF731">
            <w:pPr>
              <w:spacing w:before="102" w:line="182" w:lineRule="auto"/>
              <w:ind w:left="469"/>
              <w:rPr>
                <w:rFonts w:ascii="微软雅黑" w:hAnsi="微软雅黑" w:eastAsia="微软雅黑" w:cs="微软雅黑"/>
                <w:sz w:val="24"/>
                <w:szCs w:val="24"/>
              </w:rPr>
            </w:pPr>
            <w:r>
              <w:rPr>
                <w:rFonts w:ascii="微软雅黑" w:hAnsi="微软雅黑" w:eastAsia="微软雅黑" w:cs="微软雅黑"/>
                <w:spacing w:val="-1"/>
                <w:sz w:val="24"/>
                <w:szCs w:val="24"/>
              </w:rPr>
              <w:t>保证金</w:t>
            </w:r>
          </w:p>
        </w:tc>
        <w:tc>
          <w:tcPr>
            <w:tcW w:w="1008" w:type="dxa"/>
            <w:tcBorders>
              <w:left w:val="single" w:color="000000" w:sz="2" w:space="0"/>
            </w:tcBorders>
            <w:vAlign w:val="top"/>
          </w:tcPr>
          <w:p w14:paraId="0794C91E">
            <w:pPr>
              <w:pStyle w:val="6"/>
              <w:spacing w:line="256" w:lineRule="auto"/>
            </w:pPr>
          </w:p>
          <w:p w14:paraId="4E490E07">
            <w:pPr>
              <w:spacing w:before="103" w:line="194" w:lineRule="auto"/>
              <w:ind w:left="146" w:right="18" w:hanging="120"/>
              <w:rPr>
                <w:rFonts w:ascii="微软雅黑" w:hAnsi="微软雅黑" w:eastAsia="微软雅黑" w:cs="微软雅黑"/>
                <w:sz w:val="24"/>
                <w:szCs w:val="24"/>
              </w:rPr>
            </w:pPr>
            <w:r>
              <w:rPr>
                <w:rFonts w:ascii="微软雅黑" w:hAnsi="微软雅黑" w:eastAsia="微软雅黑" w:cs="微软雅黑"/>
                <w:spacing w:val="-2"/>
                <w:sz w:val="24"/>
                <w:szCs w:val="24"/>
              </w:rPr>
              <w:t>保证金缴纳方式</w:t>
            </w:r>
          </w:p>
        </w:tc>
        <w:tc>
          <w:tcPr>
            <w:tcW w:w="1016" w:type="dxa"/>
            <w:vAlign w:val="top"/>
          </w:tcPr>
          <w:p w14:paraId="50986AC7">
            <w:pPr>
              <w:pStyle w:val="6"/>
              <w:spacing w:line="411" w:lineRule="auto"/>
            </w:pPr>
          </w:p>
          <w:p w14:paraId="2D449CF5">
            <w:pPr>
              <w:spacing w:before="103" w:line="184" w:lineRule="auto"/>
              <w:ind w:left="423"/>
              <w:rPr>
                <w:rFonts w:ascii="微软雅黑" w:hAnsi="微软雅黑" w:eastAsia="微软雅黑" w:cs="微软雅黑"/>
                <w:sz w:val="24"/>
                <w:szCs w:val="24"/>
              </w:rPr>
            </w:pPr>
            <w:r>
              <w:rPr>
                <w:rFonts w:ascii="微软雅黑" w:hAnsi="微软雅黑" w:eastAsia="微软雅黑" w:cs="微软雅黑"/>
                <w:spacing w:val="-1"/>
                <w:sz w:val="24"/>
                <w:szCs w:val="24"/>
              </w:rPr>
              <w:t>备注</w:t>
            </w:r>
          </w:p>
        </w:tc>
      </w:tr>
      <w:tr w14:paraId="7E00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1289" w:type="dxa"/>
            <w:tcBorders>
              <w:left w:val="single" w:color="000000" w:sz="2" w:space="0"/>
            </w:tcBorders>
            <w:vAlign w:val="top"/>
          </w:tcPr>
          <w:p w14:paraId="1AAD39A2">
            <w:pPr>
              <w:pStyle w:val="6"/>
              <w:spacing w:line="328" w:lineRule="auto"/>
            </w:pPr>
          </w:p>
          <w:p w14:paraId="5C610014">
            <w:pPr>
              <w:pStyle w:val="6"/>
              <w:spacing w:line="328" w:lineRule="auto"/>
            </w:pPr>
          </w:p>
          <w:p w14:paraId="4CBC49E5">
            <w:pPr>
              <w:spacing w:before="103" w:line="182" w:lineRule="auto"/>
              <w:ind w:left="44"/>
              <w:rPr>
                <w:rFonts w:ascii="微软雅黑" w:hAnsi="微软雅黑" w:eastAsia="微软雅黑" w:cs="微软雅黑"/>
                <w:sz w:val="24"/>
                <w:szCs w:val="24"/>
              </w:rPr>
            </w:pPr>
            <w:r>
              <w:rPr>
                <w:rFonts w:ascii="微软雅黑" w:hAnsi="微软雅黑" w:eastAsia="微软雅黑" w:cs="微软雅黑"/>
                <w:spacing w:val="-2"/>
                <w:sz w:val="24"/>
                <w:szCs w:val="24"/>
              </w:rPr>
              <w:t>蔬菜水果类</w:t>
            </w:r>
          </w:p>
        </w:tc>
        <w:tc>
          <w:tcPr>
            <w:tcW w:w="2116" w:type="dxa"/>
            <w:tcBorders>
              <w:right w:val="single" w:color="000000" w:sz="2" w:space="0"/>
            </w:tcBorders>
            <w:vAlign w:val="top"/>
          </w:tcPr>
          <w:p w14:paraId="6A6130D3">
            <w:pPr>
              <w:pStyle w:val="6"/>
            </w:pPr>
          </w:p>
        </w:tc>
        <w:tc>
          <w:tcPr>
            <w:tcW w:w="1632" w:type="dxa"/>
            <w:tcBorders>
              <w:left w:val="single" w:color="000000" w:sz="2" w:space="0"/>
              <w:right w:val="single" w:color="000000" w:sz="2" w:space="0"/>
            </w:tcBorders>
            <w:vAlign w:val="top"/>
          </w:tcPr>
          <w:p w14:paraId="6196D1A8">
            <w:pPr>
              <w:pStyle w:val="6"/>
            </w:pPr>
          </w:p>
        </w:tc>
        <w:tc>
          <w:tcPr>
            <w:tcW w:w="1652" w:type="dxa"/>
            <w:tcBorders>
              <w:left w:val="single" w:color="000000" w:sz="2" w:space="0"/>
              <w:right w:val="single" w:color="000000" w:sz="2" w:space="0"/>
            </w:tcBorders>
            <w:vAlign w:val="top"/>
          </w:tcPr>
          <w:p w14:paraId="77A56D9E">
            <w:pPr>
              <w:pStyle w:val="6"/>
            </w:pPr>
          </w:p>
        </w:tc>
        <w:tc>
          <w:tcPr>
            <w:tcW w:w="1008" w:type="dxa"/>
            <w:tcBorders>
              <w:left w:val="single" w:color="000000" w:sz="2" w:space="0"/>
            </w:tcBorders>
            <w:vAlign w:val="top"/>
          </w:tcPr>
          <w:p w14:paraId="532B08B6">
            <w:pPr>
              <w:pStyle w:val="6"/>
            </w:pPr>
          </w:p>
        </w:tc>
        <w:tc>
          <w:tcPr>
            <w:tcW w:w="1016" w:type="dxa"/>
            <w:vAlign w:val="top"/>
          </w:tcPr>
          <w:p w14:paraId="5625C159">
            <w:pPr>
              <w:pStyle w:val="6"/>
            </w:pPr>
          </w:p>
        </w:tc>
      </w:tr>
      <w:tr w14:paraId="27EF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1289" w:type="dxa"/>
            <w:tcBorders>
              <w:left w:val="single" w:color="000000" w:sz="2" w:space="0"/>
            </w:tcBorders>
            <w:vAlign w:val="top"/>
          </w:tcPr>
          <w:p w14:paraId="00E7B3CF">
            <w:pPr>
              <w:pStyle w:val="6"/>
              <w:spacing w:line="320" w:lineRule="auto"/>
            </w:pPr>
          </w:p>
          <w:p w14:paraId="54D197E7">
            <w:pPr>
              <w:pStyle w:val="6"/>
              <w:spacing w:line="320" w:lineRule="auto"/>
            </w:pPr>
          </w:p>
          <w:p w14:paraId="6930E3BC">
            <w:pPr>
              <w:spacing w:before="103" w:line="182" w:lineRule="auto"/>
              <w:ind w:left="419"/>
              <w:rPr>
                <w:rFonts w:ascii="微软雅黑" w:hAnsi="微软雅黑" w:eastAsia="微软雅黑" w:cs="微软雅黑"/>
                <w:sz w:val="24"/>
                <w:szCs w:val="24"/>
              </w:rPr>
            </w:pPr>
            <w:r>
              <w:rPr>
                <w:rFonts w:ascii="微软雅黑" w:hAnsi="微软雅黑" w:eastAsia="微软雅黑" w:cs="微软雅黑"/>
                <w:spacing w:val="-11"/>
                <w:sz w:val="24"/>
                <w:szCs w:val="24"/>
              </w:rPr>
              <w:t>肉类</w:t>
            </w:r>
          </w:p>
        </w:tc>
        <w:tc>
          <w:tcPr>
            <w:tcW w:w="2116" w:type="dxa"/>
            <w:tcBorders>
              <w:right w:val="single" w:color="000000" w:sz="2" w:space="0"/>
            </w:tcBorders>
            <w:vAlign w:val="top"/>
          </w:tcPr>
          <w:p w14:paraId="19E9AAD3">
            <w:pPr>
              <w:pStyle w:val="6"/>
            </w:pPr>
          </w:p>
        </w:tc>
        <w:tc>
          <w:tcPr>
            <w:tcW w:w="1632" w:type="dxa"/>
            <w:tcBorders>
              <w:left w:val="single" w:color="000000" w:sz="2" w:space="0"/>
              <w:right w:val="single" w:color="000000" w:sz="2" w:space="0"/>
            </w:tcBorders>
            <w:vAlign w:val="top"/>
          </w:tcPr>
          <w:p w14:paraId="3E428867">
            <w:pPr>
              <w:pStyle w:val="6"/>
            </w:pPr>
          </w:p>
        </w:tc>
        <w:tc>
          <w:tcPr>
            <w:tcW w:w="1652" w:type="dxa"/>
            <w:tcBorders>
              <w:left w:val="single" w:color="000000" w:sz="2" w:space="0"/>
              <w:right w:val="single" w:color="000000" w:sz="2" w:space="0"/>
            </w:tcBorders>
            <w:vAlign w:val="top"/>
          </w:tcPr>
          <w:p w14:paraId="5C06EC5E">
            <w:pPr>
              <w:pStyle w:val="6"/>
            </w:pPr>
          </w:p>
        </w:tc>
        <w:tc>
          <w:tcPr>
            <w:tcW w:w="1008" w:type="dxa"/>
            <w:tcBorders>
              <w:left w:val="single" w:color="000000" w:sz="2" w:space="0"/>
            </w:tcBorders>
            <w:vAlign w:val="top"/>
          </w:tcPr>
          <w:p w14:paraId="645456DD">
            <w:pPr>
              <w:pStyle w:val="6"/>
            </w:pPr>
          </w:p>
        </w:tc>
        <w:tc>
          <w:tcPr>
            <w:tcW w:w="1016" w:type="dxa"/>
            <w:vAlign w:val="top"/>
          </w:tcPr>
          <w:p w14:paraId="5998C6C9">
            <w:pPr>
              <w:pStyle w:val="6"/>
            </w:pPr>
          </w:p>
        </w:tc>
      </w:tr>
      <w:tr w14:paraId="759B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1289" w:type="dxa"/>
            <w:tcBorders>
              <w:left w:val="single" w:color="000000" w:sz="2" w:space="0"/>
            </w:tcBorders>
            <w:vAlign w:val="top"/>
          </w:tcPr>
          <w:p w14:paraId="0C94602D">
            <w:pPr>
              <w:pStyle w:val="6"/>
              <w:spacing w:line="322" w:lineRule="auto"/>
            </w:pPr>
          </w:p>
          <w:p w14:paraId="39AAB260">
            <w:pPr>
              <w:pStyle w:val="6"/>
              <w:spacing w:line="322" w:lineRule="auto"/>
            </w:pPr>
          </w:p>
          <w:p w14:paraId="0C23E4A2">
            <w:pPr>
              <w:spacing w:before="103" w:line="182" w:lineRule="auto"/>
              <w:ind w:left="162"/>
              <w:rPr>
                <w:rFonts w:ascii="微软雅黑" w:hAnsi="微软雅黑" w:eastAsia="微软雅黑" w:cs="微软雅黑"/>
                <w:sz w:val="24"/>
                <w:szCs w:val="24"/>
              </w:rPr>
            </w:pPr>
            <w:r>
              <w:rPr>
                <w:rFonts w:ascii="微软雅黑" w:hAnsi="微软雅黑" w:eastAsia="微软雅黑" w:cs="微软雅黑"/>
                <w:spacing w:val="-1"/>
                <w:sz w:val="24"/>
                <w:szCs w:val="24"/>
              </w:rPr>
              <w:t>调味料类</w:t>
            </w:r>
          </w:p>
        </w:tc>
        <w:tc>
          <w:tcPr>
            <w:tcW w:w="2116" w:type="dxa"/>
            <w:tcBorders>
              <w:right w:val="single" w:color="000000" w:sz="2" w:space="0"/>
            </w:tcBorders>
            <w:vAlign w:val="top"/>
          </w:tcPr>
          <w:p w14:paraId="4BF0ED6E">
            <w:pPr>
              <w:pStyle w:val="6"/>
            </w:pPr>
          </w:p>
        </w:tc>
        <w:tc>
          <w:tcPr>
            <w:tcW w:w="1632" w:type="dxa"/>
            <w:tcBorders>
              <w:left w:val="single" w:color="000000" w:sz="2" w:space="0"/>
              <w:right w:val="single" w:color="000000" w:sz="2" w:space="0"/>
            </w:tcBorders>
            <w:vAlign w:val="top"/>
          </w:tcPr>
          <w:p w14:paraId="56283A2C">
            <w:pPr>
              <w:pStyle w:val="6"/>
            </w:pPr>
          </w:p>
        </w:tc>
        <w:tc>
          <w:tcPr>
            <w:tcW w:w="1652" w:type="dxa"/>
            <w:tcBorders>
              <w:left w:val="single" w:color="000000" w:sz="2" w:space="0"/>
              <w:right w:val="single" w:color="000000" w:sz="2" w:space="0"/>
            </w:tcBorders>
            <w:vAlign w:val="top"/>
          </w:tcPr>
          <w:p w14:paraId="5BD12105">
            <w:pPr>
              <w:pStyle w:val="6"/>
            </w:pPr>
          </w:p>
        </w:tc>
        <w:tc>
          <w:tcPr>
            <w:tcW w:w="1008" w:type="dxa"/>
            <w:tcBorders>
              <w:left w:val="single" w:color="000000" w:sz="2" w:space="0"/>
            </w:tcBorders>
            <w:vAlign w:val="top"/>
          </w:tcPr>
          <w:p w14:paraId="2A1FF65B">
            <w:pPr>
              <w:pStyle w:val="6"/>
            </w:pPr>
          </w:p>
        </w:tc>
        <w:tc>
          <w:tcPr>
            <w:tcW w:w="1016" w:type="dxa"/>
            <w:vAlign w:val="top"/>
          </w:tcPr>
          <w:p w14:paraId="657D2FA8">
            <w:pPr>
              <w:pStyle w:val="6"/>
            </w:pPr>
          </w:p>
        </w:tc>
      </w:tr>
      <w:tr w14:paraId="41285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1289" w:type="dxa"/>
            <w:tcBorders>
              <w:left w:val="single" w:color="000000" w:sz="2" w:space="0"/>
            </w:tcBorders>
            <w:vAlign w:val="top"/>
          </w:tcPr>
          <w:p w14:paraId="4BE394D3">
            <w:pPr>
              <w:pStyle w:val="6"/>
              <w:spacing w:line="244" w:lineRule="auto"/>
            </w:pPr>
          </w:p>
          <w:p w14:paraId="442BC1DC">
            <w:pPr>
              <w:pStyle w:val="6"/>
              <w:spacing w:line="244" w:lineRule="auto"/>
            </w:pPr>
          </w:p>
          <w:p w14:paraId="7FC7AF14">
            <w:pPr>
              <w:spacing w:before="103" w:line="195" w:lineRule="auto"/>
              <w:ind w:left="52" w:right="42" w:hanging="11"/>
              <w:rPr>
                <w:rFonts w:ascii="微软雅黑" w:hAnsi="微软雅黑" w:eastAsia="微软雅黑" w:cs="微软雅黑"/>
                <w:sz w:val="24"/>
                <w:szCs w:val="24"/>
              </w:rPr>
            </w:pPr>
            <w:r>
              <w:rPr>
                <w:rFonts w:ascii="微软雅黑" w:hAnsi="微软雅黑" w:eastAsia="微软雅黑" w:cs="微软雅黑"/>
                <w:spacing w:val="-1"/>
                <w:sz w:val="24"/>
                <w:szCs w:val="24"/>
              </w:rPr>
              <w:t>米、面、油</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、蛋、奶类</w:t>
            </w:r>
          </w:p>
        </w:tc>
        <w:tc>
          <w:tcPr>
            <w:tcW w:w="2116" w:type="dxa"/>
            <w:tcBorders>
              <w:right w:val="single" w:color="000000" w:sz="2" w:space="0"/>
            </w:tcBorders>
            <w:vAlign w:val="top"/>
          </w:tcPr>
          <w:p w14:paraId="33C52C13">
            <w:pPr>
              <w:pStyle w:val="6"/>
            </w:pPr>
          </w:p>
        </w:tc>
        <w:tc>
          <w:tcPr>
            <w:tcW w:w="1632" w:type="dxa"/>
            <w:tcBorders>
              <w:left w:val="single" w:color="000000" w:sz="2" w:space="0"/>
              <w:right w:val="single" w:color="000000" w:sz="2" w:space="0"/>
            </w:tcBorders>
            <w:vAlign w:val="top"/>
          </w:tcPr>
          <w:p w14:paraId="188515E3">
            <w:pPr>
              <w:pStyle w:val="6"/>
            </w:pPr>
          </w:p>
        </w:tc>
        <w:tc>
          <w:tcPr>
            <w:tcW w:w="1652" w:type="dxa"/>
            <w:tcBorders>
              <w:left w:val="single" w:color="000000" w:sz="2" w:space="0"/>
              <w:right w:val="single" w:color="000000" w:sz="2" w:space="0"/>
            </w:tcBorders>
            <w:vAlign w:val="top"/>
          </w:tcPr>
          <w:p w14:paraId="4E4DD3F6">
            <w:pPr>
              <w:pStyle w:val="6"/>
            </w:pPr>
          </w:p>
        </w:tc>
        <w:tc>
          <w:tcPr>
            <w:tcW w:w="1008" w:type="dxa"/>
            <w:tcBorders>
              <w:left w:val="single" w:color="000000" w:sz="2" w:space="0"/>
            </w:tcBorders>
            <w:vAlign w:val="top"/>
          </w:tcPr>
          <w:p w14:paraId="189A9414">
            <w:pPr>
              <w:pStyle w:val="6"/>
            </w:pPr>
          </w:p>
        </w:tc>
        <w:tc>
          <w:tcPr>
            <w:tcW w:w="1016" w:type="dxa"/>
            <w:vAlign w:val="top"/>
          </w:tcPr>
          <w:p w14:paraId="1804F99C">
            <w:pPr>
              <w:pStyle w:val="6"/>
            </w:pPr>
          </w:p>
        </w:tc>
      </w:tr>
      <w:tr w14:paraId="36166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289" w:type="dxa"/>
            <w:tcBorders>
              <w:left w:val="single" w:color="000000" w:sz="2" w:space="0"/>
              <w:bottom w:val="single" w:color="000000" w:sz="2" w:space="0"/>
            </w:tcBorders>
            <w:vAlign w:val="top"/>
          </w:tcPr>
          <w:p w14:paraId="09B47861">
            <w:pPr>
              <w:pStyle w:val="6"/>
              <w:spacing w:line="423" w:lineRule="auto"/>
            </w:pPr>
          </w:p>
          <w:p w14:paraId="7B628A12">
            <w:pPr>
              <w:spacing w:before="72" w:line="92" w:lineRule="exact"/>
              <w:ind w:left="310"/>
              <w:rPr>
                <w:rFonts w:ascii="宋体" w:hAnsi="宋体" w:eastAsia="宋体" w:cs="宋体"/>
                <w:sz w:val="22"/>
                <w:szCs w:val="22"/>
              </w:rPr>
            </w:pPr>
            <w:r>
              <w:rPr>
                <w:rFonts w:ascii="宋体" w:hAnsi="宋体" w:eastAsia="宋体" w:cs="宋体"/>
                <w:spacing w:val="3"/>
                <w:position w:val="1"/>
                <w:sz w:val="22"/>
                <w:szCs w:val="22"/>
              </w:rPr>
              <w:t>........</w:t>
            </w:r>
          </w:p>
        </w:tc>
        <w:tc>
          <w:tcPr>
            <w:tcW w:w="2116" w:type="dxa"/>
            <w:tcBorders>
              <w:bottom w:val="single" w:color="000000" w:sz="2" w:space="0"/>
              <w:right w:val="single" w:color="000000" w:sz="2" w:space="0"/>
            </w:tcBorders>
            <w:vAlign w:val="top"/>
          </w:tcPr>
          <w:p w14:paraId="059CFA13">
            <w:pPr>
              <w:pStyle w:val="6"/>
            </w:pPr>
          </w:p>
        </w:tc>
        <w:tc>
          <w:tcPr>
            <w:tcW w:w="1632" w:type="dxa"/>
            <w:tcBorders>
              <w:left w:val="single" w:color="000000" w:sz="2" w:space="0"/>
              <w:bottom w:val="single" w:color="000000" w:sz="2" w:space="0"/>
              <w:right w:val="single" w:color="000000" w:sz="2" w:space="0"/>
            </w:tcBorders>
            <w:vAlign w:val="top"/>
          </w:tcPr>
          <w:p w14:paraId="25FF7EBB">
            <w:pPr>
              <w:pStyle w:val="6"/>
            </w:pPr>
          </w:p>
        </w:tc>
        <w:tc>
          <w:tcPr>
            <w:tcW w:w="1652" w:type="dxa"/>
            <w:tcBorders>
              <w:left w:val="single" w:color="000000" w:sz="2" w:space="0"/>
              <w:bottom w:val="single" w:color="000000" w:sz="2" w:space="0"/>
              <w:right w:val="single" w:color="000000" w:sz="2" w:space="0"/>
            </w:tcBorders>
            <w:vAlign w:val="top"/>
          </w:tcPr>
          <w:p w14:paraId="635A3ED2">
            <w:pPr>
              <w:pStyle w:val="6"/>
            </w:pPr>
          </w:p>
        </w:tc>
        <w:tc>
          <w:tcPr>
            <w:tcW w:w="1008" w:type="dxa"/>
            <w:tcBorders>
              <w:left w:val="single" w:color="000000" w:sz="2" w:space="0"/>
              <w:bottom w:val="single" w:color="000000" w:sz="2" w:space="0"/>
            </w:tcBorders>
            <w:vAlign w:val="top"/>
          </w:tcPr>
          <w:p w14:paraId="41A5A5E4">
            <w:pPr>
              <w:pStyle w:val="6"/>
            </w:pPr>
          </w:p>
        </w:tc>
        <w:tc>
          <w:tcPr>
            <w:tcW w:w="1016" w:type="dxa"/>
            <w:tcBorders>
              <w:bottom w:val="single" w:color="000000" w:sz="2" w:space="0"/>
            </w:tcBorders>
            <w:vAlign w:val="top"/>
          </w:tcPr>
          <w:p w14:paraId="12683E0C">
            <w:pPr>
              <w:pStyle w:val="6"/>
            </w:pPr>
          </w:p>
        </w:tc>
      </w:tr>
    </w:tbl>
    <w:p w14:paraId="1AA6230C">
      <w:pPr>
        <w:rPr>
          <w:rFonts w:ascii="Arial"/>
          <w:sz w:val="21"/>
        </w:rPr>
      </w:pPr>
    </w:p>
    <w:p w14:paraId="1695AC85">
      <w:pPr>
        <w:rPr>
          <w:rFonts w:ascii="Arial" w:hAnsi="Arial" w:eastAsia="Arial" w:cs="Arial"/>
          <w:sz w:val="21"/>
          <w:szCs w:val="21"/>
        </w:rPr>
        <w:sectPr>
          <w:footerReference r:id="rId34" w:type="default"/>
          <w:pgSz w:w="11906" w:h="16840"/>
          <w:pgMar w:top="1253" w:right="1774" w:bottom="1415" w:left="1410" w:header="0" w:footer="1170" w:gutter="0"/>
          <w:cols w:space="720" w:num="1"/>
        </w:sectPr>
      </w:pPr>
    </w:p>
    <w:p w14:paraId="64FCE9DE">
      <w:pPr>
        <w:pStyle w:val="2"/>
        <w:spacing w:before="59" w:line="229" w:lineRule="auto"/>
        <w:ind w:left="185"/>
        <w:rPr>
          <w:sz w:val="22"/>
          <w:szCs w:val="22"/>
        </w:rPr>
      </w:pPr>
      <w:r>
        <w:rPr>
          <w:spacing w:val="16"/>
          <w:sz w:val="22"/>
          <w:szCs w:val="22"/>
        </w:rPr>
        <w:t>投标人名称</w:t>
      </w:r>
      <w:r>
        <w:rPr>
          <w:spacing w:val="52"/>
          <w:sz w:val="22"/>
          <w:szCs w:val="22"/>
        </w:rPr>
        <w:t xml:space="preserve"> </w:t>
      </w:r>
      <w:r>
        <w:rPr>
          <w:spacing w:val="16"/>
          <w:sz w:val="22"/>
          <w:szCs w:val="22"/>
        </w:rPr>
        <w:t>(单位盖章)</w:t>
      </w:r>
      <w:r>
        <w:rPr>
          <w:spacing w:val="24"/>
          <w:sz w:val="22"/>
          <w:szCs w:val="22"/>
        </w:rPr>
        <w:t xml:space="preserve">  </w:t>
      </w:r>
      <w:r>
        <w:rPr>
          <w:spacing w:val="16"/>
          <w:sz w:val="22"/>
          <w:szCs w:val="22"/>
        </w:rPr>
        <w:t>：</w:t>
      </w:r>
      <w:r>
        <w:rPr>
          <w:spacing w:val="-44"/>
          <w:sz w:val="22"/>
          <w:szCs w:val="22"/>
        </w:rPr>
        <w:t xml:space="preserve"> </w:t>
      </w:r>
      <w:r>
        <w:rPr>
          <w:sz w:val="22"/>
          <w:szCs w:val="22"/>
          <w:u w:val="single" w:color="auto"/>
        </w:rPr>
        <w:t xml:space="preserve">                                            </w:t>
      </w:r>
    </w:p>
    <w:p w14:paraId="0BE4232E">
      <w:pPr>
        <w:pStyle w:val="2"/>
        <w:spacing w:before="213" w:line="229" w:lineRule="auto"/>
        <w:ind w:left="197"/>
        <w:rPr>
          <w:sz w:val="22"/>
          <w:szCs w:val="22"/>
        </w:rPr>
      </w:pPr>
      <w:r>
        <w:rPr>
          <w:spacing w:val="14"/>
          <w:sz w:val="22"/>
          <w:szCs w:val="22"/>
        </w:rPr>
        <w:t>法定代表人或委托代理(签字):</w:t>
      </w:r>
      <w:r>
        <w:rPr>
          <w:spacing w:val="-44"/>
          <w:sz w:val="22"/>
          <w:szCs w:val="22"/>
        </w:rPr>
        <w:t xml:space="preserve"> </w:t>
      </w:r>
      <w:r>
        <w:rPr>
          <w:sz w:val="22"/>
          <w:szCs w:val="22"/>
          <w:u w:val="single" w:color="auto"/>
        </w:rPr>
        <w:t xml:space="preserve">                              </w:t>
      </w:r>
    </w:p>
    <w:p w14:paraId="01246FF7">
      <w:pPr>
        <w:spacing w:line="266" w:lineRule="auto"/>
        <w:rPr>
          <w:rFonts w:ascii="Arial"/>
          <w:sz w:val="21"/>
        </w:rPr>
      </w:pPr>
    </w:p>
    <w:p w14:paraId="1FC63FD4">
      <w:pPr>
        <w:spacing w:line="266" w:lineRule="auto"/>
        <w:rPr>
          <w:rFonts w:ascii="Arial"/>
          <w:sz w:val="21"/>
        </w:rPr>
      </w:pPr>
    </w:p>
    <w:p w14:paraId="2EBB4CED">
      <w:pPr>
        <w:spacing w:line="266" w:lineRule="auto"/>
        <w:rPr>
          <w:rFonts w:ascii="Arial"/>
          <w:sz w:val="21"/>
        </w:rPr>
      </w:pPr>
    </w:p>
    <w:p w14:paraId="1EF26CD9">
      <w:pPr>
        <w:pStyle w:val="2"/>
        <w:spacing w:before="95" w:line="233" w:lineRule="auto"/>
        <w:ind w:left="189"/>
        <w:rPr>
          <w:sz w:val="22"/>
          <w:szCs w:val="22"/>
        </w:rPr>
      </w:pPr>
      <w:r>
        <w:rPr>
          <w:spacing w:val="13"/>
          <w:sz w:val="22"/>
          <w:szCs w:val="22"/>
        </w:rPr>
        <w:t>注:</w:t>
      </w:r>
      <w:r>
        <w:rPr>
          <w:spacing w:val="-9"/>
          <w:sz w:val="22"/>
          <w:szCs w:val="22"/>
        </w:rPr>
        <w:t xml:space="preserve"> </w:t>
      </w:r>
      <w:r>
        <w:rPr>
          <w:spacing w:val="13"/>
          <w:sz w:val="22"/>
          <w:szCs w:val="22"/>
        </w:rPr>
        <w:t>1、此表应按投标人须知的规定装订密封。</w:t>
      </w:r>
    </w:p>
    <w:p w14:paraId="7BFB8829">
      <w:pPr>
        <w:pStyle w:val="2"/>
        <w:spacing w:before="194" w:line="233" w:lineRule="auto"/>
        <w:ind w:left="553"/>
        <w:rPr>
          <w:sz w:val="22"/>
          <w:szCs w:val="22"/>
        </w:rPr>
      </w:pPr>
      <w:r>
        <w:rPr>
          <w:spacing w:val="13"/>
          <w:sz w:val="22"/>
          <w:szCs w:val="22"/>
        </w:rPr>
        <w:t>2、此表中</w:t>
      </w:r>
      <w:r>
        <w:rPr>
          <w:spacing w:val="52"/>
          <w:sz w:val="22"/>
          <w:szCs w:val="22"/>
        </w:rPr>
        <w:t xml:space="preserve"> </w:t>
      </w:r>
      <w:r>
        <w:rPr>
          <w:spacing w:val="13"/>
          <w:sz w:val="22"/>
          <w:szCs w:val="22"/>
        </w:rPr>
        <w:t>，每包的投标总价应和投标分项报价表的总价相一致。</w:t>
      </w:r>
    </w:p>
    <w:p w14:paraId="6AA58DCD">
      <w:pPr>
        <w:pStyle w:val="2"/>
        <w:spacing w:before="243" w:line="233" w:lineRule="auto"/>
        <w:ind w:left="553"/>
        <w:rPr>
          <w:sz w:val="22"/>
          <w:szCs w:val="22"/>
        </w:rPr>
      </w:pPr>
      <w:r>
        <w:rPr>
          <w:spacing w:val="15"/>
          <w:sz w:val="22"/>
          <w:szCs w:val="22"/>
        </w:rPr>
        <w:t>3、例如:“下浮</w:t>
      </w:r>
      <w:r>
        <w:rPr>
          <w:spacing w:val="53"/>
          <w:w w:val="101"/>
          <w:sz w:val="22"/>
          <w:szCs w:val="22"/>
        </w:rPr>
        <w:t xml:space="preserve"> </w:t>
      </w:r>
      <w:r>
        <w:rPr>
          <w:spacing w:val="15"/>
          <w:sz w:val="22"/>
          <w:szCs w:val="22"/>
        </w:rPr>
        <w:t>5%</w:t>
      </w:r>
      <w:r>
        <w:rPr>
          <w:spacing w:val="-40"/>
          <w:sz w:val="22"/>
          <w:szCs w:val="22"/>
        </w:rPr>
        <w:t xml:space="preserve"> </w:t>
      </w:r>
      <w:r>
        <w:rPr>
          <w:spacing w:val="15"/>
          <w:sz w:val="22"/>
          <w:szCs w:val="22"/>
        </w:rPr>
        <w:t>”则为打“九五折</w:t>
      </w:r>
      <w:r>
        <w:rPr>
          <w:spacing w:val="-47"/>
          <w:sz w:val="22"/>
          <w:szCs w:val="22"/>
        </w:rPr>
        <w:t xml:space="preserve"> </w:t>
      </w:r>
      <w:r>
        <w:rPr>
          <w:spacing w:val="15"/>
          <w:sz w:val="22"/>
          <w:szCs w:val="22"/>
        </w:rPr>
        <w:t>”</w:t>
      </w:r>
    </w:p>
    <w:p w14:paraId="57EEF139">
      <w:pPr>
        <w:spacing w:line="233" w:lineRule="auto"/>
        <w:rPr>
          <w:sz w:val="22"/>
          <w:szCs w:val="22"/>
        </w:rPr>
        <w:sectPr>
          <w:footerReference r:id="rId35" w:type="default"/>
          <w:pgSz w:w="11906" w:h="16840"/>
          <w:pgMar w:top="1248" w:right="1785" w:bottom="1415" w:left="1785" w:header="0" w:footer="1170" w:gutter="0"/>
          <w:cols w:space="720" w:num="1"/>
        </w:sectPr>
      </w:pPr>
    </w:p>
    <w:p w14:paraId="714AF730">
      <w:pPr>
        <w:pStyle w:val="2"/>
        <w:spacing w:before="59" w:line="233" w:lineRule="auto"/>
        <w:jc w:val="right"/>
        <w:outlineLvl w:val="1"/>
        <w:rPr>
          <w:sz w:val="22"/>
          <w:szCs w:val="22"/>
        </w:rPr>
      </w:pPr>
      <w:bookmarkStart w:id="54" w:name="bookmark50"/>
      <w:bookmarkEnd w:id="54"/>
      <w:bookmarkStart w:id="55" w:name="bookmark48"/>
      <w:bookmarkEnd w:id="55"/>
      <w:r>
        <w:rPr>
          <w:spacing w:val="15"/>
          <w:sz w:val="22"/>
          <w:szCs w:val="22"/>
        </w:rPr>
        <w:t>2     符合《中华人民共和国政府采购法》</w:t>
      </w:r>
      <w:r>
        <w:rPr>
          <w:spacing w:val="-26"/>
          <w:sz w:val="22"/>
          <w:szCs w:val="22"/>
        </w:rPr>
        <w:t xml:space="preserve"> </w:t>
      </w:r>
      <w:r>
        <w:rPr>
          <w:spacing w:val="15"/>
          <w:sz w:val="22"/>
          <w:szCs w:val="22"/>
        </w:rPr>
        <w:t>第二十二条的规定,且必须为未被列入“信用</w:t>
      </w:r>
    </w:p>
    <w:p w14:paraId="49A8D231">
      <w:pPr>
        <w:pStyle w:val="2"/>
        <w:spacing w:before="263" w:line="218" w:lineRule="auto"/>
        <w:ind w:left="16"/>
        <w:rPr>
          <w:sz w:val="22"/>
          <w:szCs w:val="22"/>
        </w:rPr>
      </w:pPr>
      <w:r>
        <w:rPr>
          <w:spacing w:val="4"/>
          <w:sz w:val="22"/>
          <w:szCs w:val="22"/>
        </w:rPr>
        <w:t>中国” (</w:t>
      </w:r>
      <w:r>
        <w:fldChar w:fldCharType="begin"/>
      </w:r>
      <w:r>
        <w:instrText xml:space="preserve"> HYPERLINK "http://www.creditchina.gov.cn" </w:instrText>
      </w:r>
      <w:r>
        <w:fldChar w:fldCharType="separate"/>
      </w:r>
      <w:r>
        <w:rPr>
          <w:sz w:val="22"/>
          <w:szCs w:val="22"/>
        </w:rPr>
        <w:t>http</w:t>
      </w:r>
      <w:r>
        <w:rPr>
          <w:spacing w:val="4"/>
          <w:sz w:val="22"/>
          <w:szCs w:val="22"/>
        </w:rPr>
        <w:t>://</w:t>
      </w:r>
      <w:r>
        <w:rPr>
          <w:sz w:val="22"/>
          <w:szCs w:val="22"/>
        </w:rPr>
        <w:t>www</w:t>
      </w:r>
      <w:r>
        <w:rPr>
          <w:spacing w:val="4"/>
          <w:sz w:val="22"/>
          <w:szCs w:val="22"/>
        </w:rPr>
        <w:t>.</w:t>
      </w:r>
      <w:r>
        <w:rPr>
          <w:sz w:val="22"/>
          <w:szCs w:val="22"/>
        </w:rPr>
        <w:t>creditchina</w:t>
      </w:r>
      <w:r>
        <w:rPr>
          <w:spacing w:val="4"/>
          <w:sz w:val="22"/>
          <w:szCs w:val="22"/>
        </w:rPr>
        <w:t>.</w:t>
      </w:r>
      <w:r>
        <w:rPr>
          <w:sz w:val="22"/>
          <w:szCs w:val="22"/>
        </w:rPr>
        <w:t>gov</w:t>
      </w:r>
      <w:r>
        <w:rPr>
          <w:spacing w:val="4"/>
          <w:sz w:val="22"/>
          <w:szCs w:val="22"/>
        </w:rPr>
        <w:t>.</w:t>
      </w:r>
      <w:r>
        <w:rPr>
          <w:sz w:val="22"/>
          <w:szCs w:val="22"/>
        </w:rPr>
        <w:t>cn</w:t>
      </w:r>
      <w:r>
        <w:rPr>
          <w:sz w:val="22"/>
          <w:szCs w:val="22"/>
        </w:rPr>
        <w:fldChar w:fldCharType="end"/>
      </w:r>
      <w:r>
        <w:rPr>
          <w:spacing w:val="4"/>
          <w:sz w:val="22"/>
          <w:szCs w:val="22"/>
        </w:rPr>
        <w:t>)  、 中国政府采购网</w:t>
      </w:r>
      <w:r>
        <w:rPr>
          <w:spacing w:val="3"/>
          <w:sz w:val="22"/>
          <w:szCs w:val="22"/>
        </w:rPr>
        <w:t xml:space="preserve"> (</w:t>
      </w:r>
      <w:r>
        <w:fldChar w:fldCharType="begin"/>
      </w:r>
      <w:r>
        <w:instrText xml:space="preserve"> HYPERLINK "http://www.ccgp.gov.cn" </w:instrText>
      </w:r>
      <w:r>
        <w:fldChar w:fldCharType="separate"/>
      </w:r>
      <w:r>
        <w:rPr>
          <w:sz w:val="22"/>
          <w:szCs w:val="22"/>
        </w:rPr>
        <w:t>http</w:t>
      </w:r>
      <w:r>
        <w:rPr>
          <w:spacing w:val="3"/>
          <w:sz w:val="22"/>
          <w:szCs w:val="22"/>
        </w:rPr>
        <w:t>://</w:t>
      </w:r>
      <w:r>
        <w:rPr>
          <w:sz w:val="22"/>
          <w:szCs w:val="22"/>
        </w:rPr>
        <w:t>www</w:t>
      </w:r>
      <w:r>
        <w:rPr>
          <w:spacing w:val="3"/>
          <w:sz w:val="22"/>
          <w:szCs w:val="22"/>
        </w:rPr>
        <w:t>.</w:t>
      </w:r>
      <w:r>
        <w:rPr>
          <w:sz w:val="22"/>
          <w:szCs w:val="22"/>
        </w:rPr>
        <w:t>ccgp</w:t>
      </w:r>
      <w:r>
        <w:rPr>
          <w:spacing w:val="3"/>
          <w:sz w:val="22"/>
          <w:szCs w:val="22"/>
        </w:rPr>
        <w:t>.</w:t>
      </w:r>
      <w:r>
        <w:rPr>
          <w:sz w:val="22"/>
          <w:szCs w:val="22"/>
        </w:rPr>
        <w:t>gov</w:t>
      </w:r>
      <w:r>
        <w:rPr>
          <w:spacing w:val="3"/>
          <w:sz w:val="22"/>
          <w:szCs w:val="22"/>
        </w:rPr>
        <w:t>.</w:t>
      </w:r>
      <w:r>
        <w:rPr>
          <w:sz w:val="22"/>
          <w:szCs w:val="22"/>
        </w:rPr>
        <w:t>cn</w:t>
      </w:r>
      <w:r>
        <w:rPr>
          <w:sz w:val="22"/>
          <w:szCs w:val="22"/>
        </w:rPr>
        <w:fldChar w:fldCharType="end"/>
      </w:r>
      <w:r>
        <w:rPr>
          <w:spacing w:val="3"/>
          <w:sz w:val="22"/>
          <w:szCs w:val="22"/>
        </w:rPr>
        <w:t>)</w:t>
      </w:r>
    </w:p>
    <w:p w14:paraId="36322310">
      <w:pPr>
        <w:pStyle w:val="2"/>
        <w:spacing w:before="288" w:line="406" w:lineRule="auto"/>
        <w:ind w:right="76"/>
        <w:outlineLvl w:val="1"/>
        <w:rPr>
          <w:sz w:val="22"/>
          <w:szCs w:val="22"/>
        </w:rPr>
      </w:pPr>
      <w:bookmarkStart w:id="56" w:name="bookmark49"/>
      <w:bookmarkEnd w:id="56"/>
      <w:r>
        <w:rPr>
          <w:spacing w:val="13"/>
          <w:sz w:val="22"/>
          <w:szCs w:val="22"/>
        </w:rPr>
        <w:t>等有不良行为记录的</w:t>
      </w:r>
      <w:r>
        <w:rPr>
          <w:spacing w:val="34"/>
          <w:w w:val="101"/>
          <w:sz w:val="22"/>
          <w:szCs w:val="22"/>
        </w:rPr>
        <w:t xml:space="preserve"> </w:t>
      </w:r>
      <w:r>
        <w:rPr>
          <w:spacing w:val="13"/>
          <w:sz w:val="22"/>
          <w:szCs w:val="22"/>
        </w:rPr>
        <w:t>(</w:t>
      </w:r>
      <w:r>
        <w:rPr>
          <w:spacing w:val="35"/>
          <w:w w:val="101"/>
          <w:sz w:val="22"/>
          <w:szCs w:val="22"/>
        </w:rPr>
        <w:t xml:space="preserve"> </w:t>
      </w:r>
      <w:r>
        <w:rPr>
          <w:spacing w:val="13"/>
          <w:sz w:val="22"/>
          <w:szCs w:val="22"/>
        </w:rPr>
        <w:t>尚在处罚期内的)</w:t>
      </w:r>
      <w:r>
        <w:rPr>
          <w:spacing w:val="31"/>
          <w:w w:val="101"/>
          <w:sz w:val="22"/>
          <w:szCs w:val="22"/>
        </w:rPr>
        <w:t xml:space="preserve">  </w:t>
      </w:r>
      <w:r>
        <w:rPr>
          <w:spacing w:val="13"/>
          <w:sz w:val="22"/>
          <w:szCs w:val="22"/>
        </w:rPr>
        <w:t>，将拒绝其参加本</w:t>
      </w:r>
      <w:r>
        <w:rPr>
          <w:spacing w:val="12"/>
          <w:sz w:val="22"/>
          <w:szCs w:val="22"/>
        </w:rPr>
        <w:t>次政府采购活动</w:t>
      </w:r>
      <w:r>
        <w:rPr>
          <w:spacing w:val="51"/>
          <w:w w:val="101"/>
          <w:sz w:val="22"/>
          <w:szCs w:val="22"/>
        </w:rPr>
        <w:t xml:space="preserve"> </w:t>
      </w:r>
      <w:r>
        <w:rPr>
          <w:spacing w:val="12"/>
          <w:sz w:val="22"/>
          <w:szCs w:val="22"/>
        </w:rPr>
        <w:t>，</w:t>
      </w:r>
      <w:r>
        <w:rPr>
          <w:spacing w:val="28"/>
          <w:sz w:val="22"/>
          <w:szCs w:val="22"/>
        </w:rPr>
        <w:t xml:space="preserve"> </w:t>
      </w:r>
      <w:r>
        <w:rPr>
          <w:spacing w:val="12"/>
          <w:sz w:val="22"/>
          <w:szCs w:val="22"/>
        </w:rPr>
        <w:t>需提供</w:t>
      </w:r>
      <w:bookmarkStart w:id="57" w:name="bookmark49"/>
      <w:bookmarkEnd w:id="57"/>
      <w:r>
        <w:rPr>
          <w:spacing w:val="22"/>
          <w:sz w:val="22"/>
          <w:szCs w:val="22"/>
        </w:rPr>
        <w:t>相关网站打印件</w:t>
      </w:r>
      <w:r>
        <w:rPr>
          <w:spacing w:val="59"/>
          <w:w w:val="101"/>
          <w:sz w:val="22"/>
          <w:szCs w:val="22"/>
        </w:rPr>
        <w:t xml:space="preserve"> </w:t>
      </w:r>
      <w:r>
        <w:rPr>
          <w:spacing w:val="22"/>
          <w:sz w:val="22"/>
          <w:szCs w:val="22"/>
        </w:rPr>
        <w:t>(加盖投标单位公章)</w:t>
      </w:r>
    </w:p>
    <w:p w14:paraId="49F4D618">
      <w:pPr>
        <w:spacing w:line="266" w:lineRule="auto"/>
        <w:rPr>
          <w:rFonts w:ascii="Arial"/>
          <w:sz w:val="21"/>
        </w:rPr>
      </w:pPr>
    </w:p>
    <w:p w14:paraId="768B3D56">
      <w:pPr>
        <w:spacing w:line="266" w:lineRule="auto"/>
        <w:rPr>
          <w:rFonts w:ascii="Arial"/>
          <w:sz w:val="21"/>
        </w:rPr>
      </w:pPr>
    </w:p>
    <w:p w14:paraId="0B79E7CC">
      <w:pPr>
        <w:spacing w:line="266" w:lineRule="auto"/>
        <w:rPr>
          <w:rFonts w:ascii="Arial"/>
          <w:sz w:val="21"/>
        </w:rPr>
      </w:pPr>
    </w:p>
    <w:p w14:paraId="6472C881">
      <w:pPr>
        <w:spacing w:line="267" w:lineRule="auto"/>
        <w:rPr>
          <w:rFonts w:ascii="Arial"/>
          <w:sz w:val="21"/>
        </w:rPr>
      </w:pPr>
    </w:p>
    <w:p w14:paraId="2743DDC2">
      <w:pPr>
        <w:pStyle w:val="2"/>
        <w:spacing w:before="94" w:line="234" w:lineRule="auto"/>
        <w:ind w:left="1"/>
        <w:outlineLvl w:val="1"/>
        <w:rPr>
          <w:sz w:val="22"/>
          <w:szCs w:val="22"/>
        </w:rPr>
      </w:pPr>
      <w:bookmarkStart w:id="58" w:name="bookmark51"/>
      <w:bookmarkEnd w:id="58"/>
      <w:r>
        <w:rPr>
          <w:spacing w:val="14"/>
          <w:sz w:val="22"/>
          <w:szCs w:val="22"/>
        </w:rPr>
        <w:t>3     法人或其他组织的合法有效的三证合一</w:t>
      </w:r>
      <w:r>
        <w:rPr>
          <w:spacing w:val="24"/>
          <w:w w:val="101"/>
          <w:sz w:val="22"/>
          <w:szCs w:val="22"/>
        </w:rPr>
        <w:t xml:space="preserve"> </w:t>
      </w:r>
      <w:r>
        <w:rPr>
          <w:spacing w:val="14"/>
          <w:sz w:val="22"/>
          <w:szCs w:val="22"/>
        </w:rPr>
        <w:t>营业执照扫描件加盖公章；</w:t>
      </w:r>
    </w:p>
    <w:p w14:paraId="55BA20D4">
      <w:pPr>
        <w:spacing w:line="251" w:lineRule="auto"/>
        <w:rPr>
          <w:rFonts w:ascii="Arial"/>
          <w:sz w:val="21"/>
        </w:rPr>
      </w:pPr>
    </w:p>
    <w:p w14:paraId="56CC336F">
      <w:pPr>
        <w:spacing w:line="251" w:lineRule="auto"/>
        <w:rPr>
          <w:rFonts w:ascii="Arial"/>
          <w:sz w:val="21"/>
        </w:rPr>
      </w:pPr>
    </w:p>
    <w:p w14:paraId="3C0E8A15">
      <w:pPr>
        <w:spacing w:line="251" w:lineRule="auto"/>
        <w:rPr>
          <w:rFonts w:ascii="Arial"/>
          <w:sz w:val="21"/>
        </w:rPr>
      </w:pPr>
    </w:p>
    <w:p w14:paraId="18F75CE6">
      <w:pPr>
        <w:spacing w:line="251" w:lineRule="auto"/>
        <w:rPr>
          <w:rFonts w:ascii="Arial"/>
          <w:sz w:val="21"/>
        </w:rPr>
      </w:pPr>
    </w:p>
    <w:p w14:paraId="3F6179BF">
      <w:pPr>
        <w:spacing w:line="252" w:lineRule="auto"/>
        <w:rPr>
          <w:rFonts w:ascii="Arial"/>
          <w:sz w:val="21"/>
        </w:rPr>
      </w:pPr>
    </w:p>
    <w:p w14:paraId="3C1D5326">
      <w:pPr>
        <w:spacing w:line="252" w:lineRule="auto"/>
        <w:rPr>
          <w:rFonts w:ascii="Arial"/>
          <w:sz w:val="21"/>
        </w:rPr>
      </w:pPr>
    </w:p>
    <w:p w14:paraId="6ED89CC9">
      <w:pPr>
        <w:pStyle w:val="2"/>
        <w:spacing w:before="95" w:line="234" w:lineRule="auto"/>
        <w:ind w:left="535"/>
        <w:rPr>
          <w:sz w:val="22"/>
          <w:szCs w:val="22"/>
        </w:rPr>
      </w:pPr>
      <w:r>
        <w:rPr>
          <w:spacing w:val="7"/>
          <w:sz w:val="22"/>
          <w:szCs w:val="22"/>
        </w:rPr>
        <w:t>说明：  1.提供有效的营业执照等证明文件复印件</w:t>
      </w:r>
      <w:r>
        <w:rPr>
          <w:spacing w:val="35"/>
          <w:w w:val="101"/>
          <w:sz w:val="22"/>
          <w:szCs w:val="22"/>
        </w:rPr>
        <w:t xml:space="preserve"> </w:t>
      </w:r>
      <w:r>
        <w:rPr>
          <w:spacing w:val="7"/>
          <w:sz w:val="22"/>
          <w:szCs w:val="22"/>
        </w:rPr>
        <w:t>，  复印件上</w:t>
      </w:r>
      <w:r>
        <w:rPr>
          <w:spacing w:val="6"/>
          <w:sz w:val="22"/>
          <w:szCs w:val="22"/>
        </w:rPr>
        <w:t>应加盖本单位章。</w:t>
      </w:r>
    </w:p>
    <w:p w14:paraId="7C249544">
      <w:pPr>
        <w:pStyle w:val="2"/>
        <w:spacing w:before="300" w:line="233" w:lineRule="auto"/>
        <w:ind w:left="1260"/>
        <w:rPr>
          <w:sz w:val="22"/>
          <w:szCs w:val="22"/>
        </w:rPr>
      </w:pPr>
      <w:r>
        <w:rPr>
          <w:spacing w:val="6"/>
          <w:sz w:val="22"/>
          <w:szCs w:val="22"/>
        </w:rPr>
        <w:t>2. 投标人为自然人的</w:t>
      </w:r>
      <w:r>
        <w:rPr>
          <w:spacing w:val="48"/>
          <w:sz w:val="22"/>
          <w:szCs w:val="22"/>
        </w:rPr>
        <w:t xml:space="preserve"> </w:t>
      </w:r>
      <w:r>
        <w:rPr>
          <w:spacing w:val="6"/>
          <w:sz w:val="22"/>
          <w:szCs w:val="22"/>
        </w:rPr>
        <w:t>，  应提供身份证明的复印件 。</w:t>
      </w:r>
    </w:p>
    <w:p w14:paraId="550B2E17">
      <w:pPr>
        <w:pStyle w:val="2"/>
        <w:spacing w:before="290" w:line="234" w:lineRule="auto"/>
        <w:ind w:left="1261"/>
        <w:rPr>
          <w:sz w:val="22"/>
          <w:szCs w:val="22"/>
        </w:rPr>
      </w:pPr>
      <w:r>
        <w:rPr>
          <w:spacing w:val="16"/>
          <w:sz w:val="22"/>
          <w:szCs w:val="22"/>
        </w:rPr>
        <w:t>3.联合体投标应提供联合体各方满足以上要求的证明文件。</w:t>
      </w:r>
    </w:p>
    <w:p w14:paraId="774FB0D0">
      <w:pPr>
        <w:spacing w:line="234" w:lineRule="auto"/>
        <w:rPr>
          <w:sz w:val="22"/>
          <w:szCs w:val="22"/>
        </w:rPr>
        <w:sectPr>
          <w:footerReference r:id="rId36" w:type="default"/>
          <w:pgSz w:w="11906" w:h="16840"/>
          <w:pgMar w:top="1301" w:right="1471" w:bottom="1415" w:left="1435" w:header="0" w:footer="1170" w:gutter="0"/>
          <w:cols w:space="720" w:num="1"/>
        </w:sectPr>
      </w:pPr>
    </w:p>
    <w:p w14:paraId="54E8E7DE">
      <w:pPr>
        <w:spacing w:line="286" w:lineRule="auto"/>
        <w:rPr>
          <w:rFonts w:ascii="Arial"/>
          <w:sz w:val="21"/>
        </w:rPr>
      </w:pPr>
    </w:p>
    <w:p w14:paraId="1CA04EBA">
      <w:pPr>
        <w:spacing w:line="287" w:lineRule="auto"/>
        <w:rPr>
          <w:rFonts w:ascii="Arial"/>
          <w:sz w:val="21"/>
        </w:rPr>
      </w:pPr>
    </w:p>
    <w:p w14:paraId="44C3393F">
      <w:pPr>
        <w:spacing w:line="287" w:lineRule="auto"/>
        <w:rPr>
          <w:rFonts w:ascii="Arial"/>
          <w:sz w:val="21"/>
        </w:rPr>
      </w:pPr>
    </w:p>
    <w:p w14:paraId="5E4F1AE8">
      <w:pPr>
        <w:pStyle w:val="2"/>
        <w:spacing w:before="94" w:line="402" w:lineRule="auto"/>
        <w:ind w:left="7" w:hanging="1"/>
        <w:outlineLvl w:val="1"/>
        <w:rPr>
          <w:sz w:val="22"/>
          <w:szCs w:val="22"/>
        </w:rPr>
      </w:pPr>
      <w:bookmarkStart w:id="59" w:name="bookmark52"/>
      <w:bookmarkEnd w:id="59"/>
      <w:bookmarkStart w:id="60" w:name="bookmark53"/>
      <w:bookmarkEnd w:id="60"/>
      <w:r>
        <w:rPr>
          <w:spacing w:val="15"/>
          <w:sz w:val="22"/>
          <w:szCs w:val="22"/>
        </w:rPr>
        <w:t>4   法人本人投标的提供法人身份证明及身份证  ，被授权委托人需提供法人授权委托书</w:t>
      </w:r>
      <w:bookmarkStart w:id="61" w:name="bookmark53"/>
      <w:bookmarkEnd w:id="61"/>
      <w:r>
        <w:rPr>
          <w:spacing w:val="14"/>
          <w:sz w:val="22"/>
          <w:szCs w:val="22"/>
        </w:rPr>
        <w:t>及身份证</w:t>
      </w:r>
    </w:p>
    <w:p w14:paraId="30401AAC">
      <w:pPr>
        <w:spacing w:line="132" w:lineRule="exact"/>
      </w:pPr>
    </w:p>
    <w:tbl>
      <w:tblPr>
        <w:tblStyle w:val="5"/>
        <w:tblW w:w="7140" w:type="dxa"/>
        <w:tblInd w:w="15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94"/>
        <w:gridCol w:w="2368"/>
        <w:gridCol w:w="2478"/>
      </w:tblGrid>
      <w:tr w14:paraId="19CF1D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4662" w:type="dxa"/>
            <w:gridSpan w:val="2"/>
            <w:vAlign w:val="top"/>
          </w:tcPr>
          <w:p w14:paraId="7BCFB712">
            <w:pPr>
              <w:spacing w:line="229" w:lineRule="auto"/>
              <w:rPr>
                <w:rFonts w:ascii="微软雅黑" w:hAnsi="微软雅黑" w:eastAsia="微软雅黑" w:cs="微软雅黑"/>
                <w:sz w:val="19"/>
                <w:szCs w:val="19"/>
              </w:rPr>
            </w:pPr>
            <w:r>
              <w:rPr>
                <w:rFonts w:ascii="微软雅黑" w:hAnsi="微软雅黑" w:eastAsia="微软雅黑" w:cs="微软雅黑"/>
                <w:spacing w:val="10"/>
                <w:sz w:val="19"/>
                <w:szCs w:val="19"/>
              </w:rPr>
              <w:t>( 一)</w:t>
            </w:r>
            <w:r>
              <w:rPr>
                <w:rFonts w:ascii="微软雅黑" w:hAnsi="微软雅黑" w:eastAsia="微软雅黑" w:cs="微软雅黑"/>
                <w:spacing w:val="12"/>
                <w:sz w:val="19"/>
                <w:szCs w:val="19"/>
              </w:rPr>
              <w:t xml:space="preserve">  </w:t>
            </w:r>
            <w:r>
              <w:rPr>
                <w:rFonts w:ascii="微软雅黑" w:hAnsi="微软雅黑" w:eastAsia="微软雅黑" w:cs="微软雅黑"/>
                <w:spacing w:val="10"/>
                <w:sz w:val="19"/>
                <w:szCs w:val="19"/>
              </w:rPr>
              <w:t>法定代表人身份证明</w:t>
            </w:r>
          </w:p>
          <w:p w14:paraId="6AE3D7CF">
            <w:pPr>
              <w:tabs>
                <w:tab w:val="left" w:pos="1436"/>
              </w:tabs>
              <w:spacing w:before="120" w:line="190" w:lineRule="auto"/>
              <w:ind w:left="359"/>
              <w:rPr>
                <w:rFonts w:ascii="微软雅黑" w:hAnsi="微软雅黑" w:eastAsia="微软雅黑" w:cs="微软雅黑"/>
                <w:sz w:val="19"/>
                <w:szCs w:val="19"/>
              </w:rPr>
            </w:pPr>
            <w:r>
              <w:rPr>
                <w:rFonts w:ascii="微软雅黑" w:hAnsi="微软雅黑" w:eastAsia="微软雅黑" w:cs="微软雅黑"/>
                <w:sz w:val="19"/>
                <w:szCs w:val="19"/>
                <w:u w:val="single" w:color="auto"/>
              </w:rPr>
              <w:tab/>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同志</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  现任我单位</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52"/>
                <w:sz w:val="19"/>
                <w:szCs w:val="19"/>
              </w:rPr>
              <w:t xml:space="preserve"> </w:t>
            </w:r>
            <w:r>
              <w:rPr>
                <w:rFonts w:ascii="微软雅黑" w:hAnsi="微软雅黑" w:eastAsia="微软雅黑" w:cs="微软雅黑"/>
                <w:spacing w:val="-1"/>
                <w:sz w:val="19"/>
                <w:szCs w:val="19"/>
              </w:rPr>
              <w:t>职务，</w:t>
            </w:r>
          </w:p>
        </w:tc>
        <w:tc>
          <w:tcPr>
            <w:tcW w:w="2478" w:type="dxa"/>
            <w:vAlign w:val="top"/>
          </w:tcPr>
          <w:p w14:paraId="2CE4F101">
            <w:pPr>
              <w:pStyle w:val="6"/>
              <w:spacing w:line="348" w:lineRule="auto"/>
            </w:pPr>
          </w:p>
          <w:p w14:paraId="2411E975">
            <w:pPr>
              <w:spacing w:before="82" w:line="190" w:lineRule="auto"/>
              <w:jc w:val="right"/>
              <w:rPr>
                <w:rFonts w:ascii="微软雅黑" w:hAnsi="微软雅黑" w:eastAsia="微软雅黑" w:cs="微软雅黑"/>
                <w:sz w:val="19"/>
                <w:szCs w:val="19"/>
              </w:rPr>
            </w:pPr>
            <w:r>
              <w:rPr>
                <w:rFonts w:ascii="微软雅黑" w:hAnsi="微软雅黑" w:eastAsia="微软雅黑" w:cs="微软雅黑"/>
                <w:spacing w:val="-6"/>
                <w:sz w:val="19"/>
                <w:szCs w:val="19"/>
              </w:rPr>
              <w:t>为法定代表人</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  特此证明。</w:t>
            </w:r>
          </w:p>
        </w:tc>
      </w:tr>
      <w:tr w14:paraId="070872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0" w:hRule="atLeast"/>
        </w:trPr>
        <w:tc>
          <w:tcPr>
            <w:tcW w:w="2294" w:type="dxa"/>
            <w:vAlign w:val="top"/>
          </w:tcPr>
          <w:p w14:paraId="1CB3E818">
            <w:pPr>
              <w:spacing w:before="113" w:line="189" w:lineRule="auto"/>
              <w:ind w:left="54"/>
              <w:rPr>
                <w:rFonts w:ascii="微软雅黑" w:hAnsi="微软雅黑" w:eastAsia="微软雅黑" w:cs="微软雅黑"/>
                <w:sz w:val="19"/>
                <w:szCs w:val="19"/>
              </w:rPr>
            </w:pPr>
            <w:r>
              <w:rPr>
                <w:rFonts w:ascii="微软雅黑" w:hAnsi="微软雅黑" w:eastAsia="微软雅黑" w:cs="微软雅黑"/>
                <w:spacing w:val="11"/>
                <w:sz w:val="19"/>
                <w:szCs w:val="19"/>
              </w:rPr>
              <w:t>签发日期：</w:t>
            </w:r>
          </w:p>
          <w:p w14:paraId="2B34C749">
            <w:pPr>
              <w:spacing w:before="201" w:line="343" w:lineRule="auto"/>
              <w:ind w:left="54" w:right="610" w:firstLine="24"/>
              <w:rPr>
                <w:rFonts w:ascii="微软雅黑" w:hAnsi="微软雅黑" w:eastAsia="微软雅黑" w:cs="微软雅黑"/>
                <w:sz w:val="19"/>
                <w:szCs w:val="19"/>
              </w:rPr>
            </w:pPr>
            <w:r>
              <w:rPr>
                <w:rFonts w:ascii="微软雅黑" w:hAnsi="微软雅黑" w:eastAsia="微软雅黑" w:cs="微软雅黑"/>
                <w:spacing w:val="-8"/>
                <w:sz w:val="19"/>
                <w:szCs w:val="19"/>
              </w:rPr>
              <w:t>附：</w:t>
            </w:r>
            <w:r>
              <w:rPr>
                <w:rFonts w:ascii="微软雅黑" w:hAnsi="微软雅黑" w:eastAsia="微软雅黑" w:cs="微软雅黑"/>
                <w:spacing w:val="17"/>
                <w:sz w:val="19"/>
                <w:szCs w:val="19"/>
              </w:rPr>
              <w:t xml:space="preserve">  </w:t>
            </w:r>
            <w:r>
              <w:rPr>
                <w:rFonts w:ascii="微软雅黑" w:hAnsi="微软雅黑" w:eastAsia="微软雅黑" w:cs="微软雅黑"/>
                <w:spacing w:val="-8"/>
                <w:sz w:val="19"/>
                <w:szCs w:val="19"/>
              </w:rPr>
              <w:t>代表人性别：</w:t>
            </w:r>
            <w:r>
              <w:rPr>
                <w:rFonts w:ascii="微软雅黑" w:hAnsi="微软雅黑" w:eastAsia="微软雅黑" w:cs="微软雅黑"/>
                <w:spacing w:val="11"/>
                <w:sz w:val="19"/>
                <w:szCs w:val="19"/>
              </w:rPr>
              <w:t>联系电话：</w:t>
            </w:r>
          </w:p>
          <w:p w14:paraId="3C271061">
            <w:pPr>
              <w:spacing w:line="187" w:lineRule="exact"/>
              <w:ind w:left="59"/>
              <w:rPr>
                <w:rFonts w:ascii="微软雅黑" w:hAnsi="微软雅黑" w:eastAsia="微软雅黑" w:cs="微软雅黑"/>
                <w:sz w:val="19"/>
                <w:szCs w:val="19"/>
              </w:rPr>
            </w:pPr>
            <w:r>
              <w:rPr>
                <w:rFonts w:ascii="微软雅黑" w:hAnsi="微软雅黑" w:eastAsia="微软雅黑" w:cs="微软雅黑"/>
                <w:spacing w:val="12"/>
                <w:position w:val="-1"/>
                <w:sz w:val="19"/>
                <w:szCs w:val="19"/>
              </w:rPr>
              <w:t>营业执照号码：</w:t>
            </w:r>
          </w:p>
        </w:tc>
        <w:tc>
          <w:tcPr>
            <w:tcW w:w="2368" w:type="dxa"/>
            <w:vAlign w:val="top"/>
          </w:tcPr>
          <w:p w14:paraId="110244F3">
            <w:pPr>
              <w:spacing w:before="104" w:line="190" w:lineRule="auto"/>
              <w:ind w:left="709"/>
              <w:rPr>
                <w:rFonts w:ascii="微软雅黑" w:hAnsi="微软雅黑" w:eastAsia="微软雅黑" w:cs="微软雅黑"/>
                <w:sz w:val="19"/>
                <w:szCs w:val="19"/>
              </w:rPr>
            </w:pPr>
            <w:r>
              <w:rPr>
                <w:rFonts w:ascii="微软雅黑" w:hAnsi="微软雅黑" w:eastAsia="微软雅黑" w:cs="微软雅黑"/>
                <w:spacing w:val="5"/>
                <w:sz w:val="19"/>
                <w:szCs w:val="19"/>
              </w:rPr>
              <w:t>单位：</w:t>
            </w:r>
          </w:p>
          <w:p w14:paraId="74C40E29">
            <w:pPr>
              <w:spacing w:before="219" w:line="190" w:lineRule="auto"/>
              <w:ind w:left="706"/>
              <w:rPr>
                <w:rFonts w:ascii="微软雅黑" w:hAnsi="微软雅黑" w:eastAsia="微软雅黑" w:cs="微软雅黑"/>
                <w:sz w:val="19"/>
                <w:szCs w:val="19"/>
              </w:rPr>
            </w:pPr>
            <w:r>
              <w:rPr>
                <w:rFonts w:ascii="微软雅黑" w:hAnsi="微软雅黑" w:eastAsia="微软雅黑" w:cs="微软雅黑"/>
                <w:spacing w:val="6"/>
                <w:sz w:val="19"/>
                <w:szCs w:val="19"/>
              </w:rPr>
              <w:t>年龄：</w:t>
            </w:r>
          </w:p>
          <w:p w14:paraId="3B12FE1D">
            <w:pPr>
              <w:pStyle w:val="6"/>
              <w:spacing w:line="289" w:lineRule="auto"/>
            </w:pPr>
          </w:p>
          <w:p w14:paraId="7F9172EE">
            <w:pPr>
              <w:pStyle w:val="6"/>
              <w:spacing w:line="289" w:lineRule="auto"/>
            </w:pPr>
          </w:p>
          <w:p w14:paraId="09B91C82">
            <w:pPr>
              <w:spacing w:before="82" w:line="186" w:lineRule="exact"/>
              <w:ind w:left="707"/>
              <w:rPr>
                <w:rFonts w:ascii="微软雅黑" w:hAnsi="微软雅黑" w:eastAsia="微软雅黑" w:cs="微软雅黑"/>
                <w:sz w:val="19"/>
                <w:szCs w:val="19"/>
              </w:rPr>
            </w:pPr>
            <w:r>
              <w:rPr>
                <w:rFonts w:ascii="微软雅黑" w:hAnsi="微软雅黑" w:eastAsia="微软雅黑" w:cs="微软雅黑"/>
                <w:spacing w:val="10"/>
                <w:position w:val="-1"/>
                <w:sz w:val="19"/>
                <w:szCs w:val="19"/>
              </w:rPr>
              <w:t>经济性质：</w:t>
            </w:r>
          </w:p>
        </w:tc>
        <w:tc>
          <w:tcPr>
            <w:tcW w:w="2478" w:type="dxa"/>
            <w:vAlign w:val="top"/>
          </w:tcPr>
          <w:p w14:paraId="31369798">
            <w:pPr>
              <w:pStyle w:val="6"/>
              <w:spacing w:line="250" w:lineRule="auto"/>
            </w:pPr>
          </w:p>
          <w:p w14:paraId="773E24BE">
            <w:pPr>
              <w:pStyle w:val="6"/>
              <w:spacing w:line="251" w:lineRule="auto"/>
            </w:pPr>
          </w:p>
          <w:p w14:paraId="3FE79725">
            <w:pPr>
              <w:spacing w:before="81" w:line="189" w:lineRule="auto"/>
              <w:ind w:left="127"/>
              <w:rPr>
                <w:rFonts w:ascii="微软雅黑" w:hAnsi="微软雅黑" w:eastAsia="微软雅黑" w:cs="微软雅黑"/>
                <w:sz w:val="19"/>
                <w:szCs w:val="19"/>
              </w:rPr>
            </w:pPr>
            <w:r>
              <w:rPr>
                <w:rFonts w:ascii="微软雅黑" w:hAnsi="微软雅黑" w:eastAsia="微软雅黑" w:cs="微软雅黑"/>
                <w:spacing w:val="11"/>
                <w:sz w:val="19"/>
                <w:szCs w:val="19"/>
              </w:rPr>
              <w:t>身份证号码：</w:t>
            </w:r>
          </w:p>
        </w:tc>
      </w:tr>
    </w:tbl>
    <w:p w14:paraId="123F17E6">
      <w:pPr>
        <w:pStyle w:val="2"/>
        <w:spacing w:before="291" w:line="189" w:lineRule="auto"/>
        <w:rPr>
          <w:sz w:val="19"/>
          <w:szCs w:val="19"/>
        </w:rPr>
      </w:pPr>
      <w:r>
        <w:rPr>
          <w:spacing w:val="6"/>
          <w:sz w:val="19"/>
          <w:szCs w:val="19"/>
        </w:rPr>
        <w:t>说明：</w:t>
      </w:r>
    </w:p>
    <w:p w14:paraId="230A717E">
      <w:pPr>
        <w:pStyle w:val="2"/>
        <w:spacing w:before="153" w:line="234" w:lineRule="auto"/>
        <w:ind w:left="248"/>
        <w:rPr>
          <w:sz w:val="19"/>
          <w:szCs w:val="19"/>
        </w:rPr>
      </w:pPr>
      <w:r>
        <w:rPr>
          <w:spacing w:val="7"/>
          <w:sz w:val="19"/>
          <w:szCs w:val="19"/>
        </w:rPr>
        <w:t>1 、法定代表人为企业事业单位 、  国家机关</w:t>
      </w:r>
      <w:r>
        <w:rPr>
          <w:spacing w:val="26"/>
          <w:w w:val="101"/>
          <w:sz w:val="19"/>
          <w:szCs w:val="19"/>
        </w:rPr>
        <w:t xml:space="preserve"> </w:t>
      </w:r>
      <w:r>
        <w:rPr>
          <w:spacing w:val="7"/>
          <w:sz w:val="19"/>
          <w:szCs w:val="19"/>
        </w:rPr>
        <w:t>、社会团体的主要行政负责人。</w:t>
      </w:r>
    </w:p>
    <w:p w14:paraId="06B90581">
      <w:pPr>
        <w:pStyle w:val="2"/>
        <w:spacing w:before="200" w:line="234" w:lineRule="auto"/>
        <w:ind w:left="222"/>
        <w:rPr>
          <w:sz w:val="19"/>
          <w:szCs w:val="19"/>
        </w:rPr>
      </w:pPr>
      <w:r>
        <w:rPr>
          <w:sz w:val="19"/>
          <w:szCs w:val="19"/>
        </w:rPr>
        <w:t>2 、  内容必须填写真实 、清楚 、涂改无效</w:t>
      </w:r>
      <w:r>
        <w:rPr>
          <w:spacing w:val="-26"/>
          <w:sz w:val="19"/>
          <w:szCs w:val="19"/>
        </w:rPr>
        <w:t xml:space="preserve"> </w:t>
      </w:r>
      <w:r>
        <w:rPr>
          <w:sz w:val="19"/>
          <w:szCs w:val="19"/>
        </w:rPr>
        <w:t>，  不得转让。</w:t>
      </w:r>
    </w:p>
    <w:p w14:paraId="0913AAEF">
      <w:pPr>
        <w:pStyle w:val="2"/>
        <w:spacing w:before="119" w:line="234" w:lineRule="auto"/>
        <w:ind w:left="224"/>
        <w:rPr>
          <w:sz w:val="19"/>
          <w:szCs w:val="19"/>
        </w:rPr>
      </w:pPr>
      <w:r>
        <w:rPr>
          <w:spacing w:val="13"/>
          <w:sz w:val="19"/>
          <w:szCs w:val="19"/>
        </w:rPr>
        <w:t>3</w:t>
      </w:r>
      <w:r>
        <w:rPr>
          <w:spacing w:val="36"/>
          <w:sz w:val="19"/>
          <w:szCs w:val="19"/>
        </w:rPr>
        <w:t xml:space="preserve"> </w:t>
      </w:r>
      <w:r>
        <w:rPr>
          <w:spacing w:val="13"/>
          <w:sz w:val="19"/>
          <w:szCs w:val="19"/>
        </w:rPr>
        <w:t>、将此证明书提交采购代理机构作为投标</w:t>
      </w:r>
      <w:r>
        <w:rPr>
          <w:spacing w:val="12"/>
          <w:sz w:val="19"/>
          <w:szCs w:val="19"/>
        </w:rPr>
        <w:t>文件附件。</w:t>
      </w:r>
    </w:p>
    <w:p w14:paraId="00DE08D4">
      <w:pPr>
        <w:pStyle w:val="2"/>
        <w:spacing w:before="178" w:line="229" w:lineRule="auto"/>
        <w:ind w:left="230"/>
        <w:rPr>
          <w:sz w:val="19"/>
          <w:szCs w:val="19"/>
        </w:rPr>
      </w:pPr>
      <w:r>
        <w:pict>
          <v:shape id="_x0000_s1026" o:spid="_x0000_s1026" o:spt="202" type="#_x0000_t202" style="position:absolute;left:0pt;margin-left:46.4pt;margin-top:82.55pt;height:14.9pt;width:116.6pt;z-index:251660288;mso-width-relative:page;mso-height-relative:page;" filled="f" stroked="f" coordsize="21600,21600">
            <v:path/>
            <v:fill on="f" focussize="0,0"/>
            <v:stroke on="f"/>
            <v:imagedata o:title=""/>
            <o:lock v:ext="edit" aspectratio="f"/>
            <v:textbox inset="0mm,0mm,0mm,0mm">
              <w:txbxContent>
                <w:p w14:paraId="34B253F0">
                  <w:pPr>
                    <w:pStyle w:val="2"/>
                    <w:spacing w:before="19" w:line="190" w:lineRule="auto"/>
                    <w:ind w:left="20"/>
                    <w:rPr>
                      <w:sz w:val="19"/>
                      <w:szCs w:val="19"/>
                    </w:rPr>
                  </w:pPr>
                  <w:r>
                    <w:rPr>
                      <w:spacing w:val="18"/>
                      <w:sz w:val="19"/>
                      <w:szCs w:val="19"/>
                    </w:rPr>
                    <w:t>法定代表人身份证复印件</w:t>
                  </w:r>
                </w:p>
              </w:txbxContent>
            </v:textbox>
          </v:shape>
        </w:pict>
      </w:r>
      <w:r>
        <w:rPr>
          <w:spacing w:val="7"/>
          <w:sz w:val="19"/>
          <w:szCs w:val="19"/>
        </w:rPr>
        <w:t>(为避免废标</w:t>
      </w:r>
      <w:r>
        <w:rPr>
          <w:spacing w:val="-8"/>
          <w:sz w:val="19"/>
          <w:szCs w:val="19"/>
        </w:rPr>
        <w:t xml:space="preserve"> </w:t>
      </w:r>
      <w:r>
        <w:rPr>
          <w:spacing w:val="7"/>
          <w:sz w:val="19"/>
          <w:szCs w:val="19"/>
        </w:rPr>
        <w:t>，  请供应商务必提供本附件)</w:t>
      </w:r>
    </w:p>
    <w:p w14:paraId="6C0E9AFC">
      <w:pPr>
        <w:spacing w:line="49" w:lineRule="exact"/>
      </w:pPr>
    </w:p>
    <w:tbl>
      <w:tblPr>
        <w:tblStyle w:val="5"/>
        <w:tblW w:w="4119" w:type="dxa"/>
        <w:tblInd w:w="4586" w:type="dxa"/>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Layout w:type="fixed"/>
        <w:tblCellMar>
          <w:top w:w="0" w:type="dxa"/>
          <w:left w:w="0" w:type="dxa"/>
          <w:bottom w:w="0" w:type="dxa"/>
          <w:right w:w="0" w:type="dxa"/>
        </w:tblCellMar>
      </w:tblPr>
      <w:tblGrid>
        <w:gridCol w:w="4119"/>
      </w:tblGrid>
      <w:tr w14:paraId="69E4D9E3">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2446" w:hRule="atLeast"/>
        </w:trPr>
        <w:tc>
          <w:tcPr>
            <w:tcW w:w="4119" w:type="dxa"/>
            <w:vAlign w:val="top"/>
          </w:tcPr>
          <w:p w14:paraId="48579CF4">
            <w:pPr>
              <w:pStyle w:val="6"/>
              <w:spacing w:line="280" w:lineRule="auto"/>
            </w:pPr>
          </w:p>
          <w:p w14:paraId="2740A8A7">
            <w:pPr>
              <w:pStyle w:val="6"/>
              <w:spacing w:line="280" w:lineRule="auto"/>
            </w:pPr>
          </w:p>
          <w:p w14:paraId="356E8849">
            <w:pPr>
              <w:pStyle w:val="6"/>
              <w:spacing w:line="280" w:lineRule="auto"/>
            </w:pPr>
          </w:p>
          <w:p w14:paraId="78F59755">
            <w:pPr>
              <w:pStyle w:val="6"/>
              <w:spacing w:line="280" w:lineRule="auto"/>
            </w:pPr>
          </w:p>
          <w:p w14:paraId="0A159474">
            <w:pPr>
              <w:spacing w:before="81" w:line="190" w:lineRule="auto"/>
              <w:ind w:left="695"/>
              <w:rPr>
                <w:rFonts w:ascii="微软雅黑" w:hAnsi="微软雅黑" w:eastAsia="微软雅黑" w:cs="微软雅黑"/>
                <w:sz w:val="19"/>
                <w:szCs w:val="19"/>
              </w:rPr>
            </w:pPr>
            <w:r>
              <w:rPr>
                <w:rFonts w:ascii="微软雅黑" w:hAnsi="微软雅黑" w:eastAsia="微软雅黑" w:cs="微软雅黑"/>
                <w:spacing w:val="18"/>
                <w:sz w:val="19"/>
                <w:szCs w:val="19"/>
              </w:rPr>
              <w:t>法定代表人身份证复印件反面</w:t>
            </w:r>
          </w:p>
        </w:tc>
      </w:tr>
    </w:tbl>
    <w:p w14:paraId="044CE839">
      <w:pPr>
        <w:spacing w:line="273" w:lineRule="auto"/>
        <w:rPr>
          <w:rFonts w:ascii="Arial"/>
          <w:sz w:val="21"/>
        </w:rPr>
      </w:pPr>
    </w:p>
    <w:p w14:paraId="7A751A80">
      <w:pPr>
        <w:spacing w:line="274" w:lineRule="auto"/>
        <w:rPr>
          <w:rFonts w:ascii="Arial"/>
          <w:sz w:val="21"/>
        </w:rPr>
      </w:pPr>
    </w:p>
    <w:p w14:paraId="697E52CF">
      <w:pPr>
        <w:spacing w:line="274" w:lineRule="auto"/>
        <w:rPr>
          <w:rFonts w:ascii="Arial"/>
          <w:sz w:val="21"/>
        </w:rPr>
      </w:pPr>
    </w:p>
    <w:p w14:paraId="0267584E">
      <w:pPr>
        <w:pStyle w:val="2"/>
        <w:spacing w:before="82" w:line="270" w:lineRule="auto"/>
        <w:ind w:left="690" w:right="3493" w:hanging="4"/>
        <w:rPr>
          <w:sz w:val="19"/>
          <w:szCs w:val="19"/>
        </w:rPr>
      </w:pPr>
      <w:r>
        <w:rPr>
          <w:spacing w:val="4"/>
          <w:sz w:val="19"/>
          <w:szCs w:val="19"/>
        </w:rPr>
        <w:t>供应商</w:t>
      </w:r>
      <w:r>
        <w:rPr>
          <w:spacing w:val="19"/>
          <w:w w:val="101"/>
          <w:sz w:val="19"/>
          <w:szCs w:val="19"/>
        </w:rPr>
        <w:t xml:space="preserve">  </w:t>
      </w:r>
      <w:r>
        <w:rPr>
          <w:spacing w:val="4"/>
          <w:sz w:val="19"/>
          <w:szCs w:val="19"/>
        </w:rPr>
        <w:t>(公章)</w:t>
      </w:r>
      <w:r>
        <w:rPr>
          <w:spacing w:val="1"/>
          <w:sz w:val="19"/>
          <w:szCs w:val="19"/>
        </w:rPr>
        <w:t xml:space="preserve">   </w:t>
      </w:r>
      <w:r>
        <w:rPr>
          <w:spacing w:val="4"/>
          <w:sz w:val="19"/>
          <w:szCs w:val="19"/>
        </w:rPr>
        <w:t>：</w:t>
      </w:r>
      <w:r>
        <w:rPr>
          <w:spacing w:val="4"/>
          <w:sz w:val="19"/>
          <w:szCs w:val="19"/>
          <w:u w:val="single" w:color="auto"/>
        </w:rPr>
        <w:t xml:space="preserve">                 </w:t>
      </w:r>
      <w:r>
        <w:rPr>
          <w:spacing w:val="3"/>
          <w:sz w:val="19"/>
          <w:szCs w:val="19"/>
          <w:u w:val="single" w:color="auto"/>
        </w:rPr>
        <w:t xml:space="preserve">                                     </w:t>
      </w:r>
      <w:r>
        <w:rPr>
          <w:spacing w:val="6"/>
          <w:sz w:val="19"/>
          <w:szCs w:val="19"/>
        </w:rPr>
        <w:t>法定代表人</w:t>
      </w:r>
      <w:r>
        <w:rPr>
          <w:spacing w:val="20"/>
          <w:sz w:val="19"/>
          <w:szCs w:val="19"/>
        </w:rPr>
        <w:t xml:space="preserve">  </w:t>
      </w:r>
      <w:r>
        <w:rPr>
          <w:spacing w:val="6"/>
          <w:sz w:val="19"/>
          <w:szCs w:val="19"/>
        </w:rPr>
        <w:t>(签/章)</w:t>
      </w:r>
      <w:r>
        <w:rPr>
          <w:spacing w:val="27"/>
          <w:w w:val="101"/>
          <w:sz w:val="19"/>
          <w:szCs w:val="19"/>
        </w:rPr>
        <w:t xml:space="preserve">  </w:t>
      </w:r>
      <w:r>
        <w:rPr>
          <w:spacing w:val="6"/>
          <w:sz w:val="19"/>
          <w:szCs w:val="19"/>
        </w:rPr>
        <w:t>：</w:t>
      </w:r>
      <w:r>
        <w:rPr>
          <w:sz w:val="19"/>
          <w:szCs w:val="19"/>
          <w:u w:val="single" w:color="auto"/>
        </w:rPr>
        <w:t xml:space="preserve">                                         </w:t>
      </w:r>
    </w:p>
    <w:p w14:paraId="674B7219">
      <w:pPr>
        <w:pStyle w:val="2"/>
        <w:spacing w:before="1" w:line="186" w:lineRule="auto"/>
        <w:ind w:left="764"/>
        <w:rPr>
          <w:sz w:val="19"/>
          <w:szCs w:val="19"/>
        </w:rPr>
      </w:pPr>
      <w:r>
        <w:rPr>
          <w:spacing w:val="-18"/>
          <w:sz w:val="19"/>
          <w:szCs w:val="19"/>
        </w:rPr>
        <w:t>日期：</w:t>
      </w:r>
      <w:r>
        <w:rPr>
          <w:sz w:val="19"/>
          <w:szCs w:val="19"/>
          <w:u w:val="single" w:color="auto"/>
        </w:rPr>
        <w:t xml:space="preserve">                                                                           </w:t>
      </w:r>
    </w:p>
    <w:p w14:paraId="5D8ADE46">
      <w:pPr>
        <w:spacing w:line="186" w:lineRule="auto"/>
        <w:rPr>
          <w:sz w:val="19"/>
          <w:szCs w:val="19"/>
        </w:rPr>
        <w:sectPr>
          <w:headerReference r:id="rId37" w:type="default"/>
          <w:footerReference r:id="rId38" w:type="default"/>
          <w:pgSz w:w="11906" w:h="16840"/>
          <w:pgMar w:top="400" w:right="1464" w:bottom="1415" w:left="1421" w:header="0" w:footer="1170" w:gutter="0"/>
          <w:cols w:space="720" w:num="1"/>
        </w:sectPr>
      </w:pPr>
    </w:p>
    <w:p w14:paraId="0DA656ED">
      <w:pPr>
        <w:spacing w:line="254" w:lineRule="auto"/>
        <w:rPr>
          <w:rFonts w:ascii="Arial"/>
          <w:sz w:val="21"/>
        </w:rPr>
      </w:pPr>
    </w:p>
    <w:p w14:paraId="5B986691">
      <w:pPr>
        <w:spacing w:line="254" w:lineRule="auto"/>
        <w:rPr>
          <w:rFonts w:ascii="Arial"/>
          <w:sz w:val="21"/>
        </w:rPr>
      </w:pPr>
    </w:p>
    <w:p w14:paraId="2254A117">
      <w:pPr>
        <w:spacing w:line="255" w:lineRule="auto"/>
        <w:rPr>
          <w:rFonts w:ascii="Arial"/>
          <w:sz w:val="21"/>
        </w:rPr>
      </w:pPr>
    </w:p>
    <w:p w14:paraId="1587EFA1">
      <w:pPr>
        <w:pStyle w:val="2"/>
        <w:spacing w:before="95" w:line="229" w:lineRule="auto"/>
        <w:ind w:left="213"/>
        <w:rPr>
          <w:sz w:val="22"/>
          <w:szCs w:val="22"/>
        </w:rPr>
      </w:pPr>
      <w:r>
        <w:rPr>
          <w:spacing w:val="10"/>
          <w:sz w:val="22"/>
          <w:szCs w:val="22"/>
        </w:rPr>
        <w:t>( 二)</w:t>
      </w:r>
      <w:r>
        <w:rPr>
          <w:spacing w:val="13"/>
          <w:sz w:val="22"/>
          <w:szCs w:val="22"/>
        </w:rPr>
        <w:t xml:space="preserve">  </w:t>
      </w:r>
      <w:r>
        <w:rPr>
          <w:spacing w:val="10"/>
          <w:sz w:val="22"/>
          <w:szCs w:val="22"/>
        </w:rPr>
        <w:t>法定代表人授权委托书</w:t>
      </w:r>
    </w:p>
    <w:p w14:paraId="2A5677C2">
      <w:pPr>
        <w:pStyle w:val="2"/>
        <w:tabs>
          <w:tab w:val="left" w:pos="9055"/>
        </w:tabs>
        <w:spacing w:before="151" w:line="254" w:lineRule="auto"/>
        <w:ind w:left="25" w:right="3" w:firstLine="431"/>
        <w:jc w:val="both"/>
        <w:rPr>
          <w:sz w:val="19"/>
          <w:szCs w:val="19"/>
        </w:rPr>
      </w:pPr>
      <w:r>
        <w:rPr>
          <w:spacing w:val="4"/>
          <w:sz w:val="19"/>
          <w:szCs w:val="19"/>
        </w:rPr>
        <w:t>本授权书声明：  注册于</w:t>
      </w:r>
      <w:r>
        <w:rPr>
          <w:spacing w:val="4"/>
          <w:sz w:val="19"/>
          <w:szCs w:val="19"/>
          <w:u w:val="single" w:color="auto"/>
        </w:rPr>
        <w:t xml:space="preserve">   (国家或地区的名称)</w:t>
      </w:r>
      <w:r>
        <w:rPr>
          <w:spacing w:val="17"/>
          <w:sz w:val="19"/>
          <w:szCs w:val="19"/>
          <w:u w:val="single" w:color="auto"/>
        </w:rPr>
        <w:t xml:space="preserve">  </w:t>
      </w:r>
      <w:r>
        <w:rPr>
          <w:spacing w:val="3"/>
          <w:sz w:val="19"/>
          <w:szCs w:val="19"/>
        </w:rPr>
        <w:t>的</w:t>
      </w:r>
      <w:r>
        <w:rPr>
          <w:spacing w:val="18"/>
          <w:w w:val="101"/>
          <w:sz w:val="19"/>
          <w:szCs w:val="19"/>
        </w:rPr>
        <w:t xml:space="preserve">  </w:t>
      </w:r>
      <w:r>
        <w:rPr>
          <w:spacing w:val="3"/>
          <w:sz w:val="19"/>
          <w:szCs w:val="19"/>
        </w:rPr>
        <w:t>(</w:t>
      </w:r>
      <w:r>
        <w:rPr>
          <w:spacing w:val="-36"/>
          <w:sz w:val="21"/>
          <w:szCs w:val="21"/>
          <w:u w:val="single" w:color="auto"/>
        </w:rPr>
        <w:t xml:space="preserve"> </w:t>
      </w:r>
      <w:r>
        <w:rPr>
          <w:i/>
          <w:iCs/>
          <w:spacing w:val="3"/>
          <w:sz w:val="21"/>
          <w:szCs w:val="21"/>
          <w:u w:val="single" w:color="auto"/>
        </w:rPr>
        <w:t>供应商</w:t>
      </w:r>
      <w:r>
        <w:rPr>
          <w:spacing w:val="3"/>
          <w:sz w:val="19"/>
          <w:szCs w:val="19"/>
        </w:rPr>
        <w:t>)  的在下面签字的   (</w:t>
      </w:r>
      <w:r>
        <w:rPr>
          <w:spacing w:val="-31"/>
          <w:sz w:val="21"/>
          <w:szCs w:val="21"/>
          <w:u w:val="single" w:color="auto"/>
        </w:rPr>
        <w:t xml:space="preserve"> </w:t>
      </w:r>
      <w:r>
        <w:rPr>
          <w:i/>
          <w:iCs/>
          <w:spacing w:val="3"/>
          <w:sz w:val="21"/>
          <w:szCs w:val="21"/>
          <w:u w:val="single" w:color="auto"/>
        </w:rPr>
        <w:t>法人代表姓名、</w:t>
      </w:r>
      <w:r>
        <w:rPr>
          <w:sz w:val="21"/>
          <w:szCs w:val="21"/>
          <w:u w:val="single" w:color="auto"/>
        </w:rPr>
        <w:tab/>
      </w:r>
      <w:r>
        <w:rPr>
          <w:sz w:val="21"/>
          <w:szCs w:val="21"/>
        </w:rPr>
        <w:t xml:space="preserve"> </w:t>
      </w:r>
      <w:r>
        <w:rPr>
          <w:i/>
          <w:iCs/>
          <w:spacing w:val="6"/>
          <w:sz w:val="21"/>
          <w:szCs w:val="21"/>
          <w:u w:val="single" w:color="auto"/>
        </w:rPr>
        <w:t>职务</w:t>
      </w:r>
      <w:r>
        <w:rPr>
          <w:spacing w:val="6"/>
          <w:sz w:val="19"/>
          <w:szCs w:val="19"/>
        </w:rPr>
        <w:t>)  代表我单位授权   (</w:t>
      </w:r>
      <w:r>
        <w:rPr>
          <w:spacing w:val="43"/>
          <w:sz w:val="19"/>
          <w:szCs w:val="19"/>
        </w:rPr>
        <w:t xml:space="preserve"> </w:t>
      </w:r>
      <w:r>
        <w:rPr>
          <w:i/>
          <w:iCs/>
          <w:spacing w:val="6"/>
          <w:sz w:val="21"/>
          <w:szCs w:val="21"/>
          <w:u w:val="single" w:color="auto"/>
        </w:rPr>
        <w:t>单位名称</w:t>
      </w:r>
      <w:r>
        <w:rPr>
          <w:spacing w:val="6"/>
          <w:sz w:val="19"/>
          <w:szCs w:val="19"/>
        </w:rPr>
        <w:t>)  的在下面签字的   (</w:t>
      </w:r>
      <w:r>
        <w:rPr>
          <w:spacing w:val="-34"/>
          <w:sz w:val="21"/>
          <w:szCs w:val="21"/>
          <w:u w:val="single" w:color="auto"/>
        </w:rPr>
        <w:t xml:space="preserve"> </w:t>
      </w:r>
      <w:r>
        <w:rPr>
          <w:i/>
          <w:iCs/>
          <w:spacing w:val="6"/>
          <w:sz w:val="21"/>
          <w:szCs w:val="21"/>
          <w:u w:val="single" w:color="auto"/>
        </w:rPr>
        <w:t>被授权人的姓名、</w:t>
      </w:r>
      <w:r>
        <w:rPr>
          <w:spacing w:val="-31"/>
          <w:sz w:val="21"/>
          <w:szCs w:val="21"/>
          <w:u w:val="single" w:color="auto"/>
        </w:rPr>
        <w:t xml:space="preserve"> </w:t>
      </w:r>
      <w:r>
        <w:rPr>
          <w:i/>
          <w:iCs/>
          <w:spacing w:val="6"/>
          <w:sz w:val="21"/>
          <w:szCs w:val="21"/>
          <w:u w:val="single" w:color="auto"/>
        </w:rPr>
        <w:t>职务</w:t>
      </w:r>
      <w:r>
        <w:rPr>
          <w:spacing w:val="6"/>
          <w:sz w:val="19"/>
          <w:szCs w:val="19"/>
        </w:rPr>
        <w:t>)  为我单位的合法代</w:t>
      </w:r>
      <w:r>
        <w:rPr>
          <w:spacing w:val="5"/>
          <w:sz w:val="19"/>
          <w:szCs w:val="19"/>
        </w:rPr>
        <w:t>理人</w:t>
      </w:r>
      <w:r>
        <w:rPr>
          <w:spacing w:val="-24"/>
          <w:sz w:val="19"/>
          <w:szCs w:val="19"/>
        </w:rPr>
        <w:t xml:space="preserve"> </w:t>
      </w:r>
      <w:r>
        <w:rPr>
          <w:spacing w:val="5"/>
          <w:sz w:val="19"/>
          <w:szCs w:val="19"/>
        </w:rPr>
        <w:t>，  就  (</w:t>
      </w:r>
      <w:r>
        <w:rPr>
          <w:spacing w:val="-37"/>
          <w:sz w:val="21"/>
          <w:szCs w:val="21"/>
          <w:u w:val="single" w:color="auto"/>
        </w:rPr>
        <w:t xml:space="preserve"> </w:t>
      </w:r>
      <w:r>
        <w:rPr>
          <w:i/>
          <w:iCs/>
          <w:spacing w:val="5"/>
          <w:sz w:val="21"/>
          <w:szCs w:val="21"/>
          <w:u w:val="single" w:color="auto"/>
        </w:rPr>
        <w:t>项目名称)</w:t>
      </w:r>
      <w:r>
        <w:rPr>
          <w:spacing w:val="5"/>
          <w:sz w:val="21"/>
          <w:szCs w:val="21"/>
          <w:u w:val="single" w:color="auto"/>
        </w:rPr>
        <w:t xml:space="preserve">   </w:t>
      </w:r>
      <w:r>
        <w:rPr>
          <w:i/>
          <w:iCs/>
          <w:spacing w:val="5"/>
          <w:sz w:val="21"/>
          <w:szCs w:val="21"/>
          <w:u w:val="single" w:color="auto"/>
        </w:rPr>
        <w:t>(标段号)</w:t>
      </w:r>
      <w:r>
        <w:rPr>
          <w:spacing w:val="-25"/>
          <w:sz w:val="21"/>
          <w:szCs w:val="21"/>
          <w:u w:val="single" w:color="auto"/>
        </w:rPr>
        <w:t xml:space="preserve"> </w:t>
      </w:r>
      <w:r>
        <w:rPr>
          <w:spacing w:val="-27"/>
          <w:sz w:val="21"/>
          <w:szCs w:val="21"/>
        </w:rPr>
        <w:t xml:space="preserve"> </w:t>
      </w:r>
      <w:r>
        <w:rPr>
          <w:i/>
          <w:iCs/>
          <w:spacing w:val="5"/>
          <w:sz w:val="21"/>
          <w:szCs w:val="21"/>
        </w:rPr>
        <w:t>的</w:t>
      </w:r>
      <w:r>
        <w:rPr>
          <w:spacing w:val="5"/>
          <w:sz w:val="19"/>
          <w:szCs w:val="19"/>
        </w:rPr>
        <w:t>投标</w:t>
      </w:r>
      <w:r>
        <w:rPr>
          <w:spacing w:val="-24"/>
          <w:sz w:val="19"/>
          <w:szCs w:val="19"/>
        </w:rPr>
        <w:t xml:space="preserve"> </w:t>
      </w:r>
      <w:r>
        <w:rPr>
          <w:spacing w:val="5"/>
          <w:sz w:val="19"/>
          <w:szCs w:val="19"/>
        </w:rPr>
        <w:t>，    以我单位名义处理一切与之有关的事务。</w:t>
      </w:r>
    </w:p>
    <w:p w14:paraId="4A1C8EF6">
      <w:pPr>
        <w:pStyle w:val="2"/>
        <w:spacing w:before="261" w:line="190" w:lineRule="auto"/>
        <w:ind w:left="286"/>
        <w:rPr>
          <w:sz w:val="19"/>
          <w:szCs w:val="19"/>
        </w:rPr>
      </w:pPr>
      <w:r>
        <w:rPr>
          <w:spacing w:val="7"/>
          <w:sz w:val="19"/>
          <w:szCs w:val="19"/>
        </w:rPr>
        <w:t>本授权书于</w:t>
      </w:r>
      <w:r>
        <w:rPr>
          <w:spacing w:val="-38"/>
          <w:sz w:val="19"/>
          <w:szCs w:val="19"/>
        </w:rPr>
        <w:t xml:space="preserve"> </w:t>
      </w:r>
      <w:r>
        <w:rPr>
          <w:spacing w:val="1"/>
          <w:sz w:val="19"/>
          <w:szCs w:val="19"/>
          <w:u w:val="single" w:color="auto"/>
        </w:rPr>
        <w:t xml:space="preserve">                    </w:t>
      </w:r>
      <w:r>
        <w:rPr>
          <w:spacing w:val="7"/>
          <w:sz w:val="19"/>
          <w:szCs w:val="19"/>
        </w:rPr>
        <w:t xml:space="preserve"> 年</w:t>
      </w:r>
      <w:r>
        <w:rPr>
          <w:spacing w:val="-37"/>
          <w:sz w:val="19"/>
          <w:szCs w:val="19"/>
        </w:rPr>
        <w:t xml:space="preserve"> </w:t>
      </w:r>
      <w:r>
        <w:rPr>
          <w:spacing w:val="4"/>
          <w:sz w:val="19"/>
          <w:szCs w:val="19"/>
          <w:u w:val="single" w:color="auto"/>
        </w:rPr>
        <w:t xml:space="preserve">         </w:t>
      </w:r>
      <w:r>
        <w:rPr>
          <w:spacing w:val="-41"/>
          <w:sz w:val="19"/>
          <w:szCs w:val="19"/>
        </w:rPr>
        <w:t xml:space="preserve"> </w:t>
      </w:r>
      <w:r>
        <w:rPr>
          <w:spacing w:val="7"/>
          <w:sz w:val="19"/>
          <w:szCs w:val="19"/>
        </w:rPr>
        <w:t>月</w:t>
      </w:r>
      <w:r>
        <w:rPr>
          <w:spacing w:val="-51"/>
          <w:sz w:val="19"/>
          <w:szCs w:val="19"/>
        </w:rPr>
        <w:t xml:space="preserve"> </w:t>
      </w:r>
      <w:r>
        <w:rPr>
          <w:spacing w:val="4"/>
          <w:sz w:val="19"/>
          <w:szCs w:val="19"/>
          <w:u w:val="single" w:color="auto"/>
        </w:rPr>
        <w:t xml:space="preserve">        </w:t>
      </w:r>
      <w:r>
        <w:rPr>
          <w:spacing w:val="42"/>
          <w:sz w:val="19"/>
          <w:szCs w:val="19"/>
        </w:rPr>
        <w:t xml:space="preserve"> </w:t>
      </w:r>
      <w:r>
        <w:rPr>
          <w:spacing w:val="7"/>
          <w:sz w:val="19"/>
          <w:szCs w:val="19"/>
        </w:rPr>
        <w:t>日签字生效,特此声明。</w:t>
      </w:r>
    </w:p>
    <w:p w14:paraId="7C9EA7C6">
      <w:pPr>
        <w:spacing w:line="176" w:lineRule="exact"/>
      </w:pPr>
    </w:p>
    <w:p w14:paraId="25B86DA9">
      <w:pPr>
        <w:spacing w:line="176" w:lineRule="exact"/>
        <w:sectPr>
          <w:headerReference r:id="rId39" w:type="default"/>
          <w:footerReference r:id="rId40" w:type="default"/>
          <w:pgSz w:w="11906" w:h="16840"/>
          <w:pgMar w:top="400" w:right="1458" w:bottom="1415" w:left="1387" w:header="0" w:footer="1170" w:gutter="0"/>
          <w:cols w:equalWidth="0" w:num="1">
            <w:col w:w="9060"/>
          </w:cols>
        </w:sectPr>
      </w:pPr>
    </w:p>
    <w:p w14:paraId="6BB68304">
      <w:pPr>
        <w:spacing w:line="256" w:lineRule="auto"/>
        <w:rPr>
          <w:rFonts w:ascii="Arial"/>
          <w:sz w:val="21"/>
        </w:rPr>
      </w:pPr>
    </w:p>
    <w:p w14:paraId="00CB8569">
      <w:pPr>
        <w:spacing w:line="256" w:lineRule="auto"/>
        <w:rPr>
          <w:rFonts w:ascii="Arial"/>
          <w:sz w:val="21"/>
        </w:rPr>
      </w:pPr>
    </w:p>
    <w:p w14:paraId="3960DD33">
      <w:pPr>
        <w:spacing w:line="256" w:lineRule="auto"/>
        <w:rPr>
          <w:rFonts w:ascii="Arial"/>
          <w:sz w:val="21"/>
        </w:rPr>
      </w:pPr>
    </w:p>
    <w:p w14:paraId="1AF5A2B9">
      <w:pPr>
        <w:spacing w:line="256" w:lineRule="auto"/>
        <w:rPr>
          <w:rFonts w:ascii="Arial"/>
          <w:sz w:val="21"/>
        </w:rPr>
      </w:pPr>
    </w:p>
    <w:p w14:paraId="23809132">
      <w:pPr>
        <w:pStyle w:val="2"/>
        <w:spacing w:before="82" w:line="189" w:lineRule="auto"/>
        <w:ind w:left="551"/>
        <w:rPr>
          <w:sz w:val="19"/>
          <w:szCs w:val="19"/>
        </w:rPr>
      </w:pPr>
      <w:r>
        <w:rPr>
          <w:spacing w:val="18"/>
          <w:sz w:val="19"/>
          <w:szCs w:val="19"/>
        </w:rPr>
        <w:t>授权委托人身份证复印件正面</w:t>
      </w:r>
    </w:p>
    <w:p w14:paraId="02C874A8">
      <w:pPr>
        <w:spacing w:before="76"/>
      </w:pPr>
    </w:p>
    <w:p w14:paraId="08519EA0">
      <w:pPr>
        <w:spacing w:before="76"/>
      </w:pPr>
    </w:p>
    <w:tbl>
      <w:tblPr>
        <w:tblStyle w:val="5"/>
        <w:tblW w:w="4032" w:type="dxa"/>
        <w:tblInd w:w="7" w:type="dxa"/>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Layout w:type="fixed"/>
        <w:tblCellMar>
          <w:top w:w="0" w:type="dxa"/>
          <w:left w:w="0" w:type="dxa"/>
          <w:bottom w:w="0" w:type="dxa"/>
          <w:right w:w="0" w:type="dxa"/>
        </w:tblCellMar>
      </w:tblPr>
      <w:tblGrid>
        <w:gridCol w:w="4032"/>
      </w:tblGrid>
      <w:tr w14:paraId="4E7F8056">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1607" w:hRule="atLeast"/>
        </w:trPr>
        <w:tc>
          <w:tcPr>
            <w:tcW w:w="4032" w:type="dxa"/>
            <w:vAlign w:val="top"/>
          </w:tcPr>
          <w:p w14:paraId="77C8BC50">
            <w:pPr>
              <w:pStyle w:val="6"/>
              <w:spacing w:line="256" w:lineRule="auto"/>
            </w:pPr>
          </w:p>
          <w:p w14:paraId="62E736A0">
            <w:pPr>
              <w:pStyle w:val="6"/>
              <w:spacing w:line="257" w:lineRule="auto"/>
            </w:pPr>
          </w:p>
          <w:p w14:paraId="348CBB48">
            <w:pPr>
              <w:pStyle w:val="6"/>
              <w:spacing w:line="257" w:lineRule="auto"/>
            </w:pPr>
          </w:p>
          <w:p w14:paraId="435EBB50">
            <w:pPr>
              <w:spacing w:before="82" w:line="189" w:lineRule="auto"/>
              <w:ind w:left="966"/>
              <w:rPr>
                <w:rFonts w:ascii="微软雅黑" w:hAnsi="微软雅黑" w:eastAsia="微软雅黑" w:cs="微软雅黑"/>
                <w:sz w:val="19"/>
                <w:szCs w:val="19"/>
              </w:rPr>
            </w:pPr>
            <w:r>
              <w:rPr>
                <w:rFonts w:ascii="微软雅黑" w:hAnsi="微软雅黑" w:eastAsia="微软雅黑" w:cs="微软雅黑"/>
                <w:spacing w:val="18"/>
                <w:sz w:val="19"/>
                <w:szCs w:val="19"/>
              </w:rPr>
              <w:t>法人身份证复印件正面</w:t>
            </w:r>
          </w:p>
        </w:tc>
      </w:tr>
    </w:tbl>
    <w:p w14:paraId="40CAABB2">
      <w:pPr>
        <w:spacing w:line="246" w:lineRule="auto"/>
        <w:rPr>
          <w:rFonts w:ascii="Arial"/>
          <w:sz w:val="21"/>
        </w:rPr>
      </w:pPr>
    </w:p>
    <w:p w14:paraId="0ECC6FD8">
      <w:pPr>
        <w:spacing w:line="247" w:lineRule="auto"/>
        <w:rPr>
          <w:rFonts w:ascii="Arial"/>
          <w:sz w:val="21"/>
        </w:rPr>
      </w:pPr>
    </w:p>
    <w:p w14:paraId="418D4724">
      <w:pPr>
        <w:spacing w:line="247" w:lineRule="auto"/>
        <w:rPr>
          <w:rFonts w:ascii="Arial"/>
          <w:sz w:val="21"/>
        </w:rPr>
      </w:pPr>
    </w:p>
    <w:p w14:paraId="7BF278D5">
      <w:pPr>
        <w:pStyle w:val="2"/>
        <w:spacing w:before="82" w:line="242" w:lineRule="auto"/>
        <w:ind w:left="35" w:right="182" w:hanging="4"/>
        <w:rPr>
          <w:sz w:val="19"/>
          <w:szCs w:val="19"/>
        </w:rPr>
      </w:pPr>
      <w:r>
        <w:rPr>
          <w:spacing w:val="10"/>
          <w:sz w:val="19"/>
          <w:szCs w:val="19"/>
        </w:rPr>
        <w:t>供应商</w:t>
      </w:r>
      <w:r>
        <w:rPr>
          <w:spacing w:val="24"/>
          <w:sz w:val="19"/>
          <w:szCs w:val="19"/>
        </w:rPr>
        <w:t xml:space="preserve">  </w:t>
      </w:r>
      <w:r>
        <w:rPr>
          <w:spacing w:val="10"/>
          <w:sz w:val="19"/>
          <w:szCs w:val="19"/>
        </w:rPr>
        <w:t>(公章)</w:t>
      </w:r>
      <w:r>
        <w:rPr>
          <w:spacing w:val="17"/>
          <w:sz w:val="19"/>
          <w:szCs w:val="19"/>
        </w:rPr>
        <w:t xml:space="preserve">  </w:t>
      </w:r>
      <w:r>
        <w:rPr>
          <w:spacing w:val="10"/>
          <w:sz w:val="19"/>
          <w:szCs w:val="19"/>
        </w:rPr>
        <w:t>;</w:t>
      </w:r>
      <w:r>
        <w:rPr>
          <w:spacing w:val="-49"/>
          <w:sz w:val="19"/>
          <w:szCs w:val="19"/>
        </w:rPr>
        <w:t xml:space="preserve"> </w:t>
      </w:r>
      <w:r>
        <w:rPr>
          <w:spacing w:val="1"/>
          <w:sz w:val="19"/>
          <w:szCs w:val="19"/>
          <w:u w:val="single" w:color="auto"/>
        </w:rPr>
        <w:t xml:space="preserve">                          </w:t>
      </w:r>
      <w:r>
        <w:rPr>
          <w:sz w:val="19"/>
          <w:szCs w:val="19"/>
          <w:u w:val="single" w:color="auto"/>
        </w:rPr>
        <w:t xml:space="preserve">                       </w:t>
      </w:r>
      <w:r>
        <w:rPr>
          <w:spacing w:val="7"/>
          <w:sz w:val="19"/>
          <w:szCs w:val="19"/>
        </w:rPr>
        <w:t>法定代表人</w:t>
      </w:r>
      <w:r>
        <w:rPr>
          <w:spacing w:val="16"/>
          <w:sz w:val="19"/>
          <w:szCs w:val="19"/>
        </w:rPr>
        <w:t xml:space="preserve">  </w:t>
      </w:r>
      <w:r>
        <w:rPr>
          <w:spacing w:val="7"/>
          <w:sz w:val="19"/>
          <w:szCs w:val="19"/>
        </w:rPr>
        <w:t>(签/章)</w:t>
      </w:r>
      <w:r>
        <w:rPr>
          <w:spacing w:val="27"/>
          <w:w w:val="101"/>
          <w:sz w:val="19"/>
          <w:szCs w:val="19"/>
        </w:rPr>
        <w:t xml:space="preserve">  </w:t>
      </w:r>
      <w:r>
        <w:rPr>
          <w:spacing w:val="7"/>
          <w:sz w:val="19"/>
          <w:szCs w:val="19"/>
        </w:rPr>
        <w:t>：</w:t>
      </w:r>
      <w:r>
        <w:rPr>
          <w:sz w:val="19"/>
          <w:szCs w:val="19"/>
          <w:u w:val="single" w:color="auto"/>
        </w:rPr>
        <w:t xml:space="preserve">                                           </w:t>
      </w:r>
    </w:p>
    <w:p w14:paraId="246CD81B">
      <w:pPr>
        <w:spacing w:line="14" w:lineRule="auto"/>
        <w:rPr>
          <w:rFonts w:ascii="Arial"/>
          <w:sz w:val="2"/>
        </w:rPr>
      </w:pPr>
      <w:r>
        <w:rPr>
          <w:rFonts w:ascii="Arial" w:hAnsi="Arial" w:eastAsia="Arial" w:cs="Arial"/>
          <w:sz w:val="2"/>
          <w:szCs w:val="2"/>
        </w:rPr>
        <w:br w:type="column"/>
      </w:r>
    </w:p>
    <w:p w14:paraId="755D7DC1">
      <w:pPr>
        <w:spacing w:line="37" w:lineRule="exact"/>
      </w:pPr>
    </w:p>
    <w:tbl>
      <w:tblPr>
        <w:tblStyle w:val="5"/>
        <w:tblW w:w="3911" w:type="dxa"/>
        <w:tblInd w:w="7" w:type="dxa"/>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Layout w:type="fixed"/>
        <w:tblCellMar>
          <w:top w:w="0" w:type="dxa"/>
          <w:left w:w="0" w:type="dxa"/>
          <w:bottom w:w="0" w:type="dxa"/>
          <w:right w:w="0" w:type="dxa"/>
        </w:tblCellMar>
      </w:tblPr>
      <w:tblGrid>
        <w:gridCol w:w="3911"/>
      </w:tblGrid>
      <w:tr w14:paraId="43BA6686">
        <w:tblPrEx>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CellMar>
            <w:top w:w="0" w:type="dxa"/>
            <w:left w:w="0" w:type="dxa"/>
            <w:bottom w:w="0" w:type="dxa"/>
            <w:right w:w="0" w:type="dxa"/>
          </w:tblCellMar>
        </w:tblPrEx>
        <w:trPr>
          <w:trHeight w:val="1519" w:hRule="atLeast"/>
        </w:trPr>
        <w:tc>
          <w:tcPr>
            <w:tcW w:w="3911" w:type="dxa"/>
            <w:vAlign w:val="top"/>
          </w:tcPr>
          <w:p w14:paraId="1CEDA033">
            <w:pPr>
              <w:pStyle w:val="6"/>
              <w:spacing w:line="269" w:lineRule="auto"/>
            </w:pPr>
          </w:p>
          <w:p w14:paraId="25E24C68">
            <w:pPr>
              <w:pStyle w:val="6"/>
              <w:spacing w:line="269" w:lineRule="auto"/>
            </w:pPr>
          </w:p>
          <w:p w14:paraId="695E5B59">
            <w:pPr>
              <w:pStyle w:val="6"/>
              <w:spacing w:line="270" w:lineRule="auto"/>
            </w:pPr>
          </w:p>
          <w:p w14:paraId="15BF4E9C">
            <w:pPr>
              <w:pStyle w:val="6"/>
              <w:spacing w:line="270" w:lineRule="auto"/>
            </w:pPr>
          </w:p>
          <w:p w14:paraId="27D908F5">
            <w:pPr>
              <w:spacing w:before="81" w:line="189" w:lineRule="auto"/>
              <w:ind w:left="238"/>
              <w:rPr>
                <w:rFonts w:ascii="微软雅黑" w:hAnsi="微软雅黑" w:eastAsia="微软雅黑" w:cs="微软雅黑"/>
                <w:sz w:val="19"/>
                <w:szCs w:val="19"/>
              </w:rPr>
            </w:pPr>
            <w:r>
              <w:rPr>
                <w:rFonts w:ascii="微软雅黑" w:hAnsi="微软雅黑" w:eastAsia="微软雅黑" w:cs="微软雅黑"/>
                <w:spacing w:val="18"/>
                <w:sz w:val="19"/>
                <w:szCs w:val="19"/>
              </w:rPr>
              <w:t>授权委托人身份证复印件反面</w:t>
            </w:r>
          </w:p>
        </w:tc>
      </w:tr>
    </w:tbl>
    <w:p w14:paraId="5E0889CA">
      <w:pPr>
        <w:spacing w:line="259" w:lineRule="auto"/>
        <w:rPr>
          <w:rFonts w:ascii="Arial"/>
          <w:sz w:val="21"/>
        </w:rPr>
      </w:pPr>
    </w:p>
    <w:p w14:paraId="00EBC636">
      <w:pPr>
        <w:spacing w:line="260" w:lineRule="auto"/>
        <w:rPr>
          <w:rFonts w:ascii="Arial"/>
          <w:sz w:val="21"/>
        </w:rPr>
      </w:pPr>
    </w:p>
    <w:p w14:paraId="072C20E9">
      <w:pPr>
        <w:spacing w:line="260" w:lineRule="auto"/>
        <w:rPr>
          <w:rFonts w:ascii="Arial"/>
          <w:sz w:val="21"/>
        </w:rPr>
      </w:pPr>
    </w:p>
    <w:p w14:paraId="66B82702">
      <w:pPr>
        <w:spacing w:line="260" w:lineRule="auto"/>
        <w:rPr>
          <w:rFonts w:ascii="Arial"/>
          <w:sz w:val="21"/>
        </w:rPr>
      </w:pPr>
    </w:p>
    <w:p w14:paraId="08759623">
      <w:pPr>
        <w:spacing w:line="260" w:lineRule="auto"/>
        <w:rPr>
          <w:rFonts w:ascii="Arial"/>
          <w:sz w:val="21"/>
        </w:rPr>
      </w:pPr>
    </w:p>
    <w:p w14:paraId="3B93B3ED">
      <w:pPr>
        <w:pStyle w:val="2"/>
        <w:spacing w:before="81" w:line="189" w:lineRule="auto"/>
        <w:ind w:left="933"/>
        <w:rPr>
          <w:sz w:val="19"/>
          <w:szCs w:val="19"/>
        </w:rPr>
      </w:pPr>
      <w:r>
        <w:rPr>
          <w:spacing w:val="18"/>
          <w:sz w:val="19"/>
          <w:szCs w:val="19"/>
        </w:rPr>
        <w:t>法人身份证复印件反面</w:t>
      </w:r>
    </w:p>
    <w:p w14:paraId="11979CD4">
      <w:pPr>
        <w:spacing w:line="189" w:lineRule="auto"/>
        <w:rPr>
          <w:sz w:val="19"/>
          <w:szCs w:val="19"/>
        </w:rPr>
        <w:sectPr>
          <w:type w:val="continuous"/>
          <w:pgSz w:w="11906" w:h="16840"/>
          <w:pgMar w:top="400" w:right="1458" w:bottom="1415" w:left="1387" w:header="0" w:footer="1170" w:gutter="0"/>
          <w:cols w:equalWidth="0" w:num="2">
            <w:col w:w="4703" w:space="100"/>
            <w:col w:w="4257"/>
          </w:cols>
        </w:sectPr>
      </w:pPr>
    </w:p>
    <w:p w14:paraId="2A6D56CB">
      <w:pPr>
        <w:pStyle w:val="2"/>
        <w:spacing w:before="6" w:line="207" w:lineRule="exact"/>
        <w:ind w:left="44"/>
        <w:rPr>
          <w:sz w:val="19"/>
          <w:szCs w:val="19"/>
        </w:rPr>
      </w:pPr>
      <w:r>
        <w:rPr>
          <w:spacing w:val="18"/>
          <w:sz w:val="19"/>
          <w:szCs w:val="19"/>
        </w:rPr>
        <w:t>身份证号码：</w:t>
      </w:r>
    </w:p>
    <w:p w14:paraId="72ABA8A4">
      <w:pPr>
        <w:pStyle w:val="2"/>
        <w:spacing w:line="50" w:lineRule="exact"/>
        <w:ind w:left="1468"/>
        <w:rPr>
          <w:sz w:val="19"/>
          <w:szCs w:val="19"/>
        </w:rPr>
      </w:pPr>
      <w:r>
        <w:rPr>
          <w:spacing w:val="-1"/>
          <w:position w:val="6"/>
          <w:sz w:val="19"/>
          <w:szCs w:val="19"/>
        </w:rPr>
        <w:t>________________________________________</w:t>
      </w:r>
    </w:p>
    <w:p w14:paraId="6D09BDD9">
      <w:pPr>
        <w:pStyle w:val="2"/>
        <w:spacing w:before="128" w:line="229" w:lineRule="auto"/>
        <w:ind w:left="44"/>
        <w:rPr>
          <w:sz w:val="19"/>
          <w:szCs w:val="19"/>
        </w:rPr>
      </w:pPr>
      <w:r>
        <w:rPr>
          <w:spacing w:val="3"/>
          <w:sz w:val="19"/>
          <w:szCs w:val="19"/>
        </w:rPr>
        <w:t>委托代理人</w:t>
      </w:r>
      <w:r>
        <w:rPr>
          <w:spacing w:val="16"/>
          <w:sz w:val="19"/>
          <w:szCs w:val="19"/>
        </w:rPr>
        <w:t xml:space="preserve">  </w:t>
      </w:r>
      <w:r>
        <w:rPr>
          <w:spacing w:val="3"/>
          <w:sz w:val="19"/>
          <w:szCs w:val="19"/>
        </w:rPr>
        <w:t>(签/章)</w:t>
      </w:r>
      <w:r>
        <w:rPr>
          <w:spacing w:val="28"/>
          <w:sz w:val="19"/>
          <w:szCs w:val="19"/>
        </w:rPr>
        <w:t xml:space="preserve">  </w:t>
      </w:r>
      <w:r>
        <w:rPr>
          <w:spacing w:val="3"/>
          <w:sz w:val="19"/>
          <w:szCs w:val="19"/>
        </w:rPr>
        <w:t>：</w:t>
      </w:r>
      <w:r>
        <w:rPr>
          <w:spacing w:val="3"/>
          <w:sz w:val="19"/>
          <w:szCs w:val="19"/>
          <w:u w:val="single" w:color="auto"/>
        </w:rPr>
        <w:t xml:space="preserve">                        </w:t>
      </w:r>
      <w:r>
        <w:rPr>
          <w:spacing w:val="2"/>
          <w:sz w:val="19"/>
          <w:szCs w:val="19"/>
          <w:u w:val="single" w:color="auto"/>
        </w:rPr>
        <w:t xml:space="preserve">                         </w:t>
      </w:r>
    </w:p>
    <w:p w14:paraId="57CB38BD">
      <w:pPr>
        <w:pStyle w:val="2"/>
        <w:spacing w:before="55" w:line="189" w:lineRule="auto"/>
        <w:ind w:left="44"/>
        <w:rPr>
          <w:sz w:val="19"/>
          <w:szCs w:val="19"/>
        </w:rPr>
      </w:pPr>
      <w:r>
        <w:rPr>
          <w:spacing w:val="2"/>
          <w:sz w:val="19"/>
          <w:szCs w:val="19"/>
        </w:rPr>
        <w:t>身份证号码</w:t>
      </w:r>
      <w:r>
        <w:rPr>
          <w:spacing w:val="-16"/>
          <w:sz w:val="19"/>
          <w:szCs w:val="19"/>
        </w:rPr>
        <w:t xml:space="preserve"> </w:t>
      </w:r>
      <w:r>
        <w:rPr>
          <w:spacing w:val="2"/>
          <w:sz w:val="19"/>
          <w:szCs w:val="19"/>
        </w:rPr>
        <w:t>：</w:t>
      </w:r>
      <w:r>
        <w:rPr>
          <w:spacing w:val="2"/>
          <w:sz w:val="19"/>
          <w:szCs w:val="19"/>
          <w:u w:val="single" w:color="auto"/>
        </w:rPr>
        <w:t xml:space="preserve">                           </w:t>
      </w:r>
      <w:r>
        <w:rPr>
          <w:spacing w:val="1"/>
          <w:sz w:val="19"/>
          <w:szCs w:val="19"/>
          <w:u w:val="single" w:color="auto"/>
        </w:rPr>
        <w:t xml:space="preserve">                                      </w:t>
      </w:r>
    </w:p>
    <w:p w14:paraId="283D452E">
      <w:pPr>
        <w:pStyle w:val="2"/>
        <w:spacing w:before="106" w:line="190" w:lineRule="auto"/>
        <w:ind w:left="34"/>
        <w:rPr>
          <w:sz w:val="19"/>
          <w:szCs w:val="19"/>
        </w:rPr>
      </w:pPr>
      <w:r>
        <w:rPr>
          <w:spacing w:val="3"/>
          <w:sz w:val="19"/>
          <w:szCs w:val="19"/>
        </w:rPr>
        <w:t>详细通讯地址</w:t>
      </w:r>
      <w:r>
        <w:rPr>
          <w:spacing w:val="-14"/>
          <w:sz w:val="19"/>
          <w:szCs w:val="19"/>
        </w:rPr>
        <w:t xml:space="preserve"> </w:t>
      </w:r>
      <w:r>
        <w:rPr>
          <w:spacing w:val="3"/>
          <w:sz w:val="19"/>
          <w:szCs w:val="19"/>
        </w:rPr>
        <w:t>：</w:t>
      </w:r>
      <w:r>
        <w:rPr>
          <w:spacing w:val="3"/>
          <w:sz w:val="19"/>
          <w:szCs w:val="19"/>
          <w:u w:val="single" w:color="auto"/>
        </w:rPr>
        <w:t xml:space="preserve">                            </w:t>
      </w:r>
      <w:r>
        <w:rPr>
          <w:spacing w:val="2"/>
          <w:sz w:val="19"/>
          <w:szCs w:val="19"/>
          <w:u w:val="single" w:color="auto"/>
        </w:rPr>
        <w:t xml:space="preserve">                         </w:t>
      </w:r>
    </w:p>
    <w:p w14:paraId="30FD37E7">
      <w:pPr>
        <w:pStyle w:val="2"/>
        <w:spacing w:before="100" w:line="190" w:lineRule="auto"/>
        <w:ind w:left="61"/>
        <w:rPr>
          <w:sz w:val="19"/>
          <w:szCs w:val="19"/>
        </w:rPr>
      </w:pPr>
      <w:r>
        <w:rPr>
          <w:sz w:val="19"/>
          <w:szCs w:val="19"/>
        </w:rPr>
        <w:t>邮</w:t>
      </w:r>
      <w:r>
        <w:rPr>
          <w:spacing w:val="33"/>
          <w:sz w:val="19"/>
          <w:szCs w:val="19"/>
        </w:rPr>
        <w:t xml:space="preserve"> </w:t>
      </w:r>
      <w:r>
        <w:rPr>
          <w:sz w:val="19"/>
          <w:szCs w:val="19"/>
        </w:rPr>
        <w:t>政</w:t>
      </w:r>
      <w:r>
        <w:rPr>
          <w:spacing w:val="30"/>
          <w:w w:val="101"/>
          <w:sz w:val="19"/>
          <w:szCs w:val="19"/>
        </w:rPr>
        <w:t xml:space="preserve"> </w:t>
      </w:r>
      <w:r>
        <w:rPr>
          <w:sz w:val="19"/>
          <w:szCs w:val="19"/>
        </w:rPr>
        <w:t>编</w:t>
      </w:r>
      <w:r>
        <w:rPr>
          <w:spacing w:val="30"/>
          <w:w w:val="101"/>
          <w:sz w:val="19"/>
          <w:szCs w:val="19"/>
        </w:rPr>
        <w:t xml:space="preserve"> </w:t>
      </w:r>
      <w:r>
        <w:rPr>
          <w:sz w:val="19"/>
          <w:szCs w:val="19"/>
        </w:rPr>
        <w:t>码</w:t>
      </w:r>
      <w:r>
        <w:rPr>
          <w:spacing w:val="8"/>
          <w:sz w:val="19"/>
          <w:szCs w:val="19"/>
        </w:rPr>
        <w:t xml:space="preserve">   </w:t>
      </w:r>
      <w:r>
        <w:rPr>
          <w:sz w:val="19"/>
          <w:szCs w:val="19"/>
        </w:rPr>
        <w:t>：</w:t>
      </w:r>
      <w:r>
        <w:rPr>
          <w:sz w:val="19"/>
          <w:szCs w:val="19"/>
          <w:u w:val="single" w:color="auto"/>
        </w:rPr>
        <w:t xml:space="preserve">                                      </w:t>
      </w:r>
      <w:r>
        <w:rPr>
          <w:spacing w:val="-1"/>
          <w:sz w:val="19"/>
          <w:szCs w:val="19"/>
          <w:u w:val="single" w:color="auto"/>
        </w:rPr>
        <w:t xml:space="preserve">                 </w:t>
      </w:r>
    </w:p>
    <w:p w14:paraId="73D7FB4D">
      <w:pPr>
        <w:pStyle w:val="2"/>
        <w:spacing w:before="103" w:line="189" w:lineRule="auto"/>
        <w:ind w:left="36"/>
        <w:rPr>
          <w:sz w:val="19"/>
          <w:szCs w:val="19"/>
        </w:rPr>
      </w:pPr>
      <w:r>
        <w:rPr>
          <w:spacing w:val="-6"/>
          <w:sz w:val="19"/>
          <w:szCs w:val="19"/>
        </w:rPr>
        <w:t>传</w:t>
      </w:r>
      <w:r>
        <w:rPr>
          <w:spacing w:val="3"/>
          <w:sz w:val="19"/>
          <w:szCs w:val="19"/>
        </w:rPr>
        <w:t xml:space="preserve">              </w:t>
      </w:r>
      <w:r>
        <w:rPr>
          <w:spacing w:val="-6"/>
          <w:sz w:val="19"/>
          <w:szCs w:val="19"/>
        </w:rPr>
        <w:t>真</w:t>
      </w:r>
      <w:r>
        <w:rPr>
          <w:spacing w:val="-9"/>
          <w:sz w:val="19"/>
          <w:szCs w:val="19"/>
        </w:rPr>
        <w:t xml:space="preserve"> </w:t>
      </w:r>
      <w:r>
        <w:rPr>
          <w:spacing w:val="-6"/>
          <w:sz w:val="19"/>
          <w:szCs w:val="19"/>
        </w:rPr>
        <w:t>：</w:t>
      </w:r>
      <w:r>
        <w:rPr>
          <w:sz w:val="19"/>
          <w:szCs w:val="19"/>
          <w:u w:val="single" w:color="auto"/>
        </w:rPr>
        <w:t xml:space="preserve">                                                       </w:t>
      </w:r>
    </w:p>
    <w:p w14:paraId="08D2846A">
      <w:pPr>
        <w:pStyle w:val="2"/>
        <w:spacing w:before="105" w:line="188" w:lineRule="auto"/>
        <w:ind w:left="65"/>
        <w:rPr>
          <w:sz w:val="19"/>
          <w:szCs w:val="19"/>
        </w:rPr>
      </w:pPr>
      <w:r>
        <w:rPr>
          <w:spacing w:val="-3"/>
          <w:sz w:val="19"/>
          <w:szCs w:val="19"/>
        </w:rPr>
        <w:t>电               话</w:t>
      </w:r>
      <w:r>
        <w:rPr>
          <w:spacing w:val="-17"/>
          <w:sz w:val="19"/>
          <w:szCs w:val="19"/>
        </w:rPr>
        <w:t xml:space="preserve"> </w:t>
      </w:r>
      <w:r>
        <w:rPr>
          <w:spacing w:val="-3"/>
          <w:sz w:val="19"/>
          <w:szCs w:val="19"/>
        </w:rPr>
        <w:t>：</w:t>
      </w:r>
      <w:r>
        <w:rPr>
          <w:sz w:val="19"/>
          <w:szCs w:val="19"/>
          <w:u w:val="single" w:color="auto"/>
        </w:rPr>
        <w:t xml:space="preserve">                                                       </w:t>
      </w:r>
    </w:p>
    <w:p w14:paraId="27D17CD2">
      <w:pPr>
        <w:spacing w:line="241" w:lineRule="auto"/>
        <w:rPr>
          <w:rFonts w:ascii="Arial"/>
          <w:sz w:val="21"/>
        </w:rPr>
      </w:pPr>
    </w:p>
    <w:p w14:paraId="65A0D0ED">
      <w:pPr>
        <w:spacing w:line="241" w:lineRule="auto"/>
        <w:rPr>
          <w:rFonts w:ascii="Arial"/>
          <w:sz w:val="21"/>
        </w:rPr>
      </w:pPr>
    </w:p>
    <w:p w14:paraId="58AD6978">
      <w:pPr>
        <w:spacing w:line="241" w:lineRule="auto"/>
        <w:rPr>
          <w:rFonts w:ascii="Arial"/>
          <w:sz w:val="21"/>
        </w:rPr>
      </w:pPr>
    </w:p>
    <w:p w14:paraId="08E77B78">
      <w:pPr>
        <w:spacing w:line="242" w:lineRule="auto"/>
        <w:rPr>
          <w:rFonts w:ascii="Arial"/>
          <w:sz w:val="21"/>
        </w:rPr>
      </w:pPr>
    </w:p>
    <w:p w14:paraId="5A5F16A3">
      <w:pPr>
        <w:spacing w:line="242" w:lineRule="auto"/>
        <w:rPr>
          <w:rFonts w:ascii="Arial"/>
          <w:sz w:val="21"/>
        </w:rPr>
      </w:pPr>
    </w:p>
    <w:p w14:paraId="5BD75DA5">
      <w:pPr>
        <w:spacing w:line="242" w:lineRule="auto"/>
        <w:rPr>
          <w:rFonts w:ascii="Arial"/>
          <w:sz w:val="21"/>
        </w:rPr>
      </w:pPr>
    </w:p>
    <w:p w14:paraId="4313FEB7">
      <w:pPr>
        <w:pStyle w:val="2"/>
        <w:spacing w:before="82" w:line="197" w:lineRule="exact"/>
        <w:jc w:val="right"/>
        <w:rPr>
          <w:sz w:val="19"/>
          <w:szCs w:val="19"/>
        </w:rPr>
      </w:pPr>
      <w:r>
        <w:rPr>
          <w:spacing w:val="-2"/>
          <w:position w:val="-1"/>
          <w:sz w:val="19"/>
          <w:szCs w:val="19"/>
        </w:rPr>
        <w:t>年</w:t>
      </w:r>
      <w:r>
        <w:rPr>
          <w:spacing w:val="4"/>
          <w:position w:val="-1"/>
          <w:sz w:val="19"/>
          <w:szCs w:val="19"/>
        </w:rPr>
        <w:t xml:space="preserve">     </w:t>
      </w:r>
      <w:r>
        <w:rPr>
          <w:spacing w:val="-2"/>
          <w:position w:val="-1"/>
          <w:sz w:val="19"/>
          <w:szCs w:val="19"/>
        </w:rPr>
        <w:t>月       日</w:t>
      </w:r>
    </w:p>
    <w:p w14:paraId="398A0897">
      <w:pPr>
        <w:spacing w:line="197" w:lineRule="exact"/>
        <w:rPr>
          <w:sz w:val="19"/>
          <w:szCs w:val="19"/>
        </w:rPr>
        <w:sectPr>
          <w:type w:val="continuous"/>
          <w:pgSz w:w="11906" w:h="16840"/>
          <w:pgMar w:top="400" w:right="1458" w:bottom="1415" w:left="1387" w:header="0" w:footer="1170" w:gutter="0"/>
          <w:cols w:equalWidth="0" w:num="1">
            <w:col w:w="9060"/>
          </w:cols>
        </w:sectPr>
      </w:pPr>
    </w:p>
    <w:p w14:paraId="541839CA">
      <w:pPr>
        <w:spacing w:line="273" w:lineRule="auto"/>
        <w:rPr>
          <w:rFonts w:ascii="Arial"/>
          <w:sz w:val="21"/>
        </w:rPr>
      </w:pPr>
    </w:p>
    <w:p w14:paraId="763CC6DB">
      <w:pPr>
        <w:spacing w:line="273" w:lineRule="auto"/>
        <w:rPr>
          <w:rFonts w:ascii="Arial"/>
          <w:sz w:val="21"/>
        </w:rPr>
      </w:pPr>
    </w:p>
    <w:p w14:paraId="623C7566">
      <w:pPr>
        <w:spacing w:line="273" w:lineRule="auto"/>
        <w:rPr>
          <w:rFonts w:ascii="Arial"/>
          <w:sz w:val="21"/>
        </w:rPr>
      </w:pPr>
    </w:p>
    <w:p w14:paraId="17CF7E35">
      <w:pPr>
        <w:pStyle w:val="2"/>
        <w:spacing w:before="94" w:line="233" w:lineRule="auto"/>
        <w:ind w:left="14"/>
        <w:outlineLvl w:val="1"/>
        <w:rPr>
          <w:sz w:val="22"/>
          <w:szCs w:val="22"/>
        </w:rPr>
      </w:pPr>
      <w:bookmarkStart w:id="62" w:name="bookmark54"/>
      <w:bookmarkEnd w:id="62"/>
      <w:r>
        <w:rPr>
          <w:spacing w:val="16"/>
          <w:sz w:val="22"/>
          <w:szCs w:val="22"/>
        </w:rPr>
        <w:t>5   社保部门出具的供应商单位缴纳的近6个月中任意1个月社保证明缴费凭证；</w:t>
      </w:r>
    </w:p>
    <w:p w14:paraId="7D1A3450">
      <w:pPr>
        <w:spacing w:line="251" w:lineRule="auto"/>
        <w:rPr>
          <w:rFonts w:ascii="Arial"/>
          <w:sz w:val="21"/>
        </w:rPr>
      </w:pPr>
    </w:p>
    <w:p w14:paraId="29CCA17B">
      <w:pPr>
        <w:spacing w:line="251" w:lineRule="auto"/>
        <w:rPr>
          <w:rFonts w:ascii="Arial"/>
          <w:sz w:val="21"/>
        </w:rPr>
      </w:pPr>
    </w:p>
    <w:p w14:paraId="501C4C8A">
      <w:pPr>
        <w:spacing w:line="252" w:lineRule="auto"/>
        <w:rPr>
          <w:rFonts w:ascii="Arial"/>
          <w:sz w:val="21"/>
        </w:rPr>
      </w:pPr>
    </w:p>
    <w:p w14:paraId="6F82B474">
      <w:pPr>
        <w:spacing w:line="252" w:lineRule="auto"/>
        <w:rPr>
          <w:rFonts w:ascii="Arial"/>
          <w:sz w:val="21"/>
        </w:rPr>
      </w:pPr>
    </w:p>
    <w:p w14:paraId="32B73DE7">
      <w:pPr>
        <w:spacing w:line="252" w:lineRule="auto"/>
        <w:rPr>
          <w:rFonts w:ascii="Arial"/>
          <w:sz w:val="21"/>
        </w:rPr>
      </w:pPr>
    </w:p>
    <w:p w14:paraId="69CCDEC8">
      <w:pPr>
        <w:spacing w:line="252" w:lineRule="auto"/>
        <w:rPr>
          <w:rFonts w:ascii="Arial"/>
          <w:sz w:val="21"/>
        </w:rPr>
      </w:pPr>
    </w:p>
    <w:p w14:paraId="21F2DA8B">
      <w:pPr>
        <w:spacing w:line="252" w:lineRule="auto"/>
        <w:rPr>
          <w:rFonts w:ascii="Arial"/>
          <w:sz w:val="21"/>
        </w:rPr>
      </w:pPr>
    </w:p>
    <w:p w14:paraId="63217755">
      <w:pPr>
        <w:spacing w:line="252" w:lineRule="auto"/>
        <w:rPr>
          <w:rFonts w:ascii="Arial"/>
          <w:sz w:val="21"/>
        </w:rPr>
      </w:pPr>
    </w:p>
    <w:p w14:paraId="2FEB8506">
      <w:pPr>
        <w:pStyle w:val="2"/>
        <w:spacing w:before="94" w:line="228" w:lineRule="auto"/>
        <w:ind w:firstLine="10"/>
        <w:outlineLvl w:val="1"/>
        <w:rPr>
          <w:sz w:val="22"/>
          <w:szCs w:val="22"/>
        </w:rPr>
      </w:pPr>
      <w:bookmarkStart w:id="63" w:name="bookmark55"/>
      <w:bookmarkEnd w:id="63"/>
      <w:bookmarkStart w:id="64" w:name="bookmark56"/>
      <w:bookmarkEnd w:id="64"/>
      <w:r>
        <w:rPr>
          <w:spacing w:val="12"/>
          <w:sz w:val="22"/>
          <w:szCs w:val="22"/>
        </w:rPr>
        <w:t>6   具有税务局开具依法缴纳近</w:t>
      </w:r>
      <w:r>
        <w:rPr>
          <w:spacing w:val="44"/>
          <w:w w:val="101"/>
          <w:sz w:val="22"/>
          <w:szCs w:val="22"/>
        </w:rPr>
        <w:t xml:space="preserve"> </w:t>
      </w:r>
      <w:r>
        <w:rPr>
          <w:spacing w:val="12"/>
          <w:sz w:val="22"/>
          <w:szCs w:val="22"/>
        </w:rPr>
        <w:t>6</w:t>
      </w:r>
      <w:r>
        <w:rPr>
          <w:spacing w:val="21"/>
          <w:sz w:val="22"/>
          <w:szCs w:val="22"/>
        </w:rPr>
        <w:t xml:space="preserve"> </w:t>
      </w:r>
      <w:r>
        <w:rPr>
          <w:spacing w:val="12"/>
          <w:sz w:val="22"/>
          <w:szCs w:val="22"/>
        </w:rPr>
        <w:t>个月中任意</w:t>
      </w:r>
      <w:r>
        <w:rPr>
          <w:spacing w:val="41"/>
          <w:sz w:val="22"/>
          <w:szCs w:val="22"/>
        </w:rPr>
        <w:t xml:space="preserve"> </w:t>
      </w:r>
      <w:r>
        <w:rPr>
          <w:spacing w:val="12"/>
          <w:sz w:val="22"/>
          <w:szCs w:val="22"/>
        </w:rPr>
        <w:t>1 个月税收证明的良好记录( 完税证明)</w:t>
      </w:r>
      <w:r>
        <w:rPr>
          <w:spacing w:val="18"/>
          <w:sz w:val="22"/>
          <w:szCs w:val="22"/>
        </w:rPr>
        <w:t xml:space="preserve"> </w:t>
      </w:r>
      <w:r>
        <w:rPr>
          <w:spacing w:val="12"/>
          <w:sz w:val="22"/>
          <w:szCs w:val="22"/>
        </w:rPr>
        <w:t>，</w:t>
      </w:r>
      <w:bookmarkStart w:id="65" w:name="bookmark56"/>
      <w:bookmarkEnd w:id="65"/>
      <w:r>
        <w:rPr>
          <w:spacing w:val="19"/>
          <w:sz w:val="22"/>
          <w:szCs w:val="22"/>
        </w:rPr>
        <w:t>依法免缴的应提供依法免缴的相关证明文件或零申报报表</w:t>
      </w:r>
    </w:p>
    <w:p w14:paraId="0570F872">
      <w:pPr>
        <w:spacing w:line="249" w:lineRule="auto"/>
        <w:rPr>
          <w:rFonts w:ascii="Arial"/>
          <w:sz w:val="21"/>
        </w:rPr>
      </w:pPr>
    </w:p>
    <w:p w14:paraId="5946A8C2">
      <w:pPr>
        <w:spacing w:line="249" w:lineRule="auto"/>
        <w:rPr>
          <w:rFonts w:ascii="Arial"/>
          <w:sz w:val="21"/>
        </w:rPr>
      </w:pPr>
    </w:p>
    <w:p w14:paraId="6465DABB">
      <w:pPr>
        <w:spacing w:line="249" w:lineRule="auto"/>
        <w:rPr>
          <w:rFonts w:ascii="Arial"/>
          <w:sz w:val="21"/>
        </w:rPr>
      </w:pPr>
    </w:p>
    <w:p w14:paraId="7FE7D11C">
      <w:pPr>
        <w:spacing w:line="250" w:lineRule="auto"/>
        <w:rPr>
          <w:rFonts w:ascii="Arial"/>
          <w:sz w:val="21"/>
        </w:rPr>
      </w:pPr>
    </w:p>
    <w:p w14:paraId="07C1B1E2">
      <w:pPr>
        <w:spacing w:line="250" w:lineRule="auto"/>
        <w:rPr>
          <w:rFonts w:ascii="Arial"/>
          <w:sz w:val="21"/>
        </w:rPr>
      </w:pPr>
    </w:p>
    <w:p w14:paraId="05759D42">
      <w:pPr>
        <w:pStyle w:val="2"/>
        <w:spacing w:before="94" w:line="229" w:lineRule="auto"/>
        <w:ind w:left="9"/>
        <w:outlineLvl w:val="1"/>
        <w:rPr>
          <w:sz w:val="22"/>
          <w:szCs w:val="22"/>
        </w:rPr>
      </w:pPr>
      <w:bookmarkStart w:id="66" w:name="bookmark57"/>
      <w:bookmarkEnd w:id="66"/>
      <w:r>
        <w:rPr>
          <w:spacing w:val="15"/>
          <w:sz w:val="22"/>
          <w:szCs w:val="22"/>
        </w:rPr>
        <w:t xml:space="preserve">7   </w:t>
      </w:r>
      <w:r>
        <w:rPr>
          <w:rFonts w:hint="eastAsia"/>
          <w:spacing w:val="15"/>
          <w:sz w:val="22"/>
          <w:szCs w:val="22"/>
          <w:lang w:eastAsia="zh-CN"/>
        </w:rPr>
        <w:t>2024年度或2025年度</w:t>
      </w:r>
      <w:r>
        <w:rPr>
          <w:spacing w:val="15"/>
          <w:sz w:val="22"/>
          <w:szCs w:val="22"/>
        </w:rPr>
        <w:t>完整的财务审计报告</w:t>
      </w:r>
      <w:r>
        <w:rPr>
          <w:spacing w:val="46"/>
          <w:sz w:val="22"/>
          <w:szCs w:val="22"/>
        </w:rPr>
        <w:t xml:space="preserve"> </w:t>
      </w:r>
      <w:r>
        <w:rPr>
          <w:spacing w:val="15"/>
          <w:sz w:val="22"/>
          <w:szCs w:val="22"/>
        </w:rPr>
        <w:t>(新成立公司需提供银行资信证明)</w:t>
      </w:r>
    </w:p>
    <w:p w14:paraId="1A9FCF13">
      <w:pPr>
        <w:pStyle w:val="2"/>
        <w:spacing w:before="220" w:line="189" w:lineRule="auto"/>
        <w:ind w:left="545"/>
        <w:rPr>
          <w:sz w:val="22"/>
          <w:szCs w:val="22"/>
        </w:rPr>
      </w:pPr>
      <w:r>
        <w:rPr>
          <w:spacing w:val="6"/>
          <w:sz w:val="22"/>
          <w:szCs w:val="22"/>
        </w:rPr>
        <w:t>说明：</w:t>
      </w:r>
    </w:p>
    <w:p w14:paraId="3A0EF5C4">
      <w:pPr>
        <w:pStyle w:val="2"/>
        <w:spacing w:before="285" w:line="233" w:lineRule="auto"/>
        <w:ind w:right="41"/>
        <w:jc w:val="right"/>
        <w:rPr>
          <w:sz w:val="22"/>
          <w:szCs w:val="22"/>
        </w:rPr>
      </w:pPr>
      <w:r>
        <w:rPr>
          <w:spacing w:val="16"/>
          <w:sz w:val="22"/>
          <w:szCs w:val="22"/>
        </w:rPr>
        <w:t>1</w:t>
      </w:r>
      <w:r>
        <w:rPr>
          <w:spacing w:val="-35"/>
          <w:sz w:val="22"/>
          <w:szCs w:val="22"/>
        </w:rPr>
        <w:t xml:space="preserve"> </w:t>
      </w:r>
      <w:r>
        <w:rPr>
          <w:spacing w:val="16"/>
          <w:sz w:val="22"/>
          <w:szCs w:val="22"/>
        </w:rPr>
        <w:t>、如提供本单位上年度经会计师事务所出具的审计报告复印件须</w:t>
      </w:r>
      <w:r>
        <w:rPr>
          <w:spacing w:val="15"/>
          <w:sz w:val="22"/>
          <w:szCs w:val="22"/>
        </w:rPr>
        <w:t>加盖本单位章。</w:t>
      </w:r>
    </w:p>
    <w:p w14:paraId="5E0C328F">
      <w:pPr>
        <w:pStyle w:val="2"/>
        <w:spacing w:before="257" w:line="389" w:lineRule="auto"/>
        <w:ind w:left="538" w:right="19" w:firstLine="12"/>
        <w:jc w:val="both"/>
        <w:rPr>
          <w:sz w:val="22"/>
          <w:szCs w:val="22"/>
        </w:rPr>
      </w:pPr>
      <w:r>
        <w:rPr>
          <w:spacing w:val="12"/>
          <w:sz w:val="22"/>
          <w:szCs w:val="22"/>
        </w:rPr>
        <w:t>2、如提供银行出具的证明文件</w:t>
      </w:r>
      <w:r>
        <w:rPr>
          <w:spacing w:val="26"/>
          <w:w w:val="101"/>
          <w:sz w:val="22"/>
          <w:szCs w:val="22"/>
        </w:rPr>
        <w:t xml:space="preserve"> </w:t>
      </w:r>
      <w:r>
        <w:rPr>
          <w:spacing w:val="12"/>
          <w:sz w:val="22"/>
          <w:szCs w:val="22"/>
        </w:rPr>
        <w:t>。银行证明文件可提供扫描件加盖公章</w:t>
      </w:r>
      <w:r>
        <w:rPr>
          <w:spacing w:val="44"/>
          <w:sz w:val="22"/>
          <w:szCs w:val="22"/>
        </w:rPr>
        <w:t xml:space="preserve"> </w:t>
      </w:r>
      <w:r>
        <w:rPr>
          <w:spacing w:val="12"/>
          <w:sz w:val="22"/>
          <w:szCs w:val="22"/>
        </w:rPr>
        <w:t>，也可提供</w:t>
      </w:r>
      <w:r>
        <w:rPr>
          <w:spacing w:val="16"/>
          <w:sz w:val="22"/>
          <w:szCs w:val="22"/>
        </w:rPr>
        <w:t>银行在开标日前三个月内开具证明文件的复印件</w:t>
      </w:r>
      <w:r>
        <w:rPr>
          <w:spacing w:val="34"/>
          <w:sz w:val="22"/>
          <w:szCs w:val="22"/>
        </w:rPr>
        <w:t xml:space="preserve"> </w:t>
      </w:r>
      <w:r>
        <w:rPr>
          <w:spacing w:val="16"/>
          <w:sz w:val="22"/>
          <w:szCs w:val="22"/>
        </w:rPr>
        <w:t>。若提供的</w:t>
      </w:r>
      <w:r>
        <w:rPr>
          <w:spacing w:val="15"/>
          <w:sz w:val="22"/>
          <w:szCs w:val="22"/>
        </w:rPr>
        <w:t>是复印件</w:t>
      </w:r>
      <w:r>
        <w:rPr>
          <w:spacing w:val="56"/>
          <w:w w:val="101"/>
          <w:sz w:val="22"/>
          <w:szCs w:val="22"/>
        </w:rPr>
        <w:t xml:space="preserve"> </w:t>
      </w:r>
      <w:r>
        <w:rPr>
          <w:spacing w:val="15"/>
          <w:sz w:val="22"/>
          <w:szCs w:val="22"/>
        </w:rPr>
        <w:t>，招标采购</w:t>
      </w:r>
      <w:r>
        <w:rPr>
          <w:spacing w:val="19"/>
          <w:sz w:val="22"/>
          <w:szCs w:val="22"/>
        </w:rPr>
        <w:t>单位保留审核原件的权利</w:t>
      </w:r>
      <w:r>
        <w:rPr>
          <w:spacing w:val="39"/>
          <w:sz w:val="22"/>
          <w:szCs w:val="22"/>
        </w:rPr>
        <w:t xml:space="preserve"> </w:t>
      </w:r>
      <w:r>
        <w:rPr>
          <w:spacing w:val="19"/>
          <w:sz w:val="22"/>
          <w:szCs w:val="22"/>
        </w:rPr>
        <w:t>。银行出具的证明文件应能说明该投标人与银行之间业</w:t>
      </w:r>
      <w:r>
        <w:rPr>
          <w:spacing w:val="9"/>
          <w:sz w:val="22"/>
          <w:szCs w:val="22"/>
        </w:rPr>
        <w:t>务往来正常</w:t>
      </w:r>
      <w:r>
        <w:rPr>
          <w:spacing w:val="51"/>
          <w:w w:val="101"/>
          <w:sz w:val="22"/>
          <w:szCs w:val="22"/>
        </w:rPr>
        <w:t xml:space="preserve"> </w:t>
      </w:r>
      <w:r>
        <w:rPr>
          <w:spacing w:val="9"/>
          <w:sz w:val="22"/>
          <w:szCs w:val="22"/>
        </w:rPr>
        <w:t>，企业信誉良好等。</w:t>
      </w:r>
    </w:p>
    <w:p w14:paraId="30BC6E6C">
      <w:pPr>
        <w:pStyle w:val="2"/>
        <w:spacing w:before="1" w:line="233" w:lineRule="auto"/>
        <w:ind w:left="551"/>
        <w:rPr>
          <w:sz w:val="22"/>
          <w:szCs w:val="22"/>
        </w:rPr>
      </w:pPr>
      <w:r>
        <w:rPr>
          <w:spacing w:val="12"/>
          <w:sz w:val="22"/>
          <w:szCs w:val="22"/>
        </w:rPr>
        <w:t>3、如果是联合体投标</w:t>
      </w:r>
      <w:r>
        <w:rPr>
          <w:spacing w:val="51"/>
          <w:sz w:val="22"/>
          <w:szCs w:val="22"/>
        </w:rPr>
        <w:t xml:space="preserve"> </w:t>
      </w:r>
      <w:r>
        <w:rPr>
          <w:spacing w:val="12"/>
          <w:sz w:val="22"/>
          <w:szCs w:val="22"/>
        </w:rPr>
        <w:t>，联合体各方均需提供上述证明。</w:t>
      </w:r>
    </w:p>
    <w:p w14:paraId="05BFBD58">
      <w:pPr>
        <w:spacing w:line="267" w:lineRule="auto"/>
        <w:rPr>
          <w:rFonts w:ascii="Arial"/>
          <w:sz w:val="21"/>
        </w:rPr>
      </w:pPr>
    </w:p>
    <w:p w14:paraId="4EA2C1E4">
      <w:pPr>
        <w:spacing w:line="267" w:lineRule="auto"/>
        <w:rPr>
          <w:rFonts w:ascii="Arial"/>
          <w:sz w:val="21"/>
        </w:rPr>
      </w:pPr>
    </w:p>
    <w:p w14:paraId="024620AA">
      <w:pPr>
        <w:spacing w:line="267" w:lineRule="auto"/>
        <w:rPr>
          <w:rFonts w:ascii="Arial"/>
          <w:sz w:val="21"/>
        </w:rPr>
      </w:pPr>
    </w:p>
    <w:p w14:paraId="55834C8F">
      <w:pPr>
        <w:spacing w:line="267" w:lineRule="auto"/>
        <w:rPr>
          <w:rFonts w:ascii="Arial"/>
          <w:sz w:val="21"/>
        </w:rPr>
      </w:pPr>
    </w:p>
    <w:p w14:paraId="5B9AA13B">
      <w:pPr>
        <w:spacing w:line="267" w:lineRule="auto"/>
        <w:rPr>
          <w:rFonts w:ascii="Arial"/>
          <w:sz w:val="21"/>
        </w:rPr>
      </w:pPr>
    </w:p>
    <w:p w14:paraId="767F011D">
      <w:pPr>
        <w:spacing w:line="268" w:lineRule="auto"/>
        <w:rPr>
          <w:rFonts w:ascii="Arial"/>
          <w:sz w:val="21"/>
        </w:rPr>
      </w:pPr>
    </w:p>
    <w:p w14:paraId="0290DA3F">
      <w:pPr>
        <w:pStyle w:val="2"/>
        <w:spacing w:before="95" w:line="234" w:lineRule="auto"/>
        <w:ind w:left="6"/>
        <w:outlineLvl w:val="1"/>
        <w:rPr>
          <w:sz w:val="22"/>
          <w:szCs w:val="22"/>
        </w:rPr>
      </w:pPr>
      <w:bookmarkStart w:id="67" w:name="bookmark58"/>
      <w:bookmarkEnd w:id="67"/>
      <w:r>
        <w:rPr>
          <w:spacing w:val="17"/>
          <w:sz w:val="22"/>
          <w:szCs w:val="22"/>
        </w:rPr>
        <w:t>8  参加政府采购活动前3年内在经营活动中没有重大违法记录的书面声明</w:t>
      </w:r>
    </w:p>
    <w:p w14:paraId="0C4F174F">
      <w:pPr>
        <w:pStyle w:val="2"/>
        <w:spacing w:before="256" w:line="234" w:lineRule="auto"/>
        <w:ind w:left="545"/>
        <w:rPr>
          <w:sz w:val="22"/>
          <w:szCs w:val="22"/>
        </w:rPr>
      </w:pPr>
      <w:r>
        <w:rPr>
          <w:spacing w:val="9"/>
          <w:sz w:val="22"/>
          <w:szCs w:val="22"/>
        </w:rPr>
        <w:t>说明：</w:t>
      </w:r>
      <w:r>
        <w:rPr>
          <w:spacing w:val="27"/>
          <w:sz w:val="22"/>
          <w:szCs w:val="22"/>
        </w:rPr>
        <w:t xml:space="preserve">  </w:t>
      </w:r>
      <w:r>
        <w:rPr>
          <w:spacing w:val="9"/>
          <w:sz w:val="22"/>
          <w:szCs w:val="22"/>
        </w:rPr>
        <w:t>1.投标人应按照相关法规规定如实作出说明。</w:t>
      </w:r>
    </w:p>
    <w:p w14:paraId="192B21EC">
      <w:pPr>
        <w:spacing w:line="234" w:lineRule="auto"/>
        <w:rPr>
          <w:sz w:val="22"/>
          <w:szCs w:val="22"/>
        </w:rPr>
        <w:sectPr>
          <w:headerReference r:id="rId41" w:type="default"/>
          <w:footerReference r:id="rId42" w:type="default"/>
          <w:pgSz w:w="11906" w:h="16840"/>
          <w:pgMar w:top="400" w:right="1447" w:bottom="1415" w:left="1425" w:header="0" w:footer="1170" w:gutter="0"/>
          <w:cols w:space="720" w:num="1"/>
        </w:sectPr>
      </w:pPr>
    </w:p>
    <w:p w14:paraId="0E0A866B">
      <w:pPr>
        <w:spacing w:line="272" w:lineRule="auto"/>
        <w:rPr>
          <w:rFonts w:ascii="Arial"/>
          <w:sz w:val="21"/>
        </w:rPr>
      </w:pPr>
    </w:p>
    <w:p w14:paraId="5E6E8A0A">
      <w:pPr>
        <w:spacing w:line="272" w:lineRule="auto"/>
        <w:rPr>
          <w:rFonts w:ascii="Arial"/>
          <w:sz w:val="21"/>
        </w:rPr>
      </w:pPr>
    </w:p>
    <w:p w14:paraId="33E86158">
      <w:pPr>
        <w:spacing w:line="272" w:lineRule="auto"/>
        <w:rPr>
          <w:rFonts w:ascii="Arial"/>
          <w:sz w:val="21"/>
        </w:rPr>
      </w:pPr>
    </w:p>
    <w:p w14:paraId="1C9B4A45">
      <w:pPr>
        <w:pStyle w:val="2"/>
        <w:spacing w:before="94" w:line="233" w:lineRule="auto"/>
        <w:ind w:left="8"/>
        <w:outlineLvl w:val="1"/>
        <w:rPr>
          <w:sz w:val="22"/>
          <w:szCs w:val="22"/>
        </w:rPr>
      </w:pPr>
      <w:bookmarkStart w:id="68" w:name="bookmark59"/>
      <w:bookmarkEnd w:id="68"/>
      <w:r>
        <w:rPr>
          <w:spacing w:val="18"/>
          <w:sz w:val="22"/>
          <w:szCs w:val="22"/>
        </w:rPr>
        <w:t>9</w:t>
      </w:r>
      <w:r>
        <w:rPr>
          <w:spacing w:val="39"/>
          <w:sz w:val="22"/>
          <w:szCs w:val="22"/>
        </w:rPr>
        <w:t xml:space="preserve"> </w:t>
      </w:r>
      <w:r>
        <w:rPr>
          <w:spacing w:val="18"/>
          <w:sz w:val="22"/>
          <w:szCs w:val="22"/>
        </w:rPr>
        <w:t>提供针对本次项目的反商业贿赂承诺书</w:t>
      </w:r>
    </w:p>
    <w:p w14:paraId="15FB38C3">
      <w:pPr>
        <w:spacing w:line="252" w:lineRule="auto"/>
        <w:rPr>
          <w:rFonts w:ascii="Arial"/>
          <w:sz w:val="21"/>
        </w:rPr>
      </w:pPr>
    </w:p>
    <w:p w14:paraId="3F5F7A2E">
      <w:pPr>
        <w:spacing w:line="252" w:lineRule="auto"/>
        <w:rPr>
          <w:rFonts w:ascii="Arial"/>
          <w:sz w:val="21"/>
        </w:rPr>
      </w:pPr>
    </w:p>
    <w:p w14:paraId="21883F7F">
      <w:pPr>
        <w:spacing w:line="253" w:lineRule="auto"/>
        <w:rPr>
          <w:rFonts w:ascii="Arial"/>
          <w:sz w:val="21"/>
        </w:rPr>
      </w:pPr>
    </w:p>
    <w:p w14:paraId="32AE50FF">
      <w:pPr>
        <w:spacing w:line="253" w:lineRule="auto"/>
        <w:rPr>
          <w:rFonts w:ascii="Arial"/>
          <w:sz w:val="21"/>
        </w:rPr>
      </w:pPr>
    </w:p>
    <w:p w14:paraId="6CC41BA9">
      <w:pPr>
        <w:spacing w:line="253" w:lineRule="auto"/>
        <w:rPr>
          <w:rFonts w:ascii="Arial"/>
          <w:sz w:val="21"/>
        </w:rPr>
      </w:pPr>
    </w:p>
    <w:p w14:paraId="7BEBA298">
      <w:pPr>
        <w:spacing w:line="253" w:lineRule="auto"/>
        <w:rPr>
          <w:rFonts w:ascii="Arial"/>
          <w:sz w:val="21"/>
        </w:rPr>
      </w:pPr>
    </w:p>
    <w:p w14:paraId="6209D740">
      <w:pPr>
        <w:spacing w:line="253" w:lineRule="auto"/>
        <w:rPr>
          <w:rFonts w:ascii="Arial"/>
          <w:sz w:val="21"/>
        </w:rPr>
      </w:pPr>
    </w:p>
    <w:p w14:paraId="738CD9CB">
      <w:pPr>
        <w:spacing w:line="253" w:lineRule="auto"/>
        <w:rPr>
          <w:rFonts w:ascii="Arial"/>
          <w:sz w:val="21"/>
        </w:rPr>
      </w:pPr>
    </w:p>
    <w:p w14:paraId="57E5B7A3">
      <w:pPr>
        <w:pStyle w:val="2"/>
        <w:spacing w:before="94" w:line="234" w:lineRule="auto"/>
        <w:ind w:left="21"/>
        <w:outlineLvl w:val="1"/>
        <w:rPr>
          <w:sz w:val="22"/>
          <w:szCs w:val="22"/>
        </w:rPr>
      </w:pPr>
      <w:bookmarkStart w:id="69" w:name="bookmark60"/>
      <w:bookmarkEnd w:id="69"/>
      <w:r>
        <w:rPr>
          <w:spacing w:val="12"/>
          <w:sz w:val="22"/>
          <w:szCs w:val="22"/>
        </w:rPr>
        <w:t>10</w:t>
      </w:r>
      <w:r>
        <w:rPr>
          <w:spacing w:val="14"/>
          <w:sz w:val="22"/>
          <w:szCs w:val="22"/>
        </w:rPr>
        <w:t xml:space="preserve">   </w:t>
      </w:r>
      <w:r>
        <w:rPr>
          <w:spacing w:val="12"/>
          <w:sz w:val="22"/>
          <w:szCs w:val="22"/>
        </w:rPr>
        <w:t>持保证金银行缴款凭证</w:t>
      </w:r>
    </w:p>
    <w:p w14:paraId="47D38C4B">
      <w:pPr>
        <w:pStyle w:val="2"/>
        <w:spacing w:before="139" w:line="246" w:lineRule="auto"/>
        <w:ind w:firstLine="420"/>
        <w:jc w:val="both"/>
        <w:rPr>
          <w:sz w:val="19"/>
          <w:szCs w:val="19"/>
        </w:rPr>
      </w:pPr>
      <w:r>
        <w:rPr>
          <w:spacing w:val="18"/>
          <w:sz w:val="19"/>
          <w:szCs w:val="19"/>
        </w:rPr>
        <w:t>投标人可将本项目投标保证金支付的汇款凭证</w:t>
      </w:r>
      <w:r>
        <w:rPr>
          <w:spacing w:val="-32"/>
          <w:sz w:val="19"/>
          <w:szCs w:val="19"/>
        </w:rPr>
        <w:t xml:space="preserve"> </w:t>
      </w:r>
      <w:r>
        <w:rPr>
          <w:spacing w:val="18"/>
          <w:sz w:val="19"/>
          <w:szCs w:val="19"/>
        </w:rPr>
        <w:t>、</w:t>
      </w:r>
      <w:r>
        <w:rPr>
          <w:spacing w:val="-36"/>
          <w:sz w:val="19"/>
          <w:szCs w:val="19"/>
        </w:rPr>
        <w:t xml:space="preserve"> </w:t>
      </w:r>
      <w:r>
        <w:rPr>
          <w:spacing w:val="18"/>
          <w:sz w:val="19"/>
          <w:szCs w:val="19"/>
        </w:rPr>
        <w:t>保证金收据</w:t>
      </w:r>
      <w:r>
        <w:rPr>
          <w:spacing w:val="41"/>
          <w:w w:val="101"/>
          <w:sz w:val="19"/>
          <w:szCs w:val="19"/>
        </w:rPr>
        <w:t xml:space="preserve"> </w:t>
      </w:r>
      <w:r>
        <w:rPr>
          <w:spacing w:val="18"/>
          <w:sz w:val="19"/>
          <w:szCs w:val="19"/>
        </w:rPr>
        <w:t>(如有)</w:t>
      </w:r>
      <w:r>
        <w:rPr>
          <w:spacing w:val="25"/>
          <w:sz w:val="19"/>
          <w:szCs w:val="19"/>
        </w:rPr>
        <w:t xml:space="preserve">  </w:t>
      </w:r>
      <w:r>
        <w:rPr>
          <w:spacing w:val="18"/>
          <w:sz w:val="19"/>
          <w:szCs w:val="19"/>
        </w:rPr>
        <w:t>的复印件作为缴纳凭证装</w:t>
      </w:r>
      <w:r>
        <w:rPr>
          <w:spacing w:val="10"/>
          <w:sz w:val="19"/>
          <w:szCs w:val="19"/>
        </w:rPr>
        <w:t>订在本部分</w:t>
      </w:r>
      <w:r>
        <w:rPr>
          <w:spacing w:val="42"/>
          <w:sz w:val="19"/>
          <w:szCs w:val="19"/>
        </w:rPr>
        <w:t xml:space="preserve"> </w:t>
      </w:r>
      <w:r>
        <w:rPr>
          <w:spacing w:val="10"/>
          <w:sz w:val="19"/>
          <w:szCs w:val="19"/>
        </w:rPr>
        <w:t>，  复印件上应加盖本单位章；使用银行保函等其他投标担保函的</w:t>
      </w:r>
      <w:r>
        <w:rPr>
          <w:spacing w:val="36"/>
          <w:w w:val="101"/>
          <w:sz w:val="19"/>
          <w:szCs w:val="19"/>
        </w:rPr>
        <w:t xml:space="preserve"> </w:t>
      </w:r>
      <w:r>
        <w:rPr>
          <w:spacing w:val="10"/>
          <w:sz w:val="19"/>
          <w:szCs w:val="19"/>
        </w:rPr>
        <w:t>，应</w:t>
      </w:r>
      <w:r>
        <w:rPr>
          <w:spacing w:val="9"/>
          <w:sz w:val="19"/>
          <w:szCs w:val="19"/>
        </w:rPr>
        <w:t>将担保函正本</w:t>
      </w:r>
      <w:r>
        <w:rPr>
          <w:spacing w:val="38"/>
          <w:w w:val="101"/>
          <w:sz w:val="19"/>
          <w:szCs w:val="19"/>
        </w:rPr>
        <w:t xml:space="preserve"> </w:t>
      </w:r>
      <w:r>
        <w:rPr>
          <w:spacing w:val="9"/>
          <w:sz w:val="19"/>
          <w:szCs w:val="19"/>
        </w:rPr>
        <w:t>，装</w:t>
      </w:r>
      <w:r>
        <w:rPr>
          <w:spacing w:val="17"/>
          <w:sz w:val="19"/>
          <w:szCs w:val="19"/>
        </w:rPr>
        <w:t>订在本部分正本中；</w:t>
      </w:r>
      <w:r>
        <w:rPr>
          <w:spacing w:val="-25"/>
          <w:sz w:val="19"/>
          <w:szCs w:val="19"/>
        </w:rPr>
        <w:t xml:space="preserve"> </w:t>
      </w:r>
      <w:r>
        <w:rPr>
          <w:spacing w:val="17"/>
          <w:sz w:val="19"/>
          <w:szCs w:val="19"/>
        </w:rPr>
        <w:t>如采用政府采购信用担</w:t>
      </w:r>
      <w:r>
        <w:rPr>
          <w:spacing w:val="16"/>
          <w:sz w:val="19"/>
          <w:szCs w:val="19"/>
        </w:rPr>
        <w:t>保形式的</w:t>
      </w:r>
      <w:r>
        <w:rPr>
          <w:spacing w:val="54"/>
          <w:sz w:val="19"/>
          <w:szCs w:val="19"/>
        </w:rPr>
        <w:t xml:space="preserve"> </w:t>
      </w:r>
      <w:r>
        <w:rPr>
          <w:spacing w:val="16"/>
          <w:sz w:val="19"/>
          <w:szCs w:val="19"/>
        </w:rPr>
        <w:t>，应使用</w:t>
      </w:r>
      <w:r>
        <w:rPr>
          <w:spacing w:val="38"/>
          <w:sz w:val="19"/>
          <w:szCs w:val="19"/>
        </w:rPr>
        <w:t xml:space="preserve"> </w:t>
      </w:r>
      <w:r>
        <w:rPr>
          <w:spacing w:val="16"/>
          <w:sz w:val="19"/>
          <w:szCs w:val="19"/>
        </w:rPr>
        <w:t>(投标文件格式三)</w:t>
      </w:r>
      <w:r>
        <w:rPr>
          <w:spacing w:val="25"/>
          <w:w w:val="101"/>
          <w:sz w:val="19"/>
          <w:szCs w:val="19"/>
        </w:rPr>
        <w:t xml:space="preserve"> </w:t>
      </w:r>
      <w:r>
        <w:rPr>
          <w:spacing w:val="16"/>
          <w:sz w:val="19"/>
          <w:szCs w:val="19"/>
        </w:rPr>
        <w:t>,将原件装订在本</w:t>
      </w:r>
      <w:r>
        <w:rPr>
          <w:spacing w:val="11"/>
          <w:sz w:val="19"/>
          <w:szCs w:val="19"/>
        </w:rPr>
        <w:t>部分正本中。</w:t>
      </w:r>
    </w:p>
    <w:p w14:paraId="40F9C6B7">
      <w:pPr>
        <w:spacing w:line="253" w:lineRule="auto"/>
        <w:rPr>
          <w:rFonts w:ascii="Arial"/>
          <w:sz w:val="21"/>
        </w:rPr>
      </w:pPr>
    </w:p>
    <w:p w14:paraId="1EDA1F02">
      <w:pPr>
        <w:spacing w:line="253" w:lineRule="auto"/>
        <w:rPr>
          <w:rFonts w:ascii="Arial"/>
          <w:sz w:val="21"/>
        </w:rPr>
      </w:pPr>
    </w:p>
    <w:p w14:paraId="51A7E57F">
      <w:pPr>
        <w:spacing w:line="253" w:lineRule="auto"/>
        <w:rPr>
          <w:rFonts w:ascii="Arial"/>
          <w:sz w:val="21"/>
        </w:rPr>
      </w:pPr>
    </w:p>
    <w:p w14:paraId="4C363B9F">
      <w:pPr>
        <w:spacing w:line="253" w:lineRule="auto"/>
        <w:rPr>
          <w:rFonts w:ascii="Arial"/>
          <w:sz w:val="21"/>
        </w:rPr>
      </w:pPr>
    </w:p>
    <w:p w14:paraId="41C7096E">
      <w:pPr>
        <w:spacing w:line="253" w:lineRule="auto"/>
        <w:rPr>
          <w:rFonts w:ascii="Arial"/>
          <w:sz w:val="21"/>
        </w:rPr>
      </w:pPr>
    </w:p>
    <w:p w14:paraId="61E2C7C1">
      <w:pPr>
        <w:spacing w:line="253" w:lineRule="auto"/>
        <w:rPr>
          <w:rFonts w:ascii="Arial"/>
          <w:sz w:val="21"/>
        </w:rPr>
      </w:pPr>
    </w:p>
    <w:p w14:paraId="2F4A04BD">
      <w:pPr>
        <w:spacing w:line="253" w:lineRule="auto"/>
        <w:rPr>
          <w:rFonts w:ascii="Arial"/>
          <w:sz w:val="21"/>
        </w:rPr>
      </w:pPr>
    </w:p>
    <w:p w14:paraId="6D96957E">
      <w:pPr>
        <w:spacing w:line="253" w:lineRule="auto"/>
        <w:rPr>
          <w:rFonts w:ascii="Arial"/>
          <w:sz w:val="21"/>
        </w:rPr>
      </w:pPr>
    </w:p>
    <w:p w14:paraId="187E247A">
      <w:pPr>
        <w:spacing w:line="254" w:lineRule="auto"/>
        <w:rPr>
          <w:rFonts w:ascii="Arial"/>
          <w:sz w:val="21"/>
        </w:rPr>
      </w:pPr>
    </w:p>
    <w:p w14:paraId="4D9A4BDA">
      <w:pPr>
        <w:spacing w:line="254" w:lineRule="auto"/>
        <w:rPr>
          <w:rFonts w:ascii="Arial"/>
          <w:sz w:val="21"/>
        </w:rPr>
      </w:pPr>
    </w:p>
    <w:p w14:paraId="5A9CC5C3">
      <w:pPr>
        <w:spacing w:line="254" w:lineRule="auto"/>
        <w:rPr>
          <w:rFonts w:ascii="Arial"/>
          <w:sz w:val="21"/>
        </w:rPr>
      </w:pPr>
    </w:p>
    <w:p w14:paraId="683CAA77">
      <w:pPr>
        <w:pStyle w:val="2"/>
        <w:spacing w:before="94" w:line="234" w:lineRule="auto"/>
        <w:ind w:left="21"/>
        <w:outlineLvl w:val="1"/>
        <w:rPr>
          <w:sz w:val="22"/>
          <w:szCs w:val="22"/>
        </w:rPr>
      </w:pPr>
      <w:bookmarkStart w:id="70" w:name="bookmark61"/>
      <w:bookmarkEnd w:id="70"/>
      <w:r>
        <w:rPr>
          <w:spacing w:val="9"/>
          <w:sz w:val="22"/>
          <w:szCs w:val="22"/>
        </w:rPr>
        <w:t>11</w:t>
      </w:r>
      <w:r>
        <w:rPr>
          <w:spacing w:val="16"/>
          <w:sz w:val="22"/>
          <w:szCs w:val="22"/>
        </w:rPr>
        <w:t xml:space="preserve">  </w:t>
      </w:r>
      <w:r>
        <w:rPr>
          <w:rFonts w:hint="eastAsia"/>
          <w:spacing w:val="9"/>
          <w:sz w:val="22"/>
          <w:szCs w:val="22"/>
          <w:lang w:eastAsia="zh-CN"/>
        </w:rPr>
        <w:t>《食品经营许可证》或《食品生产许可证》</w:t>
      </w:r>
      <w:r>
        <w:rPr>
          <w:spacing w:val="9"/>
          <w:sz w:val="22"/>
          <w:szCs w:val="22"/>
        </w:rPr>
        <w:t>；</w:t>
      </w:r>
    </w:p>
    <w:p w14:paraId="334ED29B">
      <w:pPr>
        <w:spacing w:line="234" w:lineRule="auto"/>
        <w:rPr>
          <w:sz w:val="22"/>
          <w:szCs w:val="22"/>
        </w:rPr>
        <w:sectPr>
          <w:footerReference r:id="rId43" w:type="default"/>
          <w:pgSz w:w="11906" w:h="16840"/>
          <w:pgMar w:top="400" w:right="1466" w:bottom="1415" w:left="1428" w:header="0" w:footer="1170" w:gutter="0"/>
          <w:cols w:space="720" w:num="1"/>
        </w:sectPr>
      </w:pPr>
    </w:p>
    <w:p w14:paraId="7CA56028">
      <w:pPr>
        <w:spacing w:line="273" w:lineRule="auto"/>
        <w:rPr>
          <w:rFonts w:ascii="Arial"/>
          <w:sz w:val="21"/>
        </w:rPr>
      </w:pPr>
    </w:p>
    <w:p w14:paraId="0D6F28B8">
      <w:pPr>
        <w:spacing w:line="273" w:lineRule="auto"/>
        <w:rPr>
          <w:rFonts w:ascii="Arial"/>
          <w:sz w:val="21"/>
        </w:rPr>
      </w:pPr>
    </w:p>
    <w:p w14:paraId="7ACA9067">
      <w:pPr>
        <w:spacing w:line="274" w:lineRule="auto"/>
        <w:rPr>
          <w:rFonts w:ascii="Arial"/>
          <w:sz w:val="21"/>
        </w:rPr>
      </w:pPr>
    </w:p>
    <w:p w14:paraId="5C6A0D77">
      <w:pPr>
        <w:pStyle w:val="2"/>
        <w:spacing w:before="120" w:line="221" w:lineRule="auto"/>
        <w:ind w:left="1244"/>
        <w:rPr>
          <w:sz w:val="28"/>
          <w:szCs w:val="28"/>
        </w:rPr>
      </w:pPr>
      <w:r>
        <w:rPr>
          <w:spacing w:val="5"/>
          <w:sz w:val="28"/>
          <w:szCs w:val="28"/>
        </w:rPr>
        <w:t>政府采购投标担保函   (项目用)    (投标文件格式</w:t>
      </w:r>
      <w:r>
        <w:rPr>
          <w:spacing w:val="4"/>
          <w:sz w:val="28"/>
          <w:szCs w:val="28"/>
        </w:rPr>
        <w:t>三)</w:t>
      </w:r>
    </w:p>
    <w:p w14:paraId="78F79590">
      <w:pPr>
        <w:pStyle w:val="2"/>
        <w:spacing w:before="150" w:line="190" w:lineRule="auto"/>
        <w:ind w:left="6731"/>
        <w:rPr>
          <w:sz w:val="19"/>
          <w:szCs w:val="19"/>
        </w:rPr>
      </w:pPr>
      <w:r>
        <w:rPr>
          <w:spacing w:val="6"/>
          <w:sz w:val="19"/>
          <w:szCs w:val="19"/>
        </w:rPr>
        <w:t>编号：</w:t>
      </w:r>
    </w:p>
    <w:p w14:paraId="39E12931">
      <w:pPr>
        <w:pStyle w:val="2"/>
        <w:tabs>
          <w:tab w:val="left" w:pos="1983"/>
        </w:tabs>
        <w:spacing w:before="187" w:line="191" w:lineRule="auto"/>
        <w:rPr>
          <w:sz w:val="19"/>
          <w:szCs w:val="19"/>
        </w:rPr>
      </w:pPr>
      <w:r>
        <w:rPr>
          <w:sz w:val="19"/>
          <w:szCs w:val="19"/>
          <w:u w:val="single" w:color="auto"/>
        </w:rPr>
        <w:tab/>
      </w:r>
      <w:r>
        <w:rPr>
          <w:spacing w:val="-29"/>
          <w:sz w:val="19"/>
          <w:szCs w:val="19"/>
        </w:rPr>
        <w:t xml:space="preserve"> </w:t>
      </w:r>
      <w:r>
        <w:rPr>
          <w:spacing w:val="16"/>
          <w:sz w:val="19"/>
          <w:szCs w:val="19"/>
        </w:rPr>
        <w:t>(采购人或采购代理机构)</w:t>
      </w:r>
      <w:r>
        <w:rPr>
          <w:spacing w:val="21"/>
          <w:sz w:val="19"/>
          <w:szCs w:val="19"/>
        </w:rPr>
        <w:t xml:space="preserve">  </w:t>
      </w:r>
      <w:r>
        <w:rPr>
          <w:spacing w:val="16"/>
          <w:sz w:val="19"/>
          <w:szCs w:val="19"/>
        </w:rPr>
        <w:t>：</w:t>
      </w:r>
    </w:p>
    <w:p w14:paraId="7CD4A129">
      <w:pPr>
        <w:pStyle w:val="2"/>
        <w:spacing w:line="192" w:lineRule="auto"/>
        <w:ind w:left="439"/>
        <w:rPr>
          <w:sz w:val="19"/>
          <w:szCs w:val="19"/>
        </w:rPr>
      </w:pPr>
      <w:r>
        <w:rPr>
          <w:spacing w:val="5"/>
          <w:sz w:val="19"/>
          <w:szCs w:val="19"/>
        </w:rPr>
        <w:t>鉴于</w:t>
      </w:r>
      <w:r>
        <w:rPr>
          <w:spacing w:val="-54"/>
          <w:sz w:val="19"/>
          <w:szCs w:val="19"/>
        </w:rPr>
        <w:t xml:space="preserve"> </w:t>
      </w:r>
      <w:r>
        <w:rPr>
          <w:spacing w:val="2"/>
          <w:sz w:val="19"/>
          <w:szCs w:val="19"/>
          <w:u w:val="single" w:color="auto"/>
        </w:rPr>
        <w:t xml:space="preserve">                         </w:t>
      </w:r>
      <w:r>
        <w:rPr>
          <w:spacing w:val="1"/>
          <w:sz w:val="19"/>
          <w:szCs w:val="19"/>
          <w:u w:val="single" w:color="auto"/>
        </w:rPr>
        <w:t xml:space="preserve">     </w:t>
      </w:r>
      <w:r>
        <w:rPr>
          <w:spacing w:val="-40"/>
          <w:sz w:val="19"/>
          <w:szCs w:val="19"/>
        </w:rPr>
        <w:t xml:space="preserve"> </w:t>
      </w:r>
      <w:r>
        <w:rPr>
          <w:spacing w:val="5"/>
          <w:sz w:val="19"/>
          <w:szCs w:val="19"/>
        </w:rPr>
        <w:t>(</w:t>
      </w:r>
      <w:r>
        <w:rPr>
          <w:spacing w:val="19"/>
          <w:w w:val="101"/>
          <w:sz w:val="19"/>
          <w:szCs w:val="19"/>
        </w:rPr>
        <w:t xml:space="preserve"> </w:t>
      </w:r>
      <w:r>
        <w:rPr>
          <w:spacing w:val="5"/>
          <w:sz w:val="19"/>
          <w:szCs w:val="19"/>
        </w:rPr>
        <w:t>以下简称“投标人”) 拟参加编号</w:t>
      </w:r>
      <w:r>
        <w:rPr>
          <w:spacing w:val="4"/>
          <w:sz w:val="19"/>
          <w:szCs w:val="19"/>
        </w:rPr>
        <w:t>为</w:t>
      </w:r>
      <w:r>
        <w:rPr>
          <w:spacing w:val="-51"/>
          <w:sz w:val="19"/>
          <w:szCs w:val="19"/>
        </w:rPr>
        <w:t xml:space="preserve"> </w:t>
      </w:r>
      <w:r>
        <w:rPr>
          <w:spacing w:val="4"/>
          <w:sz w:val="19"/>
          <w:szCs w:val="19"/>
          <w:u w:val="single" w:color="auto"/>
        </w:rPr>
        <w:t xml:space="preserve">                      </w:t>
      </w:r>
      <w:r>
        <w:rPr>
          <w:spacing w:val="4"/>
          <w:sz w:val="19"/>
          <w:szCs w:val="19"/>
        </w:rPr>
        <w:t xml:space="preserve"> 的</w:t>
      </w:r>
      <w:r>
        <w:rPr>
          <w:spacing w:val="4"/>
          <w:sz w:val="19"/>
          <w:szCs w:val="19"/>
          <w:u w:val="single" w:color="auto"/>
        </w:rPr>
        <w:t xml:space="preserve">                    </w:t>
      </w:r>
    </w:p>
    <w:p w14:paraId="142C4F12">
      <w:pPr>
        <w:pStyle w:val="2"/>
        <w:spacing w:line="200" w:lineRule="auto"/>
        <w:ind w:left="14" w:right="2" w:hanging="1"/>
        <w:rPr>
          <w:sz w:val="19"/>
          <w:szCs w:val="19"/>
        </w:rPr>
      </w:pPr>
      <w:r>
        <w:rPr>
          <w:spacing w:val="8"/>
          <w:sz w:val="19"/>
          <w:szCs w:val="19"/>
        </w:rPr>
        <w:t>项</w:t>
      </w:r>
      <w:r>
        <w:rPr>
          <w:spacing w:val="45"/>
          <w:sz w:val="19"/>
          <w:szCs w:val="19"/>
        </w:rPr>
        <w:t xml:space="preserve"> </w:t>
      </w:r>
      <w:r>
        <w:rPr>
          <w:spacing w:val="8"/>
          <w:sz w:val="19"/>
          <w:szCs w:val="19"/>
        </w:rPr>
        <w:t>目</w:t>
      </w:r>
      <w:r>
        <w:rPr>
          <w:spacing w:val="23"/>
          <w:w w:val="101"/>
          <w:sz w:val="19"/>
          <w:szCs w:val="19"/>
        </w:rPr>
        <w:t xml:space="preserve"> </w:t>
      </w:r>
      <w:r>
        <w:rPr>
          <w:spacing w:val="8"/>
          <w:sz w:val="19"/>
          <w:szCs w:val="19"/>
        </w:rPr>
        <w:t>(</w:t>
      </w:r>
      <w:r>
        <w:rPr>
          <w:spacing w:val="19"/>
          <w:sz w:val="19"/>
          <w:szCs w:val="19"/>
        </w:rPr>
        <w:t xml:space="preserve"> </w:t>
      </w:r>
      <w:r>
        <w:rPr>
          <w:spacing w:val="8"/>
          <w:sz w:val="19"/>
          <w:szCs w:val="19"/>
        </w:rPr>
        <w:t>以下简称“本项</w:t>
      </w:r>
      <w:r>
        <w:rPr>
          <w:spacing w:val="38"/>
          <w:sz w:val="19"/>
          <w:szCs w:val="19"/>
        </w:rPr>
        <w:t xml:space="preserve"> </w:t>
      </w:r>
      <w:r>
        <w:rPr>
          <w:spacing w:val="8"/>
          <w:sz w:val="19"/>
          <w:szCs w:val="19"/>
        </w:rPr>
        <w:t>目</w:t>
      </w:r>
      <w:r>
        <w:rPr>
          <w:spacing w:val="23"/>
          <w:sz w:val="19"/>
          <w:szCs w:val="19"/>
        </w:rPr>
        <w:t xml:space="preserve"> </w:t>
      </w:r>
      <w:r>
        <w:rPr>
          <w:spacing w:val="8"/>
          <w:sz w:val="19"/>
          <w:szCs w:val="19"/>
        </w:rPr>
        <w:t>” ) 投标</w:t>
      </w:r>
      <w:r>
        <w:rPr>
          <w:spacing w:val="39"/>
          <w:sz w:val="19"/>
          <w:szCs w:val="19"/>
        </w:rPr>
        <w:t xml:space="preserve"> </w:t>
      </w:r>
      <w:r>
        <w:rPr>
          <w:spacing w:val="8"/>
          <w:sz w:val="19"/>
          <w:szCs w:val="19"/>
        </w:rPr>
        <w:t>，根据本项目招标文件</w:t>
      </w:r>
      <w:r>
        <w:rPr>
          <w:spacing w:val="41"/>
          <w:sz w:val="19"/>
          <w:szCs w:val="19"/>
        </w:rPr>
        <w:t xml:space="preserve"> </w:t>
      </w:r>
      <w:r>
        <w:rPr>
          <w:spacing w:val="8"/>
          <w:sz w:val="19"/>
          <w:szCs w:val="19"/>
        </w:rPr>
        <w:t>，供应商参加投标时应向你方交纳投标保</w:t>
      </w:r>
      <w:r>
        <w:rPr>
          <w:spacing w:val="13"/>
          <w:sz w:val="19"/>
          <w:szCs w:val="19"/>
        </w:rPr>
        <w:t>证金</w:t>
      </w:r>
      <w:r>
        <w:rPr>
          <w:spacing w:val="46"/>
          <w:w w:val="101"/>
          <w:sz w:val="19"/>
          <w:szCs w:val="19"/>
        </w:rPr>
        <w:t xml:space="preserve"> </w:t>
      </w:r>
      <w:r>
        <w:rPr>
          <w:spacing w:val="13"/>
          <w:sz w:val="19"/>
          <w:szCs w:val="19"/>
        </w:rPr>
        <w:t>，且可以投标担保函的形式交纳投标保证金</w:t>
      </w:r>
      <w:r>
        <w:rPr>
          <w:spacing w:val="26"/>
          <w:sz w:val="19"/>
          <w:szCs w:val="19"/>
        </w:rPr>
        <w:t xml:space="preserve"> </w:t>
      </w:r>
      <w:r>
        <w:rPr>
          <w:spacing w:val="13"/>
          <w:sz w:val="19"/>
          <w:szCs w:val="19"/>
        </w:rPr>
        <w:t>。应供应商的申请</w:t>
      </w:r>
      <w:r>
        <w:rPr>
          <w:spacing w:val="44"/>
          <w:sz w:val="19"/>
          <w:szCs w:val="19"/>
        </w:rPr>
        <w:t xml:space="preserve"> </w:t>
      </w:r>
      <w:r>
        <w:rPr>
          <w:spacing w:val="13"/>
          <w:sz w:val="19"/>
          <w:szCs w:val="19"/>
        </w:rPr>
        <w:t>，我方</w:t>
      </w:r>
      <w:r>
        <w:rPr>
          <w:spacing w:val="12"/>
          <w:sz w:val="19"/>
          <w:szCs w:val="19"/>
        </w:rPr>
        <w:t>以保证的方式向你方提供</w:t>
      </w:r>
      <w:r>
        <w:rPr>
          <w:spacing w:val="14"/>
          <w:sz w:val="19"/>
          <w:szCs w:val="19"/>
        </w:rPr>
        <w:t>如下投标保证金担保：</w:t>
      </w:r>
    </w:p>
    <w:p w14:paraId="633CB5A2">
      <w:pPr>
        <w:pStyle w:val="2"/>
        <w:spacing w:line="163" w:lineRule="auto"/>
        <w:ind w:left="447"/>
        <w:rPr>
          <w:sz w:val="19"/>
          <w:szCs w:val="19"/>
        </w:rPr>
      </w:pPr>
      <w:r>
        <w:rPr>
          <w:spacing w:val="17"/>
          <w:sz w:val="19"/>
          <w:szCs w:val="19"/>
        </w:rPr>
        <w:t>一、保证责任的情形及保证金额</w:t>
      </w:r>
    </w:p>
    <w:p w14:paraId="4F0AE152">
      <w:pPr>
        <w:pStyle w:val="2"/>
        <w:spacing w:before="2" w:line="190" w:lineRule="auto"/>
        <w:ind w:left="319"/>
        <w:rPr>
          <w:sz w:val="19"/>
          <w:szCs w:val="19"/>
        </w:rPr>
      </w:pPr>
      <w:r>
        <w:rPr>
          <w:spacing w:val="8"/>
          <w:sz w:val="19"/>
          <w:szCs w:val="19"/>
        </w:rPr>
        <w:t>( 一 ) 在投标人出现下列情形之 一</w:t>
      </w:r>
      <w:r>
        <w:rPr>
          <w:spacing w:val="21"/>
          <w:sz w:val="19"/>
          <w:szCs w:val="19"/>
        </w:rPr>
        <w:t xml:space="preserve"> </w:t>
      </w:r>
      <w:r>
        <w:rPr>
          <w:spacing w:val="8"/>
          <w:sz w:val="19"/>
          <w:szCs w:val="19"/>
        </w:rPr>
        <w:t>时</w:t>
      </w:r>
      <w:r>
        <w:rPr>
          <w:spacing w:val="36"/>
          <w:w w:val="101"/>
          <w:sz w:val="19"/>
          <w:szCs w:val="19"/>
        </w:rPr>
        <w:t xml:space="preserve"> </w:t>
      </w:r>
      <w:r>
        <w:rPr>
          <w:spacing w:val="8"/>
          <w:sz w:val="19"/>
          <w:szCs w:val="19"/>
        </w:rPr>
        <w:t>，我方承担保证责任：</w:t>
      </w:r>
    </w:p>
    <w:p w14:paraId="1633E442">
      <w:pPr>
        <w:pStyle w:val="2"/>
        <w:spacing w:before="1" w:line="190" w:lineRule="auto"/>
        <w:ind w:left="450"/>
        <w:rPr>
          <w:sz w:val="19"/>
          <w:szCs w:val="19"/>
        </w:rPr>
      </w:pPr>
      <w:r>
        <w:rPr>
          <w:spacing w:val="11"/>
          <w:sz w:val="19"/>
          <w:szCs w:val="19"/>
        </w:rPr>
        <w:t>1．   中标后投标人无正当理由不与采购人或者采购代理机构签订《政府采购合同》；</w:t>
      </w:r>
    </w:p>
    <w:p w14:paraId="526A62F9">
      <w:pPr>
        <w:pStyle w:val="2"/>
        <w:spacing w:line="192" w:lineRule="auto"/>
        <w:ind w:left="438"/>
        <w:rPr>
          <w:sz w:val="19"/>
          <w:szCs w:val="19"/>
        </w:rPr>
      </w:pPr>
      <w:r>
        <w:rPr>
          <w:spacing w:val="9"/>
          <w:sz w:val="19"/>
          <w:szCs w:val="19"/>
        </w:rPr>
        <w:t>2．   招标文件规定的投标人应当缴纳保证金的其他情形。</w:t>
      </w:r>
    </w:p>
    <w:p w14:paraId="1A6193E1">
      <w:pPr>
        <w:pStyle w:val="2"/>
        <w:spacing w:before="2" w:line="204" w:lineRule="auto"/>
        <w:ind w:left="9" w:firstLine="310"/>
        <w:rPr>
          <w:sz w:val="19"/>
          <w:szCs w:val="19"/>
        </w:rPr>
      </w:pPr>
      <w:r>
        <w:rPr>
          <w:spacing w:val="4"/>
          <w:sz w:val="19"/>
          <w:szCs w:val="19"/>
        </w:rPr>
        <w:t>( 二 ) 我方承担保证责任的最高金额为人民币</w:t>
      </w:r>
      <w:r>
        <w:rPr>
          <w:spacing w:val="-54"/>
          <w:sz w:val="19"/>
          <w:szCs w:val="19"/>
        </w:rPr>
        <w:t xml:space="preserve"> </w:t>
      </w:r>
      <w:r>
        <w:rPr>
          <w:spacing w:val="4"/>
          <w:sz w:val="19"/>
          <w:szCs w:val="19"/>
          <w:u w:val="single" w:color="auto"/>
        </w:rPr>
        <w:t xml:space="preserve">          </w:t>
      </w:r>
      <w:r>
        <w:rPr>
          <w:spacing w:val="4"/>
          <w:sz w:val="19"/>
          <w:szCs w:val="19"/>
        </w:rPr>
        <w:t xml:space="preserve"> 元</w:t>
      </w:r>
      <w:r>
        <w:rPr>
          <w:spacing w:val="21"/>
          <w:sz w:val="19"/>
          <w:szCs w:val="19"/>
        </w:rPr>
        <w:t xml:space="preserve"> </w:t>
      </w:r>
      <w:r>
        <w:rPr>
          <w:spacing w:val="4"/>
          <w:sz w:val="19"/>
          <w:szCs w:val="19"/>
        </w:rPr>
        <w:t>(</w:t>
      </w:r>
      <w:r>
        <w:rPr>
          <w:spacing w:val="10"/>
          <w:sz w:val="19"/>
          <w:szCs w:val="19"/>
        </w:rPr>
        <w:t xml:space="preserve"> </w:t>
      </w:r>
      <w:r>
        <w:rPr>
          <w:spacing w:val="4"/>
          <w:sz w:val="19"/>
          <w:szCs w:val="19"/>
        </w:rPr>
        <w:t>大写</w:t>
      </w:r>
      <w:r>
        <w:rPr>
          <w:spacing w:val="4"/>
          <w:sz w:val="19"/>
          <w:szCs w:val="19"/>
          <w:u w:val="single" w:color="auto"/>
        </w:rPr>
        <w:t xml:space="preserve">             </w:t>
      </w:r>
      <w:r>
        <w:rPr>
          <w:spacing w:val="3"/>
          <w:sz w:val="19"/>
          <w:szCs w:val="19"/>
          <w:u w:val="single" w:color="auto"/>
        </w:rPr>
        <w:t xml:space="preserve">         </w:t>
      </w:r>
      <w:r>
        <w:rPr>
          <w:spacing w:val="3"/>
          <w:sz w:val="19"/>
          <w:szCs w:val="19"/>
        </w:rPr>
        <w:t xml:space="preserve"> )   ，  即本项</w:t>
      </w:r>
      <w:r>
        <w:rPr>
          <w:spacing w:val="31"/>
          <w:sz w:val="19"/>
          <w:szCs w:val="19"/>
        </w:rPr>
        <w:t xml:space="preserve"> </w:t>
      </w:r>
      <w:r>
        <w:rPr>
          <w:spacing w:val="3"/>
          <w:sz w:val="19"/>
          <w:szCs w:val="19"/>
        </w:rPr>
        <w:t>目</w:t>
      </w:r>
      <w:r>
        <w:rPr>
          <w:spacing w:val="17"/>
          <w:w w:val="101"/>
          <w:sz w:val="19"/>
          <w:szCs w:val="19"/>
        </w:rPr>
        <w:t xml:space="preserve"> </w:t>
      </w:r>
      <w:r>
        <w:rPr>
          <w:spacing w:val="3"/>
          <w:sz w:val="19"/>
          <w:szCs w:val="19"/>
        </w:rPr>
        <w:t>的投标</w:t>
      </w:r>
      <w:r>
        <w:rPr>
          <w:spacing w:val="12"/>
          <w:sz w:val="19"/>
          <w:szCs w:val="19"/>
        </w:rPr>
        <w:t>保证金金额。</w:t>
      </w:r>
    </w:p>
    <w:p w14:paraId="676CB451">
      <w:pPr>
        <w:pStyle w:val="2"/>
        <w:spacing w:line="189" w:lineRule="auto"/>
        <w:ind w:left="444"/>
        <w:rPr>
          <w:sz w:val="19"/>
          <w:szCs w:val="19"/>
        </w:rPr>
      </w:pPr>
      <w:r>
        <w:rPr>
          <w:spacing w:val="16"/>
          <w:sz w:val="19"/>
          <w:szCs w:val="19"/>
        </w:rPr>
        <w:t>二、保证的方式及保证期间</w:t>
      </w:r>
    </w:p>
    <w:p w14:paraId="31F6CB8A">
      <w:pPr>
        <w:pStyle w:val="2"/>
        <w:spacing w:before="4" w:line="190" w:lineRule="auto"/>
        <w:ind w:left="439"/>
        <w:rPr>
          <w:sz w:val="19"/>
          <w:szCs w:val="19"/>
        </w:rPr>
      </w:pPr>
      <w:r>
        <w:rPr>
          <w:spacing w:val="13"/>
          <w:sz w:val="19"/>
          <w:szCs w:val="19"/>
        </w:rPr>
        <w:t>我方保证的方式为</w:t>
      </w:r>
      <w:r>
        <w:rPr>
          <w:spacing w:val="-3"/>
          <w:sz w:val="19"/>
          <w:szCs w:val="19"/>
        </w:rPr>
        <w:t xml:space="preserve"> </w:t>
      </w:r>
      <w:r>
        <w:rPr>
          <w:spacing w:val="13"/>
          <w:sz w:val="19"/>
          <w:szCs w:val="19"/>
        </w:rPr>
        <w:t>：连带责任保证。</w:t>
      </w:r>
    </w:p>
    <w:p w14:paraId="0DB4772C">
      <w:pPr>
        <w:pStyle w:val="2"/>
        <w:spacing w:before="2" w:line="178" w:lineRule="auto"/>
        <w:ind w:left="439"/>
        <w:rPr>
          <w:sz w:val="19"/>
          <w:szCs w:val="19"/>
        </w:rPr>
      </w:pPr>
      <w:r>
        <w:rPr>
          <w:spacing w:val="9"/>
          <w:sz w:val="19"/>
          <w:szCs w:val="19"/>
        </w:rPr>
        <w:t>我方的保证期间为：   自本保函生效之日起</w:t>
      </w:r>
      <w:r>
        <w:rPr>
          <w:spacing w:val="-50"/>
          <w:sz w:val="19"/>
          <w:szCs w:val="19"/>
        </w:rPr>
        <w:t xml:space="preserve"> </w:t>
      </w:r>
      <w:r>
        <w:rPr>
          <w:spacing w:val="2"/>
          <w:sz w:val="19"/>
          <w:szCs w:val="19"/>
          <w:u w:val="single" w:color="auto"/>
        </w:rPr>
        <w:t xml:space="preserve">       </w:t>
      </w:r>
      <w:r>
        <w:rPr>
          <w:spacing w:val="-48"/>
          <w:sz w:val="19"/>
          <w:szCs w:val="19"/>
        </w:rPr>
        <w:t xml:space="preserve"> </w:t>
      </w:r>
      <w:r>
        <w:rPr>
          <w:spacing w:val="9"/>
          <w:sz w:val="19"/>
          <w:szCs w:val="19"/>
        </w:rPr>
        <w:t>个月止。</w:t>
      </w:r>
    </w:p>
    <w:p w14:paraId="0E652404">
      <w:pPr>
        <w:pStyle w:val="2"/>
        <w:spacing w:before="16" w:line="168" w:lineRule="auto"/>
        <w:ind w:left="449"/>
        <w:rPr>
          <w:sz w:val="19"/>
          <w:szCs w:val="19"/>
        </w:rPr>
      </w:pPr>
      <w:r>
        <w:rPr>
          <w:spacing w:val="13"/>
          <w:sz w:val="19"/>
          <w:szCs w:val="19"/>
        </w:rPr>
        <w:t>三</w:t>
      </w:r>
      <w:r>
        <w:rPr>
          <w:spacing w:val="-22"/>
          <w:sz w:val="19"/>
          <w:szCs w:val="19"/>
        </w:rPr>
        <w:t xml:space="preserve"> </w:t>
      </w:r>
      <w:r>
        <w:rPr>
          <w:spacing w:val="13"/>
          <w:sz w:val="19"/>
          <w:szCs w:val="19"/>
        </w:rPr>
        <w:t>、承担保证责任的程序</w:t>
      </w:r>
    </w:p>
    <w:p w14:paraId="013D0F69">
      <w:pPr>
        <w:pStyle w:val="2"/>
        <w:spacing w:before="1" w:line="190" w:lineRule="auto"/>
        <w:ind w:left="17" w:right="7" w:firstLine="432"/>
        <w:rPr>
          <w:sz w:val="19"/>
          <w:szCs w:val="19"/>
        </w:rPr>
      </w:pPr>
      <w:r>
        <w:rPr>
          <w:spacing w:val="12"/>
          <w:sz w:val="19"/>
          <w:szCs w:val="19"/>
        </w:rPr>
        <w:t>1</w:t>
      </w:r>
      <w:r>
        <w:rPr>
          <w:spacing w:val="-8"/>
          <w:sz w:val="19"/>
          <w:szCs w:val="19"/>
        </w:rPr>
        <w:t xml:space="preserve"> </w:t>
      </w:r>
      <w:r>
        <w:rPr>
          <w:spacing w:val="12"/>
          <w:sz w:val="19"/>
          <w:szCs w:val="19"/>
        </w:rPr>
        <w:t>．你方要求我方承担保证责任的</w:t>
      </w:r>
      <w:r>
        <w:rPr>
          <w:spacing w:val="-21"/>
          <w:sz w:val="19"/>
          <w:szCs w:val="19"/>
        </w:rPr>
        <w:t xml:space="preserve"> </w:t>
      </w:r>
      <w:r>
        <w:rPr>
          <w:spacing w:val="12"/>
          <w:sz w:val="19"/>
          <w:szCs w:val="19"/>
        </w:rPr>
        <w:t>，应在本保函保证期间内向我方发出书面索赔通知</w:t>
      </w:r>
      <w:r>
        <w:rPr>
          <w:spacing w:val="27"/>
          <w:sz w:val="19"/>
          <w:szCs w:val="19"/>
        </w:rPr>
        <w:t xml:space="preserve"> </w:t>
      </w:r>
      <w:r>
        <w:rPr>
          <w:spacing w:val="12"/>
          <w:sz w:val="19"/>
          <w:szCs w:val="19"/>
        </w:rPr>
        <w:t>。索赔</w:t>
      </w:r>
      <w:r>
        <w:rPr>
          <w:spacing w:val="11"/>
          <w:sz w:val="19"/>
          <w:szCs w:val="19"/>
        </w:rPr>
        <w:t>通知</w:t>
      </w:r>
      <w:r>
        <w:rPr>
          <w:spacing w:val="12"/>
          <w:sz w:val="19"/>
          <w:szCs w:val="19"/>
        </w:rPr>
        <w:t>应写明要求索赔的金额</w:t>
      </w:r>
      <w:r>
        <w:rPr>
          <w:spacing w:val="47"/>
          <w:sz w:val="19"/>
          <w:szCs w:val="19"/>
        </w:rPr>
        <w:t xml:space="preserve"> </w:t>
      </w:r>
      <w:r>
        <w:rPr>
          <w:spacing w:val="12"/>
          <w:sz w:val="19"/>
          <w:szCs w:val="19"/>
        </w:rPr>
        <w:t>，  支付款项应到达的账号</w:t>
      </w:r>
      <w:r>
        <w:rPr>
          <w:spacing w:val="38"/>
          <w:w w:val="101"/>
          <w:sz w:val="19"/>
          <w:szCs w:val="19"/>
        </w:rPr>
        <w:t xml:space="preserve"> </w:t>
      </w:r>
      <w:r>
        <w:rPr>
          <w:spacing w:val="12"/>
          <w:sz w:val="19"/>
          <w:szCs w:val="19"/>
        </w:rPr>
        <w:t>，并附有</w:t>
      </w:r>
      <w:r>
        <w:rPr>
          <w:spacing w:val="11"/>
          <w:sz w:val="19"/>
          <w:szCs w:val="19"/>
        </w:rPr>
        <w:t>证明投标人发生我方应承担保证责任情形的事实材料。</w:t>
      </w:r>
    </w:p>
    <w:p w14:paraId="2ACB1F8F">
      <w:pPr>
        <w:pStyle w:val="2"/>
        <w:spacing w:before="1" w:line="205" w:lineRule="auto"/>
        <w:ind w:left="14" w:right="4" w:firstLine="424"/>
        <w:rPr>
          <w:sz w:val="19"/>
          <w:szCs w:val="19"/>
        </w:rPr>
      </w:pPr>
      <w:r>
        <w:rPr>
          <w:spacing w:val="8"/>
          <w:sz w:val="19"/>
          <w:szCs w:val="19"/>
        </w:rPr>
        <w:t>2</w:t>
      </w:r>
      <w:r>
        <w:rPr>
          <w:spacing w:val="4"/>
          <w:sz w:val="19"/>
          <w:szCs w:val="19"/>
        </w:rPr>
        <w:t xml:space="preserve"> </w:t>
      </w:r>
      <w:r>
        <w:rPr>
          <w:spacing w:val="8"/>
          <w:sz w:val="19"/>
          <w:szCs w:val="19"/>
        </w:rPr>
        <w:t>．我方在收到索赔通知及相关证明材料后</w:t>
      </w:r>
      <w:r>
        <w:rPr>
          <w:spacing w:val="-21"/>
          <w:sz w:val="19"/>
          <w:szCs w:val="19"/>
        </w:rPr>
        <w:t xml:space="preserve"> </w:t>
      </w:r>
      <w:r>
        <w:rPr>
          <w:spacing w:val="8"/>
          <w:sz w:val="19"/>
          <w:szCs w:val="19"/>
        </w:rPr>
        <w:t>，在</w:t>
      </w:r>
      <w:r>
        <w:rPr>
          <w:spacing w:val="-54"/>
          <w:sz w:val="19"/>
          <w:szCs w:val="19"/>
        </w:rPr>
        <w:t xml:space="preserve"> </w:t>
      </w:r>
      <w:r>
        <w:rPr>
          <w:sz w:val="19"/>
          <w:szCs w:val="19"/>
          <w:u w:val="single" w:color="auto"/>
        </w:rPr>
        <w:t xml:space="preserve">           </w:t>
      </w:r>
      <w:r>
        <w:rPr>
          <w:spacing w:val="-50"/>
          <w:sz w:val="19"/>
          <w:szCs w:val="19"/>
        </w:rPr>
        <w:t xml:space="preserve"> </w:t>
      </w:r>
      <w:r>
        <w:rPr>
          <w:spacing w:val="8"/>
          <w:sz w:val="19"/>
          <w:szCs w:val="19"/>
        </w:rPr>
        <w:t>个工作</w:t>
      </w:r>
      <w:r>
        <w:rPr>
          <w:spacing w:val="42"/>
          <w:sz w:val="19"/>
          <w:szCs w:val="19"/>
        </w:rPr>
        <w:t xml:space="preserve"> </w:t>
      </w:r>
      <w:r>
        <w:rPr>
          <w:spacing w:val="8"/>
          <w:sz w:val="19"/>
          <w:szCs w:val="19"/>
        </w:rPr>
        <w:t>日</w:t>
      </w:r>
      <w:r>
        <w:rPr>
          <w:spacing w:val="28"/>
          <w:w w:val="101"/>
          <w:sz w:val="19"/>
          <w:szCs w:val="19"/>
        </w:rPr>
        <w:t xml:space="preserve"> </w:t>
      </w:r>
      <w:r>
        <w:rPr>
          <w:spacing w:val="8"/>
          <w:sz w:val="19"/>
          <w:szCs w:val="19"/>
        </w:rPr>
        <w:t>内进行审查</w:t>
      </w:r>
      <w:r>
        <w:rPr>
          <w:spacing w:val="-21"/>
          <w:sz w:val="19"/>
          <w:szCs w:val="19"/>
        </w:rPr>
        <w:t xml:space="preserve"> </w:t>
      </w:r>
      <w:r>
        <w:rPr>
          <w:spacing w:val="8"/>
          <w:sz w:val="19"/>
          <w:szCs w:val="19"/>
        </w:rPr>
        <w:t>，符合应承担保证责</w:t>
      </w:r>
      <w:r>
        <w:rPr>
          <w:spacing w:val="15"/>
          <w:sz w:val="19"/>
          <w:szCs w:val="19"/>
        </w:rPr>
        <w:t>任情形的</w:t>
      </w:r>
      <w:r>
        <w:rPr>
          <w:spacing w:val="49"/>
          <w:sz w:val="19"/>
          <w:szCs w:val="19"/>
        </w:rPr>
        <w:t xml:space="preserve"> </w:t>
      </w:r>
      <w:r>
        <w:rPr>
          <w:spacing w:val="15"/>
          <w:sz w:val="19"/>
          <w:szCs w:val="19"/>
        </w:rPr>
        <w:t>，我方应按照你方的要求代投标人向你方支</w:t>
      </w:r>
      <w:r>
        <w:rPr>
          <w:spacing w:val="14"/>
          <w:sz w:val="19"/>
          <w:szCs w:val="19"/>
        </w:rPr>
        <w:t>付投标保证金。</w:t>
      </w:r>
    </w:p>
    <w:p w14:paraId="6D3C57A2">
      <w:pPr>
        <w:pStyle w:val="2"/>
        <w:spacing w:line="163" w:lineRule="auto"/>
        <w:ind w:left="476"/>
        <w:rPr>
          <w:sz w:val="19"/>
          <w:szCs w:val="19"/>
        </w:rPr>
      </w:pPr>
      <w:r>
        <w:rPr>
          <w:spacing w:val="12"/>
          <w:sz w:val="19"/>
          <w:szCs w:val="19"/>
        </w:rPr>
        <w:t>四、保证责任的终止</w:t>
      </w:r>
    </w:p>
    <w:p w14:paraId="39384C9A">
      <w:pPr>
        <w:pStyle w:val="2"/>
        <w:spacing w:before="2" w:line="191" w:lineRule="auto"/>
        <w:ind w:left="25" w:right="4" w:firstLine="422"/>
        <w:rPr>
          <w:sz w:val="19"/>
          <w:szCs w:val="19"/>
        </w:rPr>
      </w:pPr>
      <w:r>
        <w:rPr>
          <w:spacing w:val="8"/>
          <w:sz w:val="19"/>
          <w:szCs w:val="19"/>
        </w:rPr>
        <w:t>1</w:t>
      </w:r>
      <w:r>
        <w:rPr>
          <w:spacing w:val="-5"/>
          <w:sz w:val="19"/>
          <w:szCs w:val="19"/>
        </w:rPr>
        <w:t xml:space="preserve"> </w:t>
      </w:r>
      <w:r>
        <w:rPr>
          <w:spacing w:val="8"/>
          <w:sz w:val="19"/>
          <w:szCs w:val="19"/>
        </w:rPr>
        <w:t>．保证期间届满你方未向我方书面主张保证责任的</w:t>
      </w:r>
      <w:r>
        <w:rPr>
          <w:spacing w:val="39"/>
          <w:w w:val="101"/>
          <w:sz w:val="19"/>
          <w:szCs w:val="19"/>
        </w:rPr>
        <w:t xml:space="preserve"> </w:t>
      </w:r>
      <w:r>
        <w:rPr>
          <w:spacing w:val="8"/>
          <w:sz w:val="19"/>
          <w:szCs w:val="19"/>
        </w:rPr>
        <w:t>，</w:t>
      </w:r>
      <w:r>
        <w:rPr>
          <w:spacing w:val="21"/>
          <w:sz w:val="19"/>
          <w:szCs w:val="19"/>
        </w:rPr>
        <w:t xml:space="preserve">  </w:t>
      </w:r>
      <w:r>
        <w:rPr>
          <w:spacing w:val="8"/>
          <w:sz w:val="19"/>
          <w:szCs w:val="19"/>
        </w:rPr>
        <w:t>自保证期间届满次日起</w:t>
      </w:r>
      <w:r>
        <w:rPr>
          <w:spacing w:val="-21"/>
          <w:sz w:val="19"/>
          <w:szCs w:val="19"/>
        </w:rPr>
        <w:t xml:space="preserve"> </w:t>
      </w:r>
      <w:r>
        <w:rPr>
          <w:spacing w:val="8"/>
          <w:sz w:val="19"/>
          <w:szCs w:val="19"/>
        </w:rPr>
        <w:t>，我方保证责任自</w:t>
      </w:r>
      <w:r>
        <w:rPr>
          <w:spacing w:val="7"/>
          <w:sz w:val="19"/>
          <w:szCs w:val="19"/>
        </w:rPr>
        <w:t>动终止。</w:t>
      </w:r>
    </w:p>
    <w:p w14:paraId="4E8E215B">
      <w:pPr>
        <w:pStyle w:val="2"/>
        <w:spacing w:before="2" w:line="191" w:lineRule="auto"/>
        <w:ind w:left="25" w:right="7" w:firstLine="412"/>
        <w:rPr>
          <w:sz w:val="19"/>
          <w:szCs w:val="19"/>
        </w:rPr>
      </w:pPr>
      <w:r>
        <w:rPr>
          <w:spacing w:val="12"/>
          <w:sz w:val="19"/>
          <w:szCs w:val="19"/>
        </w:rPr>
        <w:t>2</w:t>
      </w:r>
      <w:r>
        <w:rPr>
          <w:spacing w:val="-8"/>
          <w:sz w:val="19"/>
          <w:szCs w:val="19"/>
        </w:rPr>
        <w:t xml:space="preserve"> </w:t>
      </w:r>
      <w:r>
        <w:rPr>
          <w:spacing w:val="12"/>
          <w:sz w:val="19"/>
          <w:szCs w:val="19"/>
        </w:rPr>
        <w:t>．我方按照本保函向你贵方履行了保证责任后</w:t>
      </w:r>
      <w:r>
        <w:rPr>
          <w:spacing w:val="46"/>
          <w:w w:val="101"/>
          <w:sz w:val="19"/>
          <w:szCs w:val="19"/>
        </w:rPr>
        <w:t xml:space="preserve"> </w:t>
      </w:r>
      <w:r>
        <w:rPr>
          <w:spacing w:val="12"/>
          <w:sz w:val="19"/>
          <w:szCs w:val="19"/>
        </w:rPr>
        <w:t>，</w:t>
      </w:r>
      <w:r>
        <w:rPr>
          <w:spacing w:val="25"/>
          <w:sz w:val="19"/>
          <w:szCs w:val="19"/>
        </w:rPr>
        <w:t xml:space="preserve">  </w:t>
      </w:r>
      <w:r>
        <w:rPr>
          <w:spacing w:val="12"/>
          <w:sz w:val="19"/>
          <w:szCs w:val="19"/>
        </w:rPr>
        <w:t>自我方向你贵方支付</w:t>
      </w:r>
      <w:r>
        <w:rPr>
          <w:spacing w:val="11"/>
          <w:sz w:val="19"/>
          <w:szCs w:val="19"/>
        </w:rPr>
        <w:t>款项(支付款项从我方账</w:t>
      </w:r>
      <w:r>
        <w:rPr>
          <w:spacing w:val="10"/>
          <w:sz w:val="19"/>
          <w:szCs w:val="19"/>
        </w:rPr>
        <w:t>户划出) 之日起  ，保证责任终止。</w:t>
      </w:r>
    </w:p>
    <w:p w14:paraId="019B4950">
      <w:pPr>
        <w:pStyle w:val="2"/>
        <w:spacing w:before="2" w:line="204" w:lineRule="auto"/>
        <w:ind w:left="19" w:firstLine="419"/>
        <w:rPr>
          <w:sz w:val="19"/>
          <w:szCs w:val="19"/>
        </w:rPr>
      </w:pPr>
      <w:r>
        <w:rPr>
          <w:spacing w:val="14"/>
          <w:sz w:val="19"/>
          <w:szCs w:val="19"/>
        </w:rPr>
        <w:t>3</w:t>
      </w:r>
      <w:r>
        <w:rPr>
          <w:spacing w:val="3"/>
          <w:sz w:val="19"/>
          <w:szCs w:val="19"/>
        </w:rPr>
        <w:t xml:space="preserve"> </w:t>
      </w:r>
      <w:r>
        <w:rPr>
          <w:spacing w:val="14"/>
          <w:sz w:val="19"/>
          <w:szCs w:val="19"/>
        </w:rPr>
        <w:t>．按照法律法规的规定或出现我方保证责任终止的其它情形的</w:t>
      </w:r>
      <w:r>
        <w:rPr>
          <w:spacing w:val="-16"/>
          <w:sz w:val="19"/>
          <w:szCs w:val="19"/>
        </w:rPr>
        <w:t xml:space="preserve"> </w:t>
      </w:r>
      <w:r>
        <w:rPr>
          <w:spacing w:val="14"/>
          <w:sz w:val="19"/>
          <w:szCs w:val="19"/>
        </w:rPr>
        <w:t>，我方在本保函项下的保证责任</w:t>
      </w:r>
      <w:r>
        <w:rPr>
          <w:spacing w:val="8"/>
          <w:sz w:val="19"/>
          <w:szCs w:val="19"/>
        </w:rPr>
        <w:t>亦终止。</w:t>
      </w:r>
    </w:p>
    <w:p w14:paraId="6C5E9062">
      <w:pPr>
        <w:pStyle w:val="2"/>
        <w:spacing w:before="1" w:line="164" w:lineRule="auto"/>
        <w:ind w:left="440"/>
        <w:rPr>
          <w:sz w:val="19"/>
          <w:szCs w:val="19"/>
        </w:rPr>
      </w:pPr>
      <w:r>
        <w:rPr>
          <w:spacing w:val="14"/>
          <w:sz w:val="19"/>
          <w:szCs w:val="19"/>
        </w:rPr>
        <w:t>五、免责条款</w:t>
      </w:r>
    </w:p>
    <w:p w14:paraId="5F6039DF">
      <w:pPr>
        <w:pStyle w:val="2"/>
        <w:spacing w:before="2" w:line="191" w:lineRule="auto"/>
        <w:ind w:left="18" w:right="9" w:firstLine="429"/>
        <w:rPr>
          <w:sz w:val="19"/>
          <w:szCs w:val="19"/>
        </w:rPr>
      </w:pPr>
      <w:r>
        <w:rPr>
          <w:spacing w:val="14"/>
          <w:sz w:val="19"/>
          <w:szCs w:val="19"/>
        </w:rPr>
        <w:t>1．</w:t>
      </w:r>
      <w:r>
        <w:rPr>
          <w:spacing w:val="-36"/>
          <w:sz w:val="19"/>
          <w:szCs w:val="19"/>
        </w:rPr>
        <w:t xml:space="preserve"> </w:t>
      </w:r>
      <w:r>
        <w:rPr>
          <w:spacing w:val="14"/>
          <w:sz w:val="19"/>
          <w:szCs w:val="19"/>
        </w:rPr>
        <w:t>依照法律规定或你方与投标人的另行约定</w:t>
      </w:r>
      <w:r>
        <w:rPr>
          <w:spacing w:val="-21"/>
          <w:sz w:val="19"/>
          <w:szCs w:val="19"/>
        </w:rPr>
        <w:t xml:space="preserve"> </w:t>
      </w:r>
      <w:r>
        <w:rPr>
          <w:spacing w:val="14"/>
          <w:sz w:val="19"/>
          <w:szCs w:val="19"/>
        </w:rPr>
        <w:t>，全部或者部分免除</w:t>
      </w:r>
      <w:r>
        <w:rPr>
          <w:spacing w:val="13"/>
          <w:sz w:val="19"/>
          <w:szCs w:val="19"/>
        </w:rPr>
        <w:t>投标人投标保证金义务时</w:t>
      </w:r>
      <w:r>
        <w:rPr>
          <w:spacing w:val="-19"/>
          <w:sz w:val="19"/>
          <w:szCs w:val="19"/>
        </w:rPr>
        <w:t xml:space="preserve"> </w:t>
      </w:r>
      <w:r>
        <w:rPr>
          <w:spacing w:val="13"/>
          <w:sz w:val="19"/>
          <w:szCs w:val="19"/>
        </w:rPr>
        <w:t>，我</w:t>
      </w:r>
      <w:r>
        <w:rPr>
          <w:spacing w:val="15"/>
          <w:sz w:val="19"/>
          <w:szCs w:val="19"/>
        </w:rPr>
        <w:t>方亦免除相应的保证责任。</w:t>
      </w:r>
    </w:p>
    <w:p w14:paraId="00294114">
      <w:pPr>
        <w:pStyle w:val="2"/>
        <w:spacing w:before="1" w:line="190" w:lineRule="auto"/>
        <w:ind w:left="438"/>
        <w:rPr>
          <w:sz w:val="19"/>
          <w:szCs w:val="19"/>
        </w:rPr>
      </w:pPr>
      <w:r>
        <w:rPr>
          <w:spacing w:val="8"/>
          <w:sz w:val="19"/>
          <w:szCs w:val="19"/>
        </w:rPr>
        <w:t>2．   因你方原因致使投标人发生本保函第一条第</w:t>
      </w:r>
      <w:r>
        <w:rPr>
          <w:spacing w:val="24"/>
          <w:sz w:val="19"/>
          <w:szCs w:val="19"/>
        </w:rPr>
        <w:t xml:space="preserve"> </w:t>
      </w:r>
      <w:r>
        <w:rPr>
          <w:spacing w:val="8"/>
          <w:sz w:val="19"/>
          <w:szCs w:val="19"/>
        </w:rPr>
        <w:t>( 一 ) 款约定</w:t>
      </w:r>
      <w:r>
        <w:rPr>
          <w:spacing w:val="7"/>
          <w:sz w:val="19"/>
          <w:szCs w:val="19"/>
        </w:rPr>
        <w:t>情形的</w:t>
      </w:r>
      <w:r>
        <w:rPr>
          <w:spacing w:val="36"/>
          <w:w w:val="101"/>
          <w:sz w:val="19"/>
          <w:szCs w:val="19"/>
        </w:rPr>
        <w:t xml:space="preserve"> </w:t>
      </w:r>
      <w:r>
        <w:rPr>
          <w:spacing w:val="7"/>
          <w:sz w:val="19"/>
          <w:szCs w:val="19"/>
        </w:rPr>
        <w:t>，</w:t>
      </w:r>
      <w:r>
        <w:rPr>
          <w:spacing w:val="9"/>
          <w:sz w:val="19"/>
          <w:szCs w:val="19"/>
        </w:rPr>
        <w:t xml:space="preserve">  </w:t>
      </w:r>
      <w:r>
        <w:rPr>
          <w:spacing w:val="7"/>
          <w:sz w:val="19"/>
          <w:szCs w:val="19"/>
        </w:rPr>
        <w:t>我方不承担保证责任。</w:t>
      </w:r>
    </w:p>
    <w:p w14:paraId="03E43D38">
      <w:pPr>
        <w:pStyle w:val="2"/>
        <w:spacing w:before="2" w:line="190" w:lineRule="auto"/>
        <w:ind w:left="438"/>
        <w:rPr>
          <w:sz w:val="19"/>
          <w:szCs w:val="19"/>
        </w:rPr>
      </w:pPr>
      <w:r>
        <w:rPr>
          <w:spacing w:val="10"/>
          <w:sz w:val="19"/>
          <w:szCs w:val="19"/>
        </w:rPr>
        <w:t>3．   因不可抗力造成投标人发生本保函第一条约定情形的</w:t>
      </w:r>
      <w:r>
        <w:rPr>
          <w:spacing w:val="39"/>
          <w:w w:val="101"/>
          <w:sz w:val="19"/>
          <w:szCs w:val="19"/>
        </w:rPr>
        <w:t xml:space="preserve"> </w:t>
      </w:r>
      <w:r>
        <w:rPr>
          <w:spacing w:val="10"/>
          <w:sz w:val="19"/>
          <w:szCs w:val="19"/>
        </w:rPr>
        <w:t>，</w:t>
      </w:r>
      <w:r>
        <w:rPr>
          <w:spacing w:val="9"/>
          <w:sz w:val="19"/>
          <w:szCs w:val="19"/>
        </w:rPr>
        <w:t>我方不承担保证责任。</w:t>
      </w:r>
    </w:p>
    <w:p w14:paraId="74105B13">
      <w:pPr>
        <w:pStyle w:val="2"/>
        <w:spacing w:line="205" w:lineRule="auto"/>
        <w:ind w:left="13" w:right="2" w:firstLine="415"/>
        <w:rPr>
          <w:sz w:val="19"/>
          <w:szCs w:val="19"/>
        </w:rPr>
      </w:pPr>
      <w:r>
        <w:rPr>
          <w:spacing w:val="7"/>
          <w:sz w:val="19"/>
          <w:szCs w:val="19"/>
        </w:rPr>
        <w:t>4．   你方或其他有权机关对招标文件进行任何澄清或修</w:t>
      </w:r>
      <w:r>
        <w:rPr>
          <w:spacing w:val="6"/>
          <w:sz w:val="19"/>
          <w:szCs w:val="19"/>
        </w:rPr>
        <w:t>改</w:t>
      </w:r>
      <w:r>
        <w:rPr>
          <w:spacing w:val="32"/>
          <w:sz w:val="19"/>
          <w:szCs w:val="19"/>
        </w:rPr>
        <w:t xml:space="preserve"> </w:t>
      </w:r>
      <w:r>
        <w:rPr>
          <w:spacing w:val="6"/>
          <w:sz w:val="19"/>
          <w:szCs w:val="19"/>
        </w:rPr>
        <w:t>，  加重我方保证责任的</w:t>
      </w:r>
      <w:r>
        <w:rPr>
          <w:spacing w:val="31"/>
          <w:w w:val="101"/>
          <w:sz w:val="19"/>
          <w:szCs w:val="19"/>
        </w:rPr>
        <w:t xml:space="preserve"> </w:t>
      </w:r>
      <w:r>
        <w:rPr>
          <w:spacing w:val="6"/>
          <w:sz w:val="19"/>
          <w:szCs w:val="19"/>
        </w:rPr>
        <w:t>，  我方对加重</w:t>
      </w:r>
      <w:r>
        <w:rPr>
          <w:spacing w:val="15"/>
          <w:sz w:val="19"/>
          <w:szCs w:val="19"/>
        </w:rPr>
        <w:t>部分不承担保证责任</w:t>
      </w:r>
      <w:r>
        <w:rPr>
          <w:spacing w:val="46"/>
          <w:w w:val="101"/>
          <w:sz w:val="19"/>
          <w:szCs w:val="19"/>
        </w:rPr>
        <w:t xml:space="preserve"> </w:t>
      </w:r>
      <w:r>
        <w:rPr>
          <w:spacing w:val="15"/>
          <w:sz w:val="19"/>
          <w:szCs w:val="19"/>
        </w:rPr>
        <w:t>，但该澄清或修改经我方事先书面</w:t>
      </w:r>
      <w:r>
        <w:rPr>
          <w:spacing w:val="14"/>
          <w:sz w:val="19"/>
          <w:szCs w:val="19"/>
        </w:rPr>
        <w:t>同意的除外。</w:t>
      </w:r>
    </w:p>
    <w:p w14:paraId="6B1E6DFA">
      <w:pPr>
        <w:pStyle w:val="2"/>
        <w:spacing w:before="1" w:line="189" w:lineRule="auto"/>
        <w:ind w:left="446"/>
        <w:rPr>
          <w:sz w:val="19"/>
          <w:szCs w:val="19"/>
        </w:rPr>
      </w:pPr>
      <w:r>
        <w:rPr>
          <w:spacing w:val="11"/>
          <w:sz w:val="19"/>
          <w:szCs w:val="19"/>
        </w:rPr>
        <w:t>六</w:t>
      </w:r>
      <w:r>
        <w:rPr>
          <w:spacing w:val="-30"/>
          <w:sz w:val="19"/>
          <w:szCs w:val="19"/>
        </w:rPr>
        <w:t xml:space="preserve"> </w:t>
      </w:r>
      <w:r>
        <w:rPr>
          <w:spacing w:val="11"/>
          <w:sz w:val="19"/>
          <w:szCs w:val="19"/>
        </w:rPr>
        <w:t>、争议的解决</w:t>
      </w:r>
    </w:p>
    <w:p w14:paraId="7DFE2663">
      <w:pPr>
        <w:pStyle w:val="2"/>
        <w:spacing w:before="1" w:line="192" w:lineRule="auto"/>
        <w:ind w:left="36" w:right="2" w:firstLine="438"/>
        <w:rPr>
          <w:sz w:val="19"/>
          <w:szCs w:val="19"/>
        </w:rPr>
      </w:pPr>
      <w:r>
        <w:rPr>
          <w:spacing w:val="5"/>
          <w:sz w:val="19"/>
          <w:szCs w:val="19"/>
        </w:rPr>
        <w:t>因本保函发生的纠纷</w:t>
      </w:r>
      <w:r>
        <w:rPr>
          <w:spacing w:val="49"/>
          <w:sz w:val="19"/>
          <w:szCs w:val="19"/>
        </w:rPr>
        <w:t xml:space="preserve"> </w:t>
      </w:r>
      <w:r>
        <w:rPr>
          <w:spacing w:val="5"/>
          <w:sz w:val="19"/>
          <w:szCs w:val="19"/>
        </w:rPr>
        <w:t>，   由你我双方协商解决</w:t>
      </w:r>
      <w:r>
        <w:rPr>
          <w:spacing w:val="32"/>
          <w:sz w:val="19"/>
          <w:szCs w:val="19"/>
        </w:rPr>
        <w:t xml:space="preserve"> </w:t>
      </w:r>
      <w:r>
        <w:rPr>
          <w:spacing w:val="5"/>
          <w:sz w:val="19"/>
          <w:szCs w:val="19"/>
        </w:rPr>
        <w:t>，协商不成的</w:t>
      </w:r>
      <w:r>
        <w:rPr>
          <w:spacing w:val="31"/>
          <w:w w:val="101"/>
          <w:sz w:val="19"/>
          <w:szCs w:val="19"/>
        </w:rPr>
        <w:t xml:space="preserve"> </w:t>
      </w:r>
      <w:r>
        <w:rPr>
          <w:spacing w:val="5"/>
          <w:sz w:val="19"/>
          <w:szCs w:val="19"/>
        </w:rPr>
        <w:t>，通过诉讼程序解决</w:t>
      </w:r>
      <w:r>
        <w:rPr>
          <w:spacing w:val="34"/>
          <w:sz w:val="19"/>
          <w:szCs w:val="19"/>
        </w:rPr>
        <w:t xml:space="preserve"> </w:t>
      </w:r>
      <w:r>
        <w:rPr>
          <w:spacing w:val="5"/>
          <w:sz w:val="19"/>
          <w:szCs w:val="19"/>
        </w:rPr>
        <w:t>，诉讼管辖地法</w:t>
      </w:r>
      <w:r>
        <w:rPr>
          <w:spacing w:val="4"/>
          <w:sz w:val="19"/>
          <w:szCs w:val="19"/>
        </w:rPr>
        <w:t>院为</w:t>
      </w:r>
      <w:r>
        <w:rPr>
          <w:spacing w:val="2"/>
          <w:sz w:val="19"/>
          <w:szCs w:val="19"/>
          <w:u w:val="single" w:color="auto"/>
        </w:rPr>
        <w:t xml:space="preserve">                  </w:t>
      </w:r>
      <w:r>
        <w:rPr>
          <w:spacing w:val="-36"/>
          <w:sz w:val="19"/>
          <w:szCs w:val="19"/>
        </w:rPr>
        <w:t xml:space="preserve"> </w:t>
      </w:r>
      <w:r>
        <w:rPr>
          <w:spacing w:val="4"/>
          <w:sz w:val="19"/>
          <w:szCs w:val="19"/>
        </w:rPr>
        <w:t>法院。</w:t>
      </w:r>
    </w:p>
    <w:p w14:paraId="1EB8D1AD">
      <w:pPr>
        <w:pStyle w:val="2"/>
        <w:spacing w:before="1" w:line="189" w:lineRule="auto"/>
        <w:ind w:left="441"/>
        <w:rPr>
          <w:sz w:val="19"/>
          <w:szCs w:val="19"/>
        </w:rPr>
      </w:pPr>
      <w:r>
        <w:rPr>
          <w:spacing w:val="15"/>
          <w:sz w:val="19"/>
          <w:szCs w:val="19"/>
        </w:rPr>
        <w:t>七、保函的生效</w:t>
      </w:r>
    </w:p>
    <w:p w14:paraId="49245131">
      <w:pPr>
        <w:pStyle w:val="2"/>
        <w:spacing w:before="1" w:line="182" w:lineRule="auto"/>
        <w:ind w:left="435"/>
        <w:rPr>
          <w:sz w:val="19"/>
          <w:szCs w:val="19"/>
        </w:rPr>
      </w:pPr>
      <w:r>
        <w:rPr>
          <w:spacing w:val="16"/>
          <w:sz w:val="19"/>
          <w:szCs w:val="19"/>
        </w:rPr>
        <w:t>本保函自我方加盖公章之日起生效。</w:t>
      </w:r>
    </w:p>
    <w:p w14:paraId="273838B9">
      <w:pPr>
        <w:pStyle w:val="2"/>
        <w:spacing w:line="229" w:lineRule="auto"/>
        <w:ind w:left="5574"/>
        <w:rPr>
          <w:sz w:val="19"/>
          <w:szCs w:val="19"/>
        </w:rPr>
      </w:pPr>
      <w:r>
        <w:rPr>
          <w:spacing w:val="2"/>
          <w:sz w:val="19"/>
          <w:szCs w:val="19"/>
        </w:rPr>
        <w:t>保证人：</w:t>
      </w:r>
      <w:r>
        <w:rPr>
          <w:spacing w:val="4"/>
          <w:sz w:val="19"/>
          <w:szCs w:val="19"/>
        </w:rPr>
        <w:t xml:space="preserve">    </w:t>
      </w:r>
      <w:r>
        <w:rPr>
          <w:spacing w:val="2"/>
          <w:sz w:val="19"/>
          <w:szCs w:val="19"/>
        </w:rPr>
        <w:t>(公章 )</w:t>
      </w:r>
    </w:p>
    <w:p w14:paraId="0C7E34E1">
      <w:pPr>
        <w:pStyle w:val="2"/>
        <w:spacing w:before="251" w:line="190" w:lineRule="auto"/>
        <w:ind w:left="5792"/>
        <w:rPr>
          <w:sz w:val="19"/>
          <w:szCs w:val="19"/>
        </w:rPr>
      </w:pPr>
      <w:r>
        <w:rPr>
          <w:spacing w:val="2"/>
          <w:sz w:val="19"/>
          <w:szCs w:val="19"/>
        </w:rPr>
        <w:t>年</w:t>
      </w:r>
      <w:r>
        <w:rPr>
          <w:spacing w:val="5"/>
          <w:sz w:val="19"/>
          <w:szCs w:val="19"/>
        </w:rPr>
        <w:t xml:space="preserve">         </w:t>
      </w:r>
      <w:r>
        <w:rPr>
          <w:spacing w:val="2"/>
          <w:sz w:val="19"/>
          <w:szCs w:val="19"/>
        </w:rPr>
        <w:t>月            日</w:t>
      </w:r>
    </w:p>
    <w:p w14:paraId="060ADFE3">
      <w:pPr>
        <w:spacing w:line="190" w:lineRule="auto"/>
        <w:rPr>
          <w:sz w:val="19"/>
          <w:szCs w:val="19"/>
        </w:rPr>
        <w:sectPr>
          <w:footerReference r:id="rId44" w:type="default"/>
          <w:pgSz w:w="11906" w:h="16840"/>
          <w:pgMar w:top="400" w:right="1461" w:bottom="1415" w:left="1416" w:header="0" w:footer="1170" w:gutter="0"/>
          <w:cols w:space="720" w:num="1"/>
        </w:sectPr>
      </w:pPr>
    </w:p>
    <w:p w14:paraId="75D560D8">
      <w:pPr>
        <w:spacing w:line="286" w:lineRule="auto"/>
        <w:rPr>
          <w:rFonts w:ascii="Arial"/>
          <w:sz w:val="21"/>
        </w:rPr>
      </w:pPr>
    </w:p>
    <w:p w14:paraId="32BE45C3">
      <w:pPr>
        <w:spacing w:line="286" w:lineRule="auto"/>
        <w:rPr>
          <w:rFonts w:ascii="Arial"/>
          <w:sz w:val="21"/>
        </w:rPr>
      </w:pPr>
    </w:p>
    <w:p w14:paraId="2CF62381">
      <w:pPr>
        <w:spacing w:line="287" w:lineRule="auto"/>
        <w:rPr>
          <w:rFonts w:ascii="Arial"/>
          <w:sz w:val="21"/>
        </w:rPr>
      </w:pPr>
    </w:p>
    <w:p w14:paraId="6FB976AB">
      <w:pPr>
        <w:pStyle w:val="2"/>
        <w:spacing w:before="95" w:line="190" w:lineRule="auto"/>
        <w:ind w:left="3013"/>
        <w:outlineLvl w:val="1"/>
        <w:rPr>
          <w:sz w:val="22"/>
          <w:szCs w:val="22"/>
        </w:rPr>
      </w:pPr>
      <w:bookmarkStart w:id="71" w:name="bookmark62"/>
      <w:bookmarkEnd w:id="71"/>
      <w:r>
        <w:rPr>
          <w:spacing w:val="17"/>
          <w:sz w:val="22"/>
          <w:szCs w:val="22"/>
        </w:rPr>
        <w:t>第二部分</w:t>
      </w:r>
      <w:r>
        <w:rPr>
          <w:spacing w:val="16"/>
          <w:w w:val="101"/>
          <w:sz w:val="22"/>
          <w:szCs w:val="22"/>
        </w:rPr>
        <w:t xml:space="preserve">   </w:t>
      </w:r>
      <w:r>
        <w:rPr>
          <w:spacing w:val="17"/>
          <w:sz w:val="22"/>
          <w:szCs w:val="22"/>
        </w:rPr>
        <w:t>商务及技术文件</w:t>
      </w:r>
    </w:p>
    <w:p w14:paraId="1AD15CB1">
      <w:pPr>
        <w:pStyle w:val="2"/>
        <w:spacing w:before="276" w:line="229" w:lineRule="auto"/>
        <w:ind w:left="203"/>
        <w:rPr>
          <w:sz w:val="22"/>
          <w:szCs w:val="22"/>
        </w:rPr>
      </w:pPr>
      <w:r>
        <w:rPr>
          <w:spacing w:val="14"/>
          <w:sz w:val="22"/>
          <w:szCs w:val="22"/>
        </w:rPr>
        <w:t>1</w:t>
      </w:r>
      <w:r>
        <w:rPr>
          <w:spacing w:val="-26"/>
          <w:sz w:val="22"/>
          <w:szCs w:val="22"/>
        </w:rPr>
        <w:t xml:space="preserve"> </w:t>
      </w:r>
      <w:r>
        <w:rPr>
          <w:spacing w:val="14"/>
          <w:sz w:val="22"/>
          <w:szCs w:val="22"/>
        </w:rPr>
        <w:t>、</w:t>
      </w:r>
      <w:r>
        <w:rPr>
          <w:spacing w:val="-39"/>
          <w:sz w:val="22"/>
          <w:szCs w:val="22"/>
        </w:rPr>
        <w:t xml:space="preserve"> </w:t>
      </w:r>
      <w:r>
        <w:rPr>
          <w:spacing w:val="14"/>
          <w:sz w:val="22"/>
          <w:szCs w:val="22"/>
        </w:rPr>
        <w:t>投标书</w:t>
      </w:r>
      <w:r>
        <w:rPr>
          <w:spacing w:val="50"/>
          <w:w w:val="101"/>
          <w:sz w:val="22"/>
          <w:szCs w:val="22"/>
        </w:rPr>
        <w:t xml:space="preserve"> </w:t>
      </w:r>
      <w:r>
        <w:rPr>
          <w:spacing w:val="14"/>
          <w:sz w:val="22"/>
          <w:szCs w:val="22"/>
        </w:rPr>
        <w:t>(投标文件格式五)</w:t>
      </w:r>
    </w:p>
    <w:p w14:paraId="1C4CF502">
      <w:pPr>
        <w:pStyle w:val="2"/>
        <w:spacing w:before="263" w:line="229" w:lineRule="auto"/>
        <w:ind w:left="217"/>
        <w:rPr>
          <w:sz w:val="22"/>
          <w:szCs w:val="22"/>
        </w:rPr>
      </w:pPr>
      <w:r>
        <w:rPr>
          <w:spacing w:val="18"/>
          <w:sz w:val="22"/>
          <w:szCs w:val="22"/>
        </w:rPr>
        <w:t>2</w:t>
      </w:r>
      <w:r>
        <w:rPr>
          <w:spacing w:val="-27"/>
          <w:sz w:val="22"/>
          <w:szCs w:val="22"/>
        </w:rPr>
        <w:t xml:space="preserve"> </w:t>
      </w:r>
      <w:r>
        <w:rPr>
          <w:spacing w:val="18"/>
          <w:sz w:val="22"/>
          <w:szCs w:val="22"/>
        </w:rPr>
        <w:t>、</w:t>
      </w:r>
      <w:r>
        <w:rPr>
          <w:spacing w:val="-36"/>
          <w:sz w:val="22"/>
          <w:szCs w:val="22"/>
        </w:rPr>
        <w:t xml:space="preserve"> </w:t>
      </w:r>
      <w:r>
        <w:rPr>
          <w:spacing w:val="18"/>
          <w:sz w:val="22"/>
          <w:szCs w:val="22"/>
        </w:rPr>
        <w:t>投标保证金缴纳凭证复印件或投标担保函</w:t>
      </w:r>
      <w:r>
        <w:rPr>
          <w:spacing w:val="44"/>
          <w:w w:val="101"/>
          <w:sz w:val="22"/>
          <w:szCs w:val="22"/>
        </w:rPr>
        <w:t xml:space="preserve"> </w:t>
      </w:r>
      <w:r>
        <w:rPr>
          <w:spacing w:val="18"/>
          <w:sz w:val="22"/>
          <w:szCs w:val="22"/>
        </w:rPr>
        <w:t>(见投标文件格式</w:t>
      </w:r>
      <w:r>
        <w:rPr>
          <w:spacing w:val="17"/>
          <w:sz w:val="22"/>
          <w:szCs w:val="22"/>
        </w:rPr>
        <w:t>六)</w:t>
      </w:r>
    </w:p>
    <w:p w14:paraId="40359132">
      <w:pPr>
        <w:pStyle w:val="2"/>
        <w:spacing w:before="263" w:line="229" w:lineRule="auto"/>
        <w:ind w:left="191"/>
        <w:rPr>
          <w:sz w:val="22"/>
          <w:szCs w:val="22"/>
        </w:rPr>
      </w:pPr>
      <w:r>
        <w:rPr>
          <w:spacing w:val="16"/>
          <w:sz w:val="22"/>
          <w:szCs w:val="22"/>
        </w:rPr>
        <w:t>3</w:t>
      </w:r>
      <w:r>
        <w:rPr>
          <w:spacing w:val="-18"/>
          <w:sz w:val="22"/>
          <w:szCs w:val="22"/>
        </w:rPr>
        <w:t xml:space="preserve"> </w:t>
      </w:r>
      <w:r>
        <w:rPr>
          <w:spacing w:val="16"/>
          <w:sz w:val="22"/>
          <w:szCs w:val="22"/>
        </w:rPr>
        <w:t>、</w:t>
      </w:r>
      <w:r>
        <w:rPr>
          <w:spacing w:val="-40"/>
          <w:sz w:val="22"/>
          <w:szCs w:val="22"/>
        </w:rPr>
        <w:t xml:space="preserve"> </w:t>
      </w:r>
      <w:r>
        <w:rPr>
          <w:spacing w:val="16"/>
          <w:sz w:val="22"/>
          <w:szCs w:val="22"/>
        </w:rPr>
        <w:t>投标分项报价表</w:t>
      </w:r>
      <w:r>
        <w:rPr>
          <w:spacing w:val="49"/>
          <w:sz w:val="22"/>
          <w:szCs w:val="22"/>
        </w:rPr>
        <w:t xml:space="preserve"> </w:t>
      </w:r>
      <w:r>
        <w:rPr>
          <w:spacing w:val="16"/>
          <w:sz w:val="22"/>
          <w:szCs w:val="22"/>
        </w:rPr>
        <w:t>(投标文件格式七)</w:t>
      </w:r>
    </w:p>
    <w:p w14:paraId="0BF3BC01">
      <w:pPr>
        <w:pStyle w:val="2"/>
        <w:spacing w:before="264" w:line="229" w:lineRule="auto"/>
        <w:ind w:left="179"/>
        <w:rPr>
          <w:sz w:val="22"/>
          <w:szCs w:val="22"/>
        </w:rPr>
      </w:pPr>
      <w:r>
        <w:rPr>
          <w:spacing w:val="18"/>
          <w:sz w:val="22"/>
          <w:szCs w:val="22"/>
        </w:rPr>
        <w:t>4</w:t>
      </w:r>
      <w:r>
        <w:rPr>
          <w:spacing w:val="-35"/>
          <w:sz w:val="22"/>
          <w:szCs w:val="22"/>
        </w:rPr>
        <w:t xml:space="preserve"> </w:t>
      </w:r>
      <w:r>
        <w:rPr>
          <w:spacing w:val="18"/>
          <w:sz w:val="22"/>
          <w:szCs w:val="22"/>
        </w:rPr>
        <w:t>、</w:t>
      </w:r>
      <w:r>
        <w:rPr>
          <w:spacing w:val="-37"/>
          <w:sz w:val="22"/>
          <w:szCs w:val="22"/>
        </w:rPr>
        <w:t xml:space="preserve"> </w:t>
      </w:r>
      <w:r>
        <w:rPr>
          <w:spacing w:val="18"/>
          <w:sz w:val="22"/>
          <w:szCs w:val="22"/>
        </w:rPr>
        <w:t>货物说明一览表</w:t>
      </w:r>
      <w:r>
        <w:rPr>
          <w:spacing w:val="51"/>
          <w:sz w:val="22"/>
          <w:szCs w:val="22"/>
        </w:rPr>
        <w:t xml:space="preserve"> </w:t>
      </w:r>
      <w:r>
        <w:rPr>
          <w:spacing w:val="18"/>
          <w:sz w:val="22"/>
          <w:szCs w:val="22"/>
        </w:rPr>
        <w:t>(投标文件格式八)</w:t>
      </w:r>
    </w:p>
    <w:p w14:paraId="09531A7B">
      <w:pPr>
        <w:pStyle w:val="2"/>
        <w:spacing w:before="263" w:line="229" w:lineRule="auto"/>
        <w:ind w:left="194"/>
        <w:rPr>
          <w:sz w:val="22"/>
          <w:szCs w:val="22"/>
        </w:rPr>
      </w:pPr>
      <w:r>
        <w:rPr>
          <w:spacing w:val="14"/>
          <w:sz w:val="22"/>
          <w:szCs w:val="22"/>
        </w:rPr>
        <w:t>5</w:t>
      </w:r>
      <w:r>
        <w:rPr>
          <w:spacing w:val="50"/>
          <w:sz w:val="22"/>
          <w:szCs w:val="22"/>
        </w:rPr>
        <w:t xml:space="preserve"> </w:t>
      </w:r>
      <w:r>
        <w:rPr>
          <w:spacing w:val="14"/>
          <w:sz w:val="22"/>
          <w:szCs w:val="22"/>
        </w:rPr>
        <w:t>、技术规格偏离表</w:t>
      </w:r>
      <w:r>
        <w:rPr>
          <w:spacing w:val="41"/>
          <w:sz w:val="22"/>
          <w:szCs w:val="22"/>
        </w:rPr>
        <w:t xml:space="preserve"> </w:t>
      </w:r>
      <w:r>
        <w:rPr>
          <w:spacing w:val="14"/>
          <w:sz w:val="22"/>
          <w:szCs w:val="22"/>
        </w:rPr>
        <w:t>(投标文件格式九)</w:t>
      </w:r>
    </w:p>
    <w:p w14:paraId="1E389B15">
      <w:pPr>
        <w:pStyle w:val="2"/>
        <w:spacing w:before="262" w:line="229" w:lineRule="auto"/>
        <w:ind w:left="190"/>
        <w:rPr>
          <w:sz w:val="22"/>
          <w:szCs w:val="22"/>
        </w:rPr>
      </w:pPr>
      <w:r>
        <w:rPr>
          <w:spacing w:val="13"/>
          <w:sz w:val="22"/>
          <w:szCs w:val="22"/>
        </w:rPr>
        <w:t>6</w:t>
      </w:r>
      <w:r>
        <w:rPr>
          <w:spacing w:val="49"/>
          <w:w w:val="101"/>
          <w:sz w:val="22"/>
          <w:szCs w:val="22"/>
        </w:rPr>
        <w:t xml:space="preserve"> </w:t>
      </w:r>
      <w:r>
        <w:rPr>
          <w:spacing w:val="13"/>
          <w:sz w:val="22"/>
          <w:szCs w:val="22"/>
        </w:rPr>
        <w:t>、</w:t>
      </w:r>
      <w:r>
        <w:rPr>
          <w:spacing w:val="-43"/>
          <w:sz w:val="22"/>
          <w:szCs w:val="22"/>
        </w:rPr>
        <w:t xml:space="preserve"> </w:t>
      </w:r>
      <w:r>
        <w:rPr>
          <w:spacing w:val="13"/>
          <w:sz w:val="22"/>
          <w:szCs w:val="22"/>
        </w:rPr>
        <w:t>商务条款偏离表</w:t>
      </w:r>
      <w:r>
        <w:rPr>
          <w:spacing w:val="41"/>
          <w:sz w:val="22"/>
          <w:szCs w:val="22"/>
        </w:rPr>
        <w:t xml:space="preserve"> </w:t>
      </w:r>
      <w:r>
        <w:rPr>
          <w:spacing w:val="13"/>
          <w:sz w:val="22"/>
          <w:szCs w:val="22"/>
        </w:rPr>
        <w:t>(投标文件格式十)</w:t>
      </w:r>
    </w:p>
    <w:p w14:paraId="37DDD635">
      <w:pPr>
        <w:pStyle w:val="2"/>
        <w:spacing w:before="275" w:line="405" w:lineRule="auto"/>
        <w:ind w:left="726" w:hanging="537"/>
        <w:rPr>
          <w:sz w:val="22"/>
          <w:szCs w:val="22"/>
        </w:rPr>
      </w:pPr>
      <w:r>
        <w:rPr>
          <w:spacing w:val="14"/>
          <w:sz w:val="22"/>
          <w:szCs w:val="22"/>
        </w:rPr>
        <w:t>7、符合《政府采购促进中小企业发展暂行办法》</w:t>
      </w:r>
      <w:r>
        <w:rPr>
          <w:spacing w:val="62"/>
          <w:sz w:val="22"/>
          <w:szCs w:val="22"/>
        </w:rPr>
        <w:t xml:space="preserve"> </w:t>
      </w:r>
      <w:r>
        <w:rPr>
          <w:spacing w:val="14"/>
          <w:sz w:val="22"/>
          <w:szCs w:val="22"/>
        </w:rPr>
        <w:t>、《关于政府采购支持监狱企业</w:t>
      </w:r>
      <w:r>
        <w:rPr>
          <w:spacing w:val="16"/>
          <w:sz w:val="22"/>
          <w:szCs w:val="22"/>
        </w:rPr>
        <w:t>发展有关问题的通知》</w:t>
      </w:r>
      <w:r>
        <w:rPr>
          <w:spacing w:val="39"/>
          <w:w w:val="101"/>
          <w:sz w:val="22"/>
          <w:szCs w:val="22"/>
        </w:rPr>
        <w:t xml:space="preserve"> </w:t>
      </w:r>
      <w:r>
        <w:rPr>
          <w:spacing w:val="16"/>
          <w:sz w:val="22"/>
          <w:szCs w:val="22"/>
        </w:rPr>
        <w:t>和《</w:t>
      </w:r>
      <w:r>
        <w:rPr>
          <w:spacing w:val="-35"/>
          <w:sz w:val="22"/>
          <w:szCs w:val="22"/>
        </w:rPr>
        <w:t xml:space="preserve"> </w:t>
      </w:r>
      <w:r>
        <w:rPr>
          <w:spacing w:val="16"/>
          <w:sz w:val="22"/>
          <w:szCs w:val="22"/>
        </w:rPr>
        <w:t>三部门联合发布关于促进残疾人就业政府采购政</w:t>
      </w:r>
      <w:r>
        <w:rPr>
          <w:spacing w:val="18"/>
          <w:sz w:val="22"/>
          <w:szCs w:val="22"/>
        </w:rPr>
        <w:t>策的通知》</w:t>
      </w:r>
      <w:r>
        <w:rPr>
          <w:spacing w:val="-22"/>
          <w:sz w:val="22"/>
          <w:szCs w:val="22"/>
        </w:rPr>
        <w:t xml:space="preserve"> </w:t>
      </w:r>
      <w:r>
        <w:rPr>
          <w:spacing w:val="18"/>
          <w:sz w:val="22"/>
          <w:szCs w:val="22"/>
        </w:rPr>
        <w:t>价格扣减条件的投标人须提交)</w:t>
      </w:r>
    </w:p>
    <w:p w14:paraId="34D6669E">
      <w:pPr>
        <w:pStyle w:val="2"/>
        <w:spacing w:line="229" w:lineRule="auto"/>
        <w:ind w:left="189"/>
        <w:rPr>
          <w:sz w:val="22"/>
          <w:szCs w:val="22"/>
        </w:rPr>
      </w:pPr>
      <w:r>
        <w:rPr>
          <w:spacing w:val="14"/>
          <w:sz w:val="22"/>
          <w:szCs w:val="22"/>
        </w:rPr>
        <w:t>7-1《投标人企业</w:t>
      </w:r>
      <w:r>
        <w:rPr>
          <w:spacing w:val="39"/>
          <w:w w:val="101"/>
          <w:sz w:val="22"/>
          <w:szCs w:val="22"/>
        </w:rPr>
        <w:t xml:space="preserve"> </w:t>
      </w:r>
      <w:r>
        <w:rPr>
          <w:spacing w:val="14"/>
          <w:sz w:val="22"/>
          <w:szCs w:val="22"/>
        </w:rPr>
        <w:t>(单位)</w:t>
      </w:r>
      <w:r>
        <w:rPr>
          <w:spacing w:val="28"/>
          <w:w w:val="101"/>
          <w:sz w:val="22"/>
          <w:szCs w:val="22"/>
        </w:rPr>
        <w:t xml:space="preserve"> </w:t>
      </w:r>
      <w:r>
        <w:rPr>
          <w:spacing w:val="14"/>
          <w:sz w:val="22"/>
          <w:szCs w:val="22"/>
        </w:rPr>
        <w:t xml:space="preserve">类型声明函》  </w:t>
      </w:r>
      <w:r>
        <w:rPr>
          <w:spacing w:val="13"/>
          <w:sz w:val="22"/>
          <w:szCs w:val="22"/>
        </w:rPr>
        <w:t xml:space="preserve">  (投标文件格式十一</w:t>
      </w:r>
      <w:r>
        <w:rPr>
          <w:spacing w:val="26"/>
          <w:w w:val="101"/>
          <w:sz w:val="22"/>
          <w:szCs w:val="22"/>
        </w:rPr>
        <w:t xml:space="preserve"> </w:t>
      </w:r>
      <w:r>
        <w:rPr>
          <w:spacing w:val="13"/>
          <w:sz w:val="22"/>
          <w:szCs w:val="22"/>
        </w:rPr>
        <w:t>)</w:t>
      </w:r>
    </w:p>
    <w:p w14:paraId="02A786F2">
      <w:pPr>
        <w:pStyle w:val="2"/>
        <w:spacing w:before="264" w:line="229" w:lineRule="auto"/>
        <w:ind w:left="189"/>
        <w:rPr>
          <w:sz w:val="22"/>
          <w:szCs w:val="22"/>
        </w:rPr>
      </w:pPr>
      <w:r>
        <w:rPr>
          <w:spacing w:val="14"/>
          <w:sz w:val="22"/>
          <w:szCs w:val="22"/>
        </w:rPr>
        <w:t>7-2《制造商投标人企业</w:t>
      </w:r>
      <w:r>
        <w:rPr>
          <w:spacing w:val="53"/>
          <w:sz w:val="22"/>
          <w:szCs w:val="22"/>
        </w:rPr>
        <w:t xml:space="preserve"> </w:t>
      </w:r>
      <w:r>
        <w:rPr>
          <w:spacing w:val="14"/>
          <w:sz w:val="22"/>
          <w:szCs w:val="22"/>
        </w:rPr>
        <w:t>(单位)</w:t>
      </w:r>
      <w:r>
        <w:rPr>
          <w:spacing w:val="28"/>
          <w:w w:val="101"/>
          <w:sz w:val="22"/>
          <w:szCs w:val="22"/>
        </w:rPr>
        <w:t xml:space="preserve"> </w:t>
      </w:r>
      <w:r>
        <w:rPr>
          <w:spacing w:val="14"/>
          <w:sz w:val="22"/>
          <w:szCs w:val="22"/>
        </w:rPr>
        <w:t>类型声明函》    (投标文件格式十二</w:t>
      </w:r>
      <w:r>
        <w:rPr>
          <w:spacing w:val="24"/>
          <w:sz w:val="22"/>
          <w:szCs w:val="22"/>
        </w:rPr>
        <w:t xml:space="preserve"> </w:t>
      </w:r>
      <w:r>
        <w:rPr>
          <w:spacing w:val="14"/>
          <w:sz w:val="22"/>
          <w:szCs w:val="22"/>
        </w:rPr>
        <w:t>)</w:t>
      </w:r>
    </w:p>
    <w:p w14:paraId="16AF4EE8">
      <w:pPr>
        <w:pStyle w:val="2"/>
        <w:spacing w:before="264" w:line="229" w:lineRule="auto"/>
        <w:ind w:left="189"/>
        <w:rPr>
          <w:sz w:val="22"/>
          <w:szCs w:val="22"/>
        </w:rPr>
      </w:pPr>
      <w:r>
        <w:rPr>
          <w:spacing w:val="15"/>
          <w:sz w:val="22"/>
          <w:szCs w:val="22"/>
        </w:rPr>
        <w:t>7-3《残疾人福利性单位声明函》</w:t>
      </w:r>
      <w:r>
        <w:rPr>
          <w:spacing w:val="2"/>
          <w:sz w:val="22"/>
          <w:szCs w:val="22"/>
        </w:rPr>
        <w:t xml:space="preserve">    </w:t>
      </w:r>
      <w:r>
        <w:rPr>
          <w:spacing w:val="15"/>
          <w:sz w:val="22"/>
          <w:szCs w:val="22"/>
        </w:rPr>
        <w:t>(投标文</w:t>
      </w:r>
      <w:r>
        <w:rPr>
          <w:spacing w:val="14"/>
          <w:sz w:val="22"/>
          <w:szCs w:val="22"/>
        </w:rPr>
        <w:t>件格式十三)</w:t>
      </w:r>
    </w:p>
    <w:p w14:paraId="3E66BCEE">
      <w:pPr>
        <w:pStyle w:val="2"/>
        <w:spacing w:before="213" w:line="229" w:lineRule="auto"/>
        <w:ind w:left="185"/>
        <w:rPr>
          <w:sz w:val="22"/>
          <w:szCs w:val="22"/>
        </w:rPr>
      </w:pPr>
      <w:r>
        <w:rPr>
          <w:spacing w:val="17"/>
          <w:sz w:val="22"/>
          <w:szCs w:val="22"/>
        </w:rPr>
        <w:t>8</w:t>
      </w:r>
      <w:r>
        <w:rPr>
          <w:spacing w:val="-26"/>
          <w:sz w:val="22"/>
          <w:szCs w:val="22"/>
        </w:rPr>
        <w:t xml:space="preserve"> </w:t>
      </w:r>
      <w:r>
        <w:rPr>
          <w:spacing w:val="17"/>
          <w:sz w:val="22"/>
          <w:szCs w:val="22"/>
        </w:rPr>
        <w:t>、</w:t>
      </w:r>
      <w:r>
        <w:rPr>
          <w:spacing w:val="-40"/>
          <w:sz w:val="22"/>
          <w:szCs w:val="22"/>
        </w:rPr>
        <w:t xml:space="preserve"> </w:t>
      </w:r>
      <w:r>
        <w:rPr>
          <w:spacing w:val="17"/>
          <w:sz w:val="22"/>
          <w:szCs w:val="22"/>
        </w:rPr>
        <w:t>投标人关联单位的说明</w:t>
      </w:r>
      <w:r>
        <w:rPr>
          <w:spacing w:val="51"/>
          <w:w w:val="101"/>
          <w:sz w:val="22"/>
          <w:szCs w:val="22"/>
        </w:rPr>
        <w:t xml:space="preserve"> </w:t>
      </w:r>
      <w:r>
        <w:rPr>
          <w:spacing w:val="17"/>
          <w:sz w:val="22"/>
          <w:szCs w:val="22"/>
        </w:rPr>
        <w:t>(格式自拟)</w:t>
      </w:r>
    </w:p>
    <w:p w14:paraId="23754DE6">
      <w:pPr>
        <w:pStyle w:val="2"/>
        <w:spacing w:before="272" w:line="233" w:lineRule="auto"/>
        <w:ind w:left="188"/>
        <w:rPr>
          <w:sz w:val="22"/>
          <w:szCs w:val="22"/>
        </w:rPr>
      </w:pPr>
      <w:r>
        <w:rPr>
          <w:spacing w:val="16"/>
          <w:sz w:val="22"/>
          <w:szCs w:val="22"/>
        </w:rPr>
        <w:t>9、投标文件还应包括投标人须知所有技术文件</w:t>
      </w:r>
    </w:p>
    <w:p w14:paraId="7736D0A4">
      <w:pPr>
        <w:spacing w:line="233" w:lineRule="auto"/>
        <w:rPr>
          <w:sz w:val="22"/>
          <w:szCs w:val="22"/>
        </w:rPr>
        <w:sectPr>
          <w:footerReference r:id="rId45" w:type="default"/>
          <w:pgSz w:w="11906" w:h="16840"/>
          <w:pgMar w:top="400" w:right="1468" w:bottom="1415" w:left="1785" w:header="0" w:footer="1170" w:gutter="0"/>
          <w:cols w:space="720" w:num="1"/>
        </w:sectPr>
      </w:pPr>
    </w:p>
    <w:p w14:paraId="3CF93164">
      <w:pPr>
        <w:spacing w:line="270" w:lineRule="auto"/>
        <w:rPr>
          <w:rFonts w:ascii="Arial"/>
          <w:sz w:val="21"/>
        </w:rPr>
      </w:pPr>
    </w:p>
    <w:p w14:paraId="3A534B05">
      <w:pPr>
        <w:spacing w:line="270" w:lineRule="auto"/>
        <w:rPr>
          <w:rFonts w:ascii="Arial"/>
          <w:sz w:val="21"/>
        </w:rPr>
      </w:pPr>
    </w:p>
    <w:p w14:paraId="24091F36">
      <w:pPr>
        <w:spacing w:line="271" w:lineRule="auto"/>
        <w:rPr>
          <w:rFonts w:ascii="Arial"/>
          <w:sz w:val="21"/>
        </w:rPr>
      </w:pPr>
    </w:p>
    <w:p w14:paraId="109C26CF">
      <w:pPr>
        <w:pStyle w:val="2"/>
        <w:spacing w:before="94" w:line="229" w:lineRule="auto"/>
        <w:ind w:left="3142"/>
        <w:outlineLvl w:val="1"/>
        <w:rPr>
          <w:sz w:val="22"/>
          <w:szCs w:val="22"/>
        </w:rPr>
      </w:pPr>
      <w:bookmarkStart w:id="72" w:name="bookmark63"/>
      <w:bookmarkEnd w:id="72"/>
      <w:r>
        <w:rPr>
          <w:spacing w:val="12"/>
          <w:sz w:val="22"/>
          <w:szCs w:val="22"/>
        </w:rPr>
        <w:t>1      投标书</w:t>
      </w:r>
      <w:r>
        <w:rPr>
          <w:spacing w:val="48"/>
          <w:sz w:val="22"/>
          <w:szCs w:val="22"/>
        </w:rPr>
        <w:t xml:space="preserve"> </w:t>
      </w:r>
      <w:r>
        <w:rPr>
          <w:spacing w:val="12"/>
          <w:sz w:val="22"/>
          <w:szCs w:val="22"/>
        </w:rPr>
        <w:t>(投标文件格式五)</w:t>
      </w:r>
    </w:p>
    <w:p w14:paraId="14E3331F">
      <w:pPr>
        <w:spacing w:line="278" w:lineRule="auto"/>
        <w:rPr>
          <w:rFonts w:ascii="Arial"/>
          <w:sz w:val="21"/>
        </w:rPr>
      </w:pPr>
    </w:p>
    <w:p w14:paraId="77727D87">
      <w:pPr>
        <w:spacing w:line="279" w:lineRule="auto"/>
        <w:rPr>
          <w:rFonts w:ascii="Arial"/>
          <w:sz w:val="21"/>
        </w:rPr>
      </w:pPr>
    </w:p>
    <w:p w14:paraId="09B2CA4D">
      <w:pPr>
        <w:spacing w:line="279" w:lineRule="auto"/>
        <w:rPr>
          <w:rFonts w:ascii="Arial"/>
          <w:sz w:val="21"/>
        </w:rPr>
      </w:pPr>
    </w:p>
    <w:p w14:paraId="4D6FCFFA">
      <w:pPr>
        <w:pStyle w:val="2"/>
        <w:spacing w:before="94" w:line="189" w:lineRule="auto"/>
        <w:ind w:left="4"/>
        <w:rPr>
          <w:sz w:val="22"/>
          <w:szCs w:val="22"/>
        </w:rPr>
      </w:pPr>
      <w:r>
        <w:rPr>
          <w:spacing w:val="2"/>
          <w:sz w:val="22"/>
          <w:szCs w:val="22"/>
        </w:rPr>
        <w:t>致：</w:t>
      </w:r>
      <w:r>
        <w:rPr>
          <w:spacing w:val="62"/>
          <w:sz w:val="22"/>
          <w:szCs w:val="22"/>
        </w:rPr>
        <w:t xml:space="preserve"> </w:t>
      </w:r>
      <w:r>
        <w:rPr>
          <w:spacing w:val="-61"/>
          <w:sz w:val="22"/>
          <w:szCs w:val="22"/>
          <w:u w:val="single" w:color="auto"/>
        </w:rPr>
        <w:t xml:space="preserve"> </w:t>
      </w:r>
      <w:r>
        <w:rPr>
          <w:spacing w:val="2"/>
          <w:sz w:val="22"/>
          <w:szCs w:val="22"/>
          <w:u w:val="single" w:color="auto"/>
        </w:rPr>
        <w:t>采购代理机构</w:t>
      </w:r>
    </w:p>
    <w:p w14:paraId="58EBDDAF">
      <w:pPr>
        <w:spacing w:line="285" w:lineRule="auto"/>
        <w:rPr>
          <w:rFonts w:ascii="Arial"/>
          <w:sz w:val="21"/>
        </w:rPr>
      </w:pPr>
    </w:p>
    <w:p w14:paraId="1447A83B">
      <w:pPr>
        <w:spacing w:line="286" w:lineRule="auto"/>
        <w:rPr>
          <w:rFonts w:ascii="Arial"/>
          <w:sz w:val="21"/>
        </w:rPr>
      </w:pPr>
    </w:p>
    <w:p w14:paraId="045BF24C">
      <w:pPr>
        <w:spacing w:line="286" w:lineRule="auto"/>
        <w:rPr>
          <w:rFonts w:ascii="Arial"/>
          <w:sz w:val="21"/>
        </w:rPr>
      </w:pPr>
    </w:p>
    <w:p w14:paraId="100BD388">
      <w:pPr>
        <w:pStyle w:val="2"/>
        <w:spacing w:before="112" w:line="349" w:lineRule="auto"/>
        <w:ind w:right="18" w:firstLine="484"/>
        <w:jc w:val="both"/>
        <w:rPr>
          <w:sz w:val="22"/>
          <w:szCs w:val="22"/>
        </w:rPr>
      </w:pPr>
      <w:r>
        <w:rPr>
          <w:spacing w:val="-1"/>
          <w:sz w:val="22"/>
          <w:szCs w:val="22"/>
        </w:rPr>
        <w:t>根据贵方(</w:t>
      </w:r>
      <w:r>
        <w:rPr>
          <w:i/>
          <w:iCs/>
          <w:spacing w:val="-1"/>
          <w:sz w:val="26"/>
          <w:szCs w:val="26"/>
          <w:u w:val="single" w:color="auto"/>
        </w:rPr>
        <w:t>项目名称</w:t>
      </w:r>
      <w:r>
        <w:rPr>
          <w:spacing w:val="-1"/>
          <w:sz w:val="22"/>
          <w:szCs w:val="22"/>
        </w:rPr>
        <w:t>)项目的投标邀请(</w:t>
      </w:r>
      <w:r>
        <w:rPr>
          <w:spacing w:val="-49"/>
          <w:sz w:val="26"/>
          <w:szCs w:val="26"/>
          <w:u w:val="single" w:color="auto"/>
        </w:rPr>
        <w:t xml:space="preserve"> </w:t>
      </w:r>
      <w:r>
        <w:rPr>
          <w:i/>
          <w:iCs/>
          <w:spacing w:val="-1"/>
          <w:sz w:val="26"/>
          <w:szCs w:val="26"/>
          <w:u w:val="single" w:color="auto"/>
        </w:rPr>
        <w:t>招标编号</w:t>
      </w:r>
      <w:r>
        <w:rPr>
          <w:spacing w:val="-1"/>
          <w:sz w:val="22"/>
          <w:szCs w:val="22"/>
        </w:rPr>
        <w:t>),签字代表(</w:t>
      </w:r>
      <w:r>
        <w:rPr>
          <w:spacing w:val="-45"/>
          <w:sz w:val="26"/>
          <w:szCs w:val="26"/>
          <w:u w:val="single" w:color="auto"/>
        </w:rPr>
        <w:t xml:space="preserve"> </w:t>
      </w:r>
      <w:r>
        <w:rPr>
          <w:i/>
          <w:iCs/>
          <w:spacing w:val="-1"/>
          <w:sz w:val="26"/>
          <w:szCs w:val="26"/>
          <w:u w:val="single" w:color="auto"/>
        </w:rPr>
        <w:t>姓名、</w:t>
      </w:r>
      <w:r>
        <w:rPr>
          <w:spacing w:val="-55"/>
          <w:sz w:val="26"/>
          <w:szCs w:val="26"/>
          <w:u w:val="single" w:color="auto"/>
        </w:rPr>
        <w:t xml:space="preserve"> </w:t>
      </w:r>
      <w:r>
        <w:rPr>
          <w:i/>
          <w:iCs/>
          <w:spacing w:val="-1"/>
          <w:sz w:val="26"/>
          <w:szCs w:val="26"/>
          <w:u w:val="single" w:color="auto"/>
        </w:rPr>
        <w:t>职务</w:t>
      </w:r>
      <w:r>
        <w:rPr>
          <w:spacing w:val="-1"/>
          <w:sz w:val="22"/>
          <w:szCs w:val="22"/>
        </w:rPr>
        <w:t>)经正式</w:t>
      </w:r>
      <w:r>
        <w:rPr>
          <w:spacing w:val="-2"/>
          <w:sz w:val="22"/>
          <w:szCs w:val="22"/>
        </w:rPr>
        <w:t>授权并</w:t>
      </w:r>
      <w:r>
        <w:rPr>
          <w:spacing w:val="3"/>
          <w:sz w:val="22"/>
          <w:szCs w:val="22"/>
        </w:rPr>
        <w:t>代表投标人</w:t>
      </w:r>
      <w:r>
        <w:rPr>
          <w:spacing w:val="27"/>
          <w:w w:val="101"/>
          <w:sz w:val="22"/>
          <w:szCs w:val="22"/>
        </w:rPr>
        <w:t xml:space="preserve"> </w:t>
      </w:r>
      <w:r>
        <w:rPr>
          <w:spacing w:val="3"/>
          <w:sz w:val="22"/>
          <w:szCs w:val="22"/>
        </w:rPr>
        <w:t>(</w:t>
      </w:r>
      <w:r>
        <w:rPr>
          <w:spacing w:val="36"/>
          <w:sz w:val="22"/>
          <w:szCs w:val="22"/>
        </w:rPr>
        <w:t xml:space="preserve"> </w:t>
      </w:r>
      <w:r>
        <w:rPr>
          <w:i/>
          <w:iCs/>
          <w:spacing w:val="3"/>
          <w:sz w:val="26"/>
          <w:szCs w:val="26"/>
          <w:u w:val="single" w:color="auto"/>
        </w:rPr>
        <w:t>名称、</w:t>
      </w:r>
      <w:r>
        <w:rPr>
          <w:spacing w:val="-52"/>
          <w:sz w:val="26"/>
          <w:szCs w:val="26"/>
          <w:u w:val="single" w:color="auto"/>
        </w:rPr>
        <w:t xml:space="preserve"> </w:t>
      </w:r>
      <w:r>
        <w:rPr>
          <w:i/>
          <w:iCs/>
          <w:spacing w:val="3"/>
          <w:sz w:val="26"/>
          <w:szCs w:val="26"/>
          <w:u w:val="single" w:color="auto"/>
        </w:rPr>
        <w:t>地址</w:t>
      </w:r>
      <w:r>
        <w:rPr>
          <w:spacing w:val="3"/>
          <w:sz w:val="22"/>
          <w:szCs w:val="22"/>
        </w:rPr>
        <w:t>) 提交下述文件正本</w:t>
      </w:r>
      <w:r>
        <w:rPr>
          <w:spacing w:val="-64"/>
          <w:sz w:val="22"/>
          <w:szCs w:val="22"/>
        </w:rPr>
        <w:t xml:space="preserve"> </w:t>
      </w:r>
      <w:r>
        <w:rPr>
          <w:spacing w:val="3"/>
          <w:sz w:val="22"/>
          <w:szCs w:val="22"/>
          <w:u w:val="single" w:color="auto"/>
        </w:rPr>
        <w:t xml:space="preserve">     </w:t>
      </w:r>
      <w:r>
        <w:rPr>
          <w:spacing w:val="3"/>
          <w:sz w:val="22"/>
          <w:szCs w:val="22"/>
        </w:rPr>
        <w:t xml:space="preserve"> 份、副本</w:t>
      </w:r>
      <w:r>
        <w:rPr>
          <w:spacing w:val="-64"/>
          <w:sz w:val="22"/>
          <w:szCs w:val="22"/>
        </w:rPr>
        <w:t xml:space="preserve"> </w:t>
      </w:r>
      <w:r>
        <w:rPr>
          <w:spacing w:val="3"/>
          <w:sz w:val="22"/>
          <w:szCs w:val="22"/>
          <w:u w:val="single" w:color="auto"/>
        </w:rPr>
        <w:t xml:space="preserve">         </w:t>
      </w:r>
      <w:r>
        <w:rPr>
          <w:spacing w:val="3"/>
          <w:sz w:val="22"/>
          <w:szCs w:val="22"/>
        </w:rPr>
        <w:t xml:space="preserve"> 份及电子文档</w:t>
      </w:r>
      <w:r>
        <w:rPr>
          <w:spacing w:val="-65"/>
          <w:sz w:val="22"/>
          <w:szCs w:val="22"/>
        </w:rPr>
        <w:t xml:space="preserve"> </w:t>
      </w:r>
      <w:r>
        <w:rPr>
          <w:spacing w:val="3"/>
          <w:sz w:val="22"/>
          <w:szCs w:val="22"/>
          <w:u w:val="single" w:color="auto"/>
        </w:rPr>
        <w:t xml:space="preserve">        </w:t>
      </w:r>
      <w:r>
        <w:rPr>
          <w:spacing w:val="3"/>
          <w:sz w:val="22"/>
          <w:szCs w:val="22"/>
        </w:rPr>
        <w:t xml:space="preserve"> 份，</w:t>
      </w:r>
      <w:r>
        <w:rPr>
          <w:spacing w:val="9"/>
          <w:sz w:val="22"/>
          <w:szCs w:val="22"/>
        </w:rPr>
        <w:t>并以</w:t>
      </w:r>
      <w:r>
        <w:rPr>
          <w:spacing w:val="-60"/>
          <w:sz w:val="22"/>
          <w:szCs w:val="22"/>
        </w:rPr>
        <w:t xml:space="preserve"> </w:t>
      </w:r>
      <w:r>
        <w:rPr>
          <w:spacing w:val="9"/>
          <w:sz w:val="22"/>
          <w:szCs w:val="22"/>
          <w:u w:val="single" w:color="auto"/>
        </w:rPr>
        <w:t xml:space="preserve">               </w:t>
      </w:r>
      <w:r>
        <w:rPr>
          <w:spacing w:val="9"/>
          <w:sz w:val="22"/>
          <w:szCs w:val="22"/>
        </w:rPr>
        <w:t xml:space="preserve"> 形式出具</w:t>
      </w:r>
      <w:r>
        <w:rPr>
          <w:spacing w:val="8"/>
          <w:sz w:val="22"/>
          <w:szCs w:val="22"/>
        </w:rPr>
        <w:t>的金额为人民币</w:t>
      </w:r>
      <w:r>
        <w:rPr>
          <w:spacing w:val="-62"/>
          <w:sz w:val="22"/>
          <w:szCs w:val="22"/>
        </w:rPr>
        <w:t xml:space="preserve"> </w:t>
      </w:r>
      <w:r>
        <w:rPr>
          <w:sz w:val="22"/>
          <w:szCs w:val="22"/>
          <w:u w:val="single" w:color="auto"/>
        </w:rPr>
        <w:t xml:space="preserve">               </w:t>
      </w:r>
      <w:r>
        <w:rPr>
          <w:spacing w:val="8"/>
          <w:sz w:val="22"/>
          <w:szCs w:val="22"/>
        </w:rPr>
        <w:t xml:space="preserve"> 元的投标保证金。</w:t>
      </w:r>
    </w:p>
    <w:p w14:paraId="30E2957C">
      <w:pPr>
        <w:pStyle w:val="2"/>
        <w:spacing w:line="190" w:lineRule="auto"/>
        <w:ind w:left="542"/>
        <w:rPr>
          <w:sz w:val="22"/>
          <w:szCs w:val="22"/>
        </w:rPr>
      </w:pPr>
      <w:r>
        <w:rPr>
          <w:spacing w:val="1"/>
          <w:sz w:val="22"/>
          <w:szCs w:val="22"/>
        </w:rPr>
        <w:t>据此</w:t>
      </w:r>
      <w:r>
        <w:rPr>
          <w:spacing w:val="41"/>
          <w:sz w:val="22"/>
          <w:szCs w:val="22"/>
        </w:rPr>
        <w:t xml:space="preserve"> </w:t>
      </w:r>
      <w:r>
        <w:rPr>
          <w:spacing w:val="1"/>
          <w:sz w:val="22"/>
          <w:szCs w:val="22"/>
        </w:rPr>
        <w:t>，  签字代表宣布同意如下：</w:t>
      </w:r>
    </w:p>
    <w:p w14:paraId="480F0E4A">
      <w:pPr>
        <w:pStyle w:val="2"/>
        <w:spacing w:before="325" w:line="381" w:lineRule="auto"/>
        <w:ind w:left="773" w:hanging="122"/>
        <w:rPr>
          <w:sz w:val="22"/>
          <w:szCs w:val="22"/>
        </w:rPr>
      </w:pPr>
      <w:r>
        <w:rPr>
          <w:spacing w:val="11"/>
          <w:sz w:val="22"/>
          <w:szCs w:val="22"/>
        </w:rPr>
        <w:t>(</w:t>
      </w:r>
      <w:r>
        <w:rPr>
          <w:spacing w:val="53"/>
          <w:sz w:val="22"/>
          <w:szCs w:val="22"/>
        </w:rPr>
        <w:t xml:space="preserve"> </w:t>
      </w:r>
      <w:r>
        <w:rPr>
          <w:spacing w:val="11"/>
          <w:sz w:val="22"/>
          <w:szCs w:val="22"/>
        </w:rPr>
        <w:t>1</w:t>
      </w:r>
      <w:r>
        <w:rPr>
          <w:spacing w:val="26"/>
          <w:sz w:val="22"/>
          <w:szCs w:val="22"/>
        </w:rPr>
        <w:t xml:space="preserve"> </w:t>
      </w:r>
      <w:r>
        <w:rPr>
          <w:spacing w:val="11"/>
          <w:sz w:val="22"/>
          <w:szCs w:val="22"/>
        </w:rPr>
        <w:t>)</w:t>
      </w:r>
      <w:r>
        <w:rPr>
          <w:spacing w:val="38"/>
          <w:w w:val="101"/>
          <w:sz w:val="22"/>
          <w:szCs w:val="22"/>
        </w:rPr>
        <w:t xml:space="preserve"> </w:t>
      </w:r>
      <w:r>
        <w:rPr>
          <w:spacing w:val="11"/>
          <w:sz w:val="22"/>
          <w:szCs w:val="22"/>
        </w:rPr>
        <w:t>附投标价格表中规定的应提供货物的投标总价详见开标一览表</w:t>
      </w:r>
      <w:r>
        <w:rPr>
          <w:spacing w:val="47"/>
          <w:sz w:val="22"/>
          <w:szCs w:val="22"/>
        </w:rPr>
        <w:t xml:space="preserve"> </w:t>
      </w:r>
      <w:r>
        <w:rPr>
          <w:spacing w:val="11"/>
          <w:sz w:val="22"/>
          <w:szCs w:val="22"/>
        </w:rPr>
        <w:t>，</w:t>
      </w:r>
      <w:r>
        <w:rPr>
          <w:spacing w:val="11"/>
          <w:sz w:val="22"/>
          <w:szCs w:val="22"/>
          <w:u w:val="single" w:color="auto"/>
        </w:rPr>
        <w:t>其中由小型</w:t>
      </w:r>
      <w:r>
        <w:rPr>
          <w:spacing w:val="3"/>
          <w:sz w:val="22"/>
          <w:szCs w:val="22"/>
          <w:u w:val="single" w:color="auto"/>
        </w:rPr>
        <w:t>和</w:t>
      </w:r>
      <w:r>
        <w:rPr>
          <w:spacing w:val="3"/>
          <w:sz w:val="22"/>
          <w:szCs w:val="22"/>
        </w:rPr>
        <w:t>微型企业制造产品的价格为</w:t>
      </w:r>
      <w:r>
        <w:rPr>
          <w:spacing w:val="3"/>
          <w:sz w:val="22"/>
          <w:szCs w:val="22"/>
          <w:u w:val="single" w:color="auto"/>
        </w:rPr>
        <w:t xml:space="preserve">            (用文字和数字表示 )</w:t>
      </w:r>
      <w:r>
        <w:rPr>
          <w:spacing w:val="27"/>
          <w:w w:val="101"/>
          <w:sz w:val="22"/>
          <w:szCs w:val="22"/>
          <w:u w:val="single" w:color="auto"/>
        </w:rPr>
        <w:t xml:space="preserve">  </w:t>
      </w:r>
      <w:r>
        <w:rPr>
          <w:spacing w:val="3"/>
          <w:sz w:val="22"/>
          <w:szCs w:val="22"/>
          <w:u w:val="single" w:color="auto"/>
        </w:rPr>
        <w:t>，    占投标总价     %</w:t>
      </w:r>
      <w:r>
        <w:rPr>
          <w:spacing w:val="3"/>
          <w:sz w:val="22"/>
          <w:szCs w:val="22"/>
        </w:rPr>
        <w:t>。</w:t>
      </w:r>
    </w:p>
    <w:p w14:paraId="1885563B">
      <w:pPr>
        <w:pStyle w:val="2"/>
        <w:spacing w:line="229" w:lineRule="auto"/>
        <w:ind w:left="651"/>
        <w:rPr>
          <w:sz w:val="22"/>
          <w:szCs w:val="22"/>
        </w:rPr>
      </w:pPr>
      <w:r>
        <w:rPr>
          <w:spacing w:val="11"/>
          <w:sz w:val="22"/>
          <w:szCs w:val="22"/>
        </w:rPr>
        <w:t>(2)</w:t>
      </w:r>
      <w:r>
        <w:rPr>
          <w:spacing w:val="38"/>
          <w:sz w:val="22"/>
          <w:szCs w:val="22"/>
        </w:rPr>
        <w:t xml:space="preserve"> </w:t>
      </w:r>
      <w:r>
        <w:rPr>
          <w:spacing w:val="11"/>
          <w:sz w:val="22"/>
          <w:szCs w:val="22"/>
        </w:rPr>
        <w:t>本投标有效期为自投标截止之日起</w:t>
      </w:r>
      <w:r>
        <w:rPr>
          <w:spacing w:val="-58"/>
          <w:sz w:val="22"/>
          <w:szCs w:val="22"/>
        </w:rPr>
        <w:t xml:space="preserve"> </w:t>
      </w:r>
      <w:r>
        <w:rPr>
          <w:spacing w:val="2"/>
          <w:sz w:val="22"/>
          <w:szCs w:val="22"/>
          <w:u w:val="single" w:color="auto"/>
        </w:rPr>
        <w:t xml:space="preserve">                   </w:t>
      </w:r>
      <w:r>
        <w:rPr>
          <w:spacing w:val="-60"/>
          <w:sz w:val="22"/>
          <w:szCs w:val="22"/>
        </w:rPr>
        <w:t xml:space="preserve"> </w:t>
      </w:r>
      <w:r>
        <w:rPr>
          <w:spacing w:val="11"/>
          <w:sz w:val="22"/>
          <w:szCs w:val="22"/>
        </w:rPr>
        <w:t>个日历</w:t>
      </w:r>
      <w:r>
        <w:rPr>
          <w:spacing w:val="52"/>
          <w:sz w:val="22"/>
          <w:szCs w:val="22"/>
        </w:rPr>
        <w:t xml:space="preserve"> </w:t>
      </w:r>
      <w:r>
        <w:rPr>
          <w:spacing w:val="11"/>
          <w:sz w:val="22"/>
          <w:szCs w:val="22"/>
        </w:rPr>
        <w:t>日。</w:t>
      </w:r>
    </w:p>
    <w:p w14:paraId="42092365">
      <w:pPr>
        <w:pStyle w:val="2"/>
        <w:spacing w:before="314" w:line="397" w:lineRule="auto"/>
        <w:ind w:left="1089" w:right="2" w:hanging="438"/>
        <w:rPr>
          <w:sz w:val="22"/>
          <w:szCs w:val="22"/>
        </w:rPr>
      </w:pPr>
      <w:r>
        <w:rPr>
          <w:spacing w:val="16"/>
          <w:sz w:val="22"/>
          <w:szCs w:val="22"/>
        </w:rPr>
        <w:t>(3)</w:t>
      </w:r>
      <w:r>
        <w:rPr>
          <w:spacing w:val="29"/>
          <w:w w:val="101"/>
          <w:sz w:val="22"/>
          <w:szCs w:val="22"/>
        </w:rPr>
        <w:t xml:space="preserve"> </w:t>
      </w:r>
      <w:r>
        <w:rPr>
          <w:spacing w:val="16"/>
          <w:sz w:val="22"/>
          <w:szCs w:val="22"/>
        </w:rPr>
        <w:t>联合体中的大中型企业和其他自然人</w:t>
      </w:r>
      <w:r>
        <w:rPr>
          <w:spacing w:val="15"/>
          <w:sz w:val="22"/>
          <w:szCs w:val="22"/>
        </w:rPr>
        <w:t>、</w:t>
      </w:r>
      <w:r>
        <w:rPr>
          <w:spacing w:val="-45"/>
          <w:sz w:val="22"/>
          <w:szCs w:val="22"/>
        </w:rPr>
        <w:t xml:space="preserve"> </w:t>
      </w:r>
      <w:r>
        <w:rPr>
          <w:spacing w:val="15"/>
          <w:sz w:val="22"/>
          <w:szCs w:val="22"/>
        </w:rPr>
        <w:t>法人或者非法人组织</w:t>
      </w:r>
      <w:r>
        <w:rPr>
          <w:spacing w:val="56"/>
          <w:w w:val="101"/>
          <w:sz w:val="22"/>
          <w:szCs w:val="22"/>
        </w:rPr>
        <w:t xml:space="preserve"> </w:t>
      </w:r>
      <w:r>
        <w:rPr>
          <w:spacing w:val="15"/>
          <w:sz w:val="22"/>
          <w:szCs w:val="22"/>
        </w:rPr>
        <w:t>，</w:t>
      </w:r>
      <w:r>
        <w:rPr>
          <w:spacing w:val="-45"/>
          <w:sz w:val="22"/>
          <w:szCs w:val="22"/>
        </w:rPr>
        <w:t xml:space="preserve"> </w:t>
      </w:r>
      <w:r>
        <w:rPr>
          <w:spacing w:val="15"/>
          <w:sz w:val="22"/>
          <w:szCs w:val="22"/>
        </w:rPr>
        <w:t>与联合体中的</w:t>
      </w:r>
      <w:r>
        <w:rPr>
          <w:spacing w:val="11"/>
          <w:sz w:val="22"/>
          <w:szCs w:val="22"/>
        </w:rPr>
        <w:t>小型、微型企业之间</w:t>
      </w:r>
      <w:r>
        <w:rPr>
          <w:spacing w:val="-59"/>
          <w:sz w:val="22"/>
          <w:szCs w:val="22"/>
        </w:rPr>
        <w:t xml:space="preserve"> </w:t>
      </w:r>
      <w:r>
        <w:rPr>
          <w:spacing w:val="11"/>
          <w:sz w:val="22"/>
          <w:szCs w:val="22"/>
          <w:u w:val="single" w:color="auto"/>
        </w:rPr>
        <w:t xml:space="preserve">           ( </w:t>
      </w:r>
      <w:r>
        <w:rPr>
          <w:spacing w:val="11"/>
          <w:sz w:val="22"/>
          <w:szCs w:val="22"/>
        </w:rPr>
        <w:t xml:space="preserve">存在、不存在) </w:t>
      </w:r>
      <w:r>
        <w:rPr>
          <w:spacing w:val="10"/>
          <w:sz w:val="22"/>
          <w:szCs w:val="22"/>
        </w:rPr>
        <w:t>投资关系</w:t>
      </w:r>
      <w:r>
        <w:rPr>
          <w:spacing w:val="35"/>
          <w:sz w:val="22"/>
          <w:szCs w:val="22"/>
        </w:rPr>
        <w:t xml:space="preserve"> </w:t>
      </w:r>
      <w:r>
        <w:rPr>
          <w:spacing w:val="10"/>
          <w:sz w:val="22"/>
          <w:szCs w:val="22"/>
        </w:rPr>
        <w:t>(如果是联合体的话) 。</w:t>
      </w:r>
    </w:p>
    <w:p w14:paraId="6C6997D9">
      <w:pPr>
        <w:pStyle w:val="2"/>
        <w:spacing w:line="229" w:lineRule="auto"/>
        <w:ind w:right="47"/>
        <w:jc w:val="right"/>
        <w:rPr>
          <w:sz w:val="22"/>
          <w:szCs w:val="22"/>
        </w:rPr>
      </w:pPr>
      <w:r>
        <w:rPr>
          <w:spacing w:val="13"/>
          <w:sz w:val="22"/>
          <w:szCs w:val="22"/>
        </w:rPr>
        <w:t>(4)</w:t>
      </w:r>
      <w:r>
        <w:rPr>
          <w:spacing w:val="35"/>
          <w:sz w:val="22"/>
          <w:szCs w:val="22"/>
        </w:rPr>
        <w:t xml:space="preserve">  </w:t>
      </w:r>
      <w:r>
        <w:rPr>
          <w:spacing w:val="13"/>
          <w:sz w:val="22"/>
          <w:szCs w:val="22"/>
        </w:rPr>
        <w:t>已详细审查全部招标文件</w:t>
      </w:r>
      <w:r>
        <w:rPr>
          <w:spacing w:val="54"/>
          <w:w w:val="101"/>
          <w:sz w:val="22"/>
          <w:szCs w:val="22"/>
        </w:rPr>
        <w:t xml:space="preserve"> </w:t>
      </w:r>
      <w:r>
        <w:rPr>
          <w:spacing w:val="13"/>
          <w:sz w:val="22"/>
          <w:szCs w:val="22"/>
        </w:rPr>
        <w:t>，包括所有补充通知</w:t>
      </w:r>
      <w:r>
        <w:rPr>
          <w:spacing w:val="39"/>
          <w:sz w:val="22"/>
          <w:szCs w:val="22"/>
        </w:rPr>
        <w:t xml:space="preserve"> </w:t>
      </w:r>
      <w:r>
        <w:rPr>
          <w:spacing w:val="13"/>
          <w:sz w:val="22"/>
          <w:szCs w:val="22"/>
        </w:rPr>
        <w:t>(如果有的话)</w:t>
      </w:r>
      <w:r>
        <w:rPr>
          <w:spacing w:val="1"/>
          <w:sz w:val="22"/>
          <w:szCs w:val="22"/>
        </w:rPr>
        <w:t xml:space="preserve">   </w:t>
      </w:r>
      <w:r>
        <w:rPr>
          <w:spacing w:val="13"/>
          <w:sz w:val="22"/>
          <w:szCs w:val="22"/>
        </w:rPr>
        <w:t>，</w:t>
      </w:r>
      <w:r>
        <w:rPr>
          <w:spacing w:val="-44"/>
          <w:sz w:val="22"/>
          <w:szCs w:val="22"/>
        </w:rPr>
        <w:t xml:space="preserve"> </w:t>
      </w:r>
      <w:r>
        <w:rPr>
          <w:spacing w:val="13"/>
          <w:sz w:val="22"/>
          <w:szCs w:val="22"/>
        </w:rPr>
        <w:t>完全理解并</w:t>
      </w:r>
    </w:p>
    <w:p w14:paraId="016E7525">
      <w:pPr>
        <w:pStyle w:val="2"/>
        <w:spacing w:before="305" w:line="190" w:lineRule="auto"/>
        <w:ind w:left="1126"/>
        <w:rPr>
          <w:sz w:val="22"/>
          <w:szCs w:val="22"/>
        </w:rPr>
      </w:pPr>
      <w:r>
        <w:rPr>
          <w:spacing w:val="15"/>
          <w:sz w:val="22"/>
          <w:szCs w:val="22"/>
        </w:rPr>
        <w:t>同意放弃对这方面有不明、误解和质疑的权力。</w:t>
      </w:r>
    </w:p>
    <w:p w14:paraId="0FA04448">
      <w:pPr>
        <w:pStyle w:val="2"/>
        <w:spacing w:before="233" w:line="229" w:lineRule="auto"/>
        <w:ind w:left="651"/>
        <w:rPr>
          <w:sz w:val="22"/>
          <w:szCs w:val="22"/>
        </w:rPr>
      </w:pPr>
      <w:r>
        <w:rPr>
          <w:spacing w:val="16"/>
          <w:sz w:val="22"/>
          <w:szCs w:val="22"/>
        </w:rPr>
        <w:t>(5)</w:t>
      </w:r>
      <w:r>
        <w:rPr>
          <w:spacing w:val="29"/>
          <w:sz w:val="22"/>
          <w:szCs w:val="22"/>
        </w:rPr>
        <w:t xml:space="preserve"> </w:t>
      </w:r>
      <w:r>
        <w:rPr>
          <w:spacing w:val="16"/>
          <w:sz w:val="22"/>
          <w:szCs w:val="22"/>
        </w:rPr>
        <w:t>在规定的开标时间后</w:t>
      </w:r>
      <w:r>
        <w:rPr>
          <w:spacing w:val="59"/>
          <w:sz w:val="22"/>
          <w:szCs w:val="22"/>
        </w:rPr>
        <w:t xml:space="preserve"> </w:t>
      </w:r>
      <w:r>
        <w:rPr>
          <w:spacing w:val="16"/>
          <w:sz w:val="22"/>
          <w:szCs w:val="22"/>
        </w:rPr>
        <w:t>，遵守招标文件中</w:t>
      </w:r>
      <w:r>
        <w:rPr>
          <w:spacing w:val="15"/>
          <w:sz w:val="22"/>
          <w:szCs w:val="22"/>
        </w:rPr>
        <w:t>有关保证金的规定。</w:t>
      </w:r>
    </w:p>
    <w:p w14:paraId="1D2DF531">
      <w:pPr>
        <w:pStyle w:val="2"/>
        <w:spacing w:before="315" w:line="391" w:lineRule="auto"/>
        <w:ind w:left="1083" w:right="51" w:hanging="432"/>
        <w:rPr>
          <w:sz w:val="22"/>
          <w:szCs w:val="22"/>
        </w:rPr>
      </w:pPr>
      <w:r>
        <w:rPr>
          <w:spacing w:val="17"/>
          <w:sz w:val="22"/>
          <w:szCs w:val="22"/>
        </w:rPr>
        <w:t>(6)</w:t>
      </w:r>
      <w:r>
        <w:rPr>
          <w:spacing w:val="39"/>
          <w:sz w:val="22"/>
          <w:szCs w:val="22"/>
        </w:rPr>
        <w:t xml:space="preserve"> </w:t>
      </w:r>
      <w:r>
        <w:rPr>
          <w:spacing w:val="17"/>
          <w:sz w:val="22"/>
          <w:szCs w:val="22"/>
        </w:rPr>
        <w:t>我方不是为本项目提供整体设计</w:t>
      </w:r>
      <w:r>
        <w:rPr>
          <w:spacing w:val="-39"/>
          <w:sz w:val="22"/>
          <w:szCs w:val="22"/>
        </w:rPr>
        <w:t xml:space="preserve"> </w:t>
      </w:r>
      <w:r>
        <w:rPr>
          <w:spacing w:val="17"/>
          <w:sz w:val="22"/>
          <w:szCs w:val="22"/>
        </w:rPr>
        <w:t>、</w:t>
      </w:r>
      <w:r>
        <w:rPr>
          <w:spacing w:val="-45"/>
          <w:sz w:val="22"/>
          <w:szCs w:val="22"/>
        </w:rPr>
        <w:t xml:space="preserve"> </w:t>
      </w:r>
      <w:r>
        <w:rPr>
          <w:spacing w:val="17"/>
          <w:sz w:val="22"/>
          <w:szCs w:val="22"/>
        </w:rPr>
        <w:t>规范编制或者项目管理、</w:t>
      </w:r>
      <w:r>
        <w:rPr>
          <w:spacing w:val="-40"/>
          <w:sz w:val="22"/>
          <w:szCs w:val="22"/>
        </w:rPr>
        <w:t xml:space="preserve"> </w:t>
      </w:r>
      <w:r>
        <w:rPr>
          <w:spacing w:val="17"/>
          <w:sz w:val="22"/>
          <w:szCs w:val="22"/>
        </w:rPr>
        <w:t>监理</w:t>
      </w:r>
      <w:r>
        <w:rPr>
          <w:spacing w:val="-39"/>
          <w:sz w:val="22"/>
          <w:szCs w:val="22"/>
        </w:rPr>
        <w:t xml:space="preserve"> </w:t>
      </w:r>
      <w:r>
        <w:rPr>
          <w:spacing w:val="17"/>
          <w:sz w:val="22"/>
          <w:szCs w:val="22"/>
        </w:rPr>
        <w:t>、检测等服</w:t>
      </w:r>
      <w:r>
        <w:rPr>
          <w:spacing w:val="7"/>
          <w:sz w:val="22"/>
          <w:szCs w:val="22"/>
        </w:rPr>
        <w:t>务的供应商</w:t>
      </w:r>
      <w:r>
        <w:rPr>
          <w:spacing w:val="37"/>
          <w:sz w:val="22"/>
          <w:szCs w:val="22"/>
        </w:rPr>
        <w:t xml:space="preserve"> </w:t>
      </w:r>
      <w:r>
        <w:rPr>
          <w:spacing w:val="7"/>
          <w:sz w:val="22"/>
          <w:szCs w:val="22"/>
        </w:rPr>
        <w:t>，  我方不是采购代理机构的附属机构。</w:t>
      </w:r>
    </w:p>
    <w:p w14:paraId="55012970">
      <w:pPr>
        <w:pStyle w:val="2"/>
        <w:spacing w:before="17" w:line="390" w:lineRule="auto"/>
        <w:ind w:left="1083" w:right="44" w:hanging="432"/>
        <w:rPr>
          <w:sz w:val="22"/>
          <w:szCs w:val="22"/>
        </w:rPr>
      </w:pPr>
      <w:r>
        <w:rPr>
          <w:spacing w:val="12"/>
          <w:sz w:val="22"/>
          <w:szCs w:val="22"/>
        </w:rPr>
        <w:t>(7)</w:t>
      </w:r>
      <w:r>
        <w:rPr>
          <w:spacing w:val="31"/>
          <w:sz w:val="22"/>
          <w:szCs w:val="22"/>
        </w:rPr>
        <w:t xml:space="preserve"> </w:t>
      </w:r>
      <w:r>
        <w:rPr>
          <w:spacing w:val="12"/>
          <w:sz w:val="22"/>
          <w:szCs w:val="22"/>
        </w:rPr>
        <w:t>在领取中标通知书的同时按招标文件规定的形式</w:t>
      </w:r>
      <w:r>
        <w:rPr>
          <w:spacing w:val="49"/>
          <w:w w:val="101"/>
          <w:sz w:val="22"/>
          <w:szCs w:val="22"/>
        </w:rPr>
        <w:t xml:space="preserve"> </w:t>
      </w:r>
      <w:r>
        <w:rPr>
          <w:spacing w:val="12"/>
          <w:sz w:val="22"/>
          <w:szCs w:val="22"/>
        </w:rPr>
        <w:t>，</w:t>
      </w:r>
      <w:r>
        <w:rPr>
          <w:spacing w:val="24"/>
          <w:sz w:val="22"/>
          <w:szCs w:val="22"/>
        </w:rPr>
        <w:t xml:space="preserve">  </w:t>
      </w:r>
      <w:r>
        <w:rPr>
          <w:spacing w:val="12"/>
          <w:sz w:val="22"/>
          <w:szCs w:val="22"/>
        </w:rPr>
        <w:t>向贵方一次性支付中标服</w:t>
      </w:r>
      <w:r>
        <w:rPr>
          <w:spacing w:val="6"/>
          <w:sz w:val="22"/>
          <w:szCs w:val="22"/>
        </w:rPr>
        <w:t>务费。</w:t>
      </w:r>
    </w:p>
    <w:p w14:paraId="34561272">
      <w:pPr>
        <w:pStyle w:val="2"/>
        <w:spacing w:before="22" w:line="229" w:lineRule="auto"/>
        <w:ind w:right="47"/>
        <w:jc w:val="right"/>
        <w:rPr>
          <w:sz w:val="22"/>
          <w:szCs w:val="22"/>
        </w:rPr>
      </w:pPr>
      <w:r>
        <w:rPr>
          <w:spacing w:val="13"/>
          <w:sz w:val="22"/>
          <w:szCs w:val="22"/>
        </w:rPr>
        <w:t>(8)</w:t>
      </w:r>
      <w:r>
        <w:rPr>
          <w:spacing w:val="49"/>
          <w:w w:val="101"/>
          <w:sz w:val="22"/>
          <w:szCs w:val="22"/>
        </w:rPr>
        <w:t xml:space="preserve"> </w:t>
      </w:r>
      <w:r>
        <w:rPr>
          <w:spacing w:val="13"/>
          <w:sz w:val="22"/>
          <w:szCs w:val="22"/>
        </w:rPr>
        <w:t>按照贵方可能要求</w:t>
      </w:r>
      <w:r>
        <w:rPr>
          <w:spacing w:val="54"/>
          <w:sz w:val="22"/>
          <w:szCs w:val="22"/>
        </w:rPr>
        <w:t xml:space="preserve"> </w:t>
      </w:r>
      <w:r>
        <w:rPr>
          <w:spacing w:val="13"/>
          <w:sz w:val="22"/>
          <w:szCs w:val="22"/>
        </w:rPr>
        <w:t>，提供与其投标有关的一切数据或资料</w:t>
      </w:r>
      <w:r>
        <w:rPr>
          <w:spacing w:val="51"/>
          <w:w w:val="101"/>
          <w:sz w:val="22"/>
          <w:szCs w:val="22"/>
        </w:rPr>
        <w:t xml:space="preserve"> </w:t>
      </w:r>
      <w:r>
        <w:rPr>
          <w:spacing w:val="13"/>
          <w:sz w:val="22"/>
          <w:szCs w:val="22"/>
        </w:rPr>
        <w:t>，完全理解贵方不</w:t>
      </w:r>
    </w:p>
    <w:p w14:paraId="5F888AD2">
      <w:pPr>
        <w:pStyle w:val="2"/>
        <w:spacing w:before="305" w:line="189" w:lineRule="auto"/>
        <w:ind w:left="1096"/>
        <w:rPr>
          <w:sz w:val="22"/>
          <w:szCs w:val="22"/>
        </w:rPr>
      </w:pPr>
      <w:r>
        <w:rPr>
          <w:spacing w:val="16"/>
          <w:sz w:val="22"/>
          <w:szCs w:val="22"/>
        </w:rPr>
        <w:t>一定接受最低价的投标或收到的任何投标。</w:t>
      </w:r>
    </w:p>
    <w:p w14:paraId="2865FCB5">
      <w:pPr>
        <w:pStyle w:val="2"/>
        <w:spacing w:before="233" w:line="229" w:lineRule="auto"/>
        <w:ind w:left="651"/>
        <w:rPr>
          <w:sz w:val="22"/>
          <w:szCs w:val="22"/>
        </w:rPr>
      </w:pPr>
      <w:r>
        <w:rPr>
          <w:spacing w:val="19"/>
          <w:sz w:val="22"/>
          <w:szCs w:val="22"/>
        </w:rPr>
        <w:t>(9)</w:t>
      </w:r>
      <w:r>
        <w:rPr>
          <w:spacing w:val="40"/>
          <w:sz w:val="22"/>
          <w:szCs w:val="22"/>
        </w:rPr>
        <w:t xml:space="preserve"> </w:t>
      </w:r>
      <w:r>
        <w:rPr>
          <w:spacing w:val="19"/>
          <w:sz w:val="22"/>
          <w:szCs w:val="22"/>
        </w:rPr>
        <w:t>按照招标文件的规定履行合同责任和义务。</w:t>
      </w:r>
    </w:p>
    <w:p w14:paraId="0A914036">
      <w:pPr>
        <w:spacing w:line="229" w:lineRule="auto"/>
        <w:rPr>
          <w:sz w:val="22"/>
          <w:szCs w:val="22"/>
        </w:rPr>
        <w:sectPr>
          <w:footerReference r:id="rId46" w:type="default"/>
          <w:pgSz w:w="11906" w:h="16840"/>
          <w:pgMar w:top="400" w:right="1421" w:bottom="1415" w:left="1429" w:header="0" w:footer="1170" w:gutter="0"/>
          <w:cols w:space="720" w:num="1"/>
        </w:sectPr>
      </w:pPr>
    </w:p>
    <w:p w14:paraId="7BF7E4CC">
      <w:pPr>
        <w:spacing w:line="287" w:lineRule="auto"/>
        <w:rPr>
          <w:rFonts w:ascii="Arial"/>
          <w:sz w:val="21"/>
        </w:rPr>
      </w:pPr>
    </w:p>
    <w:p w14:paraId="028BF80A">
      <w:pPr>
        <w:spacing w:line="287" w:lineRule="auto"/>
        <w:rPr>
          <w:rFonts w:ascii="Arial"/>
          <w:sz w:val="21"/>
        </w:rPr>
      </w:pPr>
    </w:p>
    <w:p w14:paraId="0D3842EB">
      <w:pPr>
        <w:spacing w:line="287" w:lineRule="auto"/>
        <w:rPr>
          <w:rFonts w:ascii="Arial"/>
          <w:sz w:val="21"/>
        </w:rPr>
      </w:pPr>
    </w:p>
    <w:p w14:paraId="7A8B85B2">
      <w:pPr>
        <w:pStyle w:val="2"/>
        <w:spacing w:before="94" w:line="189" w:lineRule="auto"/>
        <w:ind w:left="44"/>
        <w:rPr>
          <w:sz w:val="22"/>
          <w:szCs w:val="22"/>
        </w:rPr>
      </w:pPr>
      <w:r>
        <w:rPr>
          <w:spacing w:val="16"/>
          <w:sz w:val="22"/>
          <w:szCs w:val="22"/>
        </w:rPr>
        <w:t>与本投标有关的一切正式往来信函请寄：</w:t>
      </w:r>
    </w:p>
    <w:p w14:paraId="21DC9594">
      <w:pPr>
        <w:pStyle w:val="2"/>
        <w:spacing w:before="324" w:line="408" w:lineRule="auto"/>
        <w:ind w:left="225" w:right="132" w:hanging="44"/>
        <w:rPr>
          <w:sz w:val="22"/>
          <w:szCs w:val="22"/>
        </w:rPr>
      </w:pPr>
      <w:r>
        <w:rPr>
          <w:spacing w:val="4"/>
          <w:sz w:val="22"/>
          <w:szCs w:val="22"/>
        </w:rPr>
        <w:t>地址</w:t>
      </w:r>
      <w:r>
        <w:rPr>
          <w:spacing w:val="-65"/>
          <w:sz w:val="22"/>
          <w:szCs w:val="22"/>
        </w:rPr>
        <w:t xml:space="preserve"> </w:t>
      </w:r>
      <w:r>
        <w:rPr>
          <w:spacing w:val="1"/>
          <w:sz w:val="22"/>
          <w:szCs w:val="22"/>
          <w:u w:val="single" w:color="auto"/>
        </w:rPr>
        <w:t xml:space="preserve">                                             </w:t>
      </w:r>
      <w:r>
        <w:rPr>
          <w:sz w:val="22"/>
          <w:szCs w:val="22"/>
          <w:u w:val="single" w:color="auto"/>
        </w:rPr>
        <w:t xml:space="preserve">          </w:t>
      </w:r>
      <w:r>
        <w:rPr>
          <w:spacing w:val="-60"/>
          <w:sz w:val="22"/>
          <w:szCs w:val="22"/>
        </w:rPr>
        <w:t xml:space="preserve"> </w:t>
      </w:r>
      <w:r>
        <w:rPr>
          <w:spacing w:val="4"/>
          <w:sz w:val="22"/>
          <w:szCs w:val="22"/>
        </w:rPr>
        <w:t>传真</w:t>
      </w:r>
      <w:r>
        <w:rPr>
          <w:spacing w:val="4"/>
          <w:sz w:val="22"/>
          <w:szCs w:val="22"/>
          <w:u w:val="single" w:color="auto"/>
        </w:rPr>
        <w:t xml:space="preserve">                </w:t>
      </w:r>
      <w:r>
        <w:rPr>
          <w:spacing w:val="3"/>
          <w:sz w:val="22"/>
          <w:szCs w:val="22"/>
          <w:u w:val="single" w:color="auto"/>
        </w:rPr>
        <w:t xml:space="preserve">                                   </w:t>
      </w:r>
      <w:r>
        <w:rPr>
          <w:spacing w:val="2"/>
          <w:sz w:val="22"/>
          <w:szCs w:val="22"/>
        </w:rPr>
        <w:t>电话</w:t>
      </w:r>
      <w:r>
        <w:rPr>
          <w:spacing w:val="2"/>
          <w:sz w:val="22"/>
          <w:szCs w:val="22"/>
          <w:u w:val="single" w:color="auto"/>
        </w:rPr>
        <w:t xml:space="preserve">                                                      </w:t>
      </w:r>
      <w:r>
        <w:rPr>
          <w:spacing w:val="-51"/>
          <w:sz w:val="22"/>
          <w:szCs w:val="22"/>
        </w:rPr>
        <w:t xml:space="preserve"> </w:t>
      </w:r>
      <w:r>
        <w:rPr>
          <w:spacing w:val="2"/>
          <w:sz w:val="22"/>
          <w:szCs w:val="22"/>
        </w:rPr>
        <w:t>电子函件</w:t>
      </w:r>
      <w:r>
        <w:rPr>
          <w:spacing w:val="2"/>
          <w:sz w:val="22"/>
          <w:szCs w:val="22"/>
          <w:u w:val="single" w:color="auto"/>
        </w:rPr>
        <w:t xml:space="preserve">                               </w:t>
      </w:r>
      <w:r>
        <w:rPr>
          <w:spacing w:val="1"/>
          <w:sz w:val="22"/>
          <w:szCs w:val="22"/>
          <w:u w:val="single" w:color="auto"/>
        </w:rPr>
        <w:t xml:space="preserve">              </w:t>
      </w:r>
    </w:p>
    <w:p w14:paraId="5FD5059D">
      <w:pPr>
        <w:spacing w:line="464" w:lineRule="auto"/>
        <w:rPr>
          <w:rFonts w:ascii="Arial"/>
          <w:sz w:val="21"/>
        </w:rPr>
      </w:pPr>
    </w:p>
    <w:p w14:paraId="2BCC2D2F">
      <w:pPr>
        <w:pStyle w:val="2"/>
        <w:spacing w:before="95" w:line="390" w:lineRule="auto"/>
        <w:ind w:left="185" w:right="2208" w:firstLine="11"/>
        <w:rPr>
          <w:sz w:val="22"/>
          <w:szCs w:val="22"/>
        </w:rPr>
      </w:pPr>
      <w:r>
        <w:rPr>
          <w:spacing w:val="-4"/>
          <w:sz w:val="22"/>
          <w:szCs w:val="22"/>
        </w:rPr>
        <w:t>法</w:t>
      </w:r>
      <w:r>
        <w:rPr>
          <w:spacing w:val="-28"/>
          <w:sz w:val="22"/>
          <w:szCs w:val="22"/>
        </w:rPr>
        <w:t xml:space="preserve"> </w:t>
      </w:r>
      <w:r>
        <w:rPr>
          <w:spacing w:val="-4"/>
          <w:sz w:val="22"/>
          <w:szCs w:val="22"/>
        </w:rPr>
        <w:t>定</w:t>
      </w:r>
      <w:r>
        <w:rPr>
          <w:spacing w:val="-30"/>
          <w:sz w:val="22"/>
          <w:szCs w:val="22"/>
        </w:rPr>
        <w:t xml:space="preserve"> </w:t>
      </w:r>
      <w:r>
        <w:rPr>
          <w:spacing w:val="-4"/>
          <w:sz w:val="22"/>
          <w:szCs w:val="22"/>
        </w:rPr>
        <w:t>代</w:t>
      </w:r>
      <w:r>
        <w:rPr>
          <w:spacing w:val="-28"/>
          <w:sz w:val="22"/>
          <w:szCs w:val="22"/>
        </w:rPr>
        <w:t xml:space="preserve"> </w:t>
      </w:r>
      <w:r>
        <w:rPr>
          <w:spacing w:val="-4"/>
          <w:sz w:val="22"/>
          <w:szCs w:val="22"/>
        </w:rPr>
        <w:t>表</w:t>
      </w:r>
      <w:r>
        <w:rPr>
          <w:spacing w:val="-27"/>
          <w:sz w:val="22"/>
          <w:szCs w:val="22"/>
        </w:rPr>
        <w:t xml:space="preserve"> </w:t>
      </w:r>
      <w:r>
        <w:rPr>
          <w:spacing w:val="-4"/>
          <w:sz w:val="22"/>
          <w:szCs w:val="22"/>
        </w:rPr>
        <w:t>人</w:t>
      </w:r>
      <w:r>
        <w:rPr>
          <w:spacing w:val="-28"/>
          <w:sz w:val="22"/>
          <w:szCs w:val="22"/>
        </w:rPr>
        <w:t xml:space="preserve"> </w:t>
      </w:r>
      <w:r>
        <w:rPr>
          <w:spacing w:val="-4"/>
          <w:sz w:val="22"/>
          <w:szCs w:val="22"/>
        </w:rPr>
        <w:t>或</w:t>
      </w:r>
      <w:r>
        <w:rPr>
          <w:spacing w:val="-27"/>
          <w:sz w:val="22"/>
          <w:szCs w:val="22"/>
        </w:rPr>
        <w:t xml:space="preserve"> </w:t>
      </w:r>
      <w:r>
        <w:rPr>
          <w:spacing w:val="-4"/>
          <w:sz w:val="22"/>
          <w:szCs w:val="22"/>
        </w:rPr>
        <w:t>其</w:t>
      </w:r>
      <w:r>
        <w:rPr>
          <w:spacing w:val="-27"/>
          <w:sz w:val="22"/>
          <w:szCs w:val="22"/>
        </w:rPr>
        <w:t xml:space="preserve"> </w:t>
      </w:r>
      <w:r>
        <w:rPr>
          <w:spacing w:val="-4"/>
          <w:sz w:val="22"/>
          <w:szCs w:val="22"/>
        </w:rPr>
        <w:t>委</w:t>
      </w:r>
      <w:r>
        <w:rPr>
          <w:spacing w:val="-27"/>
          <w:sz w:val="22"/>
          <w:szCs w:val="22"/>
        </w:rPr>
        <w:t xml:space="preserve"> </w:t>
      </w:r>
      <w:r>
        <w:rPr>
          <w:spacing w:val="-4"/>
          <w:sz w:val="22"/>
          <w:szCs w:val="22"/>
        </w:rPr>
        <w:t>托</w:t>
      </w:r>
      <w:r>
        <w:rPr>
          <w:spacing w:val="-30"/>
          <w:sz w:val="22"/>
          <w:szCs w:val="22"/>
        </w:rPr>
        <w:t xml:space="preserve"> </w:t>
      </w:r>
      <w:r>
        <w:rPr>
          <w:spacing w:val="-4"/>
          <w:sz w:val="22"/>
          <w:szCs w:val="22"/>
        </w:rPr>
        <w:t>代</w:t>
      </w:r>
      <w:r>
        <w:rPr>
          <w:spacing w:val="-29"/>
          <w:sz w:val="22"/>
          <w:szCs w:val="22"/>
        </w:rPr>
        <w:t xml:space="preserve"> </w:t>
      </w:r>
      <w:r>
        <w:rPr>
          <w:spacing w:val="-4"/>
          <w:sz w:val="22"/>
          <w:szCs w:val="22"/>
        </w:rPr>
        <w:t>理</w:t>
      </w:r>
      <w:r>
        <w:rPr>
          <w:spacing w:val="-28"/>
          <w:sz w:val="22"/>
          <w:szCs w:val="22"/>
        </w:rPr>
        <w:t xml:space="preserve"> </w:t>
      </w:r>
      <w:r>
        <w:rPr>
          <w:spacing w:val="-4"/>
          <w:sz w:val="22"/>
          <w:szCs w:val="22"/>
        </w:rPr>
        <w:t>人</w:t>
      </w:r>
      <w:r>
        <w:rPr>
          <w:spacing w:val="-29"/>
          <w:sz w:val="22"/>
          <w:szCs w:val="22"/>
        </w:rPr>
        <w:t xml:space="preserve"> </w:t>
      </w:r>
      <w:r>
        <w:rPr>
          <w:spacing w:val="-4"/>
          <w:sz w:val="22"/>
          <w:szCs w:val="22"/>
        </w:rPr>
        <w:t>签</w:t>
      </w:r>
      <w:r>
        <w:rPr>
          <w:spacing w:val="-26"/>
          <w:sz w:val="22"/>
          <w:szCs w:val="22"/>
        </w:rPr>
        <w:t xml:space="preserve"> </w:t>
      </w:r>
      <w:r>
        <w:rPr>
          <w:spacing w:val="-4"/>
          <w:sz w:val="22"/>
          <w:szCs w:val="22"/>
        </w:rPr>
        <w:t>字</w:t>
      </w:r>
      <w:r>
        <w:rPr>
          <w:spacing w:val="-14"/>
          <w:sz w:val="22"/>
          <w:szCs w:val="22"/>
        </w:rPr>
        <w:t xml:space="preserve"> </w:t>
      </w:r>
      <w:r>
        <w:rPr>
          <w:spacing w:val="-4"/>
          <w:sz w:val="22"/>
          <w:szCs w:val="22"/>
        </w:rPr>
        <w:t>-</w:t>
      </w:r>
      <w:r>
        <w:rPr>
          <w:spacing w:val="-17"/>
          <w:sz w:val="22"/>
          <w:szCs w:val="22"/>
        </w:rPr>
        <w:t xml:space="preserve"> </w:t>
      </w:r>
      <w:r>
        <w:rPr>
          <w:spacing w:val="-4"/>
          <w:sz w:val="22"/>
          <w:szCs w:val="22"/>
        </w:rPr>
        <w:t>-</w:t>
      </w:r>
      <w:r>
        <w:rPr>
          <w:spacing w:val="-13"/>
          <w:sz w:val="22"/>
          <w:szCs w:val="22"/>
        </w:rPr>
        <w:t xml:space="preserve"> </w:t>
      </w:r>
      <w:r>
        <w:rPr>
          <w:spacing w:val="-4"/>
          <w:sz w:val="22"/>
          <w:szCs w:val="22"/>
        </w:rPr>
        <w:t>-</w:t>
      </w:r>
      <w:r>
        <w:rPr>
          <w:spacing w:val="-15"/>
          <w:sz w:val="22"/>
          <w:szCs w:val="22"/>
        </w:rPr>
        <w:t xml:space="preserve"> </w:t>
      </w:r>
      <w:r>
        <w:rPr>
          <w:spacing w:val="-4"/>
          <w:sz w:val="22"/>
          <w:szCs w:val="22"/>
        </w:rPr>
        <w:t>-</w:t>
      </w:r>
      <w:r>
        <w:rPr>
          <w:spacing w:val="-12"/>
          <w:sz w:val="22"/>
          <w:szCs w:val="22"/>
        </w:rPr>
        <w:t xml:space="preserve"> </w:t>
      </w:r>
      <w:r>
        <w:rPr>
          <w:spacing w:val="-4"/>
          <w:sz w:val="22"/>
          <w:szCs w:val="22"/>
        </w:rPr>
        <w:t>-</w:t>
      </w:r>
      <w:r>
        <w:rPr>
          <w:spacing w:val="-13"/>
          <w:sz w:val="22"/>
          <w:szCs w:val="22"/>
        </w:rPr>
        <w:t xml:space="preserve"> </w:t>
      </w:r>
      <w:r>
        <w:rPr>
          <w:spacing w:val="-5"/>
          <w:sz w:val="22"/>
          <w:szCs w:val="22"/>
        </w:rPr>
        <w:t>-</w:t>
      </w:r>
      <w:r>
        <w:rPr>
          <w:spacing w:val="-15"/>
          <w:sz w:val="22"/>
          <w:szCs w:val="22"/>
        </w:rPr>
        <w:t xml:space="preserve"> </w:t>
      </w:r>
      <w:r>
        <w:rPr>
          <w:spacing w:val="-5"/>
          <w:sz w:val="22"/>
          <w:szCs w:val="22"/>
        </w:rPr>
        <w:t>-</w:t>
      </w:r>
      <w:r>
        <w:rPr>
          <w:spacing w:val="-12"/>
          <w:sz w:val="22"/>
          <w:szCs w:val="22"/>
        </w:rPr>
        <w:t xml:space="preserve"> </w:t>
      </w:r>
      <w:r>
        <w:rPr>
          <w:spacing w:val="-5"/>
          <w:sz w:val="22"/>
          <w:szCs w:val="22"/>
        </w:rPr>
        <w:t>-</w:t>
      </w:r>
      <w:r>
        <w:rPr>
          <w:spacing w:val="-13"/>
          <w:sz w:val="22"/>
          <w:szCs w:val="22"/>
        </w:rPr>
        <w:t xml:space="preserve"> </w:t>
      </w:r>
      <w:r>
        <w:rPr>
          <w:spacing w:val="-5"/>
          <w:sz w:val="22"/>
          <w:szCs w:val="22"/>
        </w:rPr>
        <w:t>-</w:t>
      </w:r>
      <w:r>
        <w:rPr>
          <w:spacing w:val="-15"/>
          <w:sz w:val="22"/>
          <w:szCs w:val="22"/>
        </w:rPr>
        <w:t xml:space="preserve"> </w:t>
      </w:r>
      <w:r>
        <w:rPr>
          <w:spacing w:val="-5"/>
          <w:sz w:val="22"/>
          <w:szCs w:val="22"/>
        </w:rPr>
        <w:t>-</w:t>
      </w:r>
      <w:r>
        <w:rPr>
          <w:spacing w:val="-13"/>
          <w:sz w:val="22"/>
          <w:szCs w:val="22"/>
        </w:rPr>
        <w:t xml:space="preserve"> </w:t>
      </w:r>
      <w:r>
        <w:rPr>
          <w:spacing w:val="-5"/>
          <w:sz w:val="22"/>
          <w:szCs w:val="22"/>
        </w:rPr>
        <w:t>-</w:t>
      </w:r>
      <w:r>
        <w:rPr>
          <w:spacing w:val="-15"/>
          <w:sz w:val="22"/>
          <w:szCs w:val="22"/>
        </w:rPr>
        <w:t xml:space="preserve"> </w:t>
      </w:r>
      <w:r>
        <w:rPr>
          <w:spacing w:val="-5"/>
          <w:sz w:val="22"/>
          <w:szCs w:val="22"/>
        </w:rPr>
        <w:t>-</w:t>
      </w:r>
      <w:r>
        <w:rPr>
          <w:spacing w:val="-12"/>
          <w:sz w:val="22"/>
          <w:szCs w:val="22"/>
        </w:rPr>
        <w:t xml:space="preserve"> </w:t>
      </w:r>
      <w:r>
        <w:rPr>
          <w:spacing w:val="-5"/>
          <w:sz w:val="22"/>
          <w:szCs w:val="22"/>
        </w:rPr>
        <w:t>-</w:t>
      </w:r>
      <w:r>
        <w:rPr>
          <w:spacing w:val="-13"/>
          <w:sz w:val="22"/>
          <w:szCs w:val="22"/>
        </w:rPr>
        <w:t xml:space="preserve"> </w:t>
      </w:r>
      <w:r>
        <w:rPr>
          <w:spacing w:val="-5"/>
          <w:sz w:val="22"/>
          <w:szCs w:val="22"/>
        </w:rPr>
        <w:t>-</w:t>
      </w:r>
      <w:r>
        <w:rPr>
          <w:spacing w:val="-15"/>
          <w:sz w:val="22"/>
          <w:szCs w:val="22"/>
        </w:rPr>
        <w:t xml:space="preserve"> </w:t>
      </w:r>
      <w:r>
        <w:rPr>
          <w:spacing w:val="-5"/>
          <w:sz w:val="22"/>
          <w:szCs w:val="22"/>
        </w:rPr>
        <w:t>-</w:t>
      </w:r>
      <w:r>
        <w:rPr>
          <w:spacing w:val="-12"/>
          <w:sz w:val="22"/>
          <w:szCs w:val="22"/>
        </w:rPr>
        <w:t xml:space="preserve"> </w:t>
      </w:r>
      <w:r>
        <w:rPr>
          <w:spacing w:val="-5"/>
          <w:sz w:val="22"/>
          <w:szCs w:val="22"/>
        </w:rPr>
        <w:t>- -</w:t>
      </w:r>
      <w:r>
        <w:rPr>
          <w:spacing w:val="-7"/>
          <w:sz w:val="22"/>
          <w:szCs w:val="22"/>
        </w:rPr>
        <w:t>投 标</w:t>
      </w:r>
      <w:r>
        <w:rPr>
          <w:spacing w:val="-10"/>
          <w:sz w:val="22"/>
          <w:szCs w:val="22"/>
        </w:rPr>
        <w:t xml:space="preserve"> </w:t>
      </w:r>
      <w:r>
        <w:rPr>
          <w:spacing w:val="-7"/>
          <w:sz w:val="22"/>
          <w:szCs w:val="22"/>
        </w:rPr>
        <w:t>人</w:t>
      </w:r>
      <w:r>
        <w:rPr>
          <w:spacing w:val="-26"/>
          <w:sz w:val="22"/>
          <w:szCs w:val="22"/>
        </w:rPr>
        <w:t xml:space="preserve"> </w:t>
      </w:r>
      <w:r>
        <w:rPr>
          <w:spacing w:val="-7"/>
          <w:sz w:val="22"/>
          <w:szCs w:val="22"/>
        </w:rPr>
        <w:t>名</w:t>
      </w:r>
      <w:r>
        <w:rPr>
          <w:spacing w:val="-24"/>
          <w:sz w:val="22"/>
          <w:szCs w:val="22"/>
        </w:rPr>
        <w:t xml:space="preserve"> </w:t>
      </w:r>
      <w:r>
        <w:rPr>
          <w:spacing w:val="-7"/>
          <w:sz w:val="22"/>
          <w:szCs w:val="22"/>
        </w:rPr>
        <w:t>称</w:t>
      </w:r>
      <w:r>
        <w:rPr>
          <w:spacing w:val="16"/>
          <w:sz w:val="22"/>
          <w:szCs w:val="22"/>
        </w:rPr>
        <w:t xml:space="preserve">  </w:t>
      </w:r>
      <w:r>
        <w:rPr>
          <w:spacing w:val="-7"/>
          <w:sz w:val="22"/>
          <w:szCs w:val="22"/>
        </w:rPr>
        <w:t>(</w:t>
      </w:r>
      <w:r>
        <w:rPr>
          <w:spacing w:val="-26"/>
          <w:sz w:val="22"/>
          <w:szCs w:val="22"/>
        </w:rPr>
        <w:t xml:space="preserve"> </w:t>
      </w:r>
      <w:r>
        <w:rPr>
          <w:spacing w:val="-7"/>
          <w:sz w:val="22"/>
          <w:szCs w:val="22"/>
        </w:rPr>
        <w:t>全</w:t>
      </w:r>
      <w:r>
        <w:rPr>
          <w:spacing w:val="-24"/>
          <w:sz w:val="22"/>
          <w:szCs w:val="22"/>
        </w:rPr>
        <w:t xml:space="preserve"> </w:t>
      </w:r>
      <w:r>
        <w:rPr>
          <w:spacing w:val="-7"/>
          <w:sz w:val="22"/>
          <w:szCs w:val="22"/>
        </w:rPr>
        <w:t>称  )</w:t>
      </w:r>
      <w:r>
        <w:rPr>
          <w:spacing w:val="16"/>
          <w:sz w:val="22"/>
          <w:szCs w:val="22"/>
        </w:rPr>
        <w:t xml:space="preserve">  </w:t>
      </w:r>
      <w:r>
        <w:rPr>
          <w:spacing w:val="-7"/>
          <w:sz w:val="22"/>
          <w:szCs w:val="22"/>
        </w:rPr>
        <w:t>- - - - - - -</w:t>
      </w:r>
      <w:r>
        <w:rPr>
          <w:spacing w:val="-10"/>
          <w:sz w:val="22"/>
          <w:szCs w:val="22"/>
        </w:rPr>
        <w:t xml:space="preserve"> </w:t>
      </w:r>
      <w:r>
        <w:rPr>
          <w:spacing w:val="-7"/>
          <w:sz w:val="22"/>
          <w:szCs w:val="22"/>
        </w:rPr>
        <w:t>-</w:t>
      </w:r>
      <w:r>
        <w:rPr>
          <w:spacing w:val="-8"/>
          <w:sz w:val="22"/>
          <w:szCs w:val="22"/>
        </w:rPr>
        <w:t xml:space="preserve"> </w:t>
      </w:r>
      <w:r>
        <w:rPr>
          <w:spacing w:val="-7"/>
          <w:sz w:val="22"/>
          <w:szCs w:val="22"/>
        </w:rPr>
        <w:t>-</w:t>
      </w:r>
      <w:r>
        <w:rPr>
          <w:spacing w:val="-10"/>
          <w:sz w:val="22"/>
          <w:szCs w:val="22"/>
        </w:rPr>
        <w:t xml:space="preserve"> </w:t>
      </w:r>
      <w:r>
        <w:rPr>
          <w:spacing w:val="-7"/>
          <w:sz w:val="22"/>
          <w:szCs w:val="22"/>
        </w:rPr>
        <w:t>-</w:t>
      </w:r>
      <w:r>
        <w:rPr>
          <w:spacing w:val="-10"/>
          <w:sz w:val="22"/>
          <w:szCs w:val="22"/>
        </w:rPr>
        <w:t xml:space="preserve"> </w:t>
      </w:r>
      <w:r>
        <w:rPr>
          <w:spacing w:val="-7"/>
          <w:sz w:val="22"/>
          <w:szCs w:val="22"/>
        </w:rPr>
        <w:t>-</w:t>
      </w:r>
      <w:r>
        <w:rPr>
          <w:spacing w:val="-8"/>
          <w:sz w:val="22"/>
          <w:szCs w:val="22"/>
        </w:rPr>
        <w:t xml:space="preserve"> </w:t>
      </w:r>
      <w:r>
        <w:rPr>
          <w:spacing w:val="-7"/>
          <w:sz w:val="22"/>
          <w:szCs w:val="22"/>
        </w:rPr>
        <w:t>-</w:t>
      </w:r>
      <w:r>
        <w:rPr>
          <w:spacing w:val="-10"/>
          <w:sz w:val="22"/>
          <w:szCs w:val="22"/>
        </w:rPr>
        <w:t xml:space="preserve"> </w:t>
      </w:r>
      <w:r>
        <w:rPr>
          <w:spacing w:val="-7"/>
          <w:sz w:val="22"/>
          <w:szCs w:val="22"/>
        </w:rPr>
        <w:t>-</w:t>
      </w:r>
      <w:r>
        <w:rPr>
          <w:spacing w:val="-11"/>
          <w:sz w:val="22"/>
          <w:szCs w:val="22"/>
        </w:rPr>
        <w:t xml:space="preserve"> </w:t>
      </w:r>
      <w:r>
        <w:rPr>
          <w:spacing w:val="-7"/>
          <w:sz w:val="22"/>
          <w:szCs w:val="22"/>
        </w:rPr>
        <w:t>-</w:t>
      </w:r>
      <w:r>
        <w:rPr>
          <w:spacing w:val="-10"/>
          <w:sz w:val="22"/>
          <w:szCs w:val="22"/>
        </w:rPr>
        <w:t xml:space="preserve"> </w:t>
      </w:r>
      <w:r>
        <w:rPr>
          <w:spacing w:val="-7"/>
          <w:sz w:val="22"/>
          <w:szCs w:val="22"/>
        </w:rPr>
        <w:t>- -</w:t>
      </w:r>
      <w:r>
        <w:rPr>
          <w:spacing w:val="-11"/>
          <w:sz w:val="22"/>
          <w:szCs w:val="22"/>
        </w:rPr>
        <w:t xml:space="preserve"> </w:t>
      </w:r>
      <w:r>
        <w:rPr>
          <w:spacing w:val="-7"/>
          <w:sz w:val="22"/>
          <w:szCs w:val="22"/>
        </w:rPr>
        <w:t>-</w:t>
      </w:r>
    </w:p>
    <w:p w14:paraId="6ACFDA1F">
      <w:pPr>
        <w:pStyle w:val="2"/>
        <w:spacing w:line="229" w:lineRule="auto"/>
        <w:ind w:left="185"/>
        <w:rPr>
          <w:sz w:val="22"/>
          <w:szCs w:val="22"/>
        </w:rPr>
      </w:pPr>
      <w:r>
        <w:rPr>
          <w:spacing w:val="22"/>
          <w:sz w:val="22"/>
          <w:szCs w:val="22"/>
        </w:rPr>
        <w:t>投标人开户银行</w:t>
      </w:r>
      <w:r>
        <w:rPr>
          <w:spacing w:val="59"/>
          <w:w w:val="101"/>
          <w:sz w:val="22"/>
          <w:szCs w:val="22"/>
        </w:rPr>
        <w:t xml:space="preserve"> </w:t>
      </w:r>
      <w:r>
        <w:rPr>
          <w:spacing w:val="22"/>
          <w:sz w:val="22"/>
          <w:szCs w:val="22"/>
        </w:rPr>
        <w:t>(全称)</w:t>
      </w:r>
      <w:r>
        <w:rPr>
          <w:spacing w:val="-49"/>
          <w:sz w:val="22"/>
          <w:szCs w:val="22"/>
        </w:rPr>
        <w:t xml:space="preserve"> </w:t>
      </w:r>
      <w:r>
        <w:rPr>
          <w:sz w:val="22"/>
          <w:szCs w:val="22"/>
          <w:u w:val="single" w:color="auto"/>
        </w:rPr>
        <w:t xml:space="preserve">                          </w:t>
      </w:r>
    </w:p>
    <w:p w14:paraId="1177D4B7">
      <w:pPr>
        <w:pStyle w:val="2"/>
        <w:spacing w:before="311" w:line="189" w:lineRule="auto"/>
        <w:ind w:left="185"/>
        <w:rPr>
          <w:sz w:val="22"/>
          <w:szCs w:val="22"/>
        </w:rPr>
      </w:pPr>
      <w:r>
        <w:rPr>
          <w:spacing w:val="16"/>
          <w:sz w:val="22"/>
          <w:szCs w:val="22"/>
        </w:rPr>
        <w:t>投标人银行帐号</w:t>
      </w:r>
      <w:r>
        <w:rPr>
          <w:spacing w:val="-57"/>
          <w:sz w:val="22"/>
          <w:szCs w:val="22"/>
        </w:rPr>
        <w:t xml:space="preserve"> </w:t>
      </w:r>
      <w:r>
        <w:rPr>
          <w:sz w:val="22"/>
          <w:szCs w:val="22"/>
          <w:u w:val="single" w:color="auto"/>
        </w:rPr>
        <w:t xml:space="preserve">                                       </w:t>
      </w:r>
    </w:p>
    <w:p w14:paraId="5A14BEF4">
      <w:pPr>
        <w:pStyle w:val="2"/>
        <w:spacing w:before="323" w:line="408" w:lineRule="auto"/>
        <w:ind w:left="271" w:right="2907" w:hanging="86"/>
        <w:rPr>
          <w:sz w:val="22"/>
          <w:szCs w:val="22"/>
        </w:rPr>
      </w:pPr>
      <w:r>
        <w:rPr>
          <w:spacing w:val="-7"/>
          <w:sz w:val="22"/>
          <w:szCs w:val="22"/>
        </w:rPr>
        <w:t>投</w:t>
      </w:r>
      <w:r>
        <w:rPr>
          <w:spacing w:val="-17"/>
          <w:sz w:val="22"/>
          <w:szCs w:val="22"/>
        </w:rPr>
        <w:t xml:space="preserve"> </w:t>
      </w:r>
      <w:r>
        <w:rPr>
          <w:spacing w:val="-7"/>
          <w:sz w:val="22"/>
          <w:szCs w:val="22"/>
        </w:rPr>
        <w:t>标</w:t>
      </w:r>
      <w:r>
        <w:rPr>
          <w:spacing w:val="-15"/>
          <w:sz w:val="22"/>
          <w:szCs w:val="22"/>
        </w:rPr>
        <w:t xml:space="preserve"> </w:t>
      </w:r>
      <w:r>
        <w:rPr>
          <w:spacing w:val="-7"/>
          <w:sz w:val="22"/>
          <w:szCs w:val="22"/>
        </w:rPr>
        <w:t>人 单</w:t>
      </w:r>
      <w:r>
        <w:rPr>
          <w:spacing w:val="-16"/>
          <w:sz w:val="22"/>
          <w:szCs w:val="22"/>
        </w:rPr>
        <w:t xml:space="preserve"> </w:t>
      </w:r>
      <w:r>
        <w:rPr>
          <w:spacing w:val="-7"/>
          <w:sz w:val="22"/>
          <w:szCs w:val="22"/>
        </w:rPr>
        <w:t>位</w:t>
      </w:r>
      <w:r>
        <w:rPr>
          <w:spacing w:val="-14"/>
          <w:sz w:val="22"/>
          <w:szCs w:val="22"/>
        </w:rPr>
        <w:t xml:space="preserve"> </w:t>
      </w:r>
      <w:r>
        <w:rPr>
          <w:spacing w:val="-7"/>
          <w:sz w:val="22"/>
          <w:szCs w:val="22"/>
        </w:rPr>
        <w:t>章 - - - - - - - - - - - - - - -</w:t>
      </w:r>
      <w:r>
        <w:rPr>
          <w:spacing w:val="-1"/>
          <w:sz w:val="22"/>
          <w:szCs w:val="22"/>
        </w:rPr>
        <w:t xml:space="preserve"> </w:t>
      </w:r>
      <w:r>
        <w:rPr>
          <w:spacing w:val="-7"/>
          <w:sz w:val="22"/>
          <w:szCs w:val="22"/>
        </w:rPr>
        <w:t>-</w:t>
      </w:r>
      <w:r>
        <w:rPr>
          <w:spacing w:val="-1"/>
          <w:sz w:val="22"/>
          <w:szCs w:val="22"/>
        </w:rPr>
        <w:t xml:space="preserve"> </w:t>
      </w:r>
      <w:r>
        <w:rPr>
          <w:spacing w:val="-7"/>
          <w:sz w:val="22"/>
          <w:szCs w:val="22"/>
        </w:rPr>
        <w:t>-</w:t>
      </w:r>
      <w:r>
        <w:rPr>
          <w:spacing w:val="-3"/>
          <w:sz w:val="22"/>
          <w:szCs w:val="22"/>
        </w:rPr>
        <w:t xml:space="preserve"> </w:t>
      </w:r>
      <w:r>
        <w:rPr>
          <w:spacing w:val="-8"/>
          <w:sz w:val="22"/>
          <w:szCs w:val="22"/>
        </w:rPr>
        <w:t>-</w:t>
      </w:r>
      <w:r>
        <w:rPr>
          <w:sz w:val="22"/>
          <w:szCs w:val="22"/>
        </w:rPr>
        <w:t xml:space="preserve"> </w:t>
      </w:r>
      <w:r>
        <w:rPr>
          <w:spacing w:val="-8"/>
          <w:sz w:val="22"/>
          <w:szCs w:val="22"/>
        </w:rPr>
        <w:t>-</w:t>
      </w:r>
      <w:r>
        <w:rPr>
          <w:spacing w:val="-3"/>
          <w:sz w:val="22"/>
          <w:szCs w:val="22"/>
        </w:rPr>
        <w:t xml:space="preserve"> </w:t>
      </w:r>
      <w:r>
        <w:rPr>
          <w:spacing w:val="-8"/>
          <w:sz w:val="22"/>
          <w:szCs w:val="22"/>
        </w:rPr>
        <w:t>-</w:t>
      </w:r>
      <w:r>
        <w:rPr>
          <w:spacing w:val="-1"/>
          <w:sz w:val="22"/>
          <w:szCs w:val="22"/>
        </w:rPr>
        <w:t xml:space="preserve"> </w:t>
      </w:r>
      <w:r>
        <w:rPr>
          <w:spacing w:val="-8"/>
          <w:sz w:val="22"/>
          <w:szCs w:val="22"/>
        </w:rPr>
        <w:t>-</w:t>
      </w:r>
      <w:r>
        <w:rPr>
          <w:sz w:val="22"/>
          <w:szCs w:val="22"/>
        </w:rPr>
        <w:t xml:space="preserve"> </w:t>
      </w:r>
      <w:r>
        <w:rPr>
          <w:spacing w:val="-8"/>
          <w:sz w:val="22"/>
          <w:szCs w:val="22"/>
        </w:rPr>
        <w:t>-</w:t>
      </w:r>
      <w:r>
        <w:rPr>
          <w:spacing w:val="-3"/>
          <w:sz w:val="22"/>
          <w:szCs w:val="22"/>
        </w:rPr>
        <w:t xml:space="preserve"> </w:t>
      </w:r>
      <w:r>
        <w:rPr>
          <w:spacing w:val="-8"/>
          <w:sz w:val="22"/>
          <w:szCs w:val="22"/>
        </w:rPr>
        <w:t>-</w:t>
      </w:r>
      <w:r>
        <w:rPr>
          <w:spacing w:val="-1"/>
          <w:sz w:val="22"/>
          <w:szCs w:val="22"/>
        </w:rPr>
        <w:t xml:space="preserve"> </w:t>
      </w:r>
      <w:r>
        <w:rPr>
          <w:spacing w:val="-8"/>
          <w:sz w:val="22"/>
          <w:szCs w:val="22"/>
        </w:rPr>
        <w:t>-</w:t>
      </w:r>
      <w:r>
        <w:rPr>
          <w:sz w:val="22"/>
          <w:szCs w:val="22"/>
        </w:rPr>
        <w:t xml:space="preserve"> </w:t>
      </w:r>
      <w:r>
        <w:rPr>
          <w:spacing w:val="-8"/>
          <w:sz w:val="22"/>
          <w:szCs w:val="22"/>
        </w:rPr>
        <w:t>-</w:t>
      </w:r>
      <w:r>
        <w:rPr>
          <w:spacing w:val="-12"/>
          <w:sz w:val="22"/>
          <w:szCs w:val="22"/>
        </w:rPr>
        <w:t>日 期 - -</w:t>
      </w:r>
      <w:r>
        <w:rPr>
          <w:spacing w:val="16"/>
          <w:w w:val="101"/>
          <w:sz w:val="22"/>
          <w:szCs w:val="22"/>
        </w:rPr>
        <w:t xml:space="preserve"> </w:t>
      </w:r>
      <w:r>
        <w:rPr>
          <w:spacing w:val="-12"/>
          <w:sz w:val="22"/>
          <w:szCs w:val="22"/>
        </w:rPr>
        <w:t>-</w:t>
      </w:r>
      <w:r>
        <w:rPr>
          <w:spacing w:val="2"/>
          <w:sz w:val="22"/>
          <w:szCs w:val="22"/>
        </w:rPr>
        <w:t xml:space="preserve"> </w:t>
      </w:r>
      <w:r>
        <w:rPr>
          <w:spacing w:val="-12"/>
          <w:sz w:val="22"/>
          <w:szCs w:val="22"/>
        </w:rPr>
        <w:t>-</w:t>
      </w:r>
      <w:r>
        <w:rPr>
          <w:spacing w:val="4"/>
          <w:sz w:val="22"/>
          <w:szCs w:val="22"/>
        </w:rPr>
        <w:t xml:space="preserve"> </w:t>
      </w:r>
      <w:r>
        <w:rPr>
          <w:spacing w:val="-12"/>
          <w:sz w:val="22"/>
          <w:szCs w:val="22"/>
        </w:rPr>
        <w:t>-</w:t>
      </w:r>
      <w:r>
        <w:rPr>
          <w:spacing w:val="2"/>
          <w:sz w:val="22"/>
          <w:szCs w:val="22"/>
        </w:rPr>
        <w:t xml:space="preserve"> </w:t>
      </w:r>
      <w:r>
        <w:rPr>
          <w:spacing w:val="-12"/>
          <w:sz w:val="22"/>
          <w:szCs w:val="22"/>
        </w:rPr>
        <w:t>-</w:t>
      </w:r>
      <w:r>
        <w:rPr>
          <w:spacing w:val="1"/>
          <w:sz w:val="22"/>
          <w:szCs w:val="22"/>
        </w:rPr>
        <w:t xml:space="preserve"> </w:t>
      </w:r>
      <w:r>
        <w:rPr>
          <w:spacing w:val="-12"/>
          <w:sz w:val="22"/>
          <w:szCs w:val="22"/>
        </w:rPr>
        <w:t>-</w:t>
      </w:r>
      <w:r>
        <w:rPr>
          <w:spacing w:val="5"/>
          <w:sz w:val="22"/>
          <w:szCs w:val="22"/>
        </w:rPr>
        <w:t xml:space="preserve"> </w:t>
      </w:r>
      <w:r>
        <w:rPr>
          <w:spacing w:val="-12"/>
          <w:sz w:val="22"/>
          <w:szCs w:val="22"/>
        </w:rPr>
        <w:t>-</w:t>
      </w:r>
      <w:r>
        <w:rPr>
          <w:spacing w:val="1"/>
          <w:sz w:val="22"/>
          <w:szCs w:val="22"/>
        </w:rPr>
        <w:t xml:space="preserve"> </w:t>
      </w:r>
      <w:r>
        <w:rPr>
          <w:spacing w:val="-12"/>
          <w:sz w:val="22"/>
          <w:szCs w:val="22"/>
        </w:rPr>
        <w:t>-</w:t>
      </w:r>
      <w:r>
        <w:rPr>
          <w:spacing w:val="2"/>
          <w:sz w:val="22"/>
          <w:szCs w:val="22"/>
        </w:rPr>
        <w:t xml:space="preserve"> </w:t>
      </w:r>
      <w:r>
        <w:rPr>
          <w:spacing w:val="-12"/>
          <w:sz w:val="22"/>
          <w:szCs w:val="22"/>
        </w:rPr>
        <w:t>-</w:t>
      </w:r>
      <w:r>
        <w:rPr>
          <w:spacing w:val="2"/>
          <w:sz w:val="22"/>
          <w:szCs w:val="22"/>
        </w:rPr>
        <w:t xml:space="preserve"> </w:t>
      </w:r>
      <w:r>
        <w:rPr>
          <w:spacing w:val="-12"/>
          <w:sz w:val="22"/>
          <w:szCs w:val="22"/>
        </w:rPr>
        <w:t>-</w:t>
      </w:r>
      <w:r>
        <w:rPr>
          <w:spacing w:val="4"/>
          <w:sz w:val="22"/>
          <w:szCs w:val="22"/>
        </w:rPr>
        <w:t xml:space="preserve"> </w:t>
      </w:r>
      <w:r>
        <w:rPr>
          <w:spacing w:val="-12"/>
          <w:sz w:val="22"/>
          <w:szCs w:val="22"/>
        </w:rPr>
        <w:t>-</w:t>
      </w:r>
      <w:r>
        <w:rPr>
          <w:spacing w:val="2"/>
          <w:sz w:val="22"/>
          <w:szCs w:val="22"/>
        </w:rPr>
        <w:t xml:space="preserve"> </w:t>
      </w:r>
      <w:r>
        <w:rPr>
          <w:spacing w:val="-12"/>
          <w:sz w:val="22"/>
          <w:szCs w:val="22"/>
        </w:rPr>
        <w:t>-</w:t>
      </w:r>
      <w:r>
        <w:rPr>
          <w:spacing w:val="2"/>
          <w:sz w:val="22"/>
          <w:szCs w:val="22"/>
        </w:rPr>
        <w:t xml:space="preserve"> </w:t>
      </w:r>
      <w:r>
        <w:rPr>
          <w:spacing w:val="-12"/>
          <w:sz w:val="22"/>
          <w:szCs w:val="22"/>
        </w:rPr>
        <w:t>-</w:t>
      </w:r>
      <w:r>
        <w:rPr>
          <w:spacing w:val="4"/>
          <w:sz w:val="22"/>
          <w:szCs w:val="22"/>
        </w:rPr>
        <w:t xml:space="preserve"> </w:t>
      </w:r>
      <w:r>
        <w:rPr>
          <w:spacing w:val="-12"/>
          <w:sz w:val="22"/>
          <w:szCs w:val="22"/>
        </w:rPr>
        <w:t>-</w:t>
      </w:r>
      <w:r>
        <w:rPr>
          <w:spacing w:val="2"/>
          <w:sz w:val="22"/>
          <w:szCs w:val="22"/>
        </w:rPr>
        <w:t xml:space="preserve"> </w:t>
      </w:r>
      <w:r>
        <w:rPr>
          <w:spacing w:val="-12"/>
          <w:sz w:val="22"/>
          <w:szCs w:val="22"/>
        </w:rPr>
        <w:t>-</w:t>
      </w:r>
      <w:r>
        <w:rPr>
          <w:spacing w:val="2"/>
          <w:sz w:val="22"/>
          <w:szCs w:val="22"/>
        </w:rPr>
        <w:t xml:space="preserve"> </w:t>
      </w:r>
      <w:r>
        <w:rPr>
          <w:spacing w:val="-12"/>
          <w:sz w:val="22"/>
          <w:szCs w:val="22"/>
        </w:rPr>
        <w:t>-</w:t>
      </w:r>
      <w:r>
        <w:rPr>
          <w:spacing w:val="2"/>
          <w:sz w:val="22"/>
          <w:szCs w:val="22"/>
        </w:rPr>
        <w:t xml:space="preserve"> </w:t>
      </w:r>
      <w:r>
        <w:rPr>
          <w:spacing w:val="-12"/>
          <w:sz w:val="22"/>
          <w:szCs w:val="22"/>
        </w:rPr>
        <w:t>-</w:t>
      </w:r>
      <w:r>
        <w:rPr>
          <w:spacing w:val="4"/>
          <w:sz w:val="22"/>
          <w:szCs w:val="22"/>
        </w:rPr>
        <w:t xml:space="preserve"> </w:t>
      </w:r>
      <w:r>
        <w:rPr>
          <w:spacing w:val="-12"/>
          <w:sz w:val="22"/>
          <w:szCs w:val="22"/>
        </w:rPr>
        <w:t>-</w:t>
      </w:r>
      <w:r>
        <w:rPr>
          <w:spacing w:val="2"/>
          <w:sz w:val="22"/>
          <w:szCs w:val="22"/>
        </w:rPr>
        <w:t xml:space="preserve"> </w:t>
      </w:r>
      <w:r>
        <w:rPr>
          <w:spacing w:val="-12"/>
          <w:sz w:val="22"/>
          <w:szCs w:val="22"/>
        </w:rPr>
        <w:t>-</w:t>
      </w:r>
      <w:r>
        <w:rPr>
          <w:spacing w:val="1"/>
          <w:sz w:val="22"/>
          <w:szCs w:val="22"/>
        </w:rPr>
        <w:t xml:space="preserve"> </w:t>
      </w:r>
      <w:r>
        <w:rPr>
          <w:spacing w:val="-12"/>
          <w:sz w:val="22"/>
          <w:szCs w:val="22"/>
        </w:rPr>
        <w:t>-</w:t>
      </w:r>
      <w:r>
        <w:rPr>
          <w:spacing w:val="5"/>
          <w:sz w:val="22"/>
          <w:szCs w:val="22"/>
        </w:rPr>
        <w:t xml:space="preserve"> </w:t>
      </w:r>
      <w:r>
        <w:rPr>
          <w:spacing w:val="-12"/>
          <w:sz w:val="22"/>
          <w:szCs w:val="22"/>
        </w:rPr>
        <w:t>-</w:t>
      </w:r>
      <w:r>
        <w:rPr>
          <w:spacing w:val="1"/>
          <w:sz w:val="22"/>
          <w:szCs w:val="22"/>
        </w:rPr>
        <w:t xml:space="preserve"> </w:t>
      </w:r>
      <w:r>
        <w:rPr>
          <w:spacing w:val="-12"/>
          <w:sz w:val="22"/>
          <w:szCs w:val="22"/>
        </w:rPr>
        <w:t>-</w:t>
      </w:r>
      <w:r>
        <w:rPr>
          <w:spacing w:val="2"/>
          <w:sz w:val="22"/>
          <w:szCs w:val="22"/>
        </w:rPr>
        <w:t xml:space="preserve"> </w:t>
      </w:r>
      <w:r>
        <w:rPr>
          <w:spacing w:val="-12"/>
          <w:sz w:val="22"/>
          <w:szCs w:val="22"/>
        </w:rPr>
        <w:t>-</w:t>
      </w:r>
      <w:r>
        <w:rPr>
          <w:spacing w:val="5"/>
          <w:sz w:val="22"/>
          <w:szCs w:val="22"/>
        </w:rPr>
        <w:t xml:space="preserve"> </w:t>
      </w:r>
      <w:r>
        <w:rPr>
          <w:spacing w:val="-12"/>
          <w:sz w:val="22"/>
          <w:szCs w:val="22"/>
        </w:rPr>
        <w:t>-</w:t>
      </w:r>
      <w:r>
        <w:rPr>
          <w:spacing w:val="1"/>
          <w:sz w:val="22"/>
          <w:szCs w:val="22"/>
        </w:rPr>
        <w:t xml:space="preserve"> </w:t>
      </w:r>
      <w:r>
        <w:rPr>
          <w:spacing w:val="-12"/>
          <w:sz w:val="22"/>
          <w:szCs w:val="22"/>
        </w:rPr>
        <w:t>-</w:t>
      </w:r>
      <w:r>
        <w:rPr>
          <w:spacing w:val="2"/>
          <w:sz w:val="22"/>
          <w:szCs w:val="22"/>
        </w:rPr>
        <w:t xml:space="preserve"> </w:t>
      </w:r>
      <w:r>
        <w:rPr>
          <w:spacing w:val="-12"/>
          <w:sz w:val="22"/>
          <w:szCs w:val="22"/>
        </w:rPr>
        <w:t>-</w:t>
      </w:r>
      <w:r>
        <w:rPr>
          <w:spacing w:val="2"/>
          <w:sz w:val="22"/>
          <w:szCs w:val="22"/>
        </w:rPr>
        <w:t xml:space="preserve"> </w:t>
      </w:r>
      <w:r>
        <w:rPr>
          <w:spacing w:val="-12"/>
          <w:sz w:val="22"/>
          <w:szCs w:val="22"/>
        </w:rPr>
        <w:t>-</w:t>
      </w:r>
      <w:r>
        <w:rPr>
          <w:spacing w:val="4"/>
          <w:sz w:val="22"/>
          <w:szCs w:val="22"/>
        </w:rPr>
        <w:t xml:space="preserve"> </w:t>
      </w:r>
      <w:r>
        <w:rPr>
          <w:spacing w:val="-12"/>
          <w:sz w:val="22"/>
          <w:szCs w:val="22"/>
        </w:rPr>
        <w:t>-</w:t>
      </w:r>
      <w:r>
        <w:rPr>
          <w:spacing w:val="2"/>
          <w:sz w:val="22"/>
          <w:szCs w:val="22"/>
        </w:rPr>
        <w:t xml:space="preserve"> </w:t>
      </w:r>
      <w:r>
        <w:rPr>
          <w:spacing w:val="-12"/>
          <w:sz w:val="22"/>
          <w:szCs w:val="22"/>
        </w:rPr>
        <w:t>-</w:t>
      </w:r>
      <w:r>
        <w:rPr>
          <w:spacing w:val="2"/>
          <w:sz w:val="22"/>
          <w:szCs w:val="22"/>
        </w:rPr>
        <w:t xml:space="preserve"> </w:t>
      </w:r>
      <w:r>
        <w:rPr>
          <w:spacing w:val="-12"/>
          <w:sz w:val="22"/>
          <w:szCs w:val="22"/>
        </w:rPr>
        <w:t>-</w:t>
      </w:r>
    </w:p>
    <w:p w14:paraId="65C122B1">
      <w:pPr>
        <w:spacing w:line="408" w:lineRule="auto"/>
        <w:rPr>
          <w:sz w:val="22"/>
          <w:szCs w:val="22"/>
        </w:rPr>
        <w:sectPr>
          <w:footerReference r:id="rId47" w:type="default"/>
          <w:pgSz w:w="11906" w:h="16840"/>
          <w:pgMar w:top="400" w:right="1785" w:bottom="1415" w:left="1785" w:header="0" w:footer="1170" w:gutter="0"/>
          <w:cols w:space="720" w:num="1"/>
        </w:sectPr>
      </w:pPr>
    </w:p>
    <w:p w14:paraId="1474B137">
      <w:pPr>
        <w:spacing w:line="272" w:lineRule="auto"/>
        <w:rPr>
          <w:rFonts w:ascii="Arial"/>
          <w:sz w:val="21"/>
        </w:rPr>
      </w:pPr>
    </w:p>
    <w:p w14:paraId="3F7CCD80">
      <w:pPr>
        <w:spacing w:line="272" w:lineRule="auto"/>
        <w:rPr>
          <w:rFonts w:ascii="Arial"/>
          <w:sz w:val="21"/>
        </w:rPr>
      </w:pPr>
    </w:p>
    <w:p w14:paraId="66569605">
      <w:pPr>
        <w:spacing w:line="273" w:lineRule="auto"/>
        <w:rPr>
          <w:rFonts w:ascii="Arial"/>
          <w:sz w:val="21"/>
        </w:rPr>
      </w:pPr>
    </w:p>
    <w:p w14:paraId="5F9901B0">
      <w:pPr>
        <w:pStyle w:val="2"/>
        <w:spacing w:before="95" w:line="234" w:lineRule="auto"/>
        <w:ind w:left="2139"/>
        <w:outlineLvl w:val="1"/>
        <w:rPr>
          <w:sz w:val="22"/>
          <w:szCs w:val="22"/>
        </w:rPr>
      </w:pPr>
      <w:bookmarkStart w:id="73" w:name="bookmark64"/>
      <w:bookmarkEnd w:id="73"/>
      <w:r>
        <w:rPr>
          <w:spacing w:val="16"/>
          <w:sz w:val="22"/>
          <w:szCs w:val="22"/>
        </w:rPr>
        <w:t>2</w:t>
      </w:r>
      <w:r>
        <w:rPr>
          <w:sz w:val="22"/>
          <w:szCs w:val="22"/>
        </w:rPr>
        <w:t xml:space="preserve">      </w:t>
      </w:r>
      <w:r>
        <w:rPr>
          <w:spacing w:val="16"/>
          <w:sz w:val="22"/>
          <w:szCs w:val="22"/>
        </w:rPr>
        <w:t>投标保证金缴纳凭证复印件或投标担保函</w:t>
      </w:r>
    </w:p>
    <w:p w14:paraId="29B2E381">
      <w:pPr>
        <w:pStyle w:val="2"/>
        <w:spacing w:before="135" w:line="244" w:lineRule="auto"/>
        <w:ind w:firstLine="423"/>
        <w:jc w:val="both"/>
        <w:rPr>
          <w:sz w:val="19"/>
          <w:szCs w:val="19"/>
        </w:rPr>
      </w:pPr>
      <w:r>
        <w:rPr>
          <w:spacing w:val="17"/>
          <w:sz w:val="19"/>
          <w:szCs w:val="19"/>
        </w:rPr>
        <w:t>投标人可将本项目投标保证金支付的汇款凭证、</w:t>
      </w:r>
      <w:r>
        <w:rPr>
          <w:spacing w:val="-35"/>
          <w:sz w:val="19"/>
          <w:szCs w:val="19"/>
        </w:rPr>
        <w:t xml:space="preserve"> </w:t>
      </w:r>
      <w:r>
        <w:rPr>
          <w:spacing w:val="17"/>
          <w:sz w:val="19"/>
          <w:szCs w:val="19"/>
        </w:rPr>
        <w:t>支票</w:t>
      </w:r>
      <w:r>
        <w:rPr>
          <w:spacing w:val="33"/>
          <w:sz w:val="19"/>
          <w:szCs w:val="19"/>
        </w:rPr>
        <w:t xml:space="preserve"> </w:t>
      </w:r>
      <w:r>
        <w:rPr>
          <w:spacing w:val="17"/>
          <w:sz w:val="19"/>
          <w:szCs w:val="19"/>
        </w:rPr>
        <w:t>、汇票或保证</w:t>
      </w:r>
      <w:r>
        <w:rPr>
          <w:spacing w:val="16"/>
          <w:sz w:val="19"/>
          <w:szCs w:val="19"/>
        </w:rPr>
        <w:t>金收据</w:t>
      </w:r>
      <w:r>
        <w:rPr>
          <w:spacing w:val="35"/>
          <w:w w:val="101"/>
          <w:sz w:val="19"/>
          <w:szCs w:val="19"/>
        </w:rPr>
        <w:t xml:space="preserve"> </w:t>
      </w:r>
      <w:r>
        <w:rPr>
          <w:spacing w:val="16"/>
          <w:sz w:val="19"/>
          <w:szCs w:val="19"/>
        </w:rPr>
        <w:t>(如有)</w:t>
      </w:r>
      <w:r>
        <w:rPr>
          <w:spacing w:val="23"/>
          <w:sz w:val="19"/>
          <w:szCs w:val="19"/>
        </w:rPr>
        <w:t xml:space="preserve">  </w:t>
      </w:r>
      <w:r>
        <w:rPr>
          <w:spacing w:val="16"/>
          <w:sz w:val="19"/>
          <w:szCs w:val="19"/>
        </w:rPr>
        <w:t>的复印件作</w:t>
      </w:r>
      <w:r>
        <w:rPr>
          <w:spacing w:val="12"/>
          <w:sz w:val="19"/>
          <w:szCs w:val="19"/>
        </w:rPr>
        <w:t>为缴纳凭证装订在本部分</w:t>
      </w:r>
      <w:r>
        <w:rPr>
          <w:spacing w:val="43"/>
          <w:w w:val="101"/>
          <w:sz w:val="19"/>
          <w:szCs w:val="19"/>
        </w:rPr>
        <w:t xml:space="preserve"> </w:t>
      </w:r>
      <w:r>
        <w:rPr>
          <w:spacing w:val="12"/>
          <w:sz w:val="19"/>
          <w:szCs w:val="19"/>
        </w:rPr>
        <w:t>，  复印件上应</w:t>
      </w:r>
      <w:r>
        <w:rPr>
          <w:spacing w:val="11"/>
          <w:sz w:val="19"/>
          <w:szCs w:val="19"/>
        </w:rPr>
        <w:t>加盖本单位章；</w:t>
      </w:r>
      <w:r>
        <w:rPr>
          <w:spacing w:val="-35"/>
          <w:sz w:val="19"/>
          <w:szCs w:val="19"/>
        </w:rPr>
        <w:t xml:space="preserve"> </w:t>
      </w:r>
      <w:r>
        <w:rPr>
          <w:spacing w:val="11"/>
          <w:sz w:val="19"/>
          <w:szCs w:val="19"/>
        </w:rPr>
        <w:t>使用银行保函等其他投标担保函的</w:t>
      </w:r>
      <w:r>
        <w:rPr>
          <w:spacing w:val="42"/>
          <w:sz w:val="19"/>
          <w:szCs w:val="19"/>
        </w:rPr>
        <w:t xml:space="preserve"> </w:t>
      </w:r>
      <w:r>
        <w:rPr>
          <w:spacing w:val="11"/>
          <w:sz w:val="19"/>
          <w:szCs w:val="19"/>
        </w:rPr>
        <w:t>，应将担</w:t>
      </w:r>
      <w:r>
        <w:rPr>
          <w:spacing w:val="15"/>
          <w:sz w:val="19"/>
          <w:szCs w:val="19"/>
        </w:rPr>
        <w:t>保函正本</w:t>
      </w:r>
      <w:r>
        <w:rPr>
          <w:spacing w:val="-10"/>
          <w:sz w:val="19"/>
          <w:szCs w:val="19"/>
        </w:rPr>
        <w:t xml:space="preserve"> </w:t>
      </w:r>
      <w:r>
        <w:rPr>
          <w:spacing w:val="15"/>
          <w:sz w:val="19"/>
          <w:szCs w:val="19"/>
        </w:rPr>
        <w:t>，装订在本部分正本中；</w:t>
      </w:r>
      <w:r>
        <w:rPr>
          <w:spacing w:val="-28"/>
          <w:sz w:val="19"/>
          <w:szCs w:val="19"/>
        </w:rPr>
        <w:t xml:space="preserve"> </w:t>
      </w:r>
      <w:r>
        <w:rPr>
          <w:spacing w:val="15"/>
          <w:sz w:val="19"/>
          <w:szCs w:val="19"/>
        </w:rPr>
        <w:t>如采用政府采购信用担保形式的</w:t>
      </w:r>
      <w:r>
        <w:rPr>
          <w:spacing w:val="-16"/>
          <w:sz w:val="19"/>
          <w:szCs w:val="19"/>
        </w:rPr>
        <w:t xml:space="preserve"> </w:t>
      </w:r>
      <w:r>
        <w:rPr>
          <w:spacing w:val="15"/>
          <w:sz w:val="19"/>
          <w:szCs w:val="19"/>
        </w:rPr>
        <w:t>，应使用政府采购投标担保函(投</w:t>
      </w:r>
      <w:r>
        <w:rPr>
          <w:spacing w:val="18"/>
          <w:sz w:val="19"/>
          <w:szCs w:val="19"/>
        </w:rPr>
        <w:t>标</w:t>
      </w:r>
      <w:r>
        <w:rPr>
          <w:spacing w:val="-30"/>
          <w:sz w:val="19"/>
          <w:szCs w:val="19"/>
        </w:rPr>
        <w:t xml:space="preserve"> </w:t>
      </w:r>
      <w:r>
        <w:rPr>
          <w:spacing w:val="18"/>
          <w:sz w:val="19"/>
          <w:szCs w:val="19"/>
        </w:rPr>
        <w:t>文件格式六)</w:t>
      </w:r>
      <w:r>
        <w:rPr>
          <w:spacing w:val="28"/>
          <w:w w:val="101"/>
          <w:sz w:val="19"/>
          <w:szCs w:val="19"/>
        </w:rPr>
        <w:t xml:space="preserve"> </w:t>
      </w:r>
      <w:r>
        <w:rPr>
          <w:spacing w:val="18"/>
          <w:sz w:val="19"/>
          <w:szCs w:val="19"/>
        </w:rPr>
        <w:t>,将扫描件加盖公章装订在本部</w:t>
      </w:r>
      <w:r>
        <w:rPr>
          <w:spacing w:val="17"/>
          <w:sz w:val="19"/>
          <w:szCs w:val="19"/>
        </w:rPr>
        <w:t>分正本中。</w:t>
      </w:r>
    </w:p>
    <w:p w14:paraId="3161854D">
      <w:pPr>
        <w:pStyle w:val="2"/>
        <w:spacing w:line="221" w:lineRule="auto"/>
        <w:ind w:left="1235"/>
        <w:rPr>
          <w:sz w:val="28"/>
          <w:szCs w:val="28"/>
        </w:rPr>
      </w:pPr>
      <w:r>
        <w:rPr>
          <w:spacing w:val="5"/>
          <w:sz w:val="28"/>
          <w:szCs w:val="28"/>
        </w:rPr>
        <w:t>政府采购投标担保函   (项目用)    (投标文件格式</w:t>
      </w:r>
      <w:r>
        <w:rPr>
          <w:spacing w:val="4"/>
          <w:sz w:val="28"/>
          <w:szCs w:val="28"/>
        </w:rPr>
        <w:t>六)</w:t>
      </w:r>
    </w:p>
    <w:p w14:paraId="26EFD9B1">
      <w:pPr>
        <w:pStyle w:val="2"/>
        <w:spacing w:before="110" w:line="210" w:lineRule="exact"/>
        <w:ind w:left="6722"/>
        <w:rPr>
          <w:sz w:val="19"/>
          <w:szCs w:val="19"/>
        </w:rPr>
      </w:pPr>
      <w:r>
        <w:rPr>
          <w:spacing w:val="6"/>
          <w:sz w:val="19"/>
          <w:szCs w:val="19"/>
        </w:rPr>
        <w:t>编号：</w:t>
      </w:r>
    </w:p>
    <w:p w14:paraId="16E5AEB5">
      <w:pPr>
        <w:pStyle w:val="2"/>
        <w:tabs>
          <w:tab w:val="left" w:pos="2080"/>
        </w:tabs>
        <w:spacing w:before="1" w:line="182" w:lineRule="auto"/>
        <w:ind w:left="93"/>
        <w:rPr>
          <w:sz w:val="19"/>
          <w:szCs w:val="19"/>
        </w:rPr>
      </w:pPr>
      <w:r>
        <w:rPr>
          <w:sz w:val="19"/>
          <w:szCs w:val="19"/>
          <w:u w:val="single" w:color="auto"/>
        </w:rPr>
        <w:tab/>
      </w:r>
      <w:r>
        <w:rPr>
          <w:spacing w:val="-29"/>
          <w:sz w:val="19"/>
          <w:szCs w:val="19"/>
        </w:rPr>
        <w:t xml:space="preserve"> </w:t>
      </w:r>
      <w:r>
        <w:rPr>
          <w:spacing w:val="16"/>
          <w:sz w:val="19"/>
          <w:szCs w:val="19"/>
        </w:rPr>
        <w:t>(采购人或采购代理机构)</w:t>
      </w:r>
      <w:r>
        <w:rPr>
          <w:spacing w:val="20"/>
          <w:w w:val="101"/>
          <w:sz w:val="19"/>
          <w:szCs w:val="19"/>
        </w:rPr>
        <w:t xml:space="preserve">  </w:t>
      </w:r>
      <w:r>
        <w:rPr>
          <w:spacing w:val="16"/>
          <w:sz w:val="19"/>
          <w:szCs w:val="19"/>
        </w:rPr>
        <w:t>：</w:t>
      </w:r>
    </w:p>
    <w:p w14:paraId="1A0445A9">
      <w:pPr>
        <w:pStyle w:val="2"/>
        <w:spacing w:before="1" w:line="177" w:lineRule="auto"/>
        <w:ind w:left="429"/>
        <w:rPr>
          <w:sz w:val="19"/>
          <w:szCs w:val="19"/>
        </w:rPr>
      </w:pPr>
      <w:r>
        <w:rPr>
          <w:spacing w:val="4"/>
          <w:sz w:val="19"/>
          <w:szCs w:val="19"/>
        </w:rPr>
        <w:t>鉴于</w:t>
      </w:r>
      <w:r>
        <w:rPr>
          <w:spacing w:val="-49"/>
          <w:sz w:val="19"/>
          <w:szCs w:val="19"/>
        </w:rPr>
        <w:t xml:space="preserve"> </w:t>
      </w:r>
      <w:r>
        <w:rPr>
          <w:spacing w:val="2"/>
          <w:sz w:val="19"/>
          <w:szCs w:val="19"/>
          <w:u w:val="single" w:color="auto"/>
        </w:rPr>
        <w:t xml:space="preserve">                      </w:t>
      </w:r>
      <w:r>
        <w:rPr>
          <w:spacing w:val="1"/>
          <w:sz w:val="19"/>
          <w:szCs w:val="19"/>
          <w:u w:val="single" w:color="auto"/>
        </w:rPr>
        <w:t xml:space="preserve">        </w:t>
      </w:r>
      <w:r>
        <w:rPr>
          <w:spacing w:val="-39"/>
          <w:sz w:val="19"/>
          <w:szCs w:val="19"/>
        </w:rPr>
        <w:t xml:space="preserve"> </w:t>
      </w:r>
      <w:r>
        <w:rPr>
          <w:spacing w:val="4"/>
          <w:sz w:val="19"/>
          <w:szCs w:val="19"/>
        </w:rPr>
        <w:t>(</w:t>
      </w:r>
      <w:r>
        <w:rPr>
          <w:spacing w:val="19"/>
          <w:sz w:val="19"/>
          <w:szCs w:val="19"/>
        </w:rPr>
        <w:t xml:space="preserve"> </w:t>
      </w:r>
      <w:r>
        <w:rPr>
          <w:spacing w:val="4"/>
          <w:sz w:val="19"/>
          <w:szCs w:val="19"/>
        </w:rPr>
        <w:t>以下简称“投标人</w:t>
      </w:r>
      <w:r>
        <w:rPr>
          <w:spacing w:val="-40"/>
          <w:sz w:val="19"/>
          <w:szCs w:val="19"/>
        </w:rPr>
        <w:t xml:space="preserve"> </w:t>
      </w:r>
      <w:r>
        <w:rPr>
          <w:spacing w:val="4"/>
          <w:sz w:val="19"/>
          <w:szCs w:val="19"/>
        </w:rPr>
        <w:t>”) 拟参加编号为</w:t>
      </w:r>
      <w:r>
        <w:rPr>
          <w:spacing w:val="-51"/>
          <w:sz w:val="19"/>
          <w:szCs w:val="19"/>
        </w:rPr>
        <w:t xml:space="preserve"> </w:t>
      </w:r>
      <w:r>
        <w:rPr>
          <w:spacing w:val="4"/>
          <w:sz w:val="19"/>
          <w:szCs w:val="19"/>
          <w:u w:val="single" w:color="auto"/>
        </w:rPr>
        <w:t xml:space="preserve">                      </w:t>
      </w:r>
      <w:r>
        <w:rPr>
          <w:spacing w:val="4"/>
          <w:sz w:val="19"/>
          <w:szCs w:val="19"/>
        </w:rPr>
        <w:t xml:space="preserve"> 的</w:t>
      </w:r>
      <w:r>
        <w:rPr>
          <w:spacing w:val="4"/>
          <w:sz w:val="19"/>
          <w:szCs w:val="19"/>
          <w:u w:val="single" w:color="auto"/>
        </w:rPr>
        <w:t xml:space="preserve">                    </w:t>
      </w:r>
    </w:p>
    <w:p w14:paraId="0A2855C7">
      <w:pPr>
        <w:pStyle w:val="2"/>
        <w:spacing w:before="2" w:line="183" w:lineRule="auto"/>
        <w:ind w:left="5" w:right="7" w:hanging="1"/>
        <w:rPr>
          <w:sz w:val="19"/>
          <w:szCs w:val="19"/>
        </w:rPr>
      </w:pPr>
      <w:r>
        <w:rPr>
          <w:spacing w:val="9"/>
          <w:sz w:val="19"/>
          <w:szCs w:val="19"/>
        </w:rPr>
        <w:t>项</w:t>
      </w:r>
      <w:r>
        <w:rPr>
          <w:spacing w:val="38"/>
          <w:w w:val="101"/>
          <w:sz w:val="19"/>
          <w:szCs w:val="19"/>
        </w:rPr>
        <w:t xml:space="preserve"> </w:t>
      </w:r>
      <w:r>
        <w:rPr>
          <w:spacing w:val="9"/>
          <w:sz w:val="19"/>
          <w:szCs w:val="19"/>
        </w:rPr>
        <w:t>目</w:t>
      </w:r>
      <w:r>
        <w:rPr>
          <w:spacing w:val="26"/>
          <w:sz w:val="19"/>
          <w:szCs w:val="19"/>
        </w:rPr>
        <w:t xml:space="preserve"> </w:t>
      </w:r>
      <w:r>
        <w:rPr>
          <w:spacing w:val="9"/>
          <w:sz w:val="19"/>
          <w:szCs w:val="19"/>
        </w:rPr>
        <w:t>(</w:t>
      </w:r>
      <w:r>
        <w:rPr>
          <w:spacing w:val="19"/>
          <w:w w:val="101"/>
          <w:sz w:val="19"/>
          <w:szCs w:val="19"/>
        </w:rPr>
        <w:t xml:space="preserve"> </w:t>
      </w:r>
      <w:r>
        <w:rPr>
          <w:spacing w:val="9"/>
          <w:sz w:val="19"/>
          <w:szCs w:val="19"/>
        </w:rPr>
        <w:t>以下简称“本项目</w:t>
      </w:r>
      <w:r>
        <w:rPr>
          <w:spacing w:val="20"/>
          <w:sz w:val="19"/>
          <w:szCs w:val="19"/>
        </w:rPr>
        <w:t xml:space="preserve"> </w:t>
      </w:r>
      <w:r>
        <w:rPr>
          <w:spacing w:val="9"/>
          <w:sz w:val="19"/>
          <w:szCs w:val="19"/>
        </w:rPr>
        <w:t>” ) 投标</w:t>
      </w:r>
      <w:r>
        <w:rPr>
          <w:spacing w:val="39"/>
          <w:sz w:val="19"/>
          <w:szCs w:val="19"/>
        </w:rPr>
        <w:t xml:space="preserve"> </w:t>
      </w:r>
      <w:r>
        <w:rPr>
          <w:spacing w:val="9"/>
          <w:sz w:val="19"/>
          <w:szCs w:val="19"/>
        </w:rPr>
        <w:t>，根据本项目招标文件</w:t>
      </w:r>
      <w:r>
        <w:rPr>
          <w:spacing w:val="41"/>
          <w:w w:val="101"/>
          <w:sz w:val="19"/>
          <w:szCs w:val="19"/>
        </w:rPr>
        <w:t xml:space="preserve"> </w:t>
      </w:r>
      <w:r>
        <w:rPr>
          <w:spacing w:val="9"/>
          <w:sz w:val="19"/>
          <w:szCs w:val="19"/>
        </w:rPr>
        <w:t>，供应商参加投标时应向</w:t>
      </w:r>
      <w:r>
        <w:rPr>
          <w:spacing w:val="8"/>
          <w:sz w:val="19"/>
          <w:szCs w:val="19"/>
        </w:rPr>
        <w:t>你方交纳投标保</w:t>
      </w:r>
      <w:r>
        <w:rPr>
          <w:spacing w:val="13"/>
          <w:sz w:val="19"/>
          <w:szCs w:val="19"/>
        </w:rPr>
        <w:t>证金</w:t>
      </w:r>
      <w:r>
        <w:rPr>
          <w:spacing w:val="46"/>
          <w:sz w:val="19"/>
          <w:szCs w:val="19"/>
        </w:rPr>
        <w:t xml:space="preserve"> </w:t>
      </w:r>
      <w:r>
        <w:rPr>
          <w:spacing w:val="13"/>
          <w:sz w:val="19"/>
          <w:szCs w:val="19"/>
        </w:rPr>
        <w:t>，且可以投标担保函的形式交纳投标保证金</w:t>
      </w:r>
      <w:r>
        <w:rPr>
          <w:spacing w:val="29"/>
          <w:sz w:val="19"/>
          <w:szCs w:val="19"/>
        </w:rPr>
        <w:t xml:space="preserve"> </w:t>
      </w:r>
      <w:r>
        <w:rPr>
          <w:spacing w:val="13"/>
          <w:sz w:val="19"/>
          <w:szCs w:val="19"/>
        </w:rPr>
        <w:t>。应供应商的申请</w:t>
      </w:r>
      <w:r>
        <w:rPr>
          <w:spacing w:val="43"/>
          <w:w w:val="101"/>
          <w:sz w:val="19"/>
          <w:szCs w:val="19"/>
        </w:rPr>
        <w:t xml:space="preserve"> </w:t>
      </w:r>
      <w:r>
        <w:rPr>
          <w:spacing w:val="13"/>
          <w:sz w:val="19"/>
          <w:szCs w:val="19"/>
        </w:rPr>
        <w:t>，</w:t>
      </w:r>
      <w:r>
        <w:rPr>
          <w:spacing w:val="12"/>
          <w:sz w:val="19"/>
          <w:szCs w:val="19"/>
        </w:rPr>
        <w:t>我方以保证的方式向你方提供</w:t>
      </w:r>
      <w:r>
        <w:rPr>
          <w:spacing w:val="14"/>
          <w:sz w:val="19"/>
          <w:szCs w:val="19"/>
        </w:rPr>
        <w:t>如下投标保证金担保：</w:t>
      </w:r>
    </w:p>
    <w:p w14:paraId="04E98AAF">
      <w:pPr>
        <w:pStyle w:val="2"/>
        <w:spacing w:line="203" w:lineRule="exact"/>
        <w:ind w:left="435"/>
        <w:rPr>
          <w:sz w:val="19"/>
          <w:szCs w:val="19"/>
        </w:rPr>
      </w:pPr>
      <w:r>
        <w:rPr>
          <w:spacing w:val="15"/>
          <w:sz w:val="19"/>
          <w:szCs w:val="19"/>
        </w:rPr>
        <w:t>一</w:t>
      </w:r>
      <w:r>
        <w:rPr>
          <w:spacing w:val="-25"/>
          <w:sz w:val="19"/>
          <w:szCs w:val="19"/>
        </w:rPr>
        <w:t xml:space="preserve"> </w:t>
      </w:r>
      <w:r>
        <w:rPr>
          <w:spacing w:val="15"/>
          <w:sz w:val="19"/>
          <w:szCs w:val="19"/>
        </w:rPr>
        <w:t>、保证责任的情形及保证金额</w:t>
      </w:r>
    </w:p>
    <w:p w14:paraId="79CD8D97">
      <w:pPr>
        <w:pStyle w:val="2"/>
        <w:spacing w:before="1" w:line="182" w:lineRule="auto"/>
        <w:ind w:left="310"/>
        <w:rPr>
          <w:sz w:val="19"/>
          <w:szCs w:val="19"/>
        </w:rPr>
      </w:pPr>
      <w:r>
        <w:rPr>
          <w:spacing w:val="8"/>
          <w:sz w:val="19"/>
          <w:szCs w:val="19"/>
        </w:rPr>
        <w:t>( 一 ) 在投标人出现下列情形之 一</w:t>
      </w:r>
      <w:r>
        <w:rPr>
          <w:spacing w:val="18"/>
          <w:w w:val="101"/>
          <w:sz w:val="19"/>
          <w:szCs w:val="19"/>
        </w:rPr>
        <w:t xml:space="preserve"> </w:t>
      </w:r>
      <w:r>
        <w:rPr>
          <w:spacing w:val="8"/>
          <w:sz w:val="19"/>
          <w:szCs w:val="19"/>
        </w:rPr>
        <w:t>时</w:t>
      </w:r>
      <w:r>
        <w:rPr>
          <w:spacing w:val="39"/>
          <w:sz w:val="19"/>
          <w:szCs w:val="19"/>
        </w:rPr>
        <w:t xml:space="preserve"> </w:t>
      </w:r>
      <w:r>
        <w:rPr>
          <w:spacing w:val="8"/>
          <w:sz w:val="19"/>
          <w:szCs w:val="19"/>
        </w:rPr>
        <w:t>，我方承担保证责任：</w:t>
      </w:r>
    </w:p>
    <w:p w14:paraId="66001037">
      <w:pPr>
        <w:pStyle w:val="2"/>
        <w:spacing w:before="1" w:line="176" w:lineRule="auto"/>
        <w:ind w:left="438"/>
        <w:rPr>
          <w:sz w:val="19"/>
          <w:szCs w:val="19"/>
        </w:rPr>
      </w:pPr>
      <w:r>
        <w:rPr>
          <w:spacing w:val="11"/>
          <w:sz w:val="19"/>
          <w:szCs w:val="19"/>
        </w:rPr>
        <w:t>1．   中标后投标人无正当理由不与采购人或者采购代理机构签订《政府采购合同》；</w:t>
      </w:r>
    </w:p>
    <w:p w14:paraId="43BEDA80">
      <w:pPr>
        <w:pStyle w:val="2"/>
        <w:spacing w:before="1" w:line="176" w:lineRule="auto"/>
        <w:ind w:left="429"/>
        <w:rPr>
          <w:sz w:val="19"/>
          <w:szCs w:val="19"/>
        </w:rPr>
      </w:pPr>
      <w:r>
        <w:rPr>
          <w:spacing w:val="9"/>
          <w:sz w:val="19"/>
          <w:szCs w:val="19"/>
        </w:rPr>
        <w:t>2．   招标文件规定的投标人应当缴纳保证金的其他情形。</w:t>
      </w:r>
    </w:p>
    <w:p w14:paraId="7944E667">
      <w:pPr>
        <w:pStyle w:val="2"/>
        <w:spacing w:before="1" w:line="187" w:lineRule="auto"/>
        <w:ind w:firstLine="310"/>
        <w:rPr>
          <w:sz w:val="19"/>
          <w:szCs w:val="19"/>
        </w:rPr>
      </w:pPr>
      <w:r>
        <w:rPr>
          <w:spacing w:val="5"/>
          <w:sz w:val="19"/>
          <w:szCs w:val="19"/>
        </w:rPr>
        <w:t>( 二 ) 我方承担保证责任的最高金额为人民币</w:t>
      </w:r>
      <w:r>
        <w:rPr>
          <w:spacing w:val="-53"/>
          <w:sz w:val="19"/>
          <w:szCs w:val="19"/>
        </w:rPr>
        <w:t xml:space="preserve"> </w:t>
      </w:r>
      <w:r>
        <w:rPr>
          <w:spacing w:val="5"/>
          <w:sz w:val="19"/>
          <w:szCs w:val="19"/>
          <w:u w:val="single" w:color="auto"/>
        </w:rPr>
        <w:t xml:space="preserve">          </w:t>
      </w:r>
      <w:r>
        <w:rPr>
          <w:spacing w:val="5"/>
          <w:sz w:val="19"/>
          <w:szCs w:val="19"/>
        </w:rPr>
        <w:t xml:space="preserve"> 元</w:t>
      </w:r>
      <w:r>
        <w:rPr>
          <w:spacing w:val="21"/>
          <w:sz w:val="19"/>
          <w:szCs w:val="19"/>
        </w:rPr>
        <w:t xml:space="preserve"> </w:t>
      </w:r>
      <w:r>
        <w:rPr>
          <w:spacing w:val="5"/>
          <w:sz w:val="19"/>
          <w:szCs w:val="19"/>
        </w:rPr>
        <w:t>( 大写</w:t>
      </w:r>
      <w:r>
        <w:rPr>
          <w:spacing w:val="-55"/>
          <w:sz w:val="19"/>
          <w:szCs w:val="19"/>
        </w:rPr>
        <w:t xml:space="preserve"> </w:t>
      </w:r>
      <w:r>
        <w:rPr>
          <w:sz w:val="19"/>
          <w:szCs w:val="19"/>
          <w:u w:val="single" w:color="auto"/>
        </w:rPr>
        <w:t xml:space="preserve">                      </w:t>
      </w:r>
      <w:r>
        <w:rPr>
          <w:spacing w:val="23"/>
          <w:w w:val="101"/>
          <w:sz w:val="19"/>
          <w:szCs w:val="19"/>
        </w:rPr>
        <w:t xml:space="preserve"> </w:t>
      </w:r>
      <w:r>
        <w:rPr>
          <w:spacing w:val="5"/>
          <w:sz w:val="19"/>
          <w:szCs w:val="19"/>
        </w:rPr>
        <w:t xml:space="preserve">)   ，  </w:t>
      </w:r>
      <w:r>
        <w:rPr>
          <w:spacing w:val="4"/>
          <w:sz w:val="19"/>
          <w:szCs w:val="19"/>
        </w:rPr>
        <w:t>即本项</w:t>
      </w:r>
      <w:r>
        <w:rPr>
          <w:spacing w:val="33"/>
          <w:sz w:val="19"/>
          <w:szCs w:val="19"/>
        </w:rPr>
        <w:t xml:space="preserve"> </w:t>
      </w:r>
      <w:r>
        <w:rPr>
          <w:spacing w:val="4"/>
          <w:sz w:val="19"/>
          <w:szCs w:val="19"/>
        </w:rPr>
        <w:t>目</w:t>
      </w:r>
      <w:r>
        <w:rPr>
          <w:spacing w:val="15"/>
          <w:sz w:val="19"/>
          <w:szCs w:val="19"/>
        </w:rPr>
        <w:t xml:space="preserve"> </w:t>
      </w:r>
      <w:r>
        <w:rPr>
          <w:spacing w:val="4"/>
          <w:sz w:val="19"/>
          <w:szCs w:val="19"/>
        </w:rPr>
        <w:t>的投标</w:t>
      </w:r>
      <w:r>
        <w:rPr>
          <w:spacing w:val="12"/>
          <w:sz w:val="19"/>
          <w:szCs w:val="19"/>
        </w:rPr>
        <w:t>保证金金额。</w:t>
      </w:r>
    </w:p>
    <w:p w14:paraId="6B7A6098">
      <w:pPr>
        <w:pStyle w:val="2"/>
        <w:spacing w:line="176" w:lineRule="auto"/>
        <w:ind w:left="435"/>
        <w:rPr>
          <w:sz w:val="19"/>
          <w:szCs w:val="19"/>
        </w:rPr>
      </w:pPr>
      <w:r>
        <w:rPr>
          <w:spacing w:val="16"/>
          <w:sz w:val="19"/>
          <w:szCs w:val="19"/>
        </w:rPr>
        <w:t>二、保证的方式及保证期间</w:t>
      </w:r>
    </w:p>
    <w:p w14:paraId="19EFEC79">
      <w:pPr>
        <w:pStyle w:val="2"/>
        <w:spacing w:before="1" w:line="176" w:lineRule="auto"/>
        <w:ind w:left="429"/>
        <w:rPr>
          <w:sz w:val="19"/>
          <w:szCs w:val="19"/>
        </w:rPr>
      </w:pPr>
      <w:r>
        <w:rPr>
          <w:spacing w:val="13"/>
          <w:sz w:val="19"/>
          <w:szCs w:val="19"/>
        </w:rPr>
        <w:t>我方保证的方式为</w:t>
      </w:r>
      <w:r>
        <w:rPr>
          <w:spacing w:val="-6"/>
          <w:sz w:val="19"/>
          <w:szCs w:val="19"/>
        </w:rPr>
        <w:t xml:space="preserve"> </w:t>
      </w:r>
      <w:r>
        <w:rPr>
          <w:spacing w:val="13"/>
          <w:sz w:val="19"/>
          <w:szCs w:val="19"/>
        </w:rPr>
        <w:t>：连带责任保证。</w:t>
      </w:r>
    </w:p>
    <w:p w14:paraId="71C4686A">
      <w:pPr>
        <w:pStyle w:val="2"/>
        <w:spacing w:before="1" w:line="164" w:lineRule="auto"/>
        <w:ind w:left="429"/>
        <w:rPr>
          <w:sz w:val="19"/>
          <w:szCs w:val="19"/>
        </w:rPr>
      </w:pPr>
      <w:r>
        <w:rPr>
          <w:spacing w:val="9"/>
          <w:sz w:val="19"/>
          <w:szCs w:val="19"/>
        </w:rPr>
        <w:t>我方的保证期间为：   自本保函生效之日起</w:t>
      </w:r>
      <w:r>
        <w:rPr>
          <w:spacing w:val="-52"/>
          <w:sz w:val="19"/>
          <w:szCs w:val="19"/>
        </w:rPr>
        <w:t xml:space="preserve"> </w:t>
      </w:r>
      <w:r>
        <w:rPr>
          <w:spacing w:val="3"/>
          <w:sz w:val="19"/>
          <w:szCs w:val="19"/>
          <w:u w:val="single" w:color="auto"/>
        </w:rPr>
        <w:t xml:space="preserve">       </w:t>
      </w:r>
      <w:r>
        <w:rPr>
          <w:spacing w:val="-53"/>
          <w:sz w:val="19"/>
          <w:szCs w:val="19"/>
        </w:rPr>
        <w:t xml:space="preserve"> </w:t>
      </w:r>
      <w:r>
        <w:rPr>
          <w:spacing w:val="9"/>
          <w:sz w:val="19"/>
          <w:szCs w:val="19"/>
        </w:rPr>
        <w:t>个月止。</w:t>
      </w:r>
    </w:p>
    <w:p w14:paraId="240B224E">
      <w:pPr>
        <w:pStyle w:val="2"/>
        <w:spacing w:before="16" w:line="204" w:lineRule="exact"/>
        <w:ind w:left="438"/>
        <w:rPr>
          <w:sz w:val="19"/>
          <w:szCs w:val="19"/>
        </w:rPr>
      </w:pPr>
      <w:r>
        <w:rPr>
          <w:spacing w:val="14"/>
          <w:position w:val="-1"/>
          <w:sz w:val="19"/>
          <w:szCs w:val="19"/>
        </w:rPr>
        <w:t>三</w:t>
      </w:r>
      <w:r>
        <w:rPr>
          <w:spacing w:val="-30"/>
          <w:position w:val="-1"/>
          <w:sz w:val="19"/>
          <w:szCs w:val="19"/>
        </w:rPr>
        <w:t xml:space="preserve"> </w:t>
      </w:r>
      <w:r>
        <w:rPr>
          <w:spacing w:val="14"/>
          <w:position w:val="-1"/>
          <w:sz w:val="19"/>
          <w:szCs w:val="19"/>
        </w:rPr>
        <w:t>、承担保证责任的程序</w:t>
      </w:r>
    </w:p>
    <w:p w14:paraId="3FF8C77A">
      <w:pPr>
        <w:pStyle w:val="2"/>
        <w:spacing w:before="2" w:line="176" w:lineRule="auto"/>
        <w:ind w:left="8" w:right="4" w:firstLine="430"/>
        <w:rPr>
          <w:sz w:val="19"/>
          <w:szCs w:val="19"/>
        </w:rPr>
      </w:pPr>
      <w:r>
        <w:rPr>
          <w:spacing w:val="12"/>
          <w:sz w:val="19"/>
          <w:szCs w:val="19"/>
        </w:rPr>
        <w:t>1</w:t>
      </w:r>
      <w:r>
        <w:rPr>
          <w:spacing w:val="-8"/>
          <w:sz w:val="19"/>
          <w:szCs w:val="19"/>
        </w:rPr>
        <w:t xml:space="preserve"> </w:t>
      </w:r>
      <w:r>
        <w:rPr>
          <w:spacing w:val="12"/>
          <w:sz w:val="19"/>
          <w:szCs w:val="19"/>
        </w:rPr>
        <w:t>．你方要求我方承担保证责任的</w:t>
      </w:r>
      <w:r>
        <w:rPr>
          <w:spacing w:val="-21"/>
          <w:sz w:val="19"/>
          <w:szCs w:val="19"/>
        </w:rPr>
        <w:t xml:space="preserve"> </w:t>
      </w:r>
      <w:r>
        <w:rPr>
          <w:spacing w:val="12"/>
          <w:sz w:val="19"/>
          <w:szCs w:val="19"/>
        </w:rPr>
        <w:t>，应在本保函保证期间内向我方发出书面索赔通知</w:t>
      </w:r>
      <w:r>
        <w:rPr>
          <w:spacing w:val="29"/>
          <w:sz w:val="19"/>
          <w:szCs w:val="19"/>
        </w:rPr>
        <w:t xml:space="preserve"> </w:t>
      </w:r>
      <w:r>
        <w:rPr>
          <w:spacing w:val="12"/>
          <w:sz w:val="19"/>
          <w:szCs w:val="19"/>
        </w:rPr>
        <w:t>。索赔</w:t>
      </w:r>
      <w:r>
        <w:rPr>
          <w:spacing w:val="11"/>
          <w:sz w:val="19"/>
          <w:szCs w:val="19"/>
        </w:rPr>
        <w:t>通知</w:t>
      </w:r>
      <w:r>
        <w:rPr>
          <w:spacing w:val="12"/>
          <w:sz w:val="19"/>
          <w:szCs w:val="19"/>
        </w:rPr>
        <w:t>应写明要求索赔的金额</w:t>
      </w:r>
      <w:r>
        <w:rPr>
          <w:spacing w:val="46"/>
          <w:w w:val="101"/>
          <w:sz w:val="19"/>
          <w:szCs w:val="19"/>
        </w:rPr>
        <w:t xml:space="preserve"> </w:t>
      </w:r>
      <w:r>
        <w:rPr>
          <w:spacing w:val="12"/>
          <w:sz w:val="19"/>
          <w:szCs w:val="19"/>
        </w:rPr>
        <w:t>，  支付款项应到达的账号</w:t>
      </w:r>
      <w:r>
        <w:rPr>
          <w:spacing w:val="41"/>
          <w:sz w:val="19"/>
          <w:szCs w:val="19"/>
        </w:rPr>
        <w:t xml:space="preserve"> </w:t>
      </w:r>
      <w:r>
        <w:rPr>
          <w:spacing w:val="12"/>
          <w:sz w:val="19"/>
          <w:szCs w:val="19"/>
        </w:rPr>
        <w:t>，并</w:t>
      </w:r>
      <w:r>
        <w:rPr>
          <w:spacing w:val="11"/>
          <w:sz w:val="19"/>
          <w:szCs w:val="19"/>
        </w:rPr>
        <w:t>附有证明投标人发生我方应承担保证责任情形的事实材料。</w:t>
      </w:r>
    </w:p>
    <w:p w14:paraId="6FCFD1DC">
      <w:pPr>
        <w:pStyle w:val="2"/>
        <w:spacing w:before="1" w:line="190" w:lineRule="auto"/>
        <w:ind w:left="5" w:right="2" w:firstLine="421"/>
        <w:rPr>
          <w:sz w:val="19"/>
          <w:szCs w:val="19"/>
        </w:rPr>
      </w:pPr>
      <w:r>
        <w:rPr>
          <w:spacing w:val="8"/>
          <w:sz w:val="19"/>
          <w:szCs w:val="19"/>
        </w:rPr>
        <w:t>2</w:t>
      </w:r>
      <w:r>
        <w:rPr>
          <w:spacing w:val="4"/>
          <w:sz w:val="19"/>
          <w:szCs w:val="19"/>
        </w:rPr>
        <w:t xml:space="preserve"> </w:t>
      </w:r>
      <w:r>
        <w:rPr>
          <w:spacing w:val="8"/>
          <w:sz w:val="19"/>
          <w:szCs w:val="19"/>
        </w:rPr>
        <w:t>．我方在收到索赔通知及相关证明材料后</w:t>
      </w:r>
      <w:r>
        <w:rPr>
          <w:spacing w:val="-21"/>
          <w:sz w:val="19"/>
          <w:szCs w:val="19"/>
        </w:rPr>
        <w:t xml:space="preserve"> </w:t>
      </w:r>
      <w:r>
        <w:rPr>
          <w:spacing w:val="8"/>
          <w:sz w:val="19"/>
          <w:szCs w:val="19"/>
        </w:rPr>
        <w:t>，在</w:t>
      </w:r>
      <w:r>
        <w:rPr>
          <w:spacing w:val="-54"/>
          <w:sz w:val="19"/>
          <w:szCs w:val="19"/>
        </w:rPr>
        <w:t xml:space="preserve"> </w:t>
      </w:r>
      <w:r>
        <w:rPr>
          <w:sz w:val="19"/>
          <w:szCs w:val="19"/>
          <w:u w:val="single" w:color="auto"/>
        </w:rPr>
        <w:t xml:space="preserve">           </w:t>
      </w:r>
      <w:r>
        <w:rPr>
          <w:spacing w:val="-47"/>
          <w:sz w:val="19"/>
          <w:szCs w:val="19"/>
        </w:rPr>
        <w:t xml:space="preserve"> </w:t>
      </w:r>
      <w:r>
        <w:rPr>
          <w:spacing w:val="8"/>
          <w:sz w:val="19"/>
          <w:szCs w:val="19"/>
        </w:rPr>
        <w:t>个工作</w:t>
      </w:r>
      <w:r>
        <w:rPr>
          <w:spacing w:val="39"/>
          <w:sz w:val="19"/>
          <w:szCs w:val="19"/>
        </w:rPr>
        <w:t xml:space="preserve"> </w:t>
      </w:r>
      <w:r>
        <w:rPr>
          <w:spacing w:val="8"/>
          <w:sz w:val="19"/>
          <w:szCs w:val="19"/>
        </w:rPr>
        <w:t>日</w:t>
      </w:r>
      <w:r>
        <w:rPr>
          <w:spacing w:val="31"/>
          <w:sz w:val="19"/>
          <w:szCs w:val="19"/>
        </w:rPr>
        <w:t xml:space="preserve"> </w:t>
      </w:r>
      <w:r>
        <w:rPr>
          <w:spacing w:val="8"/>
          <w:sz w:val="19"/>
          <w:szCs w:val="19"/>
        </w:rPr>
        <w:t>内进行审查</w:t>
      </w:r>
      <w:r>
        <w:rPr>
          <w:spacing w:val="-21"/>
          <w:sz w:val="19"/>
          <w:szCs w:val="19"/>
        </w:rPr>
        <w:t xml:space="preserve"> </w:t>
      </w:r>
      <w:r>
        <w:rPr>
          <w:spacing w:val="8"/>
          <w:sz w:val="19"/>
          <w:szCs w:val="19"/>
        </w:rPr>
        <w:t>，符合应承担保证责</w:t>
      </w:r>
      <w:r>
        <w:rPr>
          <w:spacing w:val="15"/>
          <w:sz w:val="19"/>
          <w:szCs w:val="19"/>
        </w:rPr>
        <w:t>任情形的</w:t>
      </w:r>
      <w:r>
        <w:rPr>
          <w:spacing w:val="47"/>
          <w:sz w:val="19"/>
          <w:szCs w:val="19"/>
        </w:rPr>
        <w:t xml:space="preserve"> </w:t>
      </w:r>
      <w:r>
        <w:rPr>
          <w:spacing w:val="15"/>
          <w:sz w:val="19"/>
          <w:szCs w:val="19"/>
        </w:rPr>
        <w:t>，我方应按照你方的要求代投标人向你方支</w:t>
      </w:r>
      <w:r>
        <w:rPr>
          <w:spacing w:val="14"/>
          <w:sz w:val="19"/>
          <w:szCs w:val="19"/>
        </w:rPr>
        <w:t>付投标保证金。</w:t>
      </w:r>
    </w:p>
    <w:p w14:paraId="7EB62724">
      <w:pPr>
        <w:pStyle w:val="2"/>
        <w:spacing w:line="203" w:lineRule="exact"/>
        <w:ind w:left="467"/>
        <w:rPr>
          <w:sz w:val="19"/>
          <w:szCs w:val="19"/>
        </w:rPr>
      </w:pPr>
      <w:r>
        <w:rPr>
          <w:spacing w:val="12"/>
          <w:position w:val="-1"/>
          <w:sz w:val="19"/>
          <w:szCs w:val="19"/>
        </w:rPr>
        <w:t>四、保证责任的终止</w:t>
      </w:r>
    </w:p>
    <w:p w14:paraId="6D4ACCEC">
      <w:pPr>
        <w:pStyle w:val="2"/>
        <w:spacing w:before="2" w:line="176" w:lineRule="auto"/>
        <w:ind w:left="13" w:right="4" w:firstLine="424"/>
        <w:rPr>
          <w:sz w:val="19"/>
          <w:szCs w:val="19"/>
        </w:rPr>
      </w:pPr>
      <w:r>
        <w:rPr>
          <w:spacing w:val="9"/>
          <w:sz w:val="19"/>
          <w:szCs w:val="19"/>
        </w:rPr>
        <w:t>1．保证期间届满你方未向我方书面主张保证责任的</w:t>
      </w:r>
      <w:r>
        <w:rPr>
          <w:spacing w:val="46"/>
          <w:sz w:val="19"/>
          <w:szCs w:val="19"/>
        </w:rPr>
        <w:t xml:space="preserve"> </w:t>
      </w:r>
      <w:r>
        <w:rPr>
          <w:spacing w:val="9"/>
          <w:sz w:val="19"/>
          <w:szCs w:val="19"/>
        </w:rPr>
        <w:t>，</w:t>
      </w:r>
      <w:r>
        <w:rPr>
          <w:spacing w:val="21"/>
          <w:w w:val="101"/>
          <w:sz w:val="19"/>
          <w:szCs w:val="19"/>
        </w:rPr>
        <w:t xml:space="preserve">  </w:t>
      </w:r>
      <w:r>
        <w:rPr>
          <w:spacing w:val="9"/>
          <w:sz w:val="19"/>
          <w:szCs w:val="19"/>
        </w:rPr>
        <w:t>自保证期间届满次日起</w:t>
      </w:r>
      <w:r>
        <w:rPr>
          <w:spacing w:val="-21"/>
          <w:sz w:val="19"/>
          <w:szCs w:val="19"/>
        </w:rPr>
        <w:t xml:space="preserve"> </w:t>
      </w:r>
      <w:r>
        <w:rPr>
          <w:spacing w:val="9"/>
          <w:sz w:val="19"/>
          <w:szCs w:val="19"/>
        </w:rPr>
        <w:t>，我方保证责任自</w:t>
      </w:r>
      <w:r>
        <w:rPr>
          <w:spacing w:val="7"/>
          <w:sz w:val="19"/>
          <w:szCs w:val="19"/>
        </w:rPr>
        <w:t>动终止。</w:t>
      </w:r>
    </w:p>
    <w:p w14:paraId="13C35A86">
      <w:pPr>
        <w:pStyle w:val="2"/>
        <w:spacing w:before="2" w:line="179" w:lineRule="auto"/>
        <w:ind w:left="14" w:right="7" w:firstLine="412"/>
        <w:rPr>
          <w:sz w:val="19"/>
          <w:szCs w:val="19"/>
        </w:rPr>
      </w:pPr>
      <w:r>
        <w:rPr>
          <w:spacing w:val="12"/>
          <w:sz w:val="19"/>
          <w:szCs w:val="19"/>
        </w:rPr>
        <w:t>2．</w:t>
      </w:r>
      <w:r>
        <w:rPr>
          <w:spacing w:val="-19"/>
          <w:sz w:val="19"/>
          <w:szCs w:val="19"/>
        </w:rPr>
        <w:t xml:space="preserve"> </w:t>
      </w:r>
      <w:r>
        <w:rPr>
          <w:spacing w:val="12"/>
          <w:sz w:val="19"/>
          <w:szCs w:val="19"/>
        </w:rPr>
        <w:t>我方按照本保函向你贵方履行了保证责任后</w:t>
      </w:r>
      <w:r>
        <w:rPr>
          <w:spacing w:val="44"/>
          <w:sz w:val="19"/>
          <w:szCs w:val="19"/>
        </w:rPr>
        <w:t xml:space="preserve"> </w:t>
      </w:r>
      <w:r>
        <w:rPr>
          <w:spacing w:val="12"/>
          <w:sz w:val="19"/>
          <w:szCs w:val="19"/>
        </w:rPr>
        <w:t>，</w:t>
      </w:r>
      <w:r>
        <w:rPr>
          <w:spacing w:val="26"/>
          <w:sz w:val="19"/>
          <w:szCs w:val="19"/>
        </w:rPr>
        <w:t xml:space="preserve">  </w:t>
      </w:r>
      <w:r>
        <w:rPr>
          <w:spacing w:val="12"/>
          <w:sz w:val="19"/>
          <w:szCs w:val="19"/>
        </w:rPr>
        <w:t>自我方向你贵方支付款项(支付款项从我方账户划出) 之日起</w:t>
      </w:r>
      <w:r>
        <w:rPr>
          <w:spacing w:val="55"/>
          <w:w w:val="101"/>
          <w:sz w:val="19"/>
          <w:szCs w:val="19"/>
        </w:rPr>
        <w:t xml:space="preserve"> </w:t>
      </w:r>
      <w:r>
        <w:rPr>
          <w:spacing w:val="12"/>
          <w:sz w:val="19"/>
          <w:szCs w:val="19"/>
        </w:rPr>
        <w:t>，保证责任终止。</w:t>
      </w:r>
    </w:p>
    <w:p w14:paraId="11965A57">
      <w:pPr>
        <w:pStyle w:val="2"/>
        <w:spacing w:before="1" w:line="187" w:lineRule="auto"/>
        <w:ind w:left="7" w:firstLine="421"/>
        <w:rPr>
          <w:sz w:val="19"/>
          <w:szCs w:val="19"/>
        </w:rPr>
      </w:pPr>
      <w:r>
        <w:rPr>
          <w:spacing w:val="14"/>
          <w:sz w:val="19"/>
          <w:szCs w:val="19"/>
        </w:rPr>
        <w:t>3</w:t>
      </w:r>
      <w:r>
        <w:rPr>
          <w:sz w:val="19"/>
          <w:szCs w:val="19"/>
        </w:rPr>
        <w:t xml:space="preserve"> </w:t>
      </w:r>
      <w:r>
        <w:rPr>
          <w:spacing w:val="14"/>
          <w:sz w:val="19"/>
          <w:szCs w:val="19"/>
        </w:rPr>
        <w:t>．按照法律法规的规定或出现我方保证责任终止的其它情形的</w:t>
      </w:r>
      <w:r>
        <w:rPr>
          <w:spacing w:val="-16"/>
          <w:sz w:val="19"/>
          <w:szCs w:val="19"/>
        </w:rPr>
        <w:t xml:space="preserve"> </w:t>
      </w:r>
      <w:r>
        <w:rPr>
          <w:spacing w:val="14"/>
          <w:sz w:val="19"/>
          <w:szCs w:val="19"/>
        </w:rPr>
        <w:t>，我方在本保函项下的保证责任</w:t>
      </w:r>
      <w:r>
        <w:rPr>
          <w:spacing w:val="8"/>
          <w:sz w:val="19"/>
          <w:szCs w:val="19"/>
        </w:rPr>
        <w:t>亦终止。</w:t>
      </w:r>
    </w:p>
    <w:p w14:paraId="5E83FADB">
      <w:pPr>
        <w:pStyle w:val="2"/>
        <w:spacing w:line="203" w:lineRule="exact"/>
        <w:ind w:left="431"/>
        <w:rPr>
          <w:sz w:val="19"/>
          <w:szCs w:val="19"/>
        </w:rPr>
      </w:pPr>
      <w:r>
        <w:rPr>
          <w:spacing w:val="14"/>
          <w:position w:val="-1"/>
          <w:sz w:val="19"/>
          <w:szCs w:val="19"/>
        </w:rPr>
        <w:t>五、免责条款</w:t>
      </w:r>
    </w:p>
    <w:p w14:paraId="1E6DD193">
      <w:pPr>
        <w:pStyle w:val="2"/>
        <w:spacing w:before="2" w:line="176" w:lineRule="auto"/>
        <w:ind w:left="9" w:right="7" w:firstLine="429"/>
        <w:rPr>
          <w:sz w:val="19"/>
          <w:szCs w:val="19"/>
        </w:rPr>
      </w:pPr>
      <w:r>
        <w:rPr>
          <w:spacing w:val="14"/>
          <w:sz w:val="19"/>
          <w:szCs w:val="19"/>
        </w:rPr>
        <w:t>1．</w:t>
      </w:r>
      <w:r>
        <w:rPr>
          <w:spacing w:val="-36"/>
          <w:sz w:val="19"/>
          <w:szCs w:val="19"/>
        </w:rPr>
        <w:t xml:space="preserve"> </w:t>
      </w:r>
      <w:r>
        <w:rPr>
          <w:spacing w:val="14"/>
          <w:sz w:val="19"/>
          <w:szCs w:val="19"/>
        </w:rPr>
        <w:t>依照法律规定或你方与投标人的另行约定</w:t>
      </w:r>
      <w:r>
        <w:rPr>
          <w:spacing w:val="-21"/>
          <w:sz w:val="19"/>
          <w:szCs w:val="19"/>
        </w:rPr>
        <w:t xml:space="preserve"> </w:t>
      </w:r>
      <w:r>
        <w:rPr>
          <w:spacing w:val="14"/>
          <w:sz w:val="19"/>
          <w:szCs w:val="19"/>
        </w:rPr>
        <w:t>，全部或者部分免除</w:t>
      </w:r>
      <w:r>
        <w:rPr>
          <w:spacing w:val="13"/>
          <w:sz w:val="19"/>
          <w:szCs w:val="19"/>
        </w:rPr>
        <w:t>投标人投标保证金义务时</w:t>
      </w:r>
      <w:r>
        <w:rPr>
          <w:spacing w:val="-19"/>
          <w:sz w:val="19"/>
          <w:szCs w:val="19"/>
        </w:rPr>
        <w:t xml:space="preserve"> </w:t>
      </w:r>
      <w:r>
        <w:rPr>
          <w:spacing w:val="13"/>
          <w:sz w:val="19"/>
          <w:szCs w:val="19"/>
        </w:rPr>
        <w:t>，我</w:t>
      </w:r>
      <w:r>
        <w:rPr>
          <w:spacing w:val="15"/>
          <w:sz w:val="19"/>
          <w:szCs w:val="19"/>
        </w:rPr>
        <w:t>方亦免除相应的保证责任。</w:t>
      </w:r>
    </w:p>
    <w:p w14:paraId="5312208C">
      <w:pPr>
        <w:pStyle w:val="2"/>
        <w:spacing w:before="1" w:line="182" w:lineRule="auto"/>
        <w:ind w:left="429"/>
        <w:rPr>
          <w:sz w:val="19"/>
          <w:szCs w:val="19"/>
        </w:rPr>
      </w:pPr>
      <w:r>
        <w:rPr>
          <w:spacing w:val="8"/>
          <w:sz w:val="19"/>
          <w:szCs w:val="19"/>
        </w:rPr>
        <w:t>2．   因你方原因致使投标人发生本保函第一条第</w:t>
      </w:r>
      <w:r>
        <w:rPr>
          <w:spacing w:val="21"/>
          <w:w w:val="101"/>
          <w:sz w:val="19"/>
          <w:szCs w:val="19"/>
        </w:rPr>
        <w:t xml:space="preserve"> </w:t>
      </w:r>
      <w:r>
        <w:rPr>
          <w:spacing w:val="8"/>
          <w:sz w:val="19"/>
          <w:szCs w:val="19"/>
        </w:rPr>
        <w:t>( 一 ) 款约定情形的</w:t>
      </w:r>
      <w:r>
        <w:rPr>
          <w:spacing w:val="34"/>
          <w:sz w:val="19"/>
          <w:szCs w:val="19"/>
        </w:rPr>
        <w:t xml:space="preserve"> </w:t>
      </w:r>
      <w:r>
        <w:rPr>
          <w:spacing w:val="8"/>
          <w:sz w:val="19"/>
          <w:szCs w:val="19"/>
        </w:rPr>
        <w:t>，</w:t>
      </w:r>
      <w:r>
        <w:rPr>
          <w:spacing w:val="9"/>
          <w:sz w:val="19"/>
          <w:szCs w:val="19"/>
        </w:rPr>
        <w:t xml:space="preserve">  </w:t>
      </w:r>
      <w:r>
        <w:rPr>
          <w:spacing w:val="8"/>
          <w:sz w:val="19"/>
          <w:szCs w:val="19"/>
        </w:rPr>
        <w:t>我</w:t>
      </w:r>
      <w:r>
        <w:rPr>
          <w:spacing w:val="7"/>
          <w:sz w:val="19"/>
          <w:szCs w:val="19"/>
        </w:rPr>
        <w:t>方不承担保证责任。</w:t>
      </w:r>
    </w:p>
    <w:p w14:paraId="0A2C31B9">
      <w:pPr>
        <w:pStyle w:val="2"/>
        <w:spacing w:before="1" w:line="176" w:lineRule="auto"/>
        <w:ind w:left="429"/>
        <w:rPr>
          <w:sz w:val="19"/>
          <w:szCs w:val="19"/>
        </w:rPr>
      </w:pPr>
      <w:r>
        <w:rPr>
          <w:spacing w:val="10"/>
          <w:sz w:val="19"/>
          <w:szCs w:val="19"/>
        </w:rPr>
        <w:t>3．   因不可抗力造成投标人发生本保函第一条约定情形的</w:t>
      </w:r>
      <w:r>
        <w:rPr>
          <w:spacing w:val="39"/>
          <w:w w:val="101"/>
          <w:sz w:val="19"/>
          <w:szCs w:val="19"/>
        </w:rPr>
        <w:t xml:space="preserve"> </w:t>
      </w:r>
      <w:r>
        <w:rPr>
          <w:spacing w:val="10"/>
          <w:sz w:val="19"/>
          <w:szCs w:val="19"/>
        </w:rPr>
        <w:t>，</w:t>
      </w:r>
      <w:r>
        <w:rPr>
          <w:spacing w:val="9"/>
          <w:sz w:val="19"/>
          <w:szCs w:val="19"/>
        </w:rPr>
        <w:t>我方不承担保证责任。</w:t>
      </w:r>
    </w:p>
    <w:p w14:paraId="4E2EA471">
      <w:pPr>
        <w:pStyle w:val="2"/>
        <w:spacing w:line="187" w:lineRule="auto"/>
        <w:ind w:left="4" w:firstLine="412"/>
        <w:rPr>
          <w:sz w:val="19"/>
          <w:szCs w:val="19"/>
        </w:rPr>
      </w:pPr>
      <w:r>
        <w:rPr>
          <w:spacing w:val="7"/>
          <w:sz w:val="19"/>
          <w:szCs w:val="19"/>
        </w:rPr>
        <w:t>4．   你方或其他有权机关对招标文件进行任何澄</w:t>
      </w:r>
      <w:r>
        <w:rPr>
          <w:spacing w:val="6"/>
          <w:sz w:val="19"/>
          <w:szCs w:val="19"/>
        </w:rPr>
        <w:t>清或修改</w:t>
      </w:r>
      <w:r>
        <w:rPr>
          <w:spacing w:val="35"/>
          <w:sz w:val="19"/>
          <w:szCs w:val="19"/>
        </w:rPr>
        <w:t xml:space="preserve"> </w:t>
      </w:r>
      <w:r>
        <w:rPr>
          <w:spacing w:val="6"/>
          <w:sz w:val="19"/>
          <w:szCs w:val="19"/>
        </w:rPr>
        <w:t>，  加重我方保证责任的</w:t>
      </w:r>
      <w:r>
        <w:rPr>
          <w:spacing w:val="34"/>
          <w:sz w:val="19"/>
          <w:szCs w:val="19"/>
        </w:rPr>
        <w:t xml:space="preserve"> </w:t>
      </w:r>
      <w:r>
        <w:rPr>
          <w:spacing w:val="6"/>
          <w:sz w:val="19"/>
          <w:szCs w:val="19"/>
        </w:rPr>
        <w:t>，  我方对加重</w:t>
      </w:r>
      <w:r>
        <w:rPr>
          <w:spacing w:val="15"/>
          <w:sz w:val="19"/>
          <w:szCs w:val="19"/>
        </w:rPr>
        <w:t>部分不承担保证责任</w:t>
      </w:r>
      <w:r>
        <w:rPr>
          <w:spacing w:val="48"/>
          <w:w w:val="101"/>
          <w:sz w:val="19"/>
          <w:szCs w:val="19"/>
        </w:rPr>
        <w:t xml:space="preserve"> </w:t>
      </w:r>
      <w:r>
        <w:rPr>
          <w:spacing w:val="15"/>
          <w:sz w:val="19"/>
          <w:szCs w:val="19"/>
        </w:rPr>
        <w:t>，但该澄清或修改经我方事先</w:t>
      </w:r>
      <w:r>
        <w:rPr>
          <w:spacing w:val="14"/>
          <w:sz w:val="19"/>
          <w:szCs w:val="19"/>
        </w:rPr>
        <w:t>书面同意的除外。</w:t>
      </w:r>
    </w:p>
    <w:p w14:paraId="65E918DA">
      <w:pPr>
        <w:pStyle w:val="2"/>
        <w:spacing w:line="176" w:lineRule="auto"/>
        <w:ind w:left="437"/>
        <w:rPr>
          <w:sz w:val="19"/>
          <w:szCs w:val="19"/>
        </w:rPr>
      </w:pPr>
      <w:r>
        <w:rPr>
          <w:spacing w:val="14"/>
          <w:sz w:val="19"/>
          <w:szCs w:val="19"/>
        </w:rPr>
        <w:t>六、争议的解决</w:t>
      </w:r>
    </w:p>
    <w:p w14:paraId="1E37AFDD">
      <w:pPr>
        <w:pStyle w:val="2"/>
        <w:spacing w:before="3" w:line="174" w:lineRule="auto"/>
        <w:ind w:left="27" w:firstLine="435"/>
        <w:rPr>
          <w:sz w:val="19"/>
          <w:szCs w:val="19"/>
        </w:rPr>
      </w:pPr>
      <w:r>
        <w:rPr>
          <w:spacing w:val="5"/>
          <w:sz w:val="19"/>
          <w:szCs w:val="19"/>
        </w:rPr>
        <w:t>因本保函发生的纠纷</w:t>
      </w:r>
      <w:r>
        <w:rPr>
          <w:spacing w:val="51"/>
          <w:w w:val="101"/>
          <w:sz w:val="19"/>
          <w:szCs w:val="19"/>
        </w:rPr>
        <w:t xml:space="preserve"> </w:t>
      </w:r>
      <w:r>
        <w:rPr>
          <w:spacing w:val="5"/>
          <w:sz w:val="19"/>
          <w:szCs w:val="19"/>
        </w:rPr>
        <w:t>，   由你我双方协商解决</w:t>
      </w:r>
      <w:r>
        <w:rPr>
          <w:spacing w:val="34"/>
          <w:sz w:val="19"/>
          <w:szCs w:val="19"/>
        </w:rPr>
        <w:t xml:space="preserve"> </w:t>
      </w:r>
      <w:r>
        <w:rPr>
          <w:spacing w:val="5"/>
          <w:sz w:val="19"/>
          <w:szCs w:val="19"/>
        </w:rPr>
        <w:t>，协商不成的</w:t>
      </w:r>
      <w:r>
        <w:rPr>
          <w:spacing w:val="32"/>
          <w:sz w:val="19"/>
          <w:szCs w:val="19"/>
        </w:rPr>
        <w:t xml:space="preserve"> </w:t>
      </w:r>
      <w:r>
        <w:rPr>
          <w:spacing w:val="5"/>
          <w:sz w:val="19"/>
          <w:szCs w:val="19"/>
        </w:rPr>
        <w:t>，通过诉讼程序解决</w:t>
      </w:r>
      <w:r>
        <w:rPr>
          <w:spacing w:val="31"/>
          <w:w w:val="101"/>
          <w:sz w:val="19"/>
          <w:szCs w:val="19"/>
        </w:rPr>
        <w:t xml:space="preserve"> </w:t>
      </w:r>
      <w:r>
        <w:rPr>
          <w:spacing w:val="5"/>
          <w:sz w:val="19"/>
          <w:szCs w:val="19"/>
        </w:rPr>
        <w:t>，诉讼管辖地法</w:t>
      </w:r>
      <w:r>
        <w:rPr>
          <w:spacing w:val="4"/>
          <w:sz w:val="19"/>
          <w:szCs w:val="19"/>
        </w:rPr>
        <w:t>院为</w:t>
      </w:r>
      <w:r>
        <w:rPr>
          <w:spacing w:val="2"/>
          <w:sz w:val="19"/>
          <w:szCs w:val="19"/>
          <w:u w:val="single" w:color="auto"/>
        </w:rPr>
        <w:t xml:space="preserve">                  </w:t>
      </w:r>
      <w:r>
        <w:rPr>
          <w:spacing w:val="-36"/>
          <w:sz w:val="19"/>
          <w:szCs w:val="19"/>
        </w:rPr>
        <w:t xml:space="preserve"> </w:t>
      </w:r>
      <w:r>
        <w:rPr>
          <w:spacing w:val="4"/>
          <w:sz w:val="19"/>
          <w:szCs w:val="19"/>
        </w:rPr>
        <w:t>法院。</w:t>
      </w:r>
    </w:p>
    <w:p w14:paraId="4A0AFFDA">
      <w:pPr>
        <w:pStyle w:val="2"/>
        <w:spacing w:before="3" w:line="176" w:lineRule="auto"/>
        <w:ind w:left="432"/>
        <w:rPr>
          <w:sz w:val="19"/>
          <w:szCs w:val="19"/>
        </w:rPr>
      </w:pPr>
      <w:r>
        <w:rPr>
          <w:spacing w:val="15"/>
          <w:sz w:val="19"/>
          <w:szCs w:val="19"/>
        </w:rPr>
        <w:t>七、保函的生效</w:t>
      </w:r>
    </w:p>
    <w:p w14:paraId="0EF6A9F4">
      <w:pPr>
        <w:pStyle w:val="2"/>
        <w:spacing w:line="180" w:lineRule="auto"/>
        <w:ind w:left="423"/>
        <w:rPr>
          <w:sz w:val="19"/>
          <w:szCs w:val="19"/>
        </w:rPr>
      </w:pPr>
      <w:r>
        <w:rPr>
          <w:spacing w:val="16"/>
          <w:sz w:val="19"/>
          <w:szCs w:val="19"/>
        </w:rPr>
        <w:t>本保函自我方加盖公章之日起生效。</w:t>
      </w:r>
    </w:p>
    <w:p w14:paraId="05305A3E">
      <w:pPr>
        <w:pStyle w:val="2"/>
        <w:spacing w:before="1" w:line="229" w:lineRule="auto"/>
        <w:ind w:left="5565"/>
        <w:rPr>
          <w:sz w:val="19"/>
          <w:szCs w:val="19"/>
        </w:rPr>
      </w:pPr>
      <w:r>
        <w:rPr>
          <w:spacing w:val="1"/>
          <w:sz w:val="19"/>
          <w:szCs w:val="19"/>
        </w:rPr>
        <w:t>保证人：</w:t>
      </w:r>
      <w:r>
        <w:rPr>
          <w:spacing w:val="6"/>
          <w:sz w:val="19"/>
          <w:szCs w:val="19"/>
        </w:rPr>
        <w:t xml:space="preserve">    </w:t>
      </w:r>
      <w:r>
        <w:rPr>
          <w:spacing w:val="1"/>
          <w:sz w:val="19"/>
          <w:szCs w:val="19"/>
        </w:rPr>
        <w:t>(公章 )</w:t>
      </w:r>
    </w:p>
    <w:p w14:paraId="27873FDF">
      <w:pPr>
        <w:pStyle w:val="2"/>
        <w:spacing w:before="210" w:line="190" w:lineRule="auto"/>
        <w:ind w:left="5780"/>
        <w:rPr>
          <w:sz w:val="19"/>
          <w:szCs w:val="19"/>
        </w:rPr>
      </w:pPr>
      <w:r>
        <w:rPr>
          <w:spacing w:val="2"/>
          <w:sz w:val="19"/>
          <w:szCs w:val="19"/>
        </w:rPr>
        <w:t>年</w:t>
      </w:r>
      <w:r>
        <w:rPr>
          <w:spacing w:val="6"/>
          <w:sz w:val="19"/>
          <w:szCs w:val="19"/>
        </w:rPr>
        <w:t xml:space="preserve">         </w:t>
      </w:r>
      <w:r>
        <w:rPr>
          <w:spacing w:val="2"/>
          <w:sz w:val="19"/>
          <w:szCs w:val="19"/>
        </w:rPr>
        <w:t>月            日</w:t>
      </w:r>
    </w:p>
    <w:p w14:paraId="0304E436">
      <w:pPr>
        <w:spacing w:line="190" w:lineRule="auto"/>
        <w:rPr>
          <w:sz w:val="19"/>
          <w:szCs w:val="19"/>
        </w:rPr>
        <w:sectPr>
          <w:footerReference r:id="rId48" w:type="default"/>
          <w:pgSz w:w="11906" w:h="16840"/>
          <w:pgMar w:top="400" w:right="1463" w:bottom="1359" w:left="1425" w:header="0" w:footer="1190" w:gutter="0"/>
          <w:cols w:space="720" w:num="1"/>
        </w:sectPr>
      </w:pPr>
    </w:p>
    <w:p w14:paraId="115ABBFF">
      <w:pPr>
        <w:spacing w:line="338" w:lineRule="auto"/>
        <w:rPr>
          <w:rFonts w:ascii="Arial"/>
          <w:sz w:val="21"/>
        </w:rPr>
      </w:pPr>
    </w:p>
    <w:p w14:paraId="3DDEEF7D">
      <w:pPr>
        <w:spacing w:line="339" w:lineRule="auto"/>
        <w:rPr>
          <w:rFonts w:ascii="Arial"/>
          <w:sz w:val="21"/>
        </w:rPr>
      </w:pPr>
    </w:p>
    <w:p w14:paraId="7C94EFFD">
      <w:pPr>
        <w:pStyle w:val="2"/>
        <w:spacing w:before="95" w:line="229" w:lineRule="auto"/>
        <w:ind w:left="4962"/>
        <w:outlineLvl w:val="1"/>
        <w:rPr>
          <w:sz w:val="22"/>
          <w:szCs w:val="22"/>
        </w:rPr>
      </w:pPr>
      <w:bookmarkStart w:id="74" w:name="bookmark65"/>
      <w:bookmarkEnd w:id="74"/>
      <w:r>
        <w:rPr>
          <w:spacing w:val="17"/>
          <w:sz w:val="22"/>
          <w:szCs w:val="22"/>
        </w:rPr>
        <w:t>3      投标分项报价表-设备部分</w:t>
      </w:r>
      <w:r>
        <w:rPr>
          <w:spacing w:val="49"/>
          <w:sz w:val="22"/>
          <w:szCs w:val="22"/>
        </w:rPr>
        <w:t xml:space="preserve"> </w:t>
      </w:r>
      <w:r>
        <w:rPr>
          <w:spacing w:val="17"/>
          <w:sz w:val="22"/>
          <w:szCs w:val="22"/>
        </w:rPr>
        <w:t>(投标文件</w:t>
      </w:r>
      <w:r>
        <w:rPr>
          <w:spacing w:val="16"/>
          <w:sz w:val="22"/>
          <w:szCs w:val="22"/>
        </w:rPr>
        <w:t>格式七)</w:t>
      </w:r>
    </w:p>
    <w:p w14:paraId="0C2065E3">
      <w:pPr>
        <w:pStyle w:val="2"/>
        <w:spacing w:before="323" w:line="175" w:lineRule="auto"/>
        <w:ind w:left="954"/>
        <w:rPr>
          <w:sz w:val="22"/>
          <w:szCs w:val="22"/>
        </w:rPr>
      </w:pPr>
      <w:r>
        <w:rPr>
          <w:spacing w:val="4"/>
          <w:sz w:val="22"/>
          <w:szCs w:val="22"/>
        </w:rPr>
        <w:t>项</w:t>
      </w:r>
      <w:r>
        <w:rPr>
          <w:spacing w:val="24"/>
          <w:w w:val="101"/>
          <w:sz w:val="22"/>
          <w:szCs w:val="22"/>
        </w:rPr>
        <w:t xml:space="preserve"> </w:t>
      </w:r>
      <w:r>
        <w:rPr>
          <w:spacing w:val="4"/>
          <w:sz w:val="22"/>
          <w:szCs w:val="22"/>
        </w:rPr>
        <w:t xml:space="preserve">目名称:                        </w:t>
      </w:r>
      <w:r>
        <w:rPr>
          <w:spacing w:val="3"/>
          <w:sz w:val="22"/>
          <w:szCs w:val="22"/>
        </w:rPr>
        <w:t xml:space="preserve">               招标编号:                                             报价单位：  人民币     元</w:t>
      </w:r>
    </w:p>
    <w:tbl>
      <w:tblPr>
        <w:tblStyle w:val="5"/>
        <w:tblW w:w="147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0"/>
        <w:gridCol w:w="2380"/>
        <w:gridCol w:w="2380"/>
        <w:gridCol w:w="1464"/>
        <w:gridCol w:w="968"/>
        <w:gridCol w:w="1554"/>
        <w:gridCol w:w="1141"/>
        <w:gridCol w:w="1526"/>
        <w:gridCol w:w="993"/>
      </w:tblGrid>
      <w:tr w14:paraId="17E3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90" w:type="dxa"/>
            <w:vAlign w:val="top"/>
          </w:tcPr>
          <w:p w14:paraId="0DFFBE28">
            <w:pPr>
              <w:spacing w:before="213" w:line="190" w:lineRule="auto"/>
              <w:ind w:left="726"/>
              <w:rPr>
                <w:rFonts w:ascii="微软雅黑" w:hAnsi="微软雅黑" w:eastAsia="微软雅黑" w:cs="微软雅黑"/>
                <w:sz w:val="22"/>
                <w:szCs w:val="22"/>
              </w:rPr>
            </w:pPr>
            <w:r>
              <w:rPr>
                <w:rFonts w:ascii="微软雅黑" w:hAnsi="微软雅黑" w:eastAsia="微软雅黑" w:cs="微软雅黑"/>
                <w:spacing w:val="14"/>
                <w:sz w:val="22"/>
                <w:szCs w:val="22"/>
              </w:rPr>
              <w:t>货物类别</w:t>
            </w:r>
          </w:p>
        </w:tc>
        <w:tc>
          <w:tcPr>
            <w:tcW w:w="2380" w:type="dxa"/>
            <w:vAlign w:val="top"/>
          </w:tcPr>
          <w:p w14:paraId="2A63A4E0">
            <w:pPr>
              <w:spacing w:before="213" w:line="190" w:lineRule="auto"/>
              <w:ind w:left="950"/>
              <w:rPr>
                <w:rFonts w:ascii="微软雅黑" w:hAnsi="微软雅黑" w:eastAsia="微软雅黑" w:cs="微软雅黑"/>
                <w:sz w:val="22"/>
                <w:szCs w:val="22"/>
              </w:rPr>
            </w:pPr>
            <w:r>
              <w:rPr>
                <w:rFonts w:ascii="微软雅黑" w:hAnsi="微软雅黑" w:eastAsia="微软雅黑" w:cs="微软雅黑"/>
                <w:spacing w:val="12"/>
                <w:sz w:val="22"/>
                <w:szCs w:val="22"/>
              </w:rPr>
              <w:t>序号</w:t>
            </w:r>
          </w:p>
        </w:tc>
        <w:tc>
          <w:tcPr>
            <w:tcW w:w="2380" w:type="dxa"/>
            <w:vAlign w:val="top"/>
          </w:tcPr>
          <w:p w14:paraId="77FB8625">
            <w:pPr>
              <w:spacing w:before="213" w:line="190" w:lineRule="auto"/>
              <w:ind w:left="720"/>
              <w:rPr>
                <w:rFonts w:ascii="微软雅黑" w:hAnsi="微软雅黑" w:eastAsia="微软雅黑" w:cs="微软雅黑"/>
                <w:sz w:val="22"/>
                <w:szCs w:val="22"/>
              </w:rPr>
            </w:pPr>
            <w:r>
              <w:rPr>
                <w:rFonts w:ascii="微软雅黑" w:hAnsi="微软雅黑" w:eastAsia="微软雅黑" w:cs="微软雅黑"/>
                <w:spacing w:val="14"/>
                <w:sz w:val="22"/>
                <w:szCs w:val="22"/>
              </w:rPr>
              <w:t>货物名称</w:t>
            </w:r>
          </w:p>
        </w:tc>
        <w:tc>
          <w:tcPr>
            <w:tcW w:w="1464" w:type="dxa"/>
            <w:vAlign w:val="top"/>
          </w:tcPr>
          <w:p w14:paraId="2A765D97">
            <w:pPr>
              <w:spacing w:before="214" w:line="189" w:lineRule="auto"/>
              <w:ind w:left="557"/>
              <w:rPr>
                <w:rFonts w:ascii="微软雅黑" w:hAnsi="微软雅黑" w:eastAsia="微软雅黑" w:cs="微软雅黑"/>
                <w:sz w:val="22"/>
                <w:szCs w:val="22"/>
              </w:rPr>
            </w:pPr>
            <w:r>
              <w:rPr>
                <w:rFonts w:ascii="微软雅黑" w:hAnsi="微软雅黑" w:eastAsia="微软雅黑" w:cs="微软雅黑"/>
                <w:spacing w:val="12"/>
                <w:sz w:val="22"/>
                <w:szCs w:val="22"/>
              </w:rPr>
              <w:t>规格</w:t>
            </w:r>
          </w:p>
        </w:tc>
        <w:tc>
          <w:tcPr>
            <w:tcW w:w="968" w:type="dxa"/>
            <w:vAlign w:val="top"/>
          </w:tcPr>
          <w:p w14:paraId="165F727E">
            <w:pPr>
              <w:spacing w:before="214" w:line="189" w:lineRule="auto"/>
              <w:ind w:left="274"/>
              <w:rPr>
                <w:rFonts w:ascii="微软雅黑" w:hAnsi="微软雅黑" w:eastAsia="微软雅黑" w:cs="微软雅黑"/>
                <w:sz w:val="22"/>
                <w:szCs w:val="22"/>
              </w:rPr>
            </w:pPr>
            <w:r>
              <w:rPr>
                <w:rFonts w:ascii="微软雅黑" w:hAnsi="微软雅黑" w:eastAsia="微软雅黑" w:cs="微软雅黑"/>
                <w:spacing w:val="2"/>
                <w:sz w:val="22"/>
                <w:szCs w:val="22"/>
              </w:rPr>
              <w:t>品牌</w:t>
            </w:r>
          </w:p>
        </w:tc>
        <w:tc>
          <w:tcPr>
            <w:tcW w:w="1554" w:type="dxa"/>
            <w:vAlign w:val="top"/>
          </w:tcPr>
          <w:p w14:paraId="6D671C1C">
            <w:pPr>
              <w:spacing w:before="213" w:line="190" w:lineRule="auto"/>
              <w:ind w:left="306"/>
              <w:rPr>
                <w:rFonts w:ascii="微软雅黑" w:hAnsi="微软雅黑" w:eastAsia="微软雅黑" w:cs="微软雅黑"/>
                <w:sz w:val="22"/>
                <w:szCs w:val="22"/>
              </w:rPr>
            </w:pPr>
            <w:r>
              <w:rPr>
                <w:rFonts w:ascii="微软雅黑" w:hAnsi="微软雅黑" w:eastAsia="微软雅黑" w:cs="微软雅黑"/>
                <w:spacing w:val="14"/>
                <w:sz w:val="22"/>
                <w:szCs w:val="22"/>
              </w:rPr>
              <w:t>生产厂家</w:t>
            </w:r>
          </w:p>
        </w:tc>
        <w:tc>
          <w:tcPr>
            <w:tcW w:w="1141" w:type="dxa"/>
            <w:vAlign w:val="top"/>
          </w:tcPr>
          <w:p w14:paraId="007E97DF">
            <w:pPr>
              <w:spacing w:before="214" w:line="188" w:lineRule="auto"/>
              <w:ind w:left="335"/>
              <w:rPr>
                <w:rFonts w:ascii="微软雅黑" w:hAnsi="微软雅黑" w:eastAsia="微软雅黑" w:cs="微软雅黑"/>
                <w:sz w:val="22"/>
                <w:szCs w:val="22"/>
              </w:rPr>
            </w:pPr>
            <w:r>
              <w:rPr>
                <w:rFonts w:ascii="微软雅黑" w:hAnsi="微软雅黑" w:eastAsia="微软雅黑" w:cs="微软雅黑"/>
                <w:spacing w:val="11"/>
                <w:sz w:val="22"/>
                <w:szCs w:val="22"/>
              </w:rPr>
              <w:t>数量</w:t>
            </w:r>
          </w:p>
        </w:tc>
        <w:tc>
          <w:tcPr>
            <w:tcW w:w="1526" w:type="dxa"/>
            <w:vAlign w:val="top"/>
          </w:tcPr>
          <w:p w14:paraId="640E449E">
            <w:pPr>
              <w:spacing w:before="213" w:line="190" w:lineRule="auto"/>
              <w:ind w:left="417"/>
              <w:rPr>
                <w:rFonts w:ascii="微软雅黑" w:hAnsi="微软雅黑" w:eastAsia="微软雅黑" w:cs="微软雅黑"/>
                <w:sz w:val="22"/>
                <w:szCs w:val="22"/>
              </w:rPr>
            </w:pPr>
            <w:r>
              <w:rPr>
                <w:rFonts w:ascii="微软雅黑" w:hAnsi="微软雅黑" w:eastAsia="微软雅黑" w:cs="微软雅黑"/>
                <w:spacing w:val="12"/>
                <w:sz w:val="22"/>
                <w:szCs w:val="22"/>
              </w:rPr>
              <w:t>下浮率</w:t>
            </w:r>
          </w:p>
        </w:tc>
        <w:tc>
          <w:tcPr>
            <w:tcW w:w="993" w:type="dxa"/>
            <w:vAlign w:val="top"/>
          </w:tcPr>
          <w:p w14:paraId="4E5762CA">
            <w:pPr>
              <w:spacing w:before="213" w:line="190" w:lineRule="auto"/>
              <w:ind w:left="259"/>
              <w:rPr>
                <w:rFonts w:ascii="微软雅黑" w:hAnsi="微软雅黑" w:eastAsia="微软雅黑" w:cs="微软雅黑"/>
                <w:sz w:val="22"/>
                <w:szCs w:val="22"/>
              </w:rPr>
            </w:pPr>
            <w:r>
              <w:rPr>
                <w:rFonts w:ascii="微软雅黑" w:hAnsi="微软雅黑" w:eastAsia="微软雅黑" w:cs="微软雅黑"/>
                <w:spacing w:val="13"/>
                <w:sz w:val="22"/>
                <w:szCs w:val="22"/>
              </w:rPr>
              <w:t>备注</w:t>
            </w:r>
          </w:p>
        </w:tc>
      </w:tr>
      <w:tr w14:paraId="29F14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390" w:type="dxa"/>
            <w:vMerge w:val="restart"/>
            <w:tcBorders>
              <w:bottom w:val="nil"/>
            </w:tcBorders>
            <w:vAlign w:val="top"/>
          </w:tcPr>
          <w:p w14:paraId="46793084">
            <w:pPr>
              <w:pStyle w:val="6"/>
              <w:spacing w:line="299" w:lineRule="auto"/>
            </w:pPr>
          </w:p>
          <w:p w14:paraId="4B31DD97">
            <w:pPr>
              <w:pStyle w:val="6"/>
              <w:spacing w:line="299" w:lineRule="auto"/>
            </w:pPr>
          </w:p>
          <w:p w14:paraId="6E90ACC2">
            <w:pPr>
              <w:spacing w:before="94" w:line="188" w:lineRule="auto"/>
              <w:ind w:left="605"/>
              <w:rPr>
                <w:rFonts w:ascii="微软雅黑" w:hAnsi="微软雅黑" w:eastAsia="微软雅黑" w:cs="微软雅黑"/>
                <w:sz w:val="22"/>
                <w:szCs w:val="22"/>
              </w:rPr>
            </w:pPr>
            <w:r>
              <w:rPr>
                <w:rFonts w:ascii="微软雅黑" w:hAnsi="微软雅黑" w:eastAsia="微软雅黑" w:cs="微软雅黑"/>
                <w:spacing w:val="15"/>
                <w:sz w:val="22"/>
                <w:szCs w:val="22"/>
              </w:rPr>
              <w:t>蔬菜水果类</w:t>
            </w:r>
          </w:p>
        </w:tc>
        <w:tc>
          <w:tcPr>
            <w:tcW w:w="2380" w:type="dxa"/>
            <w:vAlign w:val="top"/>
          </w:tcPr>
          <w:p w14:paraId="68CD6C9E">
            <w:pPr>
              <w:spacing w:before="178" w:line="396" w:lineRule="exact"/>
              <w:ind w:left="1142"/>
              <w:rPr>
                <w:rFonts w:ascii="微软雅黑" w:hAnsi="微软雅黑" w:eastAsia="微软雅黑" w:cs="微软雅黑"/>
                <w:sz w:val="22"/>
                <w:szCs w:val="22"/>
              </w:rPr>
            </w:pPr>
            <w:r>
              <w:rPr>
                <w:rFonts w:ascii="微软雅黑" w:hAnsi="微软雅黑" w:eastAsia="微软雅黑" w:cs="微软雅黑"/>
                <w:spacing w:val="-10"/>
                <w:position w:val="3"/>
                <w:sz w:val="22"/>
                <w:szCs w:val="22"/>
              </w:rPr>
              <w:t>1.</w:t>
            </w:r>
          </w:p>
        </w:tc>
        <w:tc>
          <w:tcPr>
            <w:tcW w:w="2380" w:type="dxa"/>
            <w:vAlign w:val="top"/>
          </w:tcPr>
          <w:p w14:paraId="3F485067">
            <w:pPr>
              <w:pStyle w:val="6"/>
              <w:spacing w:line="256" w:lineRule="auto"/>
            </w:pPr>
          </w:p>
          <w:p w14:paraId="40B96FD9">
            <w:pPr>
              <w:pStyle w:val="6"/>
              <w:spacing w:line="257" w:lineRule="auto"/>
            </w:pPr>
          </w:p>
          <w:p w14:paraId="5A839AEF">
            <w:pPr>
              <w:spacing w:before="95" w:line="22" w:lineRule="exact"/>
              <w:ind w:left="1133"/>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1464" w:type="dxa"/>
            <w:vAlign w:val="top"/>
          </w:tcPr>
          <w:p w14:paraId="2D591FCD">
            <w:pPr>
              <w:pStyle w:val="6"/>
            </w:pPr>
          </w:p>
        </w:tc>
        <w:tc>
          <w:tcPr>
            <w:tcW w:w="968" w:type="dxa"/>
            <w:vAlign w:val="top"/>
          </w:tcPr>
          <w:p w14:paraId="613C68AD">
            <w:pPr>
              <w:pStyle w:val="6"/>
            </w:pPr>
          </w:p>
        </w:tc>
        <w:tc>
          <w:tcPr>
            <w:tcW w:w="1554" w:type="dxa"/>
            <w:vAlign w:val="top"/>
          </w:tcPr>
          <w:p w14:paraId="7132E62A">
            <w:pPr>
              <w:pStyle w:val="6"/>
            </w:pPr>
          </w:p>
        </w:tc>
        <w:tc>
          <w:tcPr>
            <w:tcW w:w="1141" w:type="dxa"/>
            <w:vAlign w:val="top"/>
          </w:tcPr>
          <w:p w14:paraId="0AB5DDDC">
            <w:pPr>
              <w:pStyle w:val="6"/>
            </w:pPr>
          </w:p>
        </w:tc>
        <w:tc>
          <w:tcPr>
            <w:tcW w:w="1526" w:type="dxa"/>
            <w:vMerge w:val="restart"/>
            <w:tcBorders>
              <w:bottom w:val="nil"/>
            </w:tcBorders>
            <w:vAlign w:val="top"/>
          </w:tcPr>
          <w:p w14:paraId="430C9E4D">
            <w:pPr>
              <w:pStyle w:val="6"/>
            </w:pPr>
          </w:p>
        </w:tc>
        <w:tc>
          <w:tcPr>
            <w:tcW w:w="993" w:type="dxa"/>
            <w:vAlign w:val="top"/>
          </w:tcPr>
          <w:p w14:paraId="7510391C">
            <w:pPr>
              <w:pStyle w:val="6"/>
            </w:pPr>
          </w:p>
        </w:tc>
      </w:tr>
      <w:tr w14:paraId="5418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390" w:type="dxa"/>
            <w:vMerge w:val="continue"/>
            <w:tcBorders>
              <w:top w:val="nil"/>
            </w:tcBorders>
            <w:vAlign w:val="top"/>
          </w:tcPr>
          <w:p w14:paraId="39118BBA">
            <w:pPr>
              <w:pStyle w:val="6"/>
            </w:pPr>
          </w:p>
        </w:tc>
        <w:tc>
          <w:tcPr>
            <w:tcW w:w="2380" w:type="dxa"/>
            <w:vAlign w:val="top"/>
          </w:tcPr>
          <w:p w14:paraId="4BF6BC17">
            <w:pPr>
              <w:pStyle w:val="6"/>
              <w:spacing w:line="256" w:lineRule="auto"/>
            </w:pPr>
          </w:p>
          <w:p w14:paraId="287553C0">
            <w:pPr>
              <w:pStyle w:val="6"/>
              <w:spacing w:line="256" w:lineRule="auto"/>
            </w:pPr>
          </w:p>
          <w:p w14:paraId="7E67CC93">
            <w:pPr>
              <w:spacing w:before="95" w:line="23" w:lineRule="exact"/>
              <w:ind w:left="1129"/>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2380" w:type="dxa"/>
            <w:vAlign w:val="top"/>
          </w:tcPr>
          <w:p w14:paraId="5E4D492A">
            <w:pPr>
              <w:pStyle w:val="6"/>
              <w:spacing w:line="256" w:lineRule="auto"/>
            </w:pPr>
          </w:p>
          <w:p w14:paraId="691F250E">
            <w:pPr>
              <w:pStyle w:val="6"/>
              <w:spacing w:line="256" w:lineRule="auto"/>
            </w:pPr>
          </w:p>
          <w:p w14:paraId="6413A875">
            <w:pPr>
              <w:spacing w:before="95" w:line="23" w:lineRule="exact"/>
              <w:ind w:left="1133"/>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1464" w:type="dxa"/>
            <w:vAlign w:val="top"/>
          </w:tcPr>
          <w:p w14:paraId="1061AA69">
            <w:pPr>
              <w:pStyle w:val="6"/>
            </w:pPr>
          </w:p>
        </w:tc>
        <w:tc>
          <w:tcPr>
            <w:tcW w:w="968" w:type="dxa"/>
            <w:vAlign w:val="top"/>
          </w:tcPr>
          <w:p w14:paraId="7714CBB7">
            <w:pPr>
              <w:pStyle w:val="6"/>
            </w:pPr>
          </w:p>
        </w:tc>
        <w:tc>
          <w:tcPr>
            <w:tcW w:w="1554" w:type="dxa"/>
            <w:vAlign w:val="top"/>
          </w:tcPr>
          <w:p w14:paraId="5F98CD0F">
            <w:pPr>
              <w:pStyle w:val="6"/>
            </w:pPr>
          </w:p>
        </w:tc>
        <w:tc>
          <w:tcPr>
            <w:tcW w:w="1141" w:type="dxa"/>
            <w:vAlign w:val="top"/>
          </w:tcPr>
          <w:p w14:paraId="4F1DD2FF">
            <w:pPr>
              <w:pStyle w:val="6"/>
            </w:pPr>
          </w:p>
        </w:tc>
        <w:tc>
          <w:tcPr>
            <w:tcW w:w="1526" w:type="dxa"/>
            <w:vMerge w:val="continue"/>
            <w:tcBorders>
              <w:top w:val="nil"/>
            </w:tcBorders>
            <w:vAlign w:val="top"/>
          </w:tcPr>
          <w:p w14:paraId="35F8C777">
            <w:pPr>
              <w:pStyle w:val="6"/>
            </w:pPr>
          </w:p>
        </w:tc>
        <w:tc>
          <w:tcPr>
            <w:tcW w:w="993" w:type="dxa"/>
            <w:vAlign w:val="top"/>
          </w:tcPr>
          <w:p w14:paraId="784A26FC">
            <w:pPr>
              <w:pStyle w:val="6"/>
            </w:pPr>
          </w:p>
        </w:tc>
      </w:tr>
      <w:tr w14:paraId="3194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390" w:type="dxa"/>
            <w:vMerge w:val="restart"/>
            <w:tcBorders>
              <w:bottom w:val="nil"/>
            </w:tcBorders>
            <w:vAlign w:val="top"/>
          </w:tcPr>
          <w:p w14:paraId="6FC1200B">
            <w:pPr>
              <w:pStyle w:val="6"/>
              <w:spacing w:line="355" w:lineRule="auto"/>
            </w:pPr>
          </w:p>
          <w:p w14:paraId="71043A97">
            <w:pPr>
              <w:pStyle w:val="6"/>
              <w:spacing w:line="355" w:lineRule="auto"/>
            </w:pPr>
          </w:p>
          <w:p w14:paraId="6D1E7ABE">
            <w:pPr>
              <w:spacing w:before="95" w:line="188" w:lineRule="auto"/>
              <w:ind w:left="994"/>
              <w:rPr>
                <w:rFonts w:ascii="微软雅黑" w:hAnsi="微软雅黑" w:eastAsia="微软雅黑" w:cs="微软雅黑"/>
                <w:sz w:val="22"/>
                <w:szCs w:val="22"/>
              </w:rPr>
            </w:pPr>
            <w:r>
              <w:rPr>
                <w:rFonts w:ascii="微软雅黑" w:hAnsi="微软雅黑" w:eastAsia="微软雅黑" w:cs="微软雅黑"/>
                <w:spacing w:val="-1"/>
                <w:sz w:val="22"/>
                <w:szCs w:val="22"/>
              </w:rPr>
              <w:t>肉类</w:t>
            </w:r>
          </w:p>
        </w:tc>
        <w:tc>
          <w:tcPr>
            <w:tcW w:w="2380" w:type="dxa"/>
            <w:vAlign w:val="top"/>
          </w:tcPr>
          <w:p w14:paraId="57B43FD0">
            <w:pPr>
              <w:pStyle w:val="6"/>
              <w:spacing w:line="285" w:lineRule="auto"/>
            </w:pPr>
          </w:p>
          <w:p w14:paraId="4A835EB6">
            <w:pPr>
              <w:pStyle w:val="6"/>
              <w:spacing w:line="286" w:lineRule="auto"/>
            </w:pPr>
          </w:p>
          <w:p w14:paraId="09FBBD5B">
            <w:pPr>
              <w:spacing w:before="94" w:line="22" w:lineRule="exact"/>
              <w:ind w:left="1129"/>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2380" w:type="dxa"/>
            <w:vAlign w:val="top"/>
          </w:tcPr>
          <w:p w14:paraId="45DA296B">
            <w:pPr>
              <w:pStyle w:val="6"/>
              <w:spacing w:line="285" w:lineRule="auto"/>
            </w:pPr>
          </w:p>
          <w:p w14:paraId="70FB7BFD">
            <w:pPr>
              <w:pStyle w:val="6"/>
              <w:spacing w:line="286" w:lineRule="auto"/>
            </w:pPr>
          </w:p>
          <w:p w14:paraId="02571CDE">
            <w:pPr>
              <w:spacing w:before="94" w:line="22" w:lineRule="exact"/>
              <w:ind w:left="1133"/>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1464" w:type="dxa"/>
            <w:vAlign w:val="top"/>
          </w:tcPr>
          <w:p w14:paraId="48BF3B3E">
            <w:pPr>
              <w:pStyle w:val="6"/>
            </w:pPr>
          </w:p>
        </w:tc>
        <w:tc>
          <w:tcPr>
            <w:tcW w:w="968" w:type="dxa"/>
            <w:vAlign w:val="top"/>
          </w:tcPr>
          <w:p w14:paraId="36DEF42D">
            <w:pPr>
              <w:pStyle w:val="6"/>
            </w:pPr>
          </w:p>
        </w:tc>
        <w:tc>
          <w:tcPr>
            <w:tcW w:w="1554" w:type="dxa"/>
            <w:vAlign w:val="top"/>
          </w:tcPr>
          <w:p w14:paraId="23AEF17E">
            <w:pPr>
              <w:pStyle w:val="6"/>
            </w:pPr>
          </w:p>
        </w:tc>
        <w:tc>
          <w:tcPr>
            <w:tcW w:w="1141" w:type="dxa"/>
            <w:vAlign w:val="top"/>
          </w:tcPr>
          <w:p w14:paraId="314E80B3">
            <w:pPr>
              <w:pStyle w:val="6"/>
            </w:pPr>
          </w:p>
        </w:tc>
        <w:tc>
          <w:tcPr>
            <w:tcW w:w="1526" w:type="dxa"/>
            <w:vMerge w:val="restart"/>
            <w:tcBorders>
              <w:bottom w:val="nil"/>
            </w:tcBorders>
            <w:vAlign w:val="top"/>
          </w:tcPr>
          <w:p w14:paraId="07823DEE">
            <w:pPr>
              <w:pStyle w:val="6"/>
            </w:pPr>
          </w:p>
        </w:tc>
        <w:tc>
          <w:tcPr>
            <w:tcW w:w="993" w:type="dxa"/>
            <w:vAlign w:val="top"/>
          </w:tcPr>
          <w:p w14:paraId="75ED86B9">
            <w:pPr>
              <w:pStyle w:val="6"/>
            </w:pPr>
          </w:p>
        </w:tc>
      </w:tr>
      <w:tr w14:paraId="56217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390" w:type="dxa"/>
            <w:vMerge w:val="continue"/>
            <w:tcBorders>
              <w:top w:val="nil"/>
            </w:tcBorders>
            <w:vAlign w:val="top"/>
          </w:tcPr>
          <w:p w14:paraId="313DB213">
            <w:pPr>
              <w:pStyle w:val="6"/>
            </w:pPr>
          </w:p>
        </w:tc>
        <w:tc>
          <w:tcPr>
            <w:tcW w:w="2380" w:type="dxa"/>
            <w:vAlign w:val="top"/>
          </w:tcPr>
          <w:p w14:paraId="6FEEF471">
            <w:pPr>
              <w:pStyle w:val="6"/>
              <w:spacing w:line="286" w:lineRule="auto"/>
            </w:pPr>
          </w:p>
          <w:p w14:paraId="081B8804">
            <w:pPr>
              <w:pStyle w:val="6"/>
              <w:spacing w:line="287" w:lineRule="auto"/>
            </w:pPr>
          </w:p>
          <w:p w14:paraId="44BE8117">
            <w:pPr>
              <w:spacing w:before="94" w:line="21" w:lineRule="exact"/>
              <w:ind w:left="1129"/>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2380" w:type="dxa"/>
            <w:vAlign w:val="top"/>
          </w:tcPr>
          <w:p w14:paraId="13AA6BCF">
            <w:pPr>
              <w:pStyle w:val="6"/>
              <w:spacing w:line="286" w:lineRule="auto"/>
            </w:pPr>
          </w:p>
          <w:p w14:paraId="582E25AA">
            <w:pPr>
              <w:pStyle w:val="6"/>
              <w:spacing w:line="287" w:lineRule="auto"/>
            </w:pPr>
          </w:p>
          <w:p w14:paraId="22B83EF2">
            <w:pPr>
              <w:spacing w:before="94" w:line="21" w:lineRule="exact"/>
              <w:ind w:left="1133"/>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1464" w:type="dxa"/>
            <w:vAlign w:val="top"/>
          </w:tcPr>
          <w:p w14:paraId="19053319">
            <w:pPr>
              <w:pStyle w:val="6"/>
            </w:pPr>
          </w:p>
        </w:tc>
        <w:tc>
          <w:tcPr>
            <w:tcW w:w="968" w:type="dxa"/>
            <w:vAlign w:val="top"/>
          </w:tcPr>
          <w:p w14:paraId="1ED813AE">
            <w:pPr>
              <w:pStyle w:val="6"/>
            </w:pPr>
          </w:p>
        </w:tc>
        <w:tc>
          <w:tcPr>
            <w:tcW w:w="1554" w:type="dxa"/>
            <w:vAlign w:val="top"/>
          </w:tcPr>
          <w:p w14:paraId="04543FDF">
            <w:pPr>
              <w:pStyle w:val="6"/>
            </w:pPr>
          </w:p>
        </w:tc>
        <w:tc>
          <w:tcPr>
            <w:tcW w:w="1141" w:type="dxa"/>
            <w:vAlign w:val="top"/>
          </w:tcPr>
          <w:p w14:paraId="3B5713BB">
            <w:pPr>
              <w:pStyle w:val="6"/>
            </w:pPr>
          </w:p>
        </w:tc>
        <w:tc>
          <w:tcPr>
            <w:tcW w:w="1526" w:type="dxa"/>
            <w:vMerge w:val="continue"/>
            <w:tcBorders>
              <w:top w:val="nil"/>
            </w:tcBorders>
            <w:vAlign w:val="top"/>
          </w:tcPr>
          <w:p w14:paraId="769E83F8">
            <w:pPr>
              <w:pStyle w:val="6"/>
            </w:pPr>
          </w:p>
        </w:tc>
        <w:tc>
          <w:tcPr>
            <w:tcW w:w="993" w:type="dxa"/>
            <w:vAlign w:val="top"/>
          </w:tcPr>
          <w:p w14:paraId="7760EA2D">
            <w:pPr>
              <w:pStyle w:val="6"/>
            </w:pPr>
          </w:p>
        </w:tc>
      </w:tr>
      <w:tr w14:paraId="0CF02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390" w:type="dxa"/>
            <w:vMerge w:val="restart"/>
            <w:tcBorders>
              <w:bottom w:val="nil"/>
            </w:tcBorders>
            <w:vAlign w:val="top"/>
          </w:tcPr>
          <w:p w14:paraId="48692FDB">
            <w:pPr>
              <w:pStyle w:val="6"/>
              <w:spacing w:line="256" w:lineRule="auto"/>
            </w:pPr>
          </w:p>
          <w:p w14:paraId="6FDDECFF">
            <w:pPr>
              <w:pStyle w:val="6"/>
              <w:spacing w:line="256" w:lineRule="auto"/>
            </w:pPr>
          </w:p>
          <w:p w14:paraId="6DC24032">
            <w:pPr>
              <w:pStyle w:val="6"/>
              <w:spacing w:line="256" w:lineRule="auto"/>
            </w:pPr>
          </w:p>
          <w:p w14:paraId="6238CA87">
            <w:pPr>
              <w:spacing w:before="94" w:line="188" w:lineRule="auto"/>
              <w:ind w:left="721"/>
              <w:rPr>
                <w:rFonts w:ascii="微软雅黑" w:hAnsi="微软雅黑" w:eastAsia="微软雅黑" w:cs="微软雅黑"/>
                <w:sz w:val="22"/>
                <w:szCs w:val="22"/>
              </w:rPr>
            </w:pPr>
            <w:r>
              <w:rPr>
                <w:rFonts w:ascii="微软雅黑" w:hAnsi="微软雅黑" w:eastAsia="微软雅黑" w:cs="微软雅黑"/>
                <w:spacing w:val="14"/>
                <w:sz w:val="22"/>
                <w:szCs w:val="22"/>
              </w:rPr>
              <w:t>调味料类</w:t>
            </w:r>
          </w:p>
        </w:tc>
        <w:tc>
          <w:tcPr>
            <w:tcW w:w="2380" w:type="dxa"/>
            <w:vAlign w:val="top"/>
          </w:tcPr>
          <w:p w14:paraId="7852D73B">
            <w:pPr>
              <w:pStyle w:val="6"/>
              <w:spacing w:line="300" w:lineRule="auto"/>
            </w:pPr>
          </w:p>
          <w:p w14:paraId="2778F7E7">
            <w:pPr>
              <w:pStyle w:val="6"/>
              <w:spacing w:line="300" w:lineRule="auto"/>
            </w:pPr>
          </w:p>
          <w:p w14:paraId="08FCDABA">
            <w:pPr>
              <w:spacing w:before="95" w:line="20" w:lineRule="exact"/>
              <w:ind w:left="1129"/>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2380" w:type="dxa"/>
            <w:vAlign w:val="top"/>
          </w:tcPr>
          <w:p w14:paraId="3AB23CB5">
            <w:pPr>
              <w:pStyle w:val="6"/>
              <w:spacing w:line="300" w:lineRule="auto"/>
            </w:pPr>
          </w:p>
          <w:p w14:paraId="3F781490">
            <w:pPr>
              <w:pStyle w:val="6"/>
              <w:spacing w:line="300" w:lineRule="auto"/>
            </w:pPr>
          </w:p>
          <w:p w14:paraId="45E71504">
            <w:pPr>
              <w:spacing w:before="95" w:line="20" w:lineRule="exact"/>
              <w:ind w:left="1133"/>
              <w:rPr>
                <w:rFonts w:ascii="微软雅黑" w:hAnsi="微软雅黑" w:eastAsia="微软雅黑" w:cs="微软雅黑"/>
                <w:sz w:val="22"/>
                <w:szCs w:val="22"/>
              </w:rPr>
            </w:pPr>
            <w:r>
              <w:rPr>
                <w:rFonts w:ascii="微软雅黑" w:hAnsi="微软雅黑" w:eastAsia="微软雅黑" w:cs="微软雅黑"/>
                <w:spacing w:val="-4"/>
                <w:sz w:val="22"/>
                <w:szCs w:val="22"/>
              </w:rPr>
              <w:t>...</w:t>
            </w:r>
          </w:p>
        </w:tc>
        <w:tc>
          <w:tcPr>
            <w:tcW w:w="1464" w:type="dxa"/>
            <w:vAlign w:val="top"/>
          </w:tcPr>
          <w:p w14:paraId="51358A6C">
            <w:pPr>
              <w:pStyle w:val="6"/>
            </w:pPr>
          </w:p>
        </w:tc>
        <w:tc>
          <w:tcPr>
            <w:tcW w:w="968" w:type="dxa"/>
            <w:vAlign w:val="top"/>
          </w:tcPr>
          <w:p w14:paraId="3221A5EC">
            <w:pPr>
              <w:pStyle w:val="6"/>
            </w:pPr>
          </w:p>
        </w:tc>
        <w:tc>
          <w:tcPr>
            <w:tcW w:w="1554" w:type="dxa"/>
            <w:vAlign w:val="top"/>
          </w:tcPr>
          <w:p w14:paraId="7CD14219">
            <w:pPr>
              <w:pStyle w:val="6"/>
            </w:pPr>
          </w:p>
        </w:tc>
        <w:tc>
          <w:tcPr>
            <w:tcW w:w="1141" w:type="dxa"/>
            <w:vAlign w:val="top"/>
          </w:tcPr>
          <w:p w14:paraId="1150979E">
            <w:pPr>
              <w:pStyle w:val="6"/>
            </w:pPr>
          </w:p>
        </w:tc>
        <w:tc>
          <w:tcPr>
            <w:tcW w:w="1526" w:type="dxa"/>
            <w:vMerge w:val="restart"/>
            <w:tcBorders>
              <w:bottom w:val="nil"/>
            </w:tcBorders>
            <w:vAlign w:val="top"/>
          </w:tcPr>
          <w:p w14:paraId="5C2C5365">
            <w:pPr>
              <w:pStyle w:val="6"/>
            </w:pPr>
          </w:p>
        </w:tc>
        <w:tc>
          <w:tcPr>
            <w:tcW w:w="993" w:type="dxa"/>
            <w:vAlign w:val="top"/>
          </w:tcPr>
          <w:p w14:paraId="05006B53">
            <w:pPr>
              <w:pStyle w:val="6"/>
            </w:pPr>
          </w:p>
        </w:tc>
      </w:tr>
      <w:tr w14:paraId="6EBC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390" w:type="dxa"/>
            <w:vMerge w:val="continue"/>
            <w:tcBorders>
              <w:top w:val="nil"/>
            </w:tcBorders>
            <w:vAlign w:val="top"/>
          </w:tcPr>
          <w:p w14:paraId="78439ADD">
            <w:pPr>
              <w:pStyle w:val="6"/>
            </w:pPr>
          </w:p>
        </w:tc>
        <w:tc>
          <w:tcPr>
            <w:tcW w:w="2380" w:type="dxa"/>
            <w:vAlign w:val="top"/>
          </w:tcPr>
          <w:p w14:paraId="2A80A5D0">
            <w:pPr>
              <w:pStyle w:val="6"/>
              <w:spacing w:line="315" w:lineRule="auto"/>
            </w:pPr>
          </w:p>
          <w:p w14:paraId="440447D6">
            <w:pPr>
              <w:pStyle w:val="6"/>
              <w:spacing w:line="315" w:lineRule="auto"/>
            </w:pPr>
          </w:p>
          <w:p w14:paraId="0A0A4C05">
            <w:pPr>
              <w:spacing w:before="65" w:line="20" w:lineRule="exact"/>
              <w:ind w:left="1129"/>
              <w:rPr>
                <w:rFonts w:ascii="微软雅黑" w:hAnsi="微软雅黑" w:eastAsia="微软雅黑" w:cs="微软雅黑"/>
                <w:sz w:val="15"/>
                <w:szCs w:val="15"/>
              </w:rPr>
            </w:pPr>
            <w:r>
              <w:rPr>
                <w:rFonts w:ascii="微软雅黑" w:hAnsi="微软雅黑" w:eastAsia="微软雅黑" w:cs="微软雅黑"/>
                <w:spacing w:val="12"/>
                <w:sz w:val="15"/>
                <w:szCs w:val="15"/>
              </w:rPr>
              <w:t>...</w:t>
            </w:r>
          </w:p>
        </w:tc>
        <w:tc>
          <w:tcPr>
            <w:tcW w:w="2380" w:type="dxa"/>
            <w:vAlign w:val="top"/>
          </w:tcPr>
          <w:p w14:paraId="59BAF7A9">
            <w:pPr>
              <w:pStyle w:val="6"/>
              <w:spacing w:line="315" w:lineRule="auto"/>
            </w:pPr>
          </w:p>
          <w:p w14:paraId="2F03C2A0">
            <w:pPr>
              <w:pStyle w:val="6"/>
              <w:spacing w:line="315" w:lineRule="auto"/>
            </w:pPr>
          </w:p>
          <w:p w14:paraId="37290EA9">
            <w:pPr>
              <w:spacing w:before="65" w:line="20" w:lineRule="exact"/>
              <w:ind w:left="1133"/>
              <w:rPr>
                <w:rFonts w:ascii="微软雅黑" w:hAnsi="微软雅黑" w:eastAsia="微软雅黑" w:cs="微软雅黑"/>
                <w:sz w:val="15"/>
                <w:szCs w:val="15"/>
              </w:rPr>
            </w:pPr>
            <w:r>
              <w:rPr>
                <w:rFonts w:ascii="微软雅黑" w:hAnsi="微软雅黑" w:eastAsia="微软雅黑" w:cs="微软雅黑"/>
                <w:spacing w:val="12"/>
                <w:sz w:val="15"/>
                <w:szCs w:val="15"/>
              </w:rPr>
              <w:t>...</w:t>
            </w:r>
          </w:p>
        </w:tc>
        <w:tc>
          <w:tcPr>
            <w:tcW w:w="1464" w:type="dxa"/>
            <w:vAlign w:val="top"/>
          </w:tcPr>
          <w:p w14:paraId="396C13EB">
            <w:pPr>
              <w:pStyle w:val="6"/>
            </w:pPr>
          </w:p>
        </w:tc>
        <w:tc>
          <w:tcPr>
            <w:tcW w:w="968" w:type="dxa"/>
            <w:vAlign w:val="top"/>
          </w:tcPr>
          <w:p w14:paraId="73D66E69">
            <w:pPr>
              <w:pStyle w:val="6"/>
            </w:pPr>
          </w:p>
        </w:tc>
        <w:tc>
          <w:tcPr>
            <w:tcW w:w="1554" w:type="dxa"/>
            <w:vAlign w:val="top"/>
          </w:tcPr>
          <w:p w14:paraId="60D27270">
            <w:pPr>
              <w:pStyle w:val="6"/>
            </w:pPr>
          </w:p>
        </w:tc>
        <w:tc>
          <w:tcPr>
            <w:tcW w:w="1141" w:type="dxa"/>
            <w:vAlign w:val="top"/>
          </w:tcPr>
          <w:p w14:paraId="3500179C">
            <w:pPr>
              <w:pStyle w:val="6"/>
            </w:pPr>
          </w:p>
        </w:tc>
        <w:tc>
          <w:tcPr>
            <w:tcW w:w="1526" w:type="dxa"/>
            <w:vMerge w:val="continue"/>
            <w:tcBorders>
              <w:top w:val="nil"/>
            </w:tcBorders>
            <w:vAlign w:val="top"/>
          </w:tcPr>
          <w:p w14:paraId="1125087A">
            <w:pPr>
              <w:pStyle w:val="6"/>
            </w:pPr>
          </w:p>
        </w:tc>
        <w:tc>
          <w:tcPr>
            <w:tcW w:w="993" w:type="dxa"/>
            <w:vAlign w:val="top"/>
          </w:tcPr>
          <w:p w14:paraId="17EB94BE">
            <w:pPr>
              <w:pStyle w:val="6"/>
            </w:pPr>
          </w:p>
        </w:tc>
      </w:tr>
      <w:tr w14:paraId="3D86F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390" w:type="dxa"/>
            <w:vMerge w:val="restart"/>
            <w:tcBorders>
              <w:bottom w:val="nil"/>
            </w:tcBorders>
            <w:vAlign w:val="top"/>
          </w:tcPr>
          <w:p w14:paraId="4CFC5F12">
            <w:pPr>
              <w:pStyle w:val="6"/>
              <w:spacing w:line="273" w:lineRule="auto"/>
            </w:pPr>
          </w:p>
          <w:p w14:paraId="425A69BC">
            <w:pPr>
              <w:spacing w:before="94" w:line="188" w:lineRule="auto"/>
              <w:ind w:left="120"/>
              <w:rPr>
                <w:rFonts w:ascii="微软雅黑" w:hAnsi="微软雅黑" w:eastAsia="微软雅黑" w:cs="微软雅黑"/>
                <w:sz w:val="22"/>
                <w:szCs w:val="22"/>
              </w:rPr>
            </w:pPr>
            <w:r>
              <w:rPr>
                <w:rFonts w:ascii="微软雅黑" w:hAnsi="微软雅黑" w:eastAsia="微软雅黑" w:cs="微软雅黑"/>
                <w:spacing w:val="10"/>
                <w:sz w:val="22"/>
                <w:szCs w:val="22"/>
              </w:rPr>
              <w:t>米、</w:t>
            </w:r>
            <w:r>
              <w:rPr>
                <w:rFonts w:ascii="微软雅黑" w:hAnsi="微软雅黑" w:eastAsia="微软雅黑" w:cs="微软雅黑"/>
                <w:spacing w:val="-40"/>
                <w:sz w:val="22"/>
                <w:szCs w:val="22"/>
              </w:rPr>
              <w:t xml:space="preserve"> </w:t>
            </w:r>
            <w:r>
              <w:rPr>
                <w:rFonts w:ascii="微软雅黑" w:hAnsi="微软雅黑" w:eastAsia="微软雅黑" w:cs="微软雅黑"/>
                <w:spacing w:val="10"/>
                <w:sz w:val="22"/>
                <w:szCs w:val="22"/>
              </w:rPr>
              <w:t>面、油、</w:t>
            </w:r>
            <w:r>
              <w:rPr>
                <w:rFonts w:ascii="微软雅黑" w:hAnsi="微软雅黑" w:eastAsia="微软雅黑" w:cs="微软雅黑"/>
                <w:spacing w:val="-42"/>
                <w:sz w:val="22"/>
                <w:szCs w:val="22"/>
              </w:rPr>
              <w:t xml:space="preserve"> </w:t>
            </w:r>
            <w:r>
              <w:rPr>
                <w:rFonts w:ascii="微软雅黑" w:hAnsi="微软雅黑" w:eastAsia="微软雅黑" w:cs="微软雅黑"/>
                <w:spacing w:val="10"/>
                <w:sz w:val="22"/>
                <w:szCs w:val="22"/>
              </w:rPr>
              <w:t>蛋、</w:t>
            </w:r>
            <w:r>
              <w:rPr>
                <w:rFonts w:ascii="微软雅黑" w:hAnsi="微软雅黑" w:eastAsia="微软雅黑" w:cs="微软雅黑"/>
                <w:spacing w:val="-45"/>
                <w:sz w:val="22"/>
                <w:szCs w:val="22"/>
              </w:rPr>
              <w:t xml:space="preserve"> </w:t>
            </w:r>
            <w:r>
              <w:rPr>
                <w:rFonts w:ascii="微软雅黑" w:hAnsi="微软雅黑" w:eastAsia="微软雅黑" w:cs="微软雅黑"/>
                <w:spacing w:val="10"/>
                <w:sz w:val="22"/>
                <w:szCs w:val="22"/>
              </w:rPr>
              <w:t>奶</w:t>
            </w:r>
          </w:p>
          <w:p w14:paraId="6488D5F6">
            <w:pPr>
              <w:spacing w:before="100" w:line="188" w:lineRule="auto"/>
              <w:ind w:left="1082"/>
              <w:rPr>
                <w:rFonts w:ascii="微软雅黑" w:hAnsi="微软雅黑" w:eastAsia="微软雅黑" w:cs="微软雅黑"/>
                <w:sz w:val="22"/>
                <w:szCs w:val="22"/>
              </w:rPr>
            </w:pPr>
            <w:r>
              <w:rPr>
                <w:rFonts w:ascii="微软雅黑" w:hAnsi="微软雅黑" w:eastAsia="微软雅黑" w:cs="微软雅黑"/>
                <w:spacing w:val="5"/>
                <w:sz w:val="22"/>
                <w:szCs w:val="22"/>
              </w:rPr>
              <w:t>类</w:t>
            </w:r>
          </w:p>
        </w:tc>
        <w:tc>
          <w:tcPr>
            <w:tcW w:w="2380" w:type="dxa"/>
            <w:vAlign w:val="top"/>
          </w:tcPr>
          <w:p w14:paraId="166CEAD3">
            <w:pPr>
              <w:pStyle w:val="6"/>
              <w:spacing w:line="272" w:lineRule="auto"/>
            </w:pPr>
          </w:p>
          <w:p w14:paraId="026B6AFE">
            <w:pPr>
              <w:pStyle w:val="6"/>
              <w:spacing w:line="272" w:lineRule="auto"/>
            </w:pPr>
          </w:p>
          <w:p w14:paraId="6935E3B6">
            <w:pPr>
              <w:spacing w:before="61" w:line="17" w:lineRule="exact"/>
              <w:ind w:left="1129"/>
              <w:rPr>
                <w:rFonts w:ascii="微软雅黑" w:hAnsi="微软雅黑" w:eastAsia="微软雅黑" w:cs="微软雅黑"/>
                <w:sz w:val="14"/>
                <w:szCs w:val="14"/>
              </w:rPr>
            </w:pPr>
            <w:r>
              <w:rPr>
                <w:rFonts w:ascii="微软雅黑" w:hAnsi="微软雅黑" w:eastAsia="微软雅黑" w:cs="微软雅黑"/>
                <w:spacing w:val="14"/>
                <w:w w:val="101"/>
                <w:sz w:val="14"/>
                <w:szCs w:val="14"/>
              </w:rPr>
              <w:t>...</w:t>
            </w:r>
          </w:p>
        </w:tc>
        <w:tc>
          <w:tcPr>
            <w:tcW w:w="2380" w:type="dxa"/>
            <w:vAlign w:val="top"/>
          </w:tcPr>
          <w:p w14:paraId="57FA4AD5">
            <w:pPr>
              <w:pStyle w:val="6"/>
              <w:spacing w:line="272" w:lineRule="auto"/>
            </w:pPr>
          </w:p>
          <w:p w14:paraId="3EC49600">
            <w:pPr>
              <w:pStyle w:val="6"/>
              <w:spacing w:line="272" w:lineRule="auto"/>
            </w:pPr>
          </w:p>
          <w:p w14:paraId="7B01A43D">
            <w:pPr>
              <w:spacing w:before="61" w:line="17" w:lineRule="exact"/>
              <w:ind w:left="1133"/>
              <w:rPr>
                <w:rFonts w:ascii="微软雅黑" w:hAnsi="微软雅黑" w:eastAsia="微软雅黑" w:cs="微软雅黑"/>
                <w:sz w:val="14"/>
                <w:szCs w:val="14"/>
              </w:rPr>
            </w:pPr>
            <w:r>
              <w:rPr>
                <w:rFonts w:ascii="微软雅黑" w:hAnsi="微软雅黑" w:eastAsia="微软雅黑" w:cs="微软雅黑"/>
                <w:spacing w:val="14"/>
                <w:w w:val="101"/>
                <w:sz w:val="14"/>
                <w:szCs w:val="14"/>
              </w:rPr>
              <w:t>...</w:t>
            </w:r>
          </w:p>
        </w:tc>
        <w:tc>
          <w:tcPr>
            <w:tcW w:w="1464" w:type="dxa"/>
            <w:vAlign w:val="top"/>
          </w:tcPr>
          <w:p w14:paraId="16554CF2">
            <w:pPr>
              <w:pStyle w:val="6"/>
            </w:pPr>
          </w:p>
        </w:tc>
        <w:tc>
          <w:tcPr>
            <w:tcW w:w="968" w:type="dxa"/>
            <w:vAlign w:val="top"/>
          </w:tcPr>
          <w:p w14:paraId="716E4267">
            <w:pPr>
              <w:pStyle w:val="6"/>
            </w:pPr>
          </w:p>
        </w:tc>
        <w:tc>
          <w:tcPr>
            <w:tcW w:w="1554" w:type="dxa"/>
            <w:vAlign w:val="top"/>
          </w:tcPr>
          <w:p w14:paraId="400509A4">
            <w:pPr>
              <w:pStyle w:val="6"/>
            </w:pPr>
          </w:p>
        </w:tc>
        <w:tc>
          <w:tcPr>
            <w:tcW w:w="1141" w:type="dxa"/>
            <w:vAlign w:val="top"/>
          </w:tcPr>
          <w:p w14:paraId="73E204BA">
            <w:pPr>
              <w:pStyle w:val="6"/>
            </w:pPr>
          </w:p>
        </w:tc>
        <w:tc>
          <w:tcPr>
            <w:tcW w:w="1526" w:type="dxa"/>
            <w:vMerge w:val="restart"/>
            <w:tcBorders>
              <w:bottom w:val="nil"/>
            </w:tcBorders>
            <w:vAlign w:val="top"/>
          </w:tcPr>
          <w:p w14:paraId="1B0F11F8">
            <w:pPr>
              <w:pStyle w:val="6"/>
            </w:pPr>
          </w:p>
        </w:tc>
        <w:tc>
          <w:tcPr>
            <w:tcW w:w="993" w:type="dxa"/>
            <w:vAlign w:val="top"/>
          </w:tcPr>
          <w:p w14:paraId="783DAA53">
            <w:pPr>
              <w:pStyle w:val="6"/>
            </w:pPr>
          </w:p>
        </w:tc>
      </w:tr>
      <w:tr w14:paraId="32E3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390" w:type="dxa"/>
            <w:vMerge w:val="continue"/>
            <w:tcBorders>
              <w:top w:val="nil"/>
            </w:tcBorders>
            <w:vAlign w:val="top"/>
          </w:tcPr>
          <w:p w14:paraId="2C8B0500">
            <w:pPr>
              <w:pStyle w:val="6"/>
            </w:pPr>
          </w:p>
        </w:tc>
        <w:tc>
          <w:tcPr>
            <w:tcW w:w="2380" w:type="dxa"/>
            <w:vAlign w:val="top"/>
          </w:tcPr>
          <w:p w14:paraId="3422BB95">
            <w:pPr>
              <w:pStyle w:val="6"/>
              <w:spacing w:line="270" w:lineRule="auto"/>
            </w:pPr>
          </w:p>
          <w:p w14:paraId="46FBD38D">
            <w:pPr>
              <w:pStyle w:val="6"/>
              <w:spacing w:line="270" w:lineRule="auto"/>
            </w:pPr>
          </w:p>
          <w:p w14:paraId="1AF25743">
            <w:pPr>
              <w:spacing w:before="64" w:line="20" w:lineRule="exact"/>
              <w:ind w:left="1129"/>
              <w:rPr>
                <w:rFonts w:ascii="微软雅黑" w:hAnsi="微软雅黑" w:eastAsia="微软雅黑" w:cs="微软雅黑"/>
                <w:sz w:val="15"/>
                <w:szCs w:val="15"/>
              </w:rPr>
            </w:pPr>
            <w:r>
              <w:rPr>
                <w:rFonts w:ascii="微软雅黑" w:hAnsi="微软雅黑" w:eastAsia="微软雅黑" w:cs="微软雅黑"/>
                <w:spacing w:val="12"/>
                <w:sz w:val="15"/>
                <w:szCs w:val="15"/>
              </w:rPr>
              <w:t>...</w:t>
            </w:r>
          </w:p>
        </w:tc>
        <w:tc>
          <w:tcPr>
            <w:tcW w:w="2380" w:type="dxa"/>
            <w:vAlign w:val="top"/>
          </w:tcPr>
          <w:p w14:paraId="40CB5EF4">
            <w:pPr>
              <w:pStyle w:val="6"/>
              <w:spacing w:line="270" w:lineRule="auto"/>
            </w:pPr>
          </w:p>
          <w:p w14:paraId="19C85881">
            <w:pPr>
              <w:pStyle w:val="6"/>
              <w:spacing w:line="270" w:lineRule="auto"/>
            </w:pPr>
          </w:p>
          <w:p w14:paraId="61809E20">
            <w:pPr>
              <w:spacing w:before="64" w:line="20" w:lineRule="exact"/>
              <w:ind w:left="1133"/>
              <w:rPr>
                <w:rFonts w:ascii="微软雅黑" w:hAnsi="微软雅黑" w:eastAsia="微软雅黑" w:cs="微软雅黑"/>
                <w:sz w:val="15"/>
                <w:szCs w:val="15"/>
              </w:rPr>
            </w:pPr>
            <w:r>
              <w:rPr>
                <w:rFonts w:ascii="微软雅黑" w:hAnsi="微软雅黑" w:eastAsia="微软雅黑" w:cs="微软雅黑"/>
                <w:spacing w:val="12"/>
                <w:sz w:val="15"/>
                <w:szCs w:val="15"/>
              </w:rPr>
              <w:t>...</w:t>
            </w:r>
          </w:p>
        </w:tc>
        <w:tc>
          <w:tcPr>
            <w:tcW w:w="1464" w:type="dxa"/>
            <w:vAlign w:val="top"/>
          </w:tcPr>
          <w:p w14:paraId="6FB457F0">
            <w:pPr>
              <w:pStyle w:val="6"/>
            </w:pPr>
          </w:p>
        </w:tc>
        <w:tc>
          <w:tcPr>
            <w:tcW w:w="968" w:type="dxa"/>
            <w:vAlign w:val="top"/>
          </w:tcPr>
          <w:p w14:paraId="05881DB0">
            <w:pPr>
              <w:pStyle w:val="6"/>
            </w:pPr>
          </w:p>
        </w:tc>
        <w:tc>
          <w:tcPr>
            <w:tcW w:w="1554" w:type="dxa"/>
            <w:vAlign w:val="top"/>
          </w:tcPr>
          <w:p w14:paraId="44929D58">
            <w:pPr>
              <w:pStyle w:val="6"/>
            </w:pPr>
          </w:p>
        </w:tc>
        <w:tc>
          <w:tcPr>
            <w:tcW w:w="1141" w:type="dxa"/>
            <w:vAlign w:val="top"/>
          </w:tcPr>
          <w:p w14:paraId="29332D57">
            <w:pPr>
              <w:pStyle w:val="6"/>
            </w:pPr>
          </w:p>
        </w:tc>
        <w:tc>
          <w:tcPr>
            <w:tcW w:w="1526" w:type="dxa"/>
            <w:vMerge w:val="continue"/>
            <w:tcBorders>
              <w:top w:val="nil"/>
            </w:tcBorders>
            <w:vAlign w:val="top"/>
          </w:tcPr>
          <w:p w14:paraId="26687948">
            <w:pPr>
              <w:pStyle w:val="6"/>
            </w:pPr>
          </w:p>
        </w:tc>
        <w:tc>
          <w:tcPr>
            <w:tcW w:w="993" w:type="dxa"/>
            <w:vAlign w:val="top"/>
          </w:tcPr>
          <w:p w14:paraId="586D52EF">
            <w:pPr>
              <w:pStyle w:val="6"/>
            </w:pPr>
          </w:p>
        </w:tc>
      </w:tr>
      <w:tr w14:paraId="791CE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390" w:type="dxa"/>
            <w:vAlign w:val="top"/>
          </w:tcPr>
          <w:p w14:paraId="47D0C498">
            <w:pPr>
              <w:spacing w:before="324" w:line="160" w:lineRule="exact"/>
              <w:ind w:left="21"/>
              <w:rPr>
                <w:rFonts w:ascii="微软雅黑" w:hAnsi="微软雅黑" w:eastAsia="微软雅黑" w:cs="微软雅黑"/>
                <w:sz w:val="28"/>
                <w:szCs w:val="28"/>
              </w:rPr>
            </w:pPr>
            <w:r>
              <w:rPr>
                <w:rFonts w:ascii="微软雅黑" w:hAnsi="微软雅黑" w:eastAsia="微软雅黑" w:cs="微软雅黑"/>
                <w:position w:val="3"/>
                <w:sz w:val="28"/>
                <w:szCs w:val="28"/>
              </w:rPr>
              <w:t>........</w:t>
            </w:r>
          </w:p>
        </w:tc>
        <w:tc>
          <w:tcPr>
            <w:tcW w:w="2380" w:type="dxa"/>
            <w:vAlign w:val="top"/>
          </w:tcPr>
          <w:p w14:paraId="3D64FF3C">
            <w:pPr>
              <w:pStyle w:val="6"/>
            </w:pPr>
          </w:p>
        </w:tc>
        <w:tc>
          <w:tcPr>
            <w:tcW w:w="2380" w:type="dxa"/>
            <w:vAlign w:val="top"/>
          </w:tcPr>
          <w:p w14:paraId="5F507B01">
            <w:pPr>
              <w:pStyle w:val="6"/>
            </w:pPr>
          </w:p>
        </w:tc>
        <w:tc>
          <w:tcPr>
            <w:tcW w:w="1464" w:type="dxa"/>
            <w:vAlign w:val="top"/>
          </w:tcPr>
          <w:p w14:paraId="7D22A49A">
            <w:pPr>
              <w:pStyle w:val="6"/>
            </w:pPr>
          </w:p>
        </w:tc>
        <w:tc>
          <w:tcPr>
            <w:tcW w:w="968" w:type="dxa"/>
            <w:vAlign w:val="top"/>
          </w:tcPr>
          <w:p w14:paraId="54014608">
            <w:pPr>
              <w:pStyle w:val="6"/>
            </w:pPr>
          </w:p>
        </w:tc>
        <w:tc>
          <w:tcPr>
            <w:tcW w:w="1554" w:type="dxa"/>
            <w:vAlign w:val="top"/>
          </w:tcPr>
          <w:p w14:paraId="25A9DF12">
            <w:pPr>
              <w:pStyle w:val="6"/>
            </w:pPr>
          </w:p>
        </w:tc>
        <w:tc>
          <w:tcPr>
            <w:tcW w:w="1141" w:type="dxa"/>
            <w:vAlign w:val="top"/>
          </w:tcPr>
          <w:p w14:paraId="60C14307">
            <w:pPr>
              <w:pStyle w:val="6"/>
            </w:pPr>
          </w:p>
        </w:tc>
        <w:tc>
          <w:tcPr>
            <w:tcW w:w="1526" w:type="dxa"/>
            <w:vAlign w:val="top"/>
          </w:tcPr>
          <w:p w14:paraId="6232C5EC">
            <w:pPr>
              <w:pStyle w:val="6"/>
            </w:pPr>
          </w:p>
        </w:tc>
        <w:tc>
          <w:tcPr>
            <w:tcW w:w="993" w:type="dxa"/>
            <w:vAlign w:val="top"/>
          </w:tcPr>
          <w:p w14:paraId="5745721C">
            <w:pPr>
              <w:pStyle w:val="6"/>
            </w:pPr>
          </w:p>
        </w:tc>
      </w:tr>
    </w:tbl>
    <w:p w14:paraId="51A1818A">
      <w:pPr>
        <w:spacing w:line="388" w:lineRule="auto"/>
        <w:rPr>
          <w:rFonts w:ascii="Arial"/>
          <w:sz w:val="21"/>
        </w:rPr>
      </w:pPr>
    </w:p>
    <w:p w14:paraId="16C51761">
      <w:pPr>
        <w:pStyle w:val="2"/>
        <w:spacing w:before="94" w:line="211" w:lineRule="auto"/>
        <w:ind w:left="954" w:right="8186" w:firstLine="11"/>
        <w:rPr>
          <w:sz w:val="22"/>
          <w:szCs w:val="22"/>
        </w:rPr>
      </w:pPr>
      <w:r>
        <w:rPr>
          <w:spacing w:val="17"/>
          <w:sz w:val="22"/>
          <w:szCs w:val="22"/>
        </w:rPr>
        <w:t>法定代表人或其委托代理人签字:</w:t>
      </w:r>
      <w:r>
        <w:rPr>
          <w:spacing w:val="-53"/>
          <w:sz w:val="22"/>
          <w:szCs w:val="22"/>
        </w:rPr>
        <w:t xml:space="preserve"> </w:t>
      </w:r>
      <w:r>
        <w:rPr>
          <w:spacing w:val="1"/>
          <w:sz w:val="22"/>
          <w:szCs w:val="22"/>
          <w:u w:val="single" w:color="auto"/>
        </w:rPr>
        <w:t xml:space="preserve">                                  </w:t>
      </w:r>
      <w:r>
        <w:rPr>
          <w:spacing w:val="13"/>
          <w:sz w:val="22"/>
          <w:szCs w:val="22"/>
        </w:rPr>
        <w:t>投标人(盖单位章):</w:t>
      </w:r>
      <w:r>
        <w:rPr>
          <w:spacing w:val="-52"/>
          <w:sz w:val="22"/>
          <w:szCs w:val="22"/>
        </w:rPr>
        <w:t xml:space="preserve"> </w:t>
      </w:r>
      <w:r>
        <w:rPr>
          <w:sz w:val="22"/>
          <w:szCs w:val="22"/>
          <w:u w:val="single" w:color="auto"/>
        </w:rPr>
        <w:t xml:space="preserve">                                             </w:t>
      </w:r>
    </w:p>
    <w:p w14:paraId="0F1D2E91">
      <w:pPr>
        <w:spacing w:line="211" w:lineRule="auto"/>
        <w:rPr>
          <w:sz w:val="22"/>
          <w:szCs w:val="22"/>
        </w:rPr>
        <w:sectPr>
          <w:footerReference r:id="rId49" w:type="default"/>
          <w:pgSz w:w="16840" w:h="11906"/>
          <w:pgMar w:top="400" w:right="1020" w:bottom="1358" w:left="1017" w:header="0" w:footer="1189" w:gutter="0"/>
          <w:cols w:space="720" w:num="1"/>
        </w:sectPr>
      </w:pPr>
    </w:p>
    <w:p w14:paraId="162DA08C">
      <w:pPr>
        <w:spacing w:line="261" w:lineRule="auto"/>
        <w:rPr>
          <w:rFonts w:ascii="Arial"/>
          <w:sz w:val="21"/>
        </w:rPr>
      </w:pPr>
    </w:p>
    <w:p w14:paraId="00FFCEF0">
      <w:pPr>
        <w:spacing w:line="262" w:lineRule="auto"/>
        <w:rPr>
          <w:rFonts w:ascii="Arial"/>
          <w:sz w:val="21"/>
        </w:rPr>
      </w:pPr>
    </w:p>
    <w:p w14:paraId="3DA53B6B">
      <w:pPr>
        <w:pStyle w:val="2"/>
        <w:spacing w:before="94" w:line="224" w:lineRule="auto"/>
        <w:rPr>
          <w:sz w:val="22"/>
          <w:szCs w:val="22"/>
        </w:rPr>
      </w:pPr>
      <w:r>
        <w:rPr>
          <w:spacing w:val="10"/>
          <w:sz w:val="22"/>
          <w:szCs w:val="22"/>
        </w:rPr>
        <w:t>注:</w:t>
      </w:r>
      <w:r>
        <w:rPr>
          <w:spacing w:val="-21"/>
          <w:sz w:val="22"/>
          <w:szCs w:val="22"/>
        </w:rPr>
        <w:t xml:space="preserve"> </w:t>
      </w:r>
      <w:r>
        <w:rPr>
          <w:spacing w:val="10"/>
          <w:sz w:val="22"/>
          <w:szCs w:val="22"/>
        </w:rPr>
        <w:t>1.如果投标人认为需要</w:t>
      </w:r>
      <w:r>
        <w:rPr>
          <w:spacing w:val="49"/>
          <w:sz w:val="22"/>
          <w:szCs w:val="22"/>
        </w:rPr>
        <w:t xml:space="preserve"> </w:t>
      </w:r>
      <w:r>
        <w:rPr>
          <w:spacing w:val="10"/>
          <w:sz w:val="22"/>
          <w:szCs w:val="22"/>
        </w:rPr>
        <w:t>，每种货物填写一份该表。</w:t>
      </w:r>
    </w:p>
    <w:p w14:paraId="56D72E12">
      <w:pPr>
        <w:pStyle w:val="2"/>
        <w:spacing w:before="1" w:line="219" w:lineRule="auto"/>
        <w:ind w:left="363"/>
        <w:rPr>
          <w:sz w:val="22"/>
          <w:szCs w:val="22"/>
        </w:rPr>
      </w:pPr>
      <w:r>
        <w:rPr>
          <w:spacing w:val="13"/>
          <w:sz w:val="22"/>
          <w:szCs w:val="22"/>
        </w:rPr>
        <w:t>2.如果按单价计算的结果与总价不一致,</w:t>
      </w:r>
      <w:r>
        <w:rPr>
          <w:spacing w:val="31"/>
          <w:sz w:val="22"/>
          <w:szCs w:val="22"/>
        </w:rPr>
        <w:t xml:space="preserve"> </w:t>
      </w:r>
      <w:r>
        <w:rPr>
          <w:spacing w:val="13"/>
          <w:sz w:val="22"/>
          <w:szCs w:val="22"/>
        </w:rPr>
        <w:t>以单价为准修正总价。</w:t>
      </w:r>
    </w:p>
    <w:p w14:paraId="58091E4A">
      <w:pPr>
        <w:pStyle w:val="2"/>
        <w:spacing w:line="218" w:lineRule="auto"/>
        <w:ind w:left="361"/>
        <w:rPr>
          <w:sz w:val="22"/>
          <w:szCs w:val="22"/>
        </w:rPr>
      </w:pPr>
      <w:r>
        <w:rPr>
          <w:spacing w:val="17"/>
          <w:sz w:val="22"/>
          <w:szCs w:val="22"/>
        </w:rPr>
        <w:t>3.如果不提供详细分项报价将视为没有实质性响</w:t>
      </w:r>
      <w:r>
        <w:rPr>
          <w:spacing w:val="16"/>
          <w:sz w:val="22"/>
          <w:szCs w:val="22"/>
        </w:rPr>
        <w:t>应招标文件。</w:t>
      </w:r>
    </w:p>
    <w:p w14:paraId="650BEAF2">
      <w:pPr>
        <w:pStyle w:val="2"/>
        <w:spacing w:before="1" w:line="216" w:lineRule="auto"/>
        <w:ind w:left="351"/>
        <w:rPr>
          <w:sz w:val="22"/>
          <w:szCs w:val="22"/>
        </w:rPr>
      </w:pPr>
      <w:r>
        <w:rPr>
          <w:spacing w:val="5"/>
          <w:sz w:val="22"/>
          <w:szCs w:val="22"/>
        </w:rPr>
        <w:t>4.上述各项的详细分项报价</w:t>
      </w:r>
      <w:r>
        <w:rPr>
          <w:spacing w:val="46"/>
          <w:w w:val="101"/>
          <w:sz w:val="22"/>
          <w:szCs w:val="22"/>
        </w:rPr>
        <w:t xml:space="preserve"> </w:t>
      </w:r>
      <w:r>
        <w:rPr>
          <w:spacing w:val="5"/>
          <w:sz w:val="22"/>
          <w:szCs w:val="22"/>
        </w:rPr>
        <w:t>， 应另页描述。</w:t>
      </w:r>
    </w:p>
    <w:p w14:paraId="4028A0F6">
      <w:pPr>
        <w:pStyle w:val="2"/>
        <w:spacing w:line="229" w:lineRule="auto"/>
        <w:ind w:left="366"/>
        <w:rPr>
          <w:sz w:val="22"/>
          <w:szCs w:val="22"/>
        </w:rPr>
      </w:pPr>
      <w:r>
        <w:rPr>
          <w:spacing w:val="13"/>
          <w:sz w:val="22"/>
          <w:szCs w:val="22"/>
        </w:rPr>
        <w:t>5.如果开标一览表</w:t>
      </w:r>
      <w:r>
        <w:rPr>
          <w:spacing w:val="34"/>
          <w:w w:val="101"/>
          <w:sz w:val="22"/>
          <w:szCs w:val="22"/>
        </w:rPr>
        <w:t xml:space="preserve"> </w:t>
      </w:r>
      <w:r>
        <w:rPr>
          <w:spacing w:val="13"/>
          <w:sz w:val="22"/>
          <w:szCs w:val="22"/>
        </w:rPr>
        <w:t>(报价表)</w:t>
      </w:r>
      <w:r>
        <w:rPr>
          <w:spacing w:val="25"/>
          <w:w w:val="101"/>
          <w:sz w:val="22"/>
          <w:szCs w:val="22"/>
        </w:rPr>
        <w:t xml:space="preserve">  </w:t>
      </w:r>
      <w:r>
        <w:rPr>
          <w:spacing w:val="13"/>
          <w:sz w:val="22"/>
          <w:szCs w:val="22"/>
        </w:rPr>
        <w:t>内容与投标</w:t>
      </w:r>
      <w:r>
        <w:rPr>
          <w:spacing w:val="12"/>
          <w:sz w:val="22"/>
          <w:szCs w:val="22"/>
        </w:rPr>
        <w:t>文件中明细表内容不一致的</w:t>
      </w:r>
      <w:r>
        <w:rPr>
          <w:spacing w:val="51"/>
          <w:w w:val="101"/>
          <w:sz w:val="22"/>
          <w:szCs w:val="22"/>
        </w:rPr>
        <w:t xml:space="preserve"> </w:t>
      </w:r>
      <w:r>
        <w:rPr>
          <w:spacing w:val="12"/>
          <w:sz w:val="22"/>
          <w:szCs w:val="22"/>
        </w:rPr>
        <w:t>，</w:t>
      </w:r>
      <w:r>
        <w:rPr>
          <w:spacing w:val="35"/>
          <w:sz w:val="22"/>
          <w:szCs w:val="22"/>
        </w:rPr>
        <w:t xml:space="preserve"> </w:t>
      </w:r>
      <w:r>
        <w:rPr>
          <w:spacing w:val="12"/>
          <w:sz w:val="22"/>
          <w:szCs w:val="22"/>
        </w:rPr>
        <w:t>以开标一览表</w:t>
      </w:r>
      <w:r>
        <w:rPr>
          <w:spacing w:val="34"/>
          <w:sz w:val="22"/>
          <w:szCs w:val="22"/>
        </w:rPr>
        <w:t xml:space="preserve"> </w:t>
      </w:r>
      <w:r>
        <w:rPr>
          <w:spacing w:val="12"/>
          <w:sz w:val="22"/>
          <w:szCs w:val="22"/>
        </w:rPr>
        <w:t>(报价表)</w:t>
      </w:r>
      <w:r>
        <w:rPr>
          <w:spacing w:val="24"/>
          <w:w w:val="101"/>
          <w:sz w:val="22"/>
          <w:szCs w:val="22"/>
        </w:rPr>
        <w:t xml:space="preserve">  </w:t>
      </w:r>
      <w:r>
        <w:rPr>
          <w:spacing w:val="12"/>
          <w:sz w:val="22"/>
          <w:szCs w:val="22"/>
        </w:rPr>
        <w:t>内容为准。</w:t>
      </w:r>
    </w:p>
    <w:p w14:paraId="7A3DEB49">
      <w:pPr>
        <w:spacing w:line="229" w:lineRule="auto"/>
        <w:rPr>
          <w:sz w:val="22"/>
          <w:szCs w:val="22"/>
        </w:rPr>
        <w:sectPr>
          <w:footerReference r:id="rId50" w:type="default"/>
          <w:pgSz w:w="16840" w:h="11906"/>
          <w:pgMar w:top="400" w:right="2525" w:bottom="1414" w:left="1975" w:header="0" w:footer="1169" w:gutter="0"/>
          <w:cols w:space="720" w:num="1"/>
        </w:sectPr>
      </w:pPr>
    </w:p>
    <w:p w14:paraId="180062ED">
      <w:pPr>
        <w:spacing w:line="255" w:lineRule="auto"/>
        <w:rPr>
          <w:rFonts w:ascii="Arial"/>
          <w:sz w:val="21"/>
        </w:rPr>
      </w:pPr>
    </w:p>
    <w:p w14:paraId="64BCB996">
      <w:pPr>
        <w:spacing w:line="255" w:lineRule="auto"/>
        <w:rPr>
          <w:rFonts w:ascii="Arial"/>
          <w:sz w:val="21"/>
        </w:rPr>
      </w:pPr>
    </w:p>
    <w:p w14:paraId="0A94E932">
      <w:pPr>
        <w:spacing w:line="255" w:lineRule="auto"/>
        <w:rPr>
          <w:rFonts w:ascii="Arial"/>
          <w:sz w:val="21"/>
        </w:rPr>
      </w:pPr>
    </w:p>
    <w:p w14:paraId="4496131F">
      <w:pPr>
        <w:spacing w:line="256" w:lineRule="auto"/>
        <w:rPr>
          <w:rFonts w:ascii="Arial"/>
          <w:sz w:val="21"/>
        </w:rPr>
      </w:pPr>
    </w:p>
    <w:p w14:paraId="64FC42CE">
      <w:pPr>
        <w:pStyle w:val="2"/>
        <w:spacing w:before="94" w:line="229" w:lineRule="auto"/>
        <w:ind w:left="4935"/>
        <w:outlineLvl w:val="1"/>
        <w:rPr>
          <w:sz w:val="22"/>
          <w:szCs w:val="22"/>
        </w:rPr>
      </w:pPr>
      <w:bookmarkStart w:id="75" w:name="bookmark66"/>
      <w:bookmarkEnd w:id="75"/>
      <w:r>
        <w:rPr>
          <w:spacing w:val="14"/>
          <w:sz w:val="22"/>
          <w:szCs w:val="22"/>
        </w:rPr>
        <w:t>4</w:t>
      </w:r>
      <w:r>
        <w:rPr>
          <w:spacing w:val="4"/>
          <w:sz w:val="22"/>
          <w:szCs w:val="22"/>
        </w:rPr>
        <w:t xml:space="preserve">      </w:t>
      </w:r>
      <w:r>
        <w:rPr>
          <w:spacing w:val="14"/>
          <w:sz w:val="22"/>
          <w:szCs w:val="22"/>
        </w:rPr>
        <w:t>货物说明</w:t>
      </w:r>
      <w:r>
        <w:rPr>
          <w:spacing w:val="31"/>
          <w:sz w:val="22"/>
          <w:szCs w:val="22"/>
        </w:rPr>
        <w:t xml:space="preserve"> </w:t>
      </w:r>
      <w:r>
        <w:rPr>
          <w:spacing w:val="14"/>
          <w:sz w:val="22"/>
          <w:szCs w:val="22"/>
        </w:rPr>
        <w:t>一览表</w:t>
      </w:r>
      <w:r>
        <w:rPr>
          <w:spacing w:val="41"/>
          <w:sz w:val="22"/>
          <w:szCs w:val="22"/>
        </w:rPr>
        <w:t xml:space="preserve"> </w:t>
      </w:r>
      <w:r>
        <w:rPr>
          <w:spacing w:val="14"/>
          <w:sz w:val="22"/>
          <w:szCs w:val="22"/>
        </w:rPr>
        <w:t>(投标文件格式八)</w:t>
      </w:r>
    </w:p>
    <w:p w14:paraId="42B8B74A">
      <w:pPr>
        <w:pStyle w:val="2"/>
        <w:spacing w:before="324" w:line="190" w:lineRule="auto"/>
        <w:ind w:left="380"/>
        <w:rPr>
          <w:sz w:val="22"/>
          <w:szCs w:val="22"/>
        </w:rPr>
      </w:pPr>
      <w:r>
        <w:rPr>
          <w:spacing w:val="4"/>
          <w:sz w:val="22"/>
          <w:szCs w:val="22"/>
        </w:rPr>
        <w:t>项</w:t>
      </w:r>
      <w:r>
        <w:rPr>
          <w:spacing w:val="24"/>
          <w:w w:val="101"/>
          <w:sz w:val="22"/>
          <w:szCs w:val="22"/>
        </w:rPr>
        <w:t xml:space="preserve"> </w:t>
      </w:r>
      <w:r>
        <w:rPr>
          <w:spacing w:val="4"/>
          <w:sz w:val="22"/>
          <w:szCs w:val="22"/>
        </w:rPr>
        <w:t xml:space="preserve">目名称:                                                               招标编号:                             </w:t>
      </w:r>
      <w:r>
        <w:rPr>
          <w:spacing w:val="3"/>
          <w:sz w:val="22"/>
          <w:szCs w:val="22"/>
        </w:rPr>
        <w:t xml:space="preserve">            包号:</w:t>
      </w:r>
    </w:p>
    <w:p w14:paraId="0B62A79D">
      <w:pPr>
        <w:spacing w:before="122"/>
      </w:pPr>
    </w:p>
    <w:tbl>
      <w:tblPr>
        <w:tblStyle w:val="5"/>
        <w:tblW w:w="12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978"/>
        <w:gridCol w:w="1798"/>
        <w:gridCol w:w="1619"/>
        <w:gridCol w:w="1978"/>
        <w:gridCol w:w="2158"/>
        <w:gridCol w:w="1986"/>
      </w:tblGrid>
      <w:tr w14:paraId="1D55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446" w:type="dxa"/>
            <w:vAlign w:val="top"/>
          </w:tcPr>
          <w:p w14:paraId="4D4667A9">
            <w:pPr>
              <w:spacing w:before="70" w:line="177" w:lineRule="auto"/>
              <w:ind w:left="663"/>
              <w:rPr>
                <w:rFonts w:ascii="微软雅黑" w:hAnsi="微软雅黑" w:eastAsia="微软雅黑" w:cs="微软雅黑"/>
                <w:sz w:val="22"/>
                <w:szCs w:val="22"/>
              </w:rPr>
            </w:pPr>
            <w:r>
              <w:rPr>
                <w:rFonts w:ascii="微软雅黑" w:hAnsi="微软雅黑" w:eastAsia="微软雅黑" w:cs="微软雅黑"/>
                <w:spacing w:val="10"/>
                <w:sz w:val="22"/>
                <w:szCs w:val="22"/>
              </w:rPr>
              <w:t>序号</w:t>
            </w:r>
          </w:p>
        </w:tc>
        <w:tc>
          <w:tcPr>
            <w:tcW w:w="1978" w:type="dxa"/>
            <w:vAlign w:val="top"/>
          </w:tcPr>
          <w:p w14:paraId="31D3D68B">
            <w:pPr>
              <w:spacing w:before="72" w:line="176" w:lineRule="auto"/>
              <w:ind w:left="661"/>
              <w:rPr>
                <w:rFonts w:ascii="微软雅黑" w:hAnsi="微软雅黑" w:eastAsia="微软雅黑" w:cs="微软雅黑"/>
                <w:sz w:val="22"/>
                <w:szCs w:val="22"/>
              </w:rPr>
            </w:pPr>
            <w:r>
              <w:rPr>
                <w:rFonts w:ascii="微软雅黑" w:hAnsi="微软雅黑" w:eastAsia="微软雅黑" w:cs="微软雅黑"/>
                <w:spacing w:val="12"/>
                <w:sz w:val="22"/>
                <w:szCs w:val="22"/>
              </w:rPr>
              <w:t>货物名称</w:t>
            </w:r>
          </w:p>
        </w:tc>
        <w:tc>
          <w:tcPr>
            <w:tcW w:w="1798" w:type="dxa"/>
            <w:vAlign w:val="top"/>
          </w:tcPr>
          <w:p w14:paraId="41042211">
            <w:pPr>
              <w:spacing w:before="72" w:line="176" w:lineRule="auto"/>
              <w:ind w:left="672"/>
              <w:rPr>
                <w:rFonts w:ascii="微软雅黑" w:hAnsi="微软雅黑" w:eastAsia="微软雅黑" w:cs="微软雅黑"/>
                <w:sz w:val="22"/>
                <w:szCs w:val="22"/>
              </w:rPr>
            </w:pPr>
            <w:r>
              <w:rPr>
                <w:rFonts w:ascii="微软雅黑" w:hAnsi="微软雅黑" w:eastAsia="微软雅黑" w:cs="微软雅黑"/>
                <w:spacing w:val="11"/>
                <w:sz w:val="22"/>
                <w:szCs w:val="22"/>
              </w:rPr>
              <w:t>主要规格</w:t>
            </w:r>
          </w:p>
        </w:tc>
        <w:tc>
          <w:tcPr>
            <w:tcW w:w="1619" w:type="dxa"/>
            <w:vAlign w:val="top"/>
          </w:tcPr>
          <w:p w14:paraId="5B15561C">
            <w:pPr>
              <w:spacing w:before="73" w:line="175" w:lineRule="auto"/>
              <w:ind w:left="664"/>
              <w:rPr>
                <w:rFonts w:ascii="微软雅黑" w:hAnsi="微软雅黑" w:eastAsia="微软雅黑" w:cs="微软雅黑"/>
                <w:sz w:val="22"/>
                <w:szCs w:val="22"/>
              </w:rPr>
            </w:pPr>
            <w:r>
              <w:rPr>
                <w:rFonts w:ascii="微软雅黑" w:hAnsi="微软雅黑" w:eastAsia="微软雅黑" w:cs="微软雅黑"/>
                <w:spacing w:val="9"/>
                <w:sz w:val="22"/>
                <w:szCs w:val="22"/>
              </w:rPr>
              <w:t>数量</w:t>
            </w:r>
          </w:p>
        </w:tc>
        <w:tc>
          <w:tcPr>
            <w:tcW w:w="1978" w:type="dxa"/>
            <w:vAlign w:val="top"/>
          </w:tcPr>
          <w:p w14:paraId="46260F39">
            <w:pPr>
              <w:spacing w:before="72" w:line="176" w:lineRule="auto"/>
              <w:ind w:left="673"/>
              <w:rPr>
                <w:rFonts w:ascii="微软雅黑" w:hAnsi="微软雅黑" w:eastAsia="微软雅黑" w:cs="微软雅黑"/>
                <w:sz w:val="22"/>
                <w:szCs w:val="22"/>
              </w:rPr>
            </w:pPr>
            <w:r>
              <w:rPr>
                <w:rFonts w:ascii="微软雅黑" w:hAnsi="微软雅黑" w:eastAsia="微软雅黑" w:cs="微软雅黑"/>
                <w:spacing w:val="9"/>
                <w:sz w:val="22"/>
                <w:szCs w:val="22"/>
              </w:rPr>
              <w:t>交货期</w:t>
            </w:r>
          </w:p>
        </w:tc>
        <w:tc>
          <w:tcPr>
            <w:tcW w:w="2158" w:type="dxa"/>
            <w:vAlign w:val="top"/>
          </w:tcPr>
          <w:p w14:paraId="7D741AF9">
            <w:pPr>
              <w:spacing w:before="72" w:line="176" w:lineRule="auto"/>
              <w:ind w:left="675"/>
              <w:rPr>
                <w:rFonts w:ascii="微软雅黑" w:hAnsi="微软雅黑" w:eastAsia="微软雅黑" w:cs="微软雅黑"/>
                <w:sz w:val="22"/>
                <w:szCs w:val="22"/>
              </w:rPr>
            </w:pPr>
            <w:r>
              <w:rPr>
                <w:rFonts w:ascii="微软雅黑" w:hAnsi="微软雅黑" w:eastAsia="微软雅黑" w:cs="微软雅黑"/>
                <w:spacing w:val="11"/>
                <w:sz w:val="22"/>
                <w:szCs w:val="22"/>
              </w:rPr>
              <w:t>交货地点</w:t>
            </w:r>
          </w:p>
        </w:tc>
        <w:tc>
          <w:tcPr>
            <w:tcW w:w="1986" w:type="dxa"/>
            <w:vAlign w:val="top"/>
          </w:tcPr>
          <w:p w14:paraId="2E8044F2">
            <w:pPr>
              <w:spacing w:before="72" w:line="176" w:lineRule="auto"/>
              <w:ind w:left="668"/>
              <w:rPr>
                <w:rFonts w:ascii="微软雅黑" w:hAnsi="微软雅黑" w:eastAsia="微软雅黑" w:cs="微软雅黑"/>
                <w:sz w:val="22"/>
                <w:szCs w:val="22"/>
              </w:rPr>
            </w:pPr>
            <w:r>
              <w:rPr>
                <w:rFonts w:ascii="微软雅黑" w:hAnsi="微软雅黑" w:eastAsia="微软雅黑" w:cs="微软雅黑"/>
                <w:spacing w:val="9"/>
                <w:sz w:val="22"/>
                <w:szCs w:val="22"/>
              </w:rPr>
              <w:t>其它</w:t>
            </w:r>
          </w:p>
        </w:tc>
      </w:tr>
      <w:tr w14:paraId="0E88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446" w:type="dxa"/>
            <w:vAlign w:val="top"/>
          </w:tcPr>
          <w:p w14:paraId="4F20BB75">
            <w:pPr>
              <w:pStyle w:val="6"/>
            </w:pPr>
          </w:p>
        </w:tc>
        <w:tc>
          <w:tcPr>
            <w:tcW w:w="1978" w:type="dxa"/>
            <w:vAlign w:val="top"/>
          </w:tcPr>
          <w:p w14:paraId="750213A5">
            <w:pPr>
              <w:pStyle w:val="6"/>
            </w:pPr>
          </w:p>
        </w:tc>
        <w:tc>
          <w:tcPr>
            <w:tcW w:w="1798" w:type="dxa"/>
            <w:vAlign w:val="top"/>
          </w:tcPr>
          <w:p w14:paraId="2D91857C">
            <w:pPr>
              <w:pStyle w:val="6"/>
            </w:pPr>
          </w:p>
        </w:tc>
        <w:tc>
          <w:tcPr>
            <w:tcW w:w="1619" w:type="dxa"/>
            <w:vAlign w:val="top"/>
          </w:tcPr>
          <w:p w14:paraId="45A8B175">
            <w:pPr>
              <w:pStyle w:val="6"/>
            </w:pPr>
          </w:p>
        </w:tc>
        <w:tc>
          <w:tcPr>
            <w:tcW w:w="1978" w:type="dxa"/>
            <w:vAlign w:val="top"/>
          </w:tcPr>
          <w:p w14:paraId="645F4561">
            <w:pPr>
              <w:pStyle w:val="6"/>
            </w:pPr>
          </w:p>
        </w:tc>
        <w:tc>
          <w:tcPr>
            <w:tcW w:w="2158" w:type="dxa"/>
            <w:vAlign w:val="top"/>
          </w:tcPr>
          <w:p w14:paraId="7F53A0E2">
            <w:pPr>
              <w:pStyle w:val="6"/>
            </w:pPr>
          </w:p>
        </w:tc>
        <w:tc>
          <w:tcPr>
            <w:tcW w:w="1986" w:type="dxa"/>
            <w:vAlign w:val="top"/>
          </w:tcPr>
          <w:p w14:paraId="683462D8">
            <w:pPr>
              <w:pStyle w:val="6"/>
            </w:pPr>
          </w:p>
        </w:tc>
      </w:tr>
      <w:tr w14:paraId="31D00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446" w:type="dxa"/>
            <w:vAlign w:val="top"/>
          </w:tcPr>
          <w:p w14:paraId="4EBD6389">
            <w:pPr>
              <w:pStyle w:val="6"/>
            </w:pPr>
          </w:p>
        </w:tc>
        <w:tc>
          <w:tcPr>
            <w:tcW w:w="1978" w:type="dxa"/>
            <w:vAlign w:val="top"/>
          </w:tcPr>
          <w:p w14:paraId="6971E98D">
            <w:pPr>
              <w:pStyle w:val="6"/>
            </w:pPr>
          </w:p>
        </w:tc>
        <w:tc>
          <w:tcPr>
            <w:tcW w:w="1798" w:type="dxa"/>
            <w:vAlign w:val="top"/>
          </w:tcPr>
          <w:p w14:paraId="0620B7D5">
            <w:pPr>
              <w:pStyle w:val="6"/>
            </w:pPr>
          </w:p>
        </w:tc>
        <w:tc>
          <w:tcPr>
            <w:tcW w:w="1619" w:type="dxa"/>
            <w:vAlign w:val="top"/>
          </w:tcPr>
          <w:p w14:paraId="46085FA3">
            <w:pPr>
              <w:pStyle w:val="6"/>
            </w:pPr>
          </w:p>
        </w:tc>
        <w:tc>
          <w:tcPr>
            <w:tcW w:w="1978" w:type="dxa"/>
            <w:vAlign w:val="top"/>
          </w:tcPr>
          <w:p w14:paraId="2E2DD311">
            <w:pPr>
              <w:pStyle w:val="6"/>
            </w:pPr>
          </w:p>
        </w:tc>
        <w:tc>
          <w:tcPr>
            <w:tcW w:w="2158" w:type="dxa"/>
            <w:vAlign w:val="top"/>
          </w:tcPr>
          <w:p w14:paraId="16424966">
            <w:pPr>
              <w:pStyle w:val="6"/>
            </w:pPr>
          </w:p>
        </w:tc>
        <w:tc>
          <w:tcPr>
            <w:tcW w:w="1986" w:type="dxa"/>
            <w:vAlign w:val="top"/>
          </w:tcPr>
          <w:p w14:paraId="7BF564DE">
            <w:pPr>
              <w:pStyle w:val="6"/>
            </w:pPr>
          </w:p>
        </w:tc>
      </w:tr>
      <w:tr w14:paraId="63DD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446" w:type="dxa"/>
            <w:vAlign w:val="top"/>
          </w:tcPr>
          <w:p w14:paraId="21DB7026">
            <w:pPr>
              <w:pStyle w:val="6"/>
            </w:pPr>
          </w:p>
        </w:tc>
        <w:tc>
          <w:tcPr>
            <w:tcW w:w="1978" w:type="dxa"/>
            <w:vAlign w:val="top"/>
          </w:tcPr>
          <w:p w14:paraId="4BAD53C1">
            <w:pPr>
              <w:pStyle w:val="6"/>
            </w:pPr>
          </w:p>
        </w:tc>
        <w:tc>
          <w:tcPr>
            <w:tcW w:w="1798" w:type="dxa"/>
            <w:vAlign w:val="top"/>
          </w:tcPr>
          <w:p w14:paraId="761F2875">
            <w:pPr>
              <w:pStyle w:val="6"/>
            </w:pPr>
          </w:p>
        </w:tc>
        <w:tc>
          <w:tcPr>
            <w:tcW w:w="1619" w:type="dxa"/>
            <w:vAlign w:val="top"/>
          </w:tcPr>
          <w:p w14:paraId="7E929C07">
            <w:pPr>
              <w:pStyle w:val="6"/>
            </w:pPr>
          </w:p>
        </w:tc>
        <w:tc>
          <w:tcPr>
            <w:tcW w:w="1978" w:type="dxa"/>
            <w:vAlign w:val="top"/>
          </w:tcPr>
          <w:p w14:paraId="1F19FF91">
            <w:pPr>
              <w:pStyle w:val="6"/>
            </w:pPr>
          </w:p>
        </w:tc>
        <w:tc>
          <w:tcPr>
            <w:tcW w:w="2158" w:type="dxa"/>
            <w:vAlign w:val="top"/>
          </w:tcPr>
          <w:p w14:paraId="2583BA97">
            <w:pPr>
              <w:pStyle w:val="6"/>
            </w:pPr>
          </w:p>
        </w:tc>
        <w:tc>
          <w:tcPr>
            <w:tcW w:w="1986" w:type="dxa"/>
            <w:vAlign w:val="top"/>
          </w:tcPr>
          <w:p w14:paraId="31AEADBB">
            <w:pPr>
              <w:pStyle w:val="6"/>
            </w:pPr>
          </w:p>
        </w:tc>
      </w:tr>
      <w:tr w14:paraId="47F0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446" w:type="dxa"/>
            <w:vAlign w:val="top"/>
          </w:tcPr>
          <w:p w14:paraId="3C84C893">
            <w:pPr>
              <w:pStyle w:val="6"/>
            </w:pPr>
          </w:p>
        </w:tc>
        <w:tc>
          <w:tcPr>
            <w:tcW w:w="1978" w:type="dxa"/>
            <w:vAlign w:val="top"/>
          </w:tcPr>
          <w:p w14:paraId="2F75BB43">
            <w:pPr>
              <w:pStyle w:val="6"/>
            </w:pPr>
          </w:p>
        </w:tc>
        <w:tc>
          <w:tcPr>
            <w:tcW w:w="1798" w:type="dxa"/>
            <w:vAlign w:val="top"/>
          </w:tcPr>
          <w:p w14:paraId="1F81ABE0">
            <w:pPr>
              <w:pStyle w:val="6"/>
            </w:pPr>
          </w:p>
        </w:tc>
        <w:tc>
          <w:tcPr>
            <w:tcW w:w="1619" w:type="dxa"/>
            <w:vAlign w:val="top"/>
          </w:tcPr>
          <w:p w14:paraId="6B7F22EC">
            <w:pPr>
              <w:pStyle w:val="6"/>
            </w:pPr>
          </w:p>
        </w:tc>
        <w:tc>
          <w:tcPr>
            <w:tcW w:w="1978" w:type="dxa"/>
            <w:vAlign w:val="top"/>
          </w:tcPr>
          <w:p w14:paraId="6369EAF8">
            <w:pPr>
              <w:pStyle w:val="6"/>
            </w:pPr>
          </w:p>
        </w:tc>
        <w:tc>
          <w:tcPr>
            <w:tcW w:w="2158" w:type="dxa"/>
            <w:vAlign w:val="top"/>
          </w:tcPr>
          <w:p w14:paraId="5AB98F93">
            <w:pPr>
              <w:pStyle w:val="6"/>
            </w:pPr>
          </w:p>
        </w:tc>
        <w:tc>
          <w:tcPr>
            <w:tcW w:w="1986" w:type="dxa"/>
            <w:vAlign w:val="top"/>
          </w:tcPr>
          <w:p w14:paraId="5523E54F">
            <w:pPr>
              <w:pStyle w:val="6"/>
            </w:pPr>
          </w:p>
        </w:tc>
      </w:tr>
      <w:tr w14:paraId="0DB7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446" w:type="dxa"/>
            <w:vAlign w:val="top"/>
          </w:tcPr>
          <w:p w14:paraId="4034B175">
            <w:pPr>
              <w:pStyle w:val="6"/>
            </w:pPr>
          </w:p>
        </w:tc>
        <w:tc>
          <w:tcPr>
            <w:tcW w:w="1978" w:type="dxa"/>
            <w:vAlign w:val="top"/>
          </w:tcPr>
          <w:p w14:paraId="256CA89F">
            <w:pPr>
              <w:pStyle w:val="6"/>
            </w:pPr>
          </w:p>
        </w:tc>
        <w:tc>
          <w:tcPr>
            <w:tcW w:w="1798" w:type="dxa"/>
            <w:vAlign w:val="top"/>
          </w:tcPr>
          <w:p w14:paraId="2AA6DDCE">
            <w:pPr>
              <w:pStyle w:val="6"/>
            </w:pPr>
          </w:p>
        </w:tc>
        <w:tc>
          <w:tcPr>
            <w:tcW w:w="1619" w:type="dxa"/>
            <w:vAlign w:val="top"/>
          </w:tcPr>
          <w:p w14:paraId="53EFA55D">
            <w:pPr>
              <w:pStyle w:val="6"/>
            </w:pPr>
          </w:p>
        </w:tc>
        <w:tc>
          <w:tcPr>
            <w:tcW w:w="1978" w:type="dxa"/>
            <w:vAlign w:val="top"/>
          </w:tcPr>
          <w:p w14:paraId="1F63E606">
            <w:pPr>
              <w:pStyle w:val="6"/>
            </w:pPr>
          </w:p>
        </w:tc>
        <w:tc>
          <w:tcPr>
            <w:tcW w:w="2158" w:type="dxa"/>
            <w:vAlign w:val="top"/>
          </w:tcPr>
          <w:p w14:paraId="5F5B0E40">
            <w:pPr>
              <w:pStyle w:val="6"/>
            </w:pPr>
          </w:p>
        </w:tc>
        <w:tc>
          <w:tcPr>
            <w:tcW w:w="1986" w:type="dxa"/>
            <w:vAlign w:val="top"/>
          </w:tcPr>
          <w:p w14:paraId="28E50545">
            <w:pPr>
              <w:pStyle w:val="6"/>
            </w:pPr>
          </w:p>
        </w:tc>
      </w:tr>
      <w:tr w14:paraId="42787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446" w:type="dxa"/>
            <w:vAlign w:val="top"/>
          </w:tcPr>
          <w:p w14:paraId="4D2EBFE7">
            <w:pPr>
              <w:pStyle w:val="6"/>
            </w:pPr>
          </w:p>
        </w:tc>
        <w:tc>
          <w:tcPr>
            <w:tcW w:w="1978" w:type="dxa"/>
            <w:vAlign w:val="top"/>
          </w:tcPr>
          <w:p w14:paraId="01ED84B3">
            <w:pPr>
              <w:pStyle w:val="6"/>
            </w:pPr>
          </w:p>
        </w:tc>
        <w:tc>
          <w:tcPr>
            <w:tcW w:w="1798" w:type="dxa"/>
            <w:vAlign w:val="top"/>
          </w:tcPr>
          <w:p w14:paraId="643E0FC4">
            <w:pPr>
              <w:pStyle w:val="6"/>
            </w:pPr>
          </w:p>
        </w:tc>
        <w:tc>
          <w:tcPr>
            <w:tcW w:w="1619" w:type="dxa"/>
            <w:vAlign w:val="top"/>
          </w:tcPr>
          <w:p w14:paraId="271B782F">
            <w:pPr>
              <w:pStyle w:val="6"/>
            </w:pPr>
          </w:p>
        </w:tc>
        <w:tc>
          <w:tcPr>
            <w:tcW w:w="1978" w:type="dxa"/>
            <w:vAlign w:val="top"/>
          </w:tcPr>
          <w:p w14:paraId="3B087E71">
            <w:pPr>
              <w:pStyle w:val="6"/>
            </w:pPr>
          </w:p>
        </w:tc>
        <w:tc>
          <w:tcPr>
            <w:tcW w:w="2158" w:type="dxa"/>
            <w:vAlign w:val="top"/>
          </w:tcPr>
          <w:p w14:paraId="15BE68CE">
            <w:pPr>
              <w:pStyle w:val="6"/>
            </w:pPr>
          </w:p>
        </w:tc>
        <w:tc>
          <w:tcPr>
            <w:tcW w:w="1986" w:type="dxa"/>
            <w:vAlign w:val="top"/>
          </w:tcPr>
          <w:p w14:paraId="684FF66A">
            <w:pPr>
              <w:pStyle w:val="6"/>
            </w:pPr>
          </w:p>
        </w:tc>
      </w:tr>
      <w:tr w14:paraId="7FD77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446" w:type="dxa"/>
            <w:vAlign w:val="top"/>
          </w:tcPr>
          <w:p w14:paraId="6B0E668B">
            <w:pPr>
              <w:pStyle w:val="6"/>
            </w:pPr>
          </w:p>
        </w:tc>
        <w:tc>
          <w:tcPr>
            <w:tcW w:w="1978" w:type="dxa"/>
            <w:vAlign w:val="top"/>
          </w:tcPr>
          <w:p w14:paraId="26B6E50D">
            <w:pPr>
              <w:pStyle w:val="6"/>
            </w:pPr>
          </w:p>
        </w:tc>
        <w:tc>
          <w:tcPr>
            <w:tcW w:w="1798" w:type="dxa"/>
            <w:vAlign w:val="top"/>
          </w:tcPr>
          <w:p w14:paraId="13A88B64">
            <w:pPr>
              <w:pStyle w:val="6"/>
            </w:pPr>
          </w:p>
        </w:tc>
        <w:tc>
          <w:tcPr>
            <w:tcW w:w="1619" w:type="dxa"/>
            <w:vAlign w:val="top"/>
          </w:tcPr>
          <w:p w14:paraId="0522662A">
            <w:pPr>
              <w:pStyle w:val="6"/>
            </w:pPr>
          </w:p>
        </w:tc>
        <w:tc>
          <w:tcPr>
            <w:tcW w:w="1978" w:type="dxa"/>
            <w:vAlign w:val="top"/>
          </w:tcPr>
          <w:p w14:paraId="79601891">
            <w:pPr>
              <w:pStyle w:val="6"/>
            </w:pPr>
          </w:p>
        </w:tc>
        <w:tc>
          <w:tcPr>
            <w:tcW w:w="2158" w:type="dxa"/>
            <w:vAlign w:val="top"/>
          </w:tcPr>
          <w:p w14:paraId="52C776AC">
            <w:pPr>
              <w:pStyle w:val="6"/>
            </w:pPr>
          </w:p>
        </w:tc>
        <w:tc>
          <w:tcPr>
            <w:tcW w:w="1986" w:type="dxa"/>
            <w:vAlign w:val="top"/>
          </w:tcPr>
          <w:p w14:paraId="28ED74E9">
            <w:pPr>
              <w:pStyle w:val="6"/>
            </w:pPr>
          </w:p>
        </w:tc>
      </w:tr>
      <w:tr w14:paraId="22CBF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446" w:type="dxa"/>
            <w:vAlign w:val="top"/>
          </w:tcPr>
          <w:p w14:paraId="4006262B">
            <w:pPr>
              <w:pStyle w:val="6"/>
            </w:pPr>
          </w:p>
        </w:tc>
        <w:tc>
          <w:tcPr>
            <w:tcW w:w="1978" w:type="dxa"/>
            <w:vAlign w:val="top"/>
          </w:tcPr>
          <w:p w14:paraId="4DECE53F">
            <w:pPr>
              <w:pStyle w:val="6"/>
            </w:pPr>
          </w:p>
        </w:tc>
        <w:tc>
          <w:tcPr>
            <w:tcW w:w="1798" w:type="dxa"/>
            <w:vAlign w:val="top"/>
          </w:tcPr>
          <w:p w14:paraId="437F5F07">
            <w:pPr>
              <w:pStyle w:val="6"/>
            </w:pPr>
          </w:p>
        </w:tc>
        <w:tc>
          <w:tcPr>
            <w:tcW w:w="1619" w:type="dxa"/>
            <w:vAlign w:val="top"/>
          </w:tcPr>
          <w:p w14:paraId="09A08519">
            <w:pPr>
              <w:pStyle w:val="6"/>
            </w:pPr>
          </w:p>
        </w:tc>
        <w:tc>
          <w:tcPr>
            <w:tcW w:w="1978" w:type="dxa"/>
            <w:vAlign w:val="top"/>
          </w:tcPr>
          <w:p w14:paraId="35FB1146">
            <w:pPr>
              <w:pStyle w:val="6"/>
            </w:pPr>
          </w:p>
        </w:tc>
        <w:tc>
          <w:tcPr>
            <w:tcW w:w="2158" w:type="dxa"/>
            <w:vAlign w:val="top"/>
          </w:tcPr>
          <w:p w14:paraId="68DCBC28">
            <w:pPr>
              <w:pStyle w:val="6"/>
            </w:pPr>
          </w:p>
        </w:tc>
        <w:tc>
          <w:tcPr>
            <w:tcW w:w="1986" w:type="dxa"/>
            <w:vAlign w:val="top"/>
          </w:tcPr>
          <w:p w14:paraId="5F0FCE3B">
            <w:pPr>
              <w:pStyle w:val="6"/>
            </w:pPr>
          </w:p>
        </w:tc>
      </w:tr>
    </w:tbl>
    <w:p w14:paraId="0E30AC98">
      <w:pPr>
        <w:spacing w:line="347" w:lineRule="auto"/>
        <w:rPr>
          <w:rFonts w:ascii="Arial"/>
          <w:sz w:val="21"/>
        </w:rPr>
      </w:pPr>
    </w:p>
    <w:p w14:paraId="61B17FAA">
      <w:pPr>
        <w:pStyle w:val="2"/>
        <w:spacing w:before="95" w:line="211" w:lineRule="auto"/>
        <w:ind w:left="379" w:right="6928" w:firstLine="11"/>
        <w:rPr>
          <w:sz w:val="22"/>
          <w:szCs w:val="22"/>
        </w:rPr>
      </w:pPr>
      <w:r>
        <w:rPr>
          <w:spacing w:val="17"/>
          <w:sz w:val="22"/>
          <w:szCs w:val="22"/>
        </w:rPr>
        <w:t>法定代表人或其委托代理人签字:</w:t>
      </w:r>
      <w:r>
        <w:rPr>
          <w:spacing w:val="-53"/>
          <w:sz w:val="22"/>
          <w:szCs w:val="22"/>
        </w:rPr>
        <w:t xml:space="preserve"> </w:t>
      </w:r>
      <w:r>
        <w:rPr>
          <w:spacing w:val="1"/>
          <w:sz w:val="22"/>
          <w:szCs w:val="22"/>
          <w:u w:val="single" w:color="auto"/>
        </w:rPr>
        <w:t xml:space="preserve">                                  </w:t>
      </w:r>
      <w:r>
        <w:rPr>
          <w:spacing w:val="13"/>
          <w:sz w:val="22"/>
          <w:szCs w:val="22"/>
        </w:rPr>
        <w:t>投标人(盖单位章):</w:t>
      </w:r>
      <w:r>
        <w:rPr>
          <w:spacing w:val="-52"/>
          <w:sz w:val="22"/>
          <w:szCs w:val="22"/>
        </w:rPr>
        <w:t xml:space="preserve"> </w:t>
      </w:r>
      <w:r>
        <w:rPr>
          <w:sz w:val="22"/>
          <w:szCs w:val="22"/>
          <w:u w:val="single" w:color="auto"/>
        </w:rPr>
        <w:t xml:space="preserve">                                             </w:t>
      </w:r>
    </w:p>
    <w:p w14:paraId="32C60857">
      <w:pPr>
        <w:pStyle w:val="2"/>
        <w:spacing w:before="314" w:line="190" w:lineRule="auto"/>
        <w:ind w:left="384"/>
        <w:rPr>
          <w:sz w:val="22"/>
          <w:szCs w:val="22"/>
        </w:rPr>
      </w:pPr>
      <w:r>
        <w:rPr>
          <w:spacing w:val="18"/>
          <w:sz w:val="22"/>
          <w:szCs w:val="22"/>
        </w:rPr>
        <w:t>注:</w:t>
      </w:r>
      <w:r>
        <w:rPr>
          <w:spacing w:val="24"/>
          <w:w w:val="101"/>
          <w:sz w:val="22"/>
          <w:szCs w:val="22"/>
        </w:rPr>
        <w:t xml:space="preserve"> </w:t>
      </w:r>
      <w:r>
        <w:rPr>
          <w:spacing w:val="18"/>
          <w:sz w:val="22"/>
          <w:szCs w:val="22"/>
        </w:rPr>
        <w:t>各项货物详细技术性能应另页描述。</w:t>
      </w:r>
    </w:p>
    <w:p w14:paraId="0FC4F3A3">
      <w:pPr>
        <w:spacing w:line="190" w:lineRule="auto"/>
        <w:rPr>
          <w:sz w:val="22"/>
          <w:szCs w:val="22"/>
        </w:rPr>
        <w:sectPr>
          <w:footerReference r:id="rId51" w:type="default"/>
          <w:pgSz w:w="16840" w:h="11906"/>
          <w:pgMar w:top="400" w:right="2278" w:bottom="1358" w:left="1591" w:header="0" w:footer="1189" w:gutter="0"/>
          <w:cols w:space="720" w:num="1"/>
        </w:sectPr>
      </w:pPr>
    </w:p>
    <w:p w14:paraId="28E3B52B">
      <w:pPr>
        <w:spacing w:line="337" w:lineRule="auto"/>
        <w:rPr>
          <w:rFonts w:ascii="Arial"/>
          <w:sz w:val="21"/>
        </w:rPr>
      </w:pPr>
    </w:p>
    <w:p w14:paraId="0136DFD1">
      <w:pPr>
        <w:spacing w:line="338" w:lineRule="auto"/>
        <w:rPr>
          <w:rFonts w:ascii="Arial"/>
          <w:sz w:val="21"/>
        </w:rPr>
      </w:pPr>
    </w:p>
    <w:p w14:paraId="3A799F47">
      <w:pPr>
        <w:pStyle w:val="2"/>
        <w:spacing w:before="94" w:line="229" w:lineRule="auto"/>
        <w:ind w:left="2650"/>
        <w:outlineLvl w:val="1"/>
        <w:rPr>
          <w:sz w:val="22"/>
          <w:szCs w:val="22"/>
        </w:rPr>
      </w:pPr>
      <w:bookmarkStart w:id="76" w:name="bookmark67"/>
      <w:bookmarkEnd w:id="76"/>
      <w:r>
        <w:rPr>
          <w:spacing w:val="17"/>
          <w:sz w:val="22"/>
          <w:szCs w:val="22"/>
        </w:rPr>
        <w:t>5</w:t>
      </w:r>
      <w:r>
        <w:rPr>
          <w:spacing w:val="5"/>
          <w:sz w:val="22"/>
          <w:szCs w:val="22"/>
        </w:rPr>
        <w:t xml:space="preserve">      </w:t>
      </w:r>
      <w:r>
        <w:rPr>
          <w:spacing w:val="17"/>
          <w:sz w:val="22"/>
          <w:szCs w:val="22"/>
        </w:rPr>
        <w:t>技术规格偏离表</w:t>
      </w:r>
      <w:r>
        <w:rPr>
          <w:spacing w:val="51"/>
          <w:sz w:val="22"/>
          <w:szCs w:val="22"/>
        </w:rPr>
        <w:t xml:space="preserve"> </w:t>
      </w:r>
      <w:r>
        <w:rPr>
          <w:spacing w:val="17"/>
          <w:sz w:val="22"/>
          <w:szCs w:val="22"/>
        </w:rPr>
        <w:t>(投标文件格式九)</w:t>
      </w:r>
    </w:p>
    <w:p w14:paraId="5FBF5D73">
      <w:pPr>
        <w:pStyle w:val="2"/>
        <w:spacing w:before="323" w:line="191" w:lineRule="auto"/>
        <w:rPr>
          <w:sz w:val="22"/>
          <w:szCs w:val="22"/>
        </w:rPr>
      </w:pPr>
      <w:r>
        <w:rPr>
          <w:spacing w:val="5"/>
          <w:sz w:val="22"/>
          <w:szCs w:val="22"/>
        </w:rPr>
        <w:t>项</w:t>
      </w:r>
      <w:r>
        <w:rPr>
          <w:spacing w:val="24"/>
          <w:sz w:val="22"/>
          <w:szCs w:val="22"/>
        </w:rPr>
        <w:t xml:space="preserve"> </w:t>
      </w:r>
      <w:r>
        <w:rPr>
          <w:spacing w:val="5"/>
          <w:sz w:val="22"/>
          <w:szCs w:val="22"/>
        </w:rPr>
        <w:t>目名称:</w:t>
      </w:r>
      <w:r>
        <w:rPr>
          <w:spacing w:val="1"/>
          <w:sz w:val="22"/>
          <w:szCs w:val="22"/>
        </w:rPr>
        <w:t xml:space="preserve">                                        </w:t>
      </w:r>
      <w:r>
        <w:rPr>
          <w:sz w:val="22"/>
          <w:szCs w:val="22"/>
        </w:rPr>
        <w:t xml:space="preserve">  </w:t>
      </w:r>
      <w:r>
        <w:rPr>
          <w:spacing w:val="5"/>
          <w:sz w:val="22"/>
          <w:szCs w:val="22"/>
        </w:rPr>
        <w:t>招标编号:                              包号:</w:t>
      </w:r>
    </w:p>
    <w:p w14:paraId="3D406628">
      <w:pPr>
        <w:spacing w:before="121"/>
      </w:pPr>
    </w:p>
    <w:tbl>
      <w:tblPr>
        <w:tblStyle w:val="5"/>
        <w:tblW w:w="8751"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258"/>
        <w:gridCol w:w="2338"/>
        <w:gridCol w:w="1258"/>
        <w:gridCol w:w="1258"/>
        <w:gridCol w:w="899"/>
        <w:gridCol w:w="906"/>
      </w:tblGrid>
      <w:tr w14:paraId="35FE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34" w:type="dxa"/>
            <w:vAlign w:val="top"/>
          </w:tcPr>
          <w:p w14:paraId="4D8888C5">
            <w:pPr>
              <w:spacing w:before="182" w:line="190" w:lineRule="auto"/>
              <w:ind w:left="189"/>
              <w:rPr>
                <w:rFonts w:ascii="微软雅黑" w:hAnsi="微软雅黑" w:eastAsia="微软雅黑" w:cs="微软雅黑"/>
                <w:sz w:val="22"/>
                <w:szCs w:val="22"/>
              </w:rPr>
            </w:pPr>
            <w:r>
              <w:rPr>
                <w:rFonts w:ascii="微软雅黑" w:hAnsi="微软雅黑" w:eastAsia="微软雅黑" w:cs="微软雅黑"/>
                <w:spacing w:val="10"/>
                <w:sz w:val="22"/>
                <w:szCs w:val="22"/>
              </w:rPr>
              <w:t>序号</w:t>
            </w:r>
          </w:p>
        </w:tc>
        <w:tc>
          <w:tcPr>
            <w:tcW w:w="1258" w:type="dxa"/>
            <w:vAlign w:val="top"/>
          </w:tcPr>
          <w:p w14:paraId="19B3A699">
            <w:pPr>
              <w:spacing w:before="182" w:line="190" w:lineRule="auto"/>
              <w:ind w:left="163"/>
              <w:rPr>
                <w:rFonts w:ascii="微软雅黑" w:hAnsi="微软雅黑" w:eastAsia="微软雅黑" w:cs="微软雅黑"/>
                <w:sz w:val="22"/>
                <w:szCs w:val="22"/>
              </w:rPr>
            </w:pPr>
            <w:r>
              <w:rPr>
                <w:rFonts w:ascii="微软雅黑" w:hAnsi="微软雅黑" w:eastAsia="微软雅黑" w:cs="微软雅黑"/>
                <w:spacing w:val="12"/>
                <w:sz w:val="22"/>
                <w:szCs w:val="22"/>
              </w:rPr>
              <w:t>货物名称</w:t>
            </w:r>
          </w:p>
        </w:tc>
        <w:tc>
          <w:tcPr>
            <w:tcW w:w="2338" w:type="dxa"/>
            <w:vAlign w:val="top"/>
          </w:tcPr>
          <w:p w14:paraId="59BEA2CA">
            <w:pPr>
              <w:spacing w:before="183" w:line="189" w:lineRule="auto"/>
              <w:ind w:left="475"/>
              <w:rPr>
                <w:rFonts w:ascii="微软雅黑" w:hAnsi="微软雅黑" w:eastAsia="微软雅黑" w:cs="微软雅黑"/>
                <w:sz w:val="22"/>
                <w:szCs w:val="22"/>
              </w:rPr>
            </w:pPr>
            <w:r>
              <w:rPr>
                <w:rFonts w:ascii="微软雅黑" w:hAnsi="微软雅黑" w:eastAsia="微软雅黑" w:cs="微软雅黑"/>
                <w:spacing w:val="16"/>
                <w:sz w:val="22"/>
                <w:szCs w:val="22"/>
              </w:rPr>
              <w:t>招标文件条款号</w:t>
            </w:r>
          </w:p>
        </w:tc>
        <w:tc>
          <w:tcPr>
            <w:tcW w:w="1258" w:type="dxa"/>
            <w:vAlign w:val="top"/>
          </w:tcPr>
          <w:p w14:paraId="0993903F">
            <w:pPr>
              <w:spacing w:before="183" w:line="189" w:lineRule="auto"/>
              <w:ind w:left="162"/>
              <w:rPr>
                <w:rFonts w:ascii="微软雅黑" w:hAnsi="微软雅黑" w:eastAsia="微软雅黑" w:cs="微软雅黑"/>
                <w:sz w:val="22"/>
                <w:szCs w:val="22"/>
              </w:rPr>
            </w:pPr>
            <w:r>
              <w:rPr>
                <w:rFonts w:ascii="微软雅黑" w:hAnsi="微软雅黑" w:eastAsia="微软雅黑" w:cs="微软雅黑"/>
                <w:spacing w:val="14"/>
                <w:sz w:val="22"/>
                <w:szCs w:val="22"/>
              </w:rPr>
              <w:t>招标规格</w:t>
            </w:r>
          </w:p>
        </w:tc>
        <w:tc>
          <w:tcPr>
            <w:tcW w:w="1258" w:type="dxa"/>
            <w:vAlign w:val="top"/>
          </w:tcPr>
          <w:p w14:paraId="55B503B7">
            <w:pPr>
              <w:spacing w:before="183" w:line="189" w:lineRule="auto"/>
              <w:ind w:left="164"/>
              <w:rPr>
                <w:rFonts w:ascii="微软雅黑" w:hAnsi="微软雅黑" w:eastAsia="微软雅黑" w:cs="微软雅黑"/>
                <w:sz w:val="22"/>
                <w:szCs w:val="22"/>
              </w:rPr>
            </w:pPr>
            <w:r>
              <w:rPr>
                <w:rFonts w:ascii="微软雅黑" w:hAnsi="微软雅黑" w:eastAsia="微软雅黑" w:cs="微软雅黑"/>
                <w:spacing w:val="14"/>
                <w:sz w:val="22"/>
                <w:szCs w:val="22"/>
              </w:rPr>
              <w:t>投标规格</w:t>
            </w:r>
          </w:p>
        </w:tc>
        <w:tc>
          <w:tcPr>
            <w:tcW w:w="899" w:type="dxa"/>
            <w:vAlign w:val="top"/>
          </w:tcPr>
          <w:p w14:paraId="236B94E0">
            <w:pPr>
              <w:spacing w:before="182" w:line="190" w:lineRule="auto"/>
              <w:ind w:left="226"/>
              <w:rPr>
                <w:rFonts w:ascii="微软雅黑" w:hAnsi="微软雅黑" w:eastAsia="微软雅黑" w:cs="微软雅黑"/>
                <w:sz w:val="22"/>
                <w:szCs w:val="22"/>
              </w:rPr>
            </w:pPr>
            <w:r>
              <w:rPr>
                <w:rFonts w:ascii="微软雅黑" w:hAnsi="微软雅黑" w:eastAsia="微软雅黑" w:cs="微软雅黑"/>
                <w:spacing w:val="9"/>
                <w:sz w:val="22"/>
                <w:szCs w:val="22"/>
              </w:rPr>
              <w:t>偏离</w:t>
            </w:r>
          </w:p>
        </w:tc>
        <w:tc>
          <w:tcPr>
            <w:tcW w:w="906" w:type="dxa"/>
            <w:vAlign w:val="top"/>
          </w:tcPr>
          <w:p w14:paraId="752BDBED">
            <w:pPr>
              <w:spacing w:before="183" w:line="189" w:lineRule="auto"/>
              <w:ind w:left="227"/>
              <w:rPr>
                <w:rFonts w:ascii="微软雅黑" w:hAnsi="微软雅黑" w:eastAsia="微软雅黑" w:cs="微软雅黑"/>
                <w:sz w:val="22"/>
                <w:szCs w:val="22"/>
              </w:rPr>
            </w:pPr>
            <w:r>
              <w:rPr>
                <w:rFonts w:ascii="微软雅黑" w:hAnsi="微软雅黑" w:eastAsia="微软雅黑" w:cs="微软雅黑"/>
                <w:spacing w:val="9"/>
                <w:sz w:val="22"/>
                <w:szCs w:val="22"/>
              </w:rPr>
              <w:t>说明</w:t>
            </w:r>
          </w:p>
        </w:tc>
      </w:tr>
      <w:tr w14:paraId="5F5E3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4" w:type="dxa"/>
            <w:vAlign w:val="top"/>
          </w:tcPr>
          <w:p w14:paraId="752677A7">
            <w:pPr>
              <w:pStyle w:val="6"/>
            </w:pPr>
          </w:p>
        </w:tc>
        <w:tc>
          <w:tcPr>
            <w:tcW w:w="1258" w:type="dxa"/>
            <w:vAlign w:val="top"/>
          </w:tcPr>
          <w:p w14:paraId="6EF8B5AD">
            <w:pPr>
              <w:pStyle w:val="6"/>
            </w:pPr>
          </w:p>
        </w:tc>
        <w:tc>
          <w:tcPr>
            <w:tcW w:w="2338" w:type="dxa"/>
            <w:vAlign w:val="top"/>
          </w:tcPr>
          <w:p w14:paraId="50DC3A8D">
            <w:pPr>
              <w:pStyle w:val="6"/>
            </w:pPr>
          </w:p>
        </w:tc>
        <w:tc>
          <w:tcPr>
            <w:tcW w:w="1258" w:type="dxa"/>
            <w:vAlign w:val="top"/>
          </w:tcPr>
          <w:p w14:paraId="0DC29F5C">
            <w:pPr>
              <w:pStyle w:val="6"/>
            </w:pPr>
          </w:p>
        </w:tc>
        <w:tc>
          <w:tcPr>
            <w:tcW w:w="1258" w:type="dxa"/>
            <w:vAlign w:val="top"/>
          </w:tcPr>
          <w:p w14:paraId="4E33BF29">
            <w:pPr>
              <w:pStyle w:val="6"/>
            </w:pPr>
          </w:p>
        </w:tc>
        <w:tc>
          <w:tcPr>
            <w:tcW w:w="899" w:type="dxa"/>
            <w:vAlign w:val="top"/>
          </w:tcPr>
          <w:p w14:paraId="2C8B5E89">
            <w:pPr>
              <w:pStyle w:val="6"/>
            </w:pPr>
          </w:p>
        </w:tc>
        <w:tc>
          <w:tcPr>
            <w:tcW w:w="906" w:type="dxa"/>
            <w:vAlign w:val="top"/>
          </w:tcPr>
          <w:p w14:paraId="5BBA45B6">
            <w:pPr>
              <w:pStyle w:val="6"/>
            </w:pPr>
          </w:p>
        </w:tc>
      </w:tr>
      <w:tr w14:paraId="5F300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1B2E32F0">
            <w:pPr>
              <w:pStyle w:val="6"/>
            </w:pPr>
          </w:p>
        </w:tc>
        <w:tc>
          <w:tcPr>
            <w:tcW w:w="1258" w:type="dxa"/>
            <w:vAlign w:val="top"/>
          </w:tcPr>
          <w:p w14:paraId="19280BDE">
            <w:pPr>
              <w:pStyle w:val="6"/>
            </w:pPr>
          </w:p>
        </w:tc>
        <w:tc>
          <w:tcPr>
            <w:tcW w:w="2338" w:type="dxa"/>
            <w:vAlign w:val="top"/>
          </w:tcPr>
          <w:p w14:paraId="692C7214">
            <w:pPr>
              <w:pStyle w:val="6"/>
            </w:pPr>
          </w:p>
        </w:tc>
        <w:tc>
          <w:tcPr>
            <w:tcW w:w="1258" w:type="dxa"/>
            <w:vAlign w:val="top"/>
          </w:tcPr>
          <w:p w14:paraId="2E7016E8">
            <w:pPr>
              <w:pStyle w:val="6"/>
            </w:pPr>
          </w:p>
        </w:tc>
        <w:tc>
          <w:tcPr>
            <w:tcW w:w="1258" w:type="dxa"/>
            <w:vAlign w:val="top"/>
          </w:tcPr>
          <w:p w14:paraId="676AF3E4">
            <w:pPr>
              <w:pStyle w:val="6"/>
            </w:pPr>
          </w:p>
        </w:tc>
        <w:tc>
          <w:tcPr>
            <w:tcW w:w="899" w:type="dxa"/>
            <w:vAlign w:val="top"/>
          </w:tcPr>
          <w:p w14:paraId="3E243E58">
            <w:pPr>
              <w:pStyle w:val="6"/>
            </w:pPr>
          </w:p>
        </w:tc>
        <w:tc>
          <w:tcPr>
            <w:tcW w:w="906" w:type="dxa"/>
            <w:vAlign w:val="top"/>
          </w:tcPr>
          <w:p w14:paraId="03819D1D">
            <w:pPr>
              <w:pStyle w:val="6"/>
            </w:pPr>
          </w:p>
        </w:tc>
      </w:tr>
      <w:tr w14:paraId="1A6A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4" w:type="dxa"/>
            <w:vAlign w:val="top"/>
          </w:tcPr>
          <w:p w14:paraId="56CDBA31">
            <w:pPr>
              <w:pStyle w:val="6"/>
            </w:pPr>
          </w:p>
        </w:tc>
        <w:tc>
          <w:tcPr>
            <w:tcW w:w="1258" w:type="dxa"/>
            <w:vAlign w:val="top"/>
          </w:tcPr>
          <w:p w14:paraId="05223221">
            <w:pPr>
              <w:pStyle w:val="6"/>
            </w:pPr>
          </w:p>
        </w:tc>
        <w:tc>
          <w:tcPr>
            <w:tcW w:w="2338" w:type="dxa"/>
            <w:vAlign w:val="top"/>
          </w:tcPr>
          <w:p w14:paraId="6E0C9DE2">
            <w:pPr>
              <w:pStyle w:val="6"/>
            </w:pPr>
          </w:p>
        </w:tc>
        <w:tc>
          <w:tcPr>
            <w:tcW w:w="1258" w:type="dxa"/>
            <w:vAlign w:val="top"/>
          </w:tcPr>
          <w:p w14:paraId="06FF02C8">
            <w:pPr>
              <w:pStyle w:val="6"/>
            </w:pPr>
          </w:p>
        </w:tc>
        <w:tc>
          <w:tcPr>
            <w:tcW w:w="1258" w:type="dxa"/>
            <w:vAlign w:val="top"/>
          </w:tcPr>
          <w:p w14:paraId="178234D9">
            <w:pPr>
              <w:pStyle w:val="6"/>
            </w:pPr>
          </w:p>
        </w:tc>
        <w:tc>
          <w:tcPr>
            <w:tcW w:w="899" w:type="dxa"/>
            <w:vAlign w:val="top"/>
          </w:tcPr>
          <w:p w14:paraId="0C67AE2E">
            <w:pPr>
              <w:pStyle w:val="6"/>
            </w:pPr>
          </w:p>
        </w:tc>
        <w:tc>
          <w:tcPr>
            <w:tcW w:w="906" w:type="dxa"/>
            <w:vAlign w:val="top"/>
          </w:tcPr>
          <w:p w14:paraId="376BC1EA">
            <w:pPr>
              <w:pStyle w:val="6"/>
            </w:pPr>
          </w:p>
        </w:tc>
      </w:tr>
      <w:tr w14:paraId="6E7EA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4" w:type="dxa"/>
            <w:vAlign w:val="top"/>
          </w:tcPr>
          <w:p w14:paraId="6AB00FEE">
            <w:pPr>
              <w:pStyle w:val="6"/>
            </w:pPr>
          </w:p>
        </w:tc>
        <w:tc>
          <w:tcPr>
            <w:tcW w:w="1258" w:type="dxa"/>
            <w:vAlign w:val="top"/>
          </w:tcPr>
          <w:p w14:paraId="02657060">
            <w:pPr>
              <w:pStyle w:val="6"/>
            </w:pPr>
          </w:p>
        </w:tc>
        <w:tc>
          <w:tcPr>
            <w:tcW w:w="2338" w:type="dxa"/>
            <w:vAlign w:val="top"/>
          </w:tcPr>
          <w:p w14:paraId="77ABDE9A">
            <w:pPr>
              <w:pStyle w:val="6"/>
            </w:pPr>
          </w:p>
        </w:tc>
        <w:tc>
          <w:tcPr>
            <w:tcW w:w="1258" w:type="dxa"/>
            <w:vAlign w:val="top"/>
          </w:tcPr>
          <w:p w14:paraId="6C8CB101">
            <w:pPr>
              <w:pStyle w:val="6"/>
            </w:pPr>
          </w:p>
        </w:tc>
        <w:tc>
          <w:tcPr>
            <w:tcW w:w="1258" w:type="dxa"/>
            <w:vAlign w:val="top"/>
          </w:tcPr>
          <w:p w14:paraId="320F24EF">
            <w:pPr>
              <w:pStyle w:val="6"/>
            </w:pPr>
          </w:p>
        </w:tc>
        <w:tc>
          <w:tcPr>
            <w:tcW w:w="899" w:type="dxa"/>
            <w:vAlign w:val="top"/>
          </w:tcPr>
          <w:p w14:paraId="60F3189C">
            <w:pPr>
              <w:pStyle w:val="6"/>
            </w:pPr>
          </w:p>
        </w:tc>
        <w:tc>
          <w:tcPr>
            <w:tcW w:w="906" w:type="dxa"/>
            <w:vAlign w:val="top"/>
          </w:tcPr>
          <w:p w14:paraId="385C003A">
            <w:pPr>
              <w:pStyle w:val="6"/>
            </w:pPr>
          </w:p>
        </w:tc>
      </w:tr>
      <w:tr w14:paraId="60144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28BD8FD7">
            <w:pPr>
              <w:pStyle w:val="6"/>
            </w:pPr>
          </w:p>
        </w:tc>
        <w:tc>
          <w:tcPr>
            <w:tcW w:w="1258" w:type="dxa"/>
            <w:vAlign w:val="top"/>
          </w:tcPr>
          <w:p w14:paraId="63EE4710">
            <w:pPr>
              <w:pStyle w:val="6"/>
            </w:pPr>
          </w:p>
        </w:tc>
        <w:tc>
          <w:tcPr>
            <w:tcW w:w="2338" w:type="dxa"/>
            <w:vAlign w:val="top"/>
          </w:tcPr>
          <w:p w14:paraId="5059F394">
            <w:pPr>
              <w:pStyle w:val="6"/>
            </w:pPr>
          </w:p>
        </w:tc>
        <w:tc>
          <w:tcPr>
            <w:tcW w:w="1258" w:type="dxa"/>
            <w:vAlign w:val="top"/>
          </w:tcPr>
          <w:p w14:paraId="7D7F6D07">
            <w:pPr>
              <w:pStyle w:val="6"/>
            </w:pPr>
          </w:p>
        </w:tc>
        <w:tc>
          <w:tcPr>
            <w:tcW w:w="1258" w:type="dxa"/>
            <w:vAlign w:val="top"/>
          </w:tcPr>
          <w:p w14:paraId="2F56DCAB">
            <w:pPr>
              <w:pStyle w:val="6"/>
            </w:pPr>
          </w:p>
        </w:tc>
        <w:tc>
          <w:tcPr>
            <w:tcW w:w="899" w:type="dxa"/>
            <w:vAlign w:val="top"/>
          </w:tcPr>
          <w:p w14:paraId="1C61CD2D">
            <w:pPr>
              <w:pStyle w:val="6"/>
            </w:pPr>
          </w:p>
        </w:tc>
        <w:tc>
          <w:tcPr>
            <w:tcW w:w="906" w:type="dxa"/>
            <w:vAlign w:val="top"/>
          </w:tcPr>
          <w:p w14:paraId="169AB13A">
            <w:pPr>
              <w:pStyle w:val="6"/>
            </w:pPr>
          </w:p>
        </w:tc>
      </w:tr>
      <w:tr w14:paraId="12379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4" w:type="dxa"/>
            <w:vAlign w:val="top"/>
          </w:tcPr>
          <w:p w14:paraId="477690DE">
            <w:pPr>
              <w:pStyle w:val="6"/>
            </w:pPr>
          </w:p>
        </w:tc>
        <w:tc>
          <w:tcPr>
            <w:tcW w:w="1258" w:type="dxa"/>
            <w:vAlign w:val="top"/>
          </w:tcPr>
          <w:p w14:paraId="6AC4C8D7">
            <w:pPr>
              <w:pStyle w:val="6"/>
            </w:pPr>
          </w:p>
        </w:tc>
        <w:tc>
          <w:tcPr>
            <w:tcW w:w="2338" w:type="dxa"/>
            <w:vAlign w:val="top"/>
          </w:tcPr>
          <w:p w14:paraId="0AC7DC0F">
            <w:pPr>
              <w:pStyle w:val="6"/>
            </w:pPr>
          </w:p>
        </w:tc>
        <w:tc>
          <w:tcPr>
            <w:tcW w:w="1258" w:type="dxa"/>
            <w:vAlign w:val="top"/>
          </w:tcPr>
          <w:p w14:paraId="3DF1C886">
            <w:pPr>
              <w:pStyle w:val="6"/>
            </w:pPr>
          </w:p>
        </w:tc>
        <w:tc>
          <w:tcPr>
            <w:tcW w:w="1258" w:type="dxa"/>
            <w:vAlign w:val="top"/>
          </w:tcPr>
          <w:p w14:paraId="737C49E7">
            <w:pPr>
              <w:pStyle w:val="6"/>
            </w:pPr>
          </w:p>
        </w:tc>
        <w:tc>
          <w:tcPr>
            <w:tcW w:w="899" w:type="dxa"/>
            <w:vAlign w:val="top"/>
          </w:tcPr>
          <w:p w14:paraId="6A1249F9">
            <w:pPr>
              <w:pStyle w:val="6"/>
            </w:pPr>
          </w:p>
        </w:tc>
        <w:tc>
          <w:tcPr>
            <w:tcW w:w="906" w:type="dxa"/>
            <w:vAlign w:val="top"/>
          </w:tcPr>
          <w:p w14:paraId="5BDCD1E5">
            <w:pPr>
              <w:pStyle w:val="6"/>
            </w:pPr>
          </w:p>
        </w:tc>
      </w:tr>
      <w:tr w14:paraId="186A3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0CAEE51F">
            <w:pPr>
              <w:pStyle w:val="6"/>
            </w:pPr>
          </w:p>
        </w:tc>
        <w:tc>
          <w:tcPr>
            <w:tcW w:w="1258" w:type="dxa"/>
            <w:vAlign w:val="top"/>
          </w:tcPr>
          <w:p w14:paraId="0513A700">
            <w:pPr>
              <w:pStyle w:val="6"/>
            </w:pPr>
          </w:p>
        </w:tc>
        <w:tc>
          <w:tcPr>
            <w:tcW w:w="2338" w:type="dxa"/>
            <w:vAlign w:val="top"/>
          </w:tcPr>
          <w:p w14:paraId="7C459BBD">
            <w:pPr>
              <w:pStyle w:val="6"/>
            </w:pPr>
          </w:p>
        </w:tc>
        <w:tc>
          <w:tcPr>
            <w:tcW w:w="1258" w:type="dxa"/>
            <w:vAlign w:val="top"/>
          </w:tcPr>
          <w:p w14:paraId="222C816D">
            <w:pPr>
              <w:pStyle w:val="6"/>
            </w:pPr>
          </w:p>
        </w:tc>
        <w:tc>
          <w:tcPr>
            <w:tcW w:w="1258" w:type="dxa"/>
            <w:vAlign w:val="top"/>
          </w:tcPr>
          <w:p w14:paraId="72596A51">
            <w:pPr>
              <w:pStyle w:val="6"/>
            </w:pPr>
          </w:p>
        </w:tc>
        <w:tc>
          <w:tcPr>
            <w:tcW w:w="899" w:type="dxa"/>
            <w:vAlign w:val="top"/>
          </w:tcPr>
          <w:p w14:paraId="506BB905">
            <w:pPr>
              <w:pStyle w:val="6"/>
            </w:pPr>
          </w:p>
        </w:tc>
        <w:tc>
          <w:tcPr>
            <w:tcW w:w="906" w:type="dxa"/>
            <w:vAlign w:val="top"/>
          </w:tcPr>
          <w:p w14:paraId="7B1960A7">
            <w:pPr>
              <w:pStyle w:val="6"/>
            </w:pPr>
          </w:p>
        </w:tc>
      </w:tr>
      <w:tr w14:paraId="3BCA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2518A9BE">
            <w:pPr>
              <w:pStyle w:val="6"/>
            </w:pPr>
          </w:p>
        </w:tc>
        <w:tc>
          <w:tcPr>
            <w:tcW w:w="1258" w:type="dxa"/>
            <w:vAlign w:val="top"/>
          </w:tcPr>
          <w:p w14:paraId="20E84E66">
            <w:pPr>
              <w:pStyle w:val="6"/>
            </w:pPr>
          </w:p>
        </w:tc>
        <w:tc>
          <w:tcPr>
            <w:tcW w:w="2338" w:type="dxa"/>
            <w:vAlign w:val="top"/>
          </w:tcPr>
          <w:p w14:paraId="5CCAF506">
            <w:pPr>
              <w:pStyle w:val="6"/>
            </w:pPr>
          </w:p>
        </w:tc>
        <w:tc>
          <w:tcPr>
            <w:tcW w:w="1258" w:type="dxa"/>
            <w:vAlign w:val="top"/>
          </w:tcPr>
          <w:p w14:paraId="1460205C">
            <w:pPr>
              <w:pStyle w:val="6"/>
            </w:pPr>
          </w:p>
        </w:tc>
        <w:tc>
          <w:tcPr>
            <w:tcW w:w="1258" w:type="dxa"/>
            <w:vAlign w:val="top"/>
          </w:tcPr>
          <w:p w14:paraId="0BB066E8">
            <w:pPr>
              <w:pStyle w:val="6"/>
            </w:pPr>
          </w:p>
        </w:tc>
        <w:tc>
          <w:tcPr>
            <w:tcW w:w="899" w:type="dxa"/>
            <w:vAlign w:val="top"/>
          </w:tcPr>
          <w:p w14:paraId="44978318">
            <w:pPr>
              <w:pStyle w:val="6"/>
            </w:pPr>
          </w:p>
        </w:tc>
        <w:tc>
          <w:tcPr>
            <w:tcW w:w="906" w:type="dxa"/>
            <w:vAlign w:val="top"/>
          </w:tcPr>
          <w:p w14:paraId="54B8906D">
            <w:pPr>
              <w:pStyle w:val="6"/>
            </w:pPr>
          </w:p>
        </w:tc>
      </w:tr>
      <w:tr w14:paraId="4308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18E86002">
            <w:pPr>
              <w:pStyle w:val="6"/>
            </w:pPr>
          </w:p>
        </w:tc>
        <w:tc>
          <w:tcPr>
            <w:tcW w:w="1258" w:type="dxa"/>
            <w:vAlign w:val="top"/>
          </w:tcPr>
          <w:p w14:paraId="59DB54EF">
            <w:pPr>
              <w:pStyle w:val="6"/>
            </w:pPr>
          </w:p>
        </w:tc>
        <w:tc>
          <w:tcPr>
            <w:tcW w:w="2338" w:type="dxa"/>
            <w:vAlign w:val="top"/>
          </w:tcPr>
          <w:p w14:paraId="3DAEBC5A">
            <w:pPr>
              <w:pStyle w:val="6"/>
            </w:pPr>
          </w:p>
        </w:tc>
        <w:tc>
          <w:tcPr>
            <w:tcW w:w="1258" w:type="dxa"/>
            <w:vAlign w:val="top"/>
          </w:tcPr>
          <w:p w14:paraId="5D2AD559">
            <w:pPr>
              <w:pStyle w:val="6"/>
            </w:pPr>
          </w:p>
        </w:tc>
        <w:tc>
          <w:tcPr>
            <w:tcW w:w="1258" w:type="dxa"/>
            <w:vAlign w:val="top"/>
          </w:tcPr>
          <w:p w14:paraId="728CD8BF">
            <w:pPr>
              <w:pStyle w:val="6"/>
            </w:pPr>
          </w:p>
        </w:tc>
        <w:tc>
          <w:tcPr>
            <w:tcW w:w="899" w:type="dxa"/>
            <w:vAlign w:val="top"/>
          </w:tcPr>
          <w:p w14:paraId="67396027">
            <w:pPr>
              <w:pStyle w:val="6"/>
            </w:pPr>
          </w:p>
        </w:tc>
        <w:tc>
          <w:tcPr>
            <w:tcW w:w="906" w:type="dxa"/>
            <w:vAlign w:val="top"/>
          </w:tcPr>
          <w:p w14:paraId="61410F21">
            <w:pPr>
              <w:pStyle w:val="6"/>
            </w:pPr>
          </w:p>
        </w:tc>
      </w:tr>
      <w:tr w14:paraId="6CDA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4" w:type="dxa"/>
            <w:vAlign w:val="top"/>
          </w:tcPr>
          <w:p w14:paraId="0AC26CB5">
            <w:pPr>
              <w:pStyle w:val="6"/>
            </w:pPr>
          </w:p>
        </w:tc>
        <w:tc>
          <w:tcPr>
            <w:tcW w:w="1258" w:type="dxa"/>
            <w:vAlign w:val="top"/>
          </w:tcPr>
          <w:p w14:paraId="3DC4DEAC">
            <w:pPr>
              <w:pStyle w:val="6"/>
            </w:pPr>
          </w:p>
        </w:tc>
        <w:tc>
          <w:tcPr>
            <w:tcW w:w="2338" w:type="dxa"/>
            <w:vAlign w:val="top"/>
          </w:tcPr>
          <w:p w14:paraId="5686CA11">
            <w:pPr>
              <w:pStyle w:val="6"/>
            </w:pPr>
          </w:p>
        </w:tc>
        <w:tc>
          <w:tcPr>
            <w:tcW w:w="1258" w:type="dxa"/>
            <w:vAlign w:val="top"/>
          </w:tcPr>
          <w:p w14:paraId="54527A94">
            <w:pPr>
              <w:pStyle w:val="6"/>
            </w:pPr>
          </w:p>
        </w:tc>
        <w:tc>
          <w:tcPr>
            <w:tcW w:w="1258" w:type="dxa"/>
            <w:vAlign w:val="top"/>
          </w:tcPr>
          <w:p w14:paraId="032869D5">
            <w:pPr>
              <w:pStyle w:val="6"/>
            </w:pPr>
          </w:p>
        </w:tc>
        <w:tc>
          <w:tcPr>
            <w:tcW w:w="899" w:type="dxa"/>
            <w:vAlign w:val="top"/>
          </w:tcPr>
          <w:p w14:paraId="20B4A503">
            <w:pPr>
              <w:pStyle w:val="6"/>
            </w:pPr>
          </w:p>
        </w:tc>
        <w:tc>
          <w:tcPr>
            <w:tcW w:w="906" w:type="dxa"/>
            <w:vAlign w:val="top"/>
          </w:tcPr>
          <w:p w14:paraId="1397DA5C">
            <w:pPr>
              <w:pStyle w:val="6"/>
            </w:pPr>
          </w:p>
        </w:tc>
      </w:tr>
      <w:tr w14:paraId="63D12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66F85333">
            <w:pPr>
              <w:pStyle w:val="6"/>
            </w:pPr>
          </w:p>
        </w:tc>
        <w:tc>
          <w:tcPr>
            <w:tcW w:w="1258" w:type="dxa"/>
            <w:vAlign w:val="top"/>
          </w:tcPr>
          <w:p w14:paraId="12CA37C3">
            <w:pPr>
              <w:pStyle w:val="6"/>
            </w:pPr>
          </w:p>
        </w:tc>
        <w:tc>
          <w:tcPr>
            <w:tcW w:w="2338" w:type="dxa"/>
            <w:vAlign w:val="top"/>
          </w:tcPr>
          <w:p w14:paraId="38A1B499">
            <w:pPr>
              <w:pStyle w:val="6"/>
            </w:pPr>
          </w:p>
        </w:tc>
        <w:tc>
          <w:tcPr>
            <w:tcW w:w="1258" w:type="dxa"/>
            <w:vAlign w:val="top"/>
          </w:tcPr>
          <w:p w14:paraId="6C8FA581">
            <w:pPr>
              <w:pStyle w:val="6"/>
            </w:pPr>
          </w:p>
        </w:tc>
        <w:tc>
          <w:tcPr>
            <w:tcW w:w="1258" w:type="dxa"/>
            <w:vAlign w:val="top"/>
          </w:tcPr>
          <w:p w14:paraId="436BD4AB">
            <w:pPr>
              <w:pStyle w:val="6"/>
            </w:pPr>
          </w:p>
        </w:tc>
        <w:tc>
          <w:tcPr>
            <w:tcW w:w="899" w:type="dxa"/>
            <w:vAlign w:val="top"/>
          </w:tcPr>
          <w:p w14:paraId="5BE9A7F8">
            <w:pPr>
              <w:pStyle w:val="6"/>
            </w:pPr>
          </w:p>
        </w:tc>
        <w:tc>
          <w:tcPr>
            <w:tcW w:w="906" w:type="dxa"/>
            <w:vAlign w:val="top"/>
          </w:tcPr>
          <w:p w14:paraId="69A6153E">
            <w:pPr>
              <w:pStyle w:val="6"/>
            </w:pPr>
          </w:p>
        </w:tc>
      </w:tr>
      <w:tr w14:paraId="468D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5E675183">
            <w:pPr>
              <w:pStyle w:val="6"/>
            </w:pPr>
          </w:p>
        </w:tc>
        <w:tc>
          <w:tcPr>
            <w:tcW w:w="1258" w:type="dxa"/>
            <w:vAlign w:val="top"/>
          </w:tcPr>
          <w:p w14:paraId="31365EE3">
            <w:pPr>
              <w:pStyle w:val="6"/>
            </w:pPr>
          </w:p>
        </w:tc>
        <w:tc>
          <w:tcPr>
            <w:tcW w:w="2338" w:type="dxa"/>
            <w:vAlign w:val="top"/>
          </w:tcPr>
          <w:p w14:paraId="1F331E6A">
            <w:pPr>
              <w:pStyle w:val="6"/>
            </w:pPr>
          </w:p>
        </w:tc>
        <w:tc>
          <w:tcPr>
            <w:tcW w:w="1258" w:type="dxa"/>
            <w:vAlign w:val="top"/>
          </w:tcPr>
          <w:p w14:paraId="5AF4647E">
            <w:pPr>
              <w:pStyle w:val="6"/>
            </w:pPr>
          </w:p>
        </w:tc>
        <w:tc>
          <w:tcPr>
            <w:tcW w:w="1258" w:type="dxa"/>
            <w:vAlign w:val="top"/>
          </w:tcPr>
          <w:p w14:paraId="7D7A2698">
            <w:pPr>
              <w:pStyle w:val="6"/>
            </w:pPr>
          </w:p>
        </w:tc>
        <w:tc>
          <w:tcPr>
            <w:tcW w:w="899" w:type="dxa"/>
            <w:vAlign w:val="top"/>
          </w:tcPr>
          <w:p w14:paraId="75BECDF1">
            <w:pPr>
              <w:pStyle w:val="6"/>
            </w:pPr>
          </w:p>
        </w:tc>
        <w:tc>
          <w:tcPr>
            <w:tcW w:w="906" w:type="dxa"/>
            <w:vAlign w:val="top"/>
          </w:tcPr>
          <w:p w14:paraId="00F68C85">
            <w:pPr>
              <w:pStyle w:val="6"/>
            </w:pPr>
          </w:p>
        </w:tc>
      </w:tr>
      <w:tr w14:paraId="4C981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7566F23E">
            <w:pPr>
              <w:pStyle w:val="6"/>
            </w:pPr>
          </w:p>
        </w:tc>
        <w:tc>
          <w:tcPr>
            <w:tcW w:w="1258" w:type="dxa"/>
            <w:vAlign w:val="top"/>
          </w:tcPr>
          <w:p w14:paraId="1952F311">
            <w:pPr>
              <w:pStyle w:val="6"/>
            </w:pPr>
          </w:p>
        </w:tc>
        <w:tc>
          <w:tcPr>
            <w:tcW w:w="2338" w:type="dxa"/>
            <w:vAlign w:val="top"/>
          </w:tcPr>
          <w:p w14:paraId="518317FF">
            <w:pPr>
              <w:pStyle w:val="6"/>
            </w:pPr>
          </w:p>
        </w:tc>
        <w:tc>
          <w:tcPr>
            <w:tcW w:w="1258" w:type="dxa"/>
            <w:vAlign w:val="top"/>
          </w:tcPr>
          <w:p w14:paraId="251793CE">
            <w:pPr>
              <w:pStyle w:val="6"/>
            </w:pPr>
          </w:p>
        </w:tc>
        <w:tc>
          <w:tcPr>
            <w:tcW w:w="1258" w:type="dxa"/>
            <w:vAlign w:val="top"/>
          </w:tcPr>
          <w:p w14:paraId="6DD2B9ED">
            <w:pPr>
              <w:pStyle w:val="6"/>
            </w:pPr>
          </w:p>
        </w:tc>
        <w:tc>
          <w:tcPr>
            <w:tcW w:w="899" w:type="dxa"/>
            <w:vAlign w:val="top"/>
          </w:tcPr>
          <w:p w14:paraId="50135606">
            <w:pPr>
              <w:pStyle w:val="6"/>
            </w:pPr>
          </w:p>
        </w:tc>
        <w:tc>
          <w:tcPr>
            <w:tcW w:w="906" w:type="dxa"/>
            <w:vAlign w:val="top"/>
          </w:tcPr>
          <w:p w14:paraId="10772604">
            <w:pPr>
              <w:pStyle w:val="6"/>
            </w:pPr>
          </w:p>
        </w:tc>
      </w:tr>
      <w:tr w14:paraId="6D98F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4" w:type="dxa"/>
            <w:vAlign w:val="top"/>
          </w:tcPr>
          <w:p w14:paraId="5AA0D8D9">
            <w:pPr>
              <w:pStyle w:val="6"/>
            </w:pPr>
          </w:p>
        </w:tc>
        <w:tc>
          <w:tcPr>
            <w:tcW w:w="1258" w:type="dxa"/>
            <w:vAlign w:val="top"/>
          </w:tcPr>
          <w:p w14:paraId="7A61C438">
            <w:pPr>
              <w:pStyle w:val="6"/>
            </w:pPr>
          </w:p>
        </w:tc>
        <w:tc>
          <w:tcPr>
            <w:tcW w:w="2338" w:type="dxa"/>
            <w:vAlign w:val="top"/>
          </w:tcPr>
          <w:p w14:paraId="40F45179">
            <w:pPr>
              <w:pStyle w:val="6"/>
            </w:pPr>
          </w:p>
        </w:tc>
        <w:tc>
          <w:tcPr>
            <w:tcW w:w="1258" w:type="dxa"/>
            <w:vAlign w:val="top"/>
          </w:tcPr>
          <w:p w14:paraId="43AA1058">
            <w:pPr>
              <w:pStyle w:val="6"/>
            </w:pPr>
          </w:p>
        </w:tc>
        <w:tc>
          <w:tcPr>
            <w:tcW w:w="1258" w:type="dxa"/>
            <w:vAlign w:val="top"/>
          </w:tcPr>
          <w:p w14:paraId="54FB3131">
            <w:pPr>
              <w:pStyle w:val="6"/>
            </w:pPr>
          </w:p>
        </w:tc>
        <w:tc>
          <w:tcPr>
            <w:tcW w:w="899" w:type="dxa"/>
            <w:vAlign w:val="top"/>
          </w:tcPr>
          <w:p w14:paraId="3844DA9A">
            <w:pPr>
              <w:pStyle w:val="6"/>
            </w:pPr>
          </w:p>
        </w:tc>
        <w:tc>
          <w:tcPr>
            <w:tcW w:w="906" w:type="dxa"/>
            <w:vAlign w:val="top"/>
          </w:tcPr>
          <w:p w14:paraId="123FA03B">
            <w:pPr>
              <w:pStyle w:val="6"/>
            </w:pPr>
          </w:p>
        </w:tc>
      </w:tr>
      <w:tr w14:paraId="0C86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4" w:type="dxa"/>
            <w:vAlign w:val="top"/>
          </w:tcPr>
          <w:p w14:paraId="6326C08C">
            <w:pPr>
              <w:pStyle w:val="6"/>
            </w:pPr>
          </w:p>
        </w:tc>
        <w:tc>
          <w:tcPr>
            <w:tcW w:w="1258" w:type="dxa"/>
            <w:vAlign w:val="top"/>
          </w:tcPr>
          <w:p w14:paraId="63500DC5">
            <w:pPr>
              <w:pStyle w:val="6"/>
            </w:pPr>
          </w:p>
        </w:tc>
        <w:tc>
          <w:tcPr>
            <w:tcW w:w="2338" w:type="dxa"/>
            <w:vAlign w:val="top"/>
          </w:tcPr>
          <w:p w14:paraId="726DF376">
            <w:pPr>
              <w:pStyle w:val="6"/>
            </w:pPr>
          </w:p>
        </w:tc>
        <w:tc>
          <w:tcPr>
            <w:tcW w:w="1258" w:type="dxa"/>
            <w:vAlign w:val="top"/>
          </w:tcPr>
          <w:p w14:paraId="3BAE987D">
            <w:pPr>
              <w:pStyle w:val="6"/>
            </w:pPr>
          </w:p>
        </w:tc>
        <w:tc>
          <w:tcPr>
            <w:tcW w:w="1258" w:type="dxa"/>
            <w:vAlign w:val="top"/>
          </w:tcPr>
          <w:p w14:paraId="07C6ADB4">
            <w:pPr>
              <w:pStyle w:val="6"/>
            </w:pPr>
          </w:p>
        </w:tc>
        <w:tc>
          <w:tcPr>
            <w:tcW w:w="899" w:type="dxa"/>
            <w:vAlign w:val="top"/>
          </w:tcPr>
          <w:p w14:paraId="33F4D0FF">
            <w:pPr>
              <w:pStyle w:val="6"/>
            </w:pPr>
          </w:p>
        </w:tc>
        <w:tc>
          <w:tcPr>
            <w:tcW w:w="906" w:type="dxa"/>
            <w:vAlign w:val="top"/>
          </w:tcPr>
          <w:p w14:paraId="549CD93E">
            <w:pPr>
              <w:pStyle w:val="6"/>
            </w:pPr>
          </w:p>
        </w:tc>
      </w:tr>
      <w:tr w14:paraId="587C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4" w:type="dxa"/>
            <w:vAlign w:val="top"/>
          </w:tcPr>
          <w:p w14:paraId="327353A4">
            <w:pPr>
              <w:pStyle w:val="6"/>
            </w:pPr>
          </w:p>
        </w:tc>
        <w:tc>
          <w:tcPr>
            <w:tcW w:w="1258" w:type="dxa"/>
            <w:vAlign w:val="top"/>
          </w:tcPr>
          <w:p w14:paraId="6A128E5A">
            <w:pPr>
              <w:pStyle w:val="6"/>
            </w:pPr>
          </w:p>
        </w:tc>
        <w:tc>
          <w:tcPr>
            <w:tcW w:w="2338" w:type="dxa"/>
            <w:vAlign w:val="top"/>
          </w:tcPr>
          <w:p w14:paraId="18849FA3">
            <w:pPr>
              <w:pStyle w:val="6"/>
            </w:pPr>
          </w:p>
        </w:tc>
        <w:tc>
          <w:tcPr>
            <w:tcW w:w="1258" w:type="dxa"/>
            <w:vAlign w:val="top"/>
          </w:tcPr>
          <w:p w14:paraId="76A68576">
            <w:pPr>
              <w:pStyle w:val="6"/>
            </w:pPr>
          </w:p>
        </w:tc>
        <w:tc>
          <w:tcPr>
            <w:tcW w:w="1258" w:type="dxa"/>
            <w:vAlign w:val="top"/>
          </w:tcPr>
          <w:p w14:paraId="6A318F0D">
            <w:pPr>
              <w:pStyle w:val="6"/>
            </w:pPr>
          </w:p>
        </w:tc>
        <w:tc>
          <w:tcPr>
            <w:tcW w:w="899" w:type="dxa"/>
            <w:vAlign w:val="top"/>
          </w:tcPr>
          <w:p w14:paraId="746D1797">
            <w:pPr>
              <w:pStyle w:val="6"/>
            </w:pPr>
          </w:p>
        </w:tc>
        <w:tc>
          <w:tcPr>
            <w:tcW w:w="906" w:type="dxa"/>
            <w:vAlign w:val="top"/>
          </w:tcPr>
          <w:p w14:paraId="4E3E278C">
            <w:pPr>
              <w:pStyle w:val="6"/>
            </w:pPr>
          </w:p>
        </w:tc>
      </w:tr>
      <w:tr w14:paraId="4ADB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34" w:type="dxa"/>
            <w:vAlign w:val="top"/>
          </w:tcPr>
          <w:p w14:paraId="54FB0458">
            <w:pPr>
              <w:pStyle w:val="6"/>
            </w:pPr>
          </w:p>
        </w:tc>
        <w:tc>
          <w:tcPr>
            <w:tcW w:w="1258" w:type="dxa"/>
            <w:vAlign w:val="top"/>
          </w:tcPr>
          <w:p w14:paraId="2B8B3EE9">
            <w:pPr>
              <w:pStyle w:val="6"/>
            </w:pPr>
          </w:p>
        </w:tc>
        <w:tc>
          <w:tcPr>
            <w:tcW w:w="2338" w:type="dxa"/>
            <w:vAlign w:val="top"/>
          </w:tcPr>
          <w:p w14:paraId="59F5D8B5">
            <w:pPr>
              <w:pStyle w:val="6"/>
            </w:pPr>
          </w:p>
        </w:tc>
        <w:tc>
          <w:tcPr>
            <w:tcW w:w="1258" w:type="dxa"/>
            <w:vAlign w:val="top"/>
          </w:tcPr>
          <w:p w14:paraId="6C22CC3A">
            <w:pPr>
              <w:pStyle w:val="6"/>
            </w:pPr>
          </w:p>
        </w:tc>
        <w:tc>
          <w:tcPr>
            <w:tcW w:w="1258" w:type="dxa"/>
            <w:vAlign w:val="top"/>
          </w:tcPr>
          <w:p w14:paraId="30F10B39">
            <w:pPr>
              <w:pStyle w:val="6"/>
            </w:pPr>
          </w:p>
        </w:tc>
        <w:tc>
          <w:tcPr>
            <w:tcW w:w="899" w:type="dxa"/>
            <w:vAlign w:val="top"/>
          </w:tcPr>
          <w:p w14:paraId="2CF3C71B">
            <w:pPr>
              <w:pStyle w:val="6"/>
            </w:pPr>
          </w:p>
        </w:tc>
        <w:tc>
          <w:tcPr>
            <w:tcW w:w="906" w:type="dxa"/>
            <w:vAlign w:val="top"/>
          </w:tcPr>
          <w:p w14:paraId="5F2BBAF0">
            <w:pPr>
              <w:pStyle w:val="6"/>
            </w:pPr>
          </w:p>
        </w:tc>
      </w:tr>
    </w:tbl>
    <w:p w14:paraId="31FDF8CD">
      <w:pPr>
        <w:spacing w:line="346" w:lineRule="auto"/>
        <w:rPr>
          <w:rFonts w:ascii="Arial"/>
          <w:sz w:val="21"/>
        </w:rPr>
      </w:pPr>
    </w:p>
    <w:p w14:paraId="1E7C722A">
      <w:pPr>
        <w:spacing w:line="347" w:lineRule="auto"/>
        <w:rPr>
          <w:rFonts w:ascii="Arial"/>
          <w:sz w:val="21"/>
        </w:rPr>
      </w:pPr>
    </w:p>
    <w:p w14:paraId="043BF10B">
      <w:pPr>
        <w:pStyle w:val="2"/>
        <w:spacing w:before="95" w:line="191" w:lineRule="auto"/>
        <w:ind w:left="539" w:right="2698" w:firstLine="11"/>
        <w:rPr>
          <w:sz w:val="22"/>
          <w:szCs w:val="22"/>
        </w:rPr>
      </w:pPr>
      <w:r>
        <w:rPr>
          <w:spacing w:val="17"/>
          <w:sz w:val="22"/>
          <w:szCs w:val="22"/>
        </w:rPr>
        <w:t>法定代表人或其委托代理人签字:</w:t>
      </w:r>
      <w:r>
        <w:rPr>
          <w:spacing w:val="-53"/>
          <w:sz w:val="22"/>
          <w:szCs w:val="22"/>
        </w:rPr>
        <w:t xml:space="preserve"> </w:t>
      </w:r>
      <w:r>
        <w:rPr>
          <w:spacing w:val="1"/>
          <w:sz w:val="22"/>
          <w:szCs w:val="22"/>
          <w:u w:val="single" w:color="auto"/>
        </w:rPr>
        <w:t xml:space="preserve">                                  </w:t>
      </w:r>
      <w:r>
        <w:rPr>
          <w:spacing w:val="13"/>
          <w:sz w:val="22"/>
          <w:szCs w:val="22"/>
        </w:rPr>
        <w:t>投标人(盖单位章):</w:t>
      </w:r>
      <w:r>
        <w:rPr>
          <w:spacing w:val="-52"/>
          <w:sz w:val="22"/>
          <w:szCs w:val="22"/>
        </w:rPr>
        <w:t xml:space="preserve"> </w:t>
      </w:r>
      <w:r>
        <w:rPr>
          <w:sz w:val="22"/>
          <w:szCs w:val="22"/>
          <w:u w:val="single" w:color="auto"/>
        </w:rPr>
        <w:t xml:space="preserve">                                             </w:t>
      </w:r>
    </w:p>
    <w:p w14:paraId="7384CFE1">
      <w:pPr>
        <w:spacing w:line="191" w:lineRule="auto"/>
        <w:rPr>
          <w:sz w:val="22"/>
          <w:szCs w:val="22"/>
        </w:rPr>
        <w:sectPr>
          <w:footerReference r:id="rId52" w:type="default"/>
          <w:pgSz w:w="11906" w:h="16840"/>
          <w:pgMar w:top="400" w:right="1575" w:bottom="1415" w:left="1432" w:header="0" w:footer="1170" w:gutter="0"/>
          <w:cols w:space="720" w:num="1"/>
        </w:sectPr>
      </w:pPr>
    </w:p>
    <w:p w14:paraId="1D0F5663">
      <w:pPr>
        <w:spacing w:line="337" w:lineRule="auto"/>
        <w:rPr>
          <w:rFonts w:ascii="Arial"/>
          <w:sz w:val="21"/>
        </w:rPr>
      </w:pPr>
    </w:p>
    <w:p w14:paraId="3015C39C">
      <w:pPr>
        <w:spacing w:line="338" w:lineRule="auto"/>
        <w:rPr>
          <w:rFonts w:ascii="Arial"/>
          <w:sz w:val="21"/>
        </w:rPr>
      </w:pPr>
    </w:p>
    <w:p w14:paraId="1D00B491">
      <w:pPr>
        <w:pStyle w:val="2"/>
        <w:spacing w:before="94" w:line="229" w:lineRule="auto"/>
        <w:ind w:left="2595"/>
        <w:outlineLvl w:val="1"/>
        <w:rPr>
          <w:sz w:val="22"/>
          <w:szCs w:val="22"/>
        </w:rPr>
      </w:pPr>
      <w:bookmarkStart w:id="77" w:name="bookmark68"/>
      <w:bookmarkEnd w:id="77"/>
      <w:r>
        <w:rPr>
          <w:spacing w:val="17"/>
          <w:sz w:val="22"/>
          <w:szCs w:val="22"/>
        </w:rPr>
        <w:t>6</w:t>
      </w:r>
      <w:r>
        <w:rPr>
          <w:spacing w:val="6"/>
          <w:sz w:val="22"/>
          <w:szCs w:val="22"/>
        </w:rPr>
        <w:t xml:space="preserve">      </w:t>
      </w:r>
      <w:r>
        <w:rPr>
          <w:spacing w:val="17"/>
          <w:sz w:val="22"/>
          <w:szCs w:val="22"/>
        </w:rPr>
        <w:t>商务条款偏离表</w:t>
      </w:r>
      <w:r>
        <w:rPr>
          <w:spacing w:val="51"/>
          <w:sz w:val="22"/>
          <w:szCs w:val="22"/>
        </w:rPr>
        <w:t xml:space="preserve"> </w:t>
      </w:r>
      <w:r>
        <w:rPr>
          <w:spacing w:val="17"/>
          <w:sz w:val="22"/>
          <w:szCs w:val="22"/>
        </w:rPr>
        <w:t>(投标文件格式十)</w:t>
      </w:r>
    </w:p>
    <w:p w14:paraId="47DD8FD1">
      <w:pPr>
        <w:spacing w:line="287" w:lineRule="auto"/>
        <w:rPr>
          <w:rFonts w:ascii="Arial"/>
          <w:sz w:val="21"/>
        </w:rPr>
      </w:pPr>
    </w:p>
    <w:p w14:paraId="192C2E4F">
      <w:pPr>
        <w:spacing w:line="287" w:lineRule="auto"/>
        <w:rPr>
          <w:rFonts w:ascii="Arial"/>
          <w:sz w:val="21"/>
        </w:rPr>
      </w:pPr>
    </w:p>
    <w:p w14:paraId="49380FA8">
      <w:pPr>
        <w:pStyle w:val="2"/>
        <w:spacing w:before="95" w:line="190" w:lineRule="auto"/>
        <w:ind w:left="488"/>
        <w:rPr>
          <w:sz w:val="22"/>
          <w:szCs w:val="22"/>
        </w:rPr>
      </w:pPr>
      <w:r>
        <w:rPr>
          <w:spacing w:val="4"/>
          <w:sz w:val="22"/>
          <w:szCs w:val="22"/>
        </w:rPr>
        <w:t>项</w:t>
      </w:r>
      <w:r>
        <w:rPr>
          <w:spacing w:val="31"/>
          <w:w w:val="101"/>
          <w:sz w:val="22"/>
          <w:szCs w:val="22"/>
        </w:rPr>
        <w:t xml:space="preserve"> </w:t>
      </w:r>
      <w:r>
        <w:rPr>
          <w:spacing w:val="4"/>
          <w:sz w:val="22"/>
          <w:szCs w:val="22"/>
        </w:rPr>
        <w:t>目名称:                                       招标编号:                       包号:</w:t>
      </w:r>
    </w:p>
    <w:p w14:paraId="1FCF79E9">
      <w:pPr>
        <w:spacing w:before="122"/>
      </w:pPr>
    </w:p>
    <w:tbl>
      <w:tblPr>
        <w:tblStyle w:val="5"/>
        <w:tblW w:w="8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038"/>
        <w:gridCol w:w="2516"/>
        <w:gridCol w:w="2517"/>
        <w:gridCol w:w="906"/>
      </w:tblGrid>
      <w:tr w14:paraId="0DA92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54" w:type="dxa"/>
            <w:vAlign w:val="top"/>
          </w:tcPr>
          <w:p w14:paraId="3931BB3C">
            <w:pPr>
              <w:spacing w:before="94" w:line="190" w:lineRule="auto"/>
              <w:ind w:left="250"/>
              <w:rPr>
                <w:rFonts w:ascii="微软雅黑" w:hAnsi="微软雅黑" w:eastAsia="微软雅黑" w:cs="微软雅黑"/>
                <w:sz w:val="22"/>
                <w:szCs w:val="22"/>
              </w:rPr>
            </w:pPr>
            <w:r>
              <w:rPr>
                <w:rFonts w:ascii="微软雅黑" w:hAnsi="微软雅黑" w:eastAsia="微软雅黑" w:cs="微软雅黑"/>
                <w:spacing w:val="10"/>
                <w:sz w:val="22"/>
                <w:szCs w:val="22"/>
              </w:rPr>
              <w:t>序号</w:t>
            </w:r>
          </w:p>
        </w:tc>
        <w:tc>
          <w:tcPr>
            <w:tcW w:w="2038" w:type="dxa"/>
            <w:vAlign w:val="top"/>
          </w:tcPr>
          <w:p w14:paraId="3911F93B">
            <w:pPr>
              <w:spacing w:before="96" w:line="189" w:lineRule="auto"/>
              <w:ind w:left="188"/>
              <w:rPr>
                <w:rFonts w:ascii="微软雅黑" w:hAnsi="微软雅黑" w:eastAsia="微软雅黑" w:cs="微软雅黑"/>
                <w:sz w:val="22"/>
                <w:szCs w:val="22"/>
              </w:rPr>
            </w:pPr>
            <w:r>
              <w:rPr>
                <w:rFonts w:ascii="微软雅黑" w:hAnsi="微软雅黑" w:eastAsia="微软雅黑" w:cs="微软雅黑"/>
                <w:spacing w:val="16"/>
                <w:sz w:val="22"/>
                <w:szCs w:val="22"/>
              </w:rPr>
              <w:t>招标文件条款号</w:t>
            </w:r>
          </w:p>
        </w:tc>
        <w:tc>
          <w:tcPr>
            <w:tcW w:w="2516" w:type="dxa"/>
            <w:vAlign w:val="top"/>
          </w:tcPr>
          <w:p w14:paraId="4C8AEAE2">
            <w:pPr>
              <w:spacing w:before="95" w:line="190" w:lineRule="auto"/>
              <w:ind w:left="190"/>
              <w:rPr>
                <w:rFonts w:ascii="微软雅黑" w:hAnsi="微软雅黑" w:eastAsia="微软雅黑" w:cs="微软雅黑"/>
                <w:sz w:val="22"/>
                <w:szCs w:val="22"/>
              </w:rPr>
            </w:pPr>
            <w:r>
              <w:rPr>
                <w:rFonts w:ascii="微软雅黑" w:hAnsi="微软雅黑" w:eastAsia="微软雅黑" w:cs="微软雅黑"/>
                <w:spacing w:val="17"/>
                <w:sz w:val="22"/>
                <w:szCs w:val="22"/>
              </w:rPr>
              <w:t>招标文件的商务条款</w:t>
            </w:r>
          </w:p>
        </w:tc>
        <w:tc>
          <w:tcPr>
            <w:tcW w:w="2517" w:type="dxa"/>
            <w:vAlign w:val="top"/>
          </w:tcPr>
          <w:p w14:paraId="64BA1C73">
            <w:pPr>
              <w:spacing w:before="95" w:line="190" w:lineRule="auto"/>
              <w:ind w:left="194"/>
              <w:rPr>
                <w:rFonts w:ascii="微软雅黑" w:hAnsi="微软雅黑" w:eastAsia="微软雅黑" w:cs="微软雅黑"/>
                <w:sz w:val="22"/>
                <w:szCs w:val="22"/>
              </w:rPr>
            </w:pPr>
            <w:r>
              <w:rPr>
                <w:rFonts w:ascii="微软雅黑" w:hAnsi="微软雅黑" w:eastAsia="微软雅黑" w:cs="微软雅黑"/>
                <w:spacing w:val="16"/>
                <w:sz w:val="22"/>
                <w:szCs w:val="22"/>
              </w:rPr>
              <w:t>投标文件的商务条款</w:t>
            </w:r>
          </w:p>
        </w:tc>
        <w:tc>
          <w:tcPr>
            <w:tcW w:w="906" w:type="dxa"/>
            <w:vAlign w:val="top"/>
          </w:tcPr>
          <w:p w14:paraId="7A4A0B0D">
            <w:pPr>
              <w:spacing w:before="96" w:line="189" w:lineRule="auto"/>
              <w:ind w:left="228"/>
              <w:rPr>
                <w:rFonts w:ascii="微软雅黑" w:hAnsi="微软雅黑" w:eastAsia="微软雅黑" w:cs="微软雅黑"/>
                <w:sz w:val="22"/>
                <w:szCs w:val="22"/>
              </w:rPr>
            </w:pPr>
            <w:r>
              <w:rPr>
                <w:rFonts w:ascii="微软雅黑" w:hAnsi="微软雅黑" w:eastAsia="微软雅黑" w:cs="微软雅黑"/>
                <w:spacing w:val="9"/>
                <w:sz w:val="22"/>
                <w:szCs w:val="22"/>
              </w:rPr>
              <w:t>说明</w:t>
            </w:r>
          </w:p>
        </w:tc>
      </w:tr>
      <w:tr w14:paraId="36278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49828E57">
            <w:pPr>
              <w:pStyle w:val="6"/>
            </w:pPr>
          </w:p>
        </w:tc>
        <w:tc>
          <w:tcPr>
            <w:tcW w:w="2038" w:type="dxa"/>
            <w:vAlign w:val="top"/>
          </w:tcPr>
          <w:p w14:paraId="4293152B">
            <w:pPr>
              <w:pStyle w:val="6"/>
            </w:pPr>
          </w:p>
        </w:tc>
        <w:tc>
          <w:tcPr>
            <w:tcW w:w="2516" w:type="dxa"/>
            <w:vAlign w:val="top"/>
          </w:tcPr>
          <w:p w14:paraId="647B5552">
            <w:pPr>
              <w:pStyle w:val="6"/>
            </w:pPr>
          </w:p>
        </w:tc>
        <w:tc>
          <w:tcPr>
            <w:tcW w:w="2517" w:type="dxa"/>
            <w:vAlign w:val="top"/>
          </w:tcPr>
          <w:p w14:paraId="7286D8D8">
            <w:pPr>
              <w:pStyle w:val="6"/>
            </w:pPr>
          </w:p>
        </w:tc>
        <w:tc>
          <w:tcPr>
            <w:tcW w:w="906" w:type="dxa"/>
            <w:vAlign w:val="top"/>
          </w:tcPr>
          <w:p w14:paraId="10ECAA70">
            <w:pPr>
              <w:pStyle w:val="6"/>
            </w:pPr>
          </w:p>
        </w:tc>
      </w:tr>
      <w:tr w14:paraId="5172B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0B45DA15">
            <w:pPr>
              <w:pStyle w:val="6"/>
            </w:pPr>
          </w:p>
        </w:tc>
        <w:tc>
          <w:tcPr>
            <w:tcW w:w="2038" w:type="dxa"/>
            <w:vAlign w:val="top"/>
          </w:tcPr>
          <w:p w14:paraId="51A54F62">
            <w:pPr>
              <w:pStyle w:val="6"/>
            </w:pPr>
          </w:p>
        </w:tc>
        <w:tc>
          <w:tcPr>
            <w:tcW w:w="2516" w:type="dxa"/>
            <w:vAlign w:val="top"/>
          </w:tcPr>
          <w:p w14:paraId="3F64FFD4">
            <w:pPr>
              <w:pStyle w:val="6"/>
            </w:pPr>
          </w:p>
        </w:tc>
        <w:tc>
          <w:tcPr>
            <w:tcW w:w="2517" w:type="dxa"/>
            <w:vAlign w:val="top"/>
          </w:tcPr>
          <w:p w14:paraId="1738867F">
            <w:pPr>
              <w:pStyle w:val="6"/>
            </w:pPr>
          </w:p>
        </w:tc>
        <w:tc>
          <w:tcPr>
            <w:tcW w:w="906" w:type="dxa"/>
            <w:vAlign w:val="top"/>
          </w:tcPr>
          <w:p w14:paraId="231F5B2F">
            <w:pPr>
              <w:pStyle w:val="6"/>
            </w:pPr>
          </w:p>
        </w:tc>
      </w:tr>
      <w:tr w14:paraId="2CBF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1B390B48">
            <w:pPr>
              <w:pStyle w:val="6"/>
            </w:pPr>
          </w:p>
        </w:tc>
        <w:tc>
          <w:tcPr>
            <w:tcW w:w="2038" w:type="dxa"/>
            <w:vAlign w:val="top"/>
          </w:tcPr>
          <w:p w14:paraId="0828068A">
            <w:pPr>
              <w:pStyle w:val="6"/>
            </w:pPr>
          </w:p>
        </w:tc>
        <w:tc>
          <w:tcPr>
            <w:tcW w:w="2516" w:type="dxa"/>
            <w:vAlign w:val="top"/>
          </w:tcPr>
          <w:p w14:paraId="060AFF8C">
            <w:pPr>
              <w:pStyle w:val="6"/>
            </w:pPr>
          </w:p>
        </w:tc>
        <w:tc>
          <w:tcPr>
            <w:tcW w:w="2517" w:type="dxa"/>
            <w:vAlign w:val="top"/>
          </w:tcPr>
          <w:p w14:paraId="23A7DF34">
            <w:pPr>
              <w:pStyle w:val="6"/>
            </w:pPr>
          </w:p>
        </w:tc>
        <w:tc>
          <w:tcPr>
            <w:tcW w:w="906" w:type="dxa"/>
            <w:vAlign w:val="top"/>
          </w:tcPr>
          <w:p w14:paraId="229701F0">
            <w:pPr>
              <w:pStyle w:val="6"/>
            </w:pPr>
          </w:p>
        </w:tc>
      </w:tr>
      <w:tr w14:paraId="3556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47E5D971">
            <w:pPr>
              <w:pStyle w:val="6"/>
            </w:pPr>
          </w:p>
        </w:tc>
        <w:tc>
          <w:tcPr>
            <w:tcW w:w="2038" w:type="dxa"/>
            <w:vAlign w:val="top"/>
          </w:tcPr>
          <w:p w14:paraId="03483ED2">
            <w:pPr>
              <w:pStyle w:val="6"/>
            </w:pPr>
          </w:p>
        </w:tc>
        <w:tc>
          <w:tcPr>
            <w:tcW w:w="2516" w:type="dxa"/>
            <w:vAlign w:val="top"/>
          </w:tcPr>
          <w:p w14:paraId="2658290E">
            <w:pPr>
              <w:pStyle w:val="6"/>
            </w:pPr>
          </w:p>
        </w:tc>
        <w:tc>
          <w:tcPr>
            <w:tcW w:w="2517" w:type="dxa"/>
            <w:vAlign w:val="top"/>
          </w:tcPr>
          <w:p w14:paraId="5967D1EE">
            <w:pPr>
              <w:pStyle w:val="6"/>
            </w:pPr>
          </w:p>
        </w:tc>
        <w:tc>
          <w:tcPr>
            <w:tcW w:w="906" w:type="dxa"/>
            <w:vAlign w:val="top"/>
          </w:tcPr>
          <w:p w14:paraId="7350B09A">
            <w:pPr>
              <w:pStyle w:val="6"/>
            </w:pPr>
          </w:p>
        </w:tc>
      </w:tr>
      <w:tr w14:paraId="0F34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61FB2086">
            <w:pPr>
              <w:pStyle w:val="6"/>
            </w:pPr>
          </w:p>
        </w:tc>
        <w:tc>
          <w:tcPr>
            <w:tcW w:w="2038" w:type="dxa"/>
            <w:vAlign w:val="top"/>
          </w:tcPr>
          <w:p w14:paraId="48DF0F5A">
            <w:pPr>
              <w:pStyle w:val="6"/>
            </w:pPr>
          </w:p>
        </w:tc>
        <w:tc>
          <w:tcPr>
            <w:tcW w:w="2516" w:type="dxa"/>
            <w:vAlign w:val="top"/>
          </w:tcPr>
          <w:p w14:paraId="7F329CED">
            <w:pPr>
              <w:pStyle w:val="6"/>
            </w:pPr>
          </w:p>
        </w:tc>
        <w:tc>
          <w:tcPr>
            <w:tcW w:w="2517" w:type="dxa"/>
            <w:vAlign w:val="top"/>
          </w:tcPr>
          <w:p w14:paraId="5BE2495F">
            <w:pPr>
              <w:pStyle w:val="6"/>
            </w:pPr>
          </w:p>
        </w:tc>
        <w:tc>
          <w:tcPr>
            <w:tcW w:w="906" w:type="dxa"/>
            <w:vAlign w:val="top"/>
          </w:tcPr>
          <w:p w14:paraId="7DD48592">
            <w:pPr>
              <w:pStyle w:val="6"/>
            </w:pPr>
          </w:p>
        </w:tc>
      </w:tr>
      <w:tr w14:paraId="06808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07A38DB7">
            <w:pPr>
              <w:pStyle w:val="6"/>
            </w:pPr>
          </w:p>
        </w:tc>
        <w:tc>
          <w:tcPr>
            <w:tcW w:w="2038" w:type="dxa"/>
            <w:vAlign w:val="top"/>
          </w:tcPr>
          <w:p w14:paraId="6EA90347">
            <w:pPr>
              <w:pStyle w:val="6"/>
            </w:pPr>
          </w:p>
        </w:tc>
        <w:tc>
          <w:tcPr>
            <w:tcW w:w="2516" w:type="dxa"/>
            <w:vAlign w:val="top"/>
          </w:tcPr>
          <w:p w14:paraId="723DEACC">
            <w:pPr>
              <w:pStyle w:val="6"/>
            </w:pPr>
          </w:p>
        </w:tc>
        <w:tc>
          <w:tcPr>
            <w:tcW w:w="2517" w:type="dxa"/>
            <w:vAlign w:val="top"/>
          </w:tcPr>
          <w:p w14:paraId="009E376D">
            <w:pPr>
              <w:pStyle w:val="6"/>
            </w:pPr>
          </w:p>
        </w:tc>
        <w:tc>
          <w:tcPr>
            <w:tcW w:w="906" w:type="dxa"/>
            <w:vAlign w:val="top"/>
          </w:tcPr>
          <w:p w14:paraId="02D36D99">
            <w:pPr>
              <w:pStyle w:val="6"/>
            </w:pPr>
          </w:p>
        </w:tc>
      </w:tr>
      <w:tr w14:paraId="6FD11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12A5C8F4">
            <w:pPr>
              <w:pStyle w:val="6"/>
            </w:pPr>
          </w:p>
        </w:tc>
        <w:tc>
          <w:tcPr>
            <w:tcW w:w="2038" w:type="dxa"/>
            <w:vAlign w:val="top"/>
          </w:tcPr>
          <w:p w14:paraId="501835FF">
            <w:pPr>
              <w:pStyle w:val="6"/>
            </w:pPr>
          </w:p>
        </w:tc>
        <w:tc>
          <w:tcPr>
            <w:tcW w:w="2516" w:type="dxa"/>
            <w:vAlign w:val="top"/>
          </w:tcPr>
          <w:p w14:paraId="2DFB7B4B">
            <w:pPr>
              <w:pStyle w:val="6"/>
            </w:pPr>
          </w:p>
        </w:tc>
        <w:tc>
          <w:tcPr>
            <w:tcW w:w="2517" w:type="dxa"/>
            <w:vAlign w:val="top"/>
          </w:tcPr>
          <w:p w14:paraId="7E6D0BF5">
            <w:pPr>
              <w:pStyle w:val="6"/>
            </w:pPr>
          </w:p>
        </w:tc>
        <w:tc>
          <w:tcPr>
            <w:tcW w:w="906" w:type="dxa"/>
            <w:vAlign w:val="top"/>
          </w:tcPr>
          <w:p w14:paraId="63A87768">
            <w:pPr>
              <w:pStyle w:val="6"/>
            </w:pPr>
          </w:p>
        </w:tc>
      </w:tr>
      <w:tr w14:paraId="5EC03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51140A46">
            <w:pPr>
              <w:pStyle w:val="6"/>
            </w:pPr>
          </w:p>
        </w:tc>
        <w:tc>
          <w:tcPr>
            <w:tcW w:w="2038" w:type="dxa"/>
            <w:vAlign w:val="top"/>
          </w:tcPr>
          <w:p w14:paraId="584B4E27">
            <w:pPr>
              <w:pStyle w:val="6"/>
            </w:pPr>
          </w:p>
        </w:tc>
        <w:tc>
          <w:tcPr>
            <w:tcW w:w="2516" w:type="dxa"/>
            <w:vAlign w:val="top"/>
          </w:tcPr>
          <w:p w14:paraId="47DA20BE">
            <w:pPr>
              <w:pStyle w:val="6"/>
            </w:pPr>
          </w:p>
        </w:tc>
        <w:tc>
          <w:tcPr>
            <w:tcW w:w="2517" w:type="dxa"/>
            <w:vAlign w:val="top"/>
          </w:tcPr>
          <w:p w14:paraId="3A4E5589">
            <w:pPr>
              <w:pStyle w:val="6"/>
            </w:pPr>
          </w:p>
        </w:tc>
        <w:tc>
          <w:tcPr>
            <w:tcW w:w="906" w:type="dxa"/>
            <w:vAlign w:val="top"/>
          </w:tcPr>
          <w:p w14:paraId="5499FB03">
            <w:pPr>
              <w:pStyle w:val="6"/>
            </w:pPr>
          </w:p>
        </w:tc>
      </w:tr>
      <w:tr w14:paraId="4A1A5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412E73A1">
            <w:pPr>
              <w:pStyle w:val="6"/>
            </w:pPr>
          </w:p>
        </w:tc>
        <w:tc>
          <w:tcPr>
            <w:tcW w:w="2038" w:type="dxa"/>
            <w:vAlign w:val="top"/>
          </w:tcPr>
          <w:p w14:paraId="1EAC7CC8">
            <w:pPr>
              <w:pStyle w:val="6"/>
            </w:pPr>
          </w:p>
        </w:tc>
        <w:tc>
          <w:tcPr>
            <w:tcW w:w="2516" w:type="dxa"/>
            <w:vAlign w:val="top"/>
          </w:tcPr>
          <w:p w14:paraId="4877B8CC">
            <w:pPr>
              <w:pStyle w:val="6"/>
            </w:pPr>
          </w:p>
        </w:tc>
        <w:tc>
          <w:tcPr>
            <w:tcW w:w="2517" w:type="dxa"/>
            <w:vAlign w:val="top"/>
          </w:tcPr>
          <w:p w14:paraId="552C8BB3">
            <w:pPr>
              <w:pStyle w:val="6"/>
            </w:pPr>
          </w:p>
        </w:tc>
        <w:tc>
          <w:tcPr>
            <w:tcW w:w="906" w:type="dxa"/>
            <w:vAlign w:val="top"/>
          </w:tcPr>
          <w:p w14:paraId="66FCCBAF">
            <w:pPr>
              <w:pStyle w:val="6"/>
            </w:pPr>
          </w:p>
        </w:tc>
      </w:tr>
      <w:tr w14:paraId="02FB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0A08ED1B">
            <w:pPr>
              <w:pStyle w:val="6"/>
            </w:pPr>
          </w:p>
        </w:tc>
        <w:tc>
          <w:tcPr>
            <w:tcW w:w="2038" w:type="dxa"/>
            <w:vAlign w:val="top"/>
          </w:tcPr>
          <w:p w14:paraId="42E19459">
            <w:pPr>
              <w:pStyle w:val="6"/>
            </w:pPr>
          </w:p>
        </w:tc>
        <w:tc>
          <w:tcPr>
            <w:tcW w:w="2516" w:type="dxa"/>
            <w:vAlign w:val="top"/>
          </w:tcPr>
          <w:p w14:paraId="3B93D892">
            <w:pPr>
              <w:pStyle w:val="6"/>
            </w:pPr>
          </w:p>
        </w:tc>
        <w:tc>
          <w:tcPr>
            <w:tcW w:w="2517" w:type="dxa"/>
            <w:vAlign w:val="top"/>
          </w:tcPr>
          <w:p w14:paraId="3BFC4AC6">
            <w:pPr>
              <w:pStyle w:val="6"/>
            </w:pPr>
          </w:p>
        </w:tc>
        <w:tc>
          <w:tcPr>
            <w:tcW w:w="906" w:type="dxa"/>
            <w:vAlign w:val="top"/>
          </w:tcPr>
          <w:p w14:paraId="09289918">
            <w:pPr>
              <w:pStyle w:val="6"/>
            </w:pPr>
          </w:p>
        </w:tc>
      </w:tr>
      <w:tr w14:paraId="7455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32A2B1F5">
            <w:pPr>
              <w:pStyle w:val="6"/>
            </w:pPr>
          </w:p>
        </w:tc>
        <w:tc>
          <w:tcPr>
            <w:tcW w:w="2038" w:type="dxa"/>
            <w:vAlign w:val="top"/>
          </w:tcPr>
          <w:p w14:paraId="766F0EBB">
            <w:pPr>
              <w:pStyle w:val="6"/>
            </w:pPr>
          </w:p>
        </w:tc>
        <w:tc>
          <w:tcPr>
            <w:tcW w:w="2516" w:type="dxa"/>
            <w:vAlign w:val="top"/>
          </w:tcPr>
          <w:p w14:paraId="13E391D0">
            <w:pPr>
              <w:pStyle w:val="6"/>
            </w:pPr>
          </w:p>
        </w:tc>
        <w:tc>
          <w:tcPr>
            <w:tcW w:w="2517" w:type="dxa"/>
            <w:vAlign w:val="top"/>
          </w:tcPr>
          <w:p w14:paraId="24E835CD">
            <w:pPr>
              <w:pStyle w:val="6"/>
            </w:pPr>
          </w:p>
        </w:tc>
        <w:tc>
          <w:tcPr>
            <w:tcW w:w="906" w:type="dxa"/>
            <w:vAlign w:val="top"/>
          </w:tcPr>
          <w:p w14:paraId="71F3916B">
            <w:pPr>
              <w:pStyle w:val="6"/>
            </w:pPr>
          </w:p>
        </w:tc>
      </w:tr>
      <w:tr w14:paraId="7F523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44F86F13">
            <w:pPr>
              <w:pStyle w:val="6"/>
            </w:pPr>
          </w:p>
        </w:tc>
        <w:tc>
          <w:tcPr>
            <w:tcW w:w="2038" w:type="dxa"/>
            <w:vAlign w:val="top"/>
          </w:tcPr>
          <w:p w14:paraId="786BEDBC">
            <w:pPr>
              <w:pStyle w:val="6"/>
            </w:pPr>
          </w:p>
        </w:tc>
        <w:tc>
          <w:tcPr>
            <w:tcW w:w="2516" w:type="dxa"/>
            <w:vAlign w:val="top"/>
          </w:tcPr>
          <w:p w14:paraId="35E4C408">
            <w:pPr>
              <w:pStyle w:val="6"/>
            </w:pPr>
          </w:p>
        </w:tc>
        <w:tc>
          <w:tcPr>
            <w:tcW w:w="2517" w:type="dxa"/>
            <w:vAlign w:val="top"/>
          </w:tcPr>
          <w:p w14:paraId="7258F0ED">
            <w:pPr>
              <w:pStyle w:val="6"/>
            </w:pPr>
          </w:p>
        </w:tc>
        <w:tc>
          <w:tcPr>
            <w:tcW w:w="906" w:type="dxa"/>
            <w:vAlign w:val="top"/>
          </w:tcPr>
          <w:p w14:paraId="031383E2">
            <w:pPr>
              <w:pStyle w:val="6"/>
            </w:pPr>
          </w:p>
        </w:tc>
      </w:tr>
      <w:tr w14:paraId="1AB60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18137B3D">
            <w:pPr>
              <w:pStyle w:val="6"/>
            </w:pPr>
          </w:p>
        </w:tc>
        <w:tc>
          <w:tcPr>
            <w:tcW w:w="2038" w:type="dxa"/>
            <w:vAlign w:val="top"/>
          </w:tcPr>
          <w:p w14:paraId="1A51263D">
            <w:pPr>
              <w:pStyle w:val="6"/>
            </w:pPr>
          </w:p>
        </w:tc>
        <w:tc>
          <w:tcPr>
            <w:tcW w:w="2516" w:type="dxa"/>
            <w:vAlign w:val="top"/>
          </w:tcPr>
          <w:p w14:paraId="068D6E19">
            <w:pPr>
              <w:pStyle w:val="6"/>
            </w:pPr>
          </w:p>
        </w:tc>
        <w:tc>
          <w:tcPr>
            <w:tcW w:w="2517" w:type="dxa"/>
            <w:vAlign w:val="top"/>
          </w:tcPr>
          <w:p w14:paraId="520D1B98">
            <w:pPr>
              <w:pStyle w:val="6"/>
            </w:pPr>
          </w:p>
        </w:tc>
        <w:tc>
          <w:tcPr>
            <w:tcW w:w="906" w:type="dxa"/>
            <w:vAlign w:val="top"/>
          </w:tcPr>
          <w:p w14:paraId="77197B13">
            <w:pPr>
              <w:pStyle w:val="6"/>
            </w:pPr>
          </w:p>
        </w:tc>
      </w:tr>
      <w:tr w14:paraId="70497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77BB5ABB">
            <w:pPr>
              <w:pStyle w:val="6"/>
            </w:pPr>
          </w:p>
        </w:tc>
        <w:tc>
          <w:tcPr>
            <w:tcW w:w="2038" w:type="dxa"/>
            <w:vAlign w:val="top"/>
          </w:tcPr>
          <w:p w14:paraId="4B6B61DC">
            <w:pPr>
              <w:pStyle w:val="6"/>
            </w:pPr>
          </w:p>
        </w:tc>
        <w:tc>
          <w:tcPr>
            <w:tcW w:w="2516" w:type="dxa"/>
            <w:vAlign w:val="top"/>
          </w:tcPr>
          <w:p w14:paraId="725C0515">
            <w:pPr>
              <w:pStyle w:val="6"/>
            </w:pPr>
          </w:p>
        </w:tc>
        <w:tc>
          <w:tcPr>
            <w:tcW w:w="2517" w:type="dxa"/>
            <w:vAlign w:val="top"/>
          </w:tcPr>
          <w:p w14:paraId="6CCA02DA">
            <w:pPr>
              <w:pStyle w:val="6"/>
            </w:pPr>
          </w:p>
        </w:tc>
        <w:tc>
          <w:tcPr>
            <w:tcW w:w="906" w:type="dxa"/>
            <w:vAlign w:val="top"/>
          </w:tcPr>
          <w:p w14:paraId="54F8B746">
            <w:pPr>
              <w:pStyle w:val="6"/>
            </w:pPr>
          </w:p>
        </w:tc>
      </w:tr>
      <w:tr w14:paraId="1D82A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338210F2">
            <w:pPr>
              <w:pStyle w:val="6"/>
            </w:pPr>
          </w:p>
        </w:tc>
        <w:tc>
          <w:tcPr>
            <w:tcW w:w="2038" w:type="dxa"/>
            <w:vAlign w:val="top"/>
          </w:tcPr>
          <w:p w14:paraId="763E024A">
            <w:pPr>
              <w:pStyle w:val="6"/>
            </w:pPr>
          </w:p>
        </w:tc>
        <w:tc>
          <w:tcPr>
            <w:tcW w:w="2516" w:type="dxa"/>
            <w:vAlign w:val="top"/>
          </w:tcPr>
          <w:p w14:paraId="17470505">
            <w:pPr>
              <w:pStyle w:val="6"/>
            </w:pPr>
          </w:p>
        </w:tc>
        <w:tc>
          <w:tcPr>
            <w:tcW w:w="2517" w:type="dxa"/>
            <w:vAlign w:val="top"/>
          </w:tcPr>
          <w:p w14:paraId="42041101">
            <w:pPr>
              <w:pStyle w:val="6"/>
            </w:pPr>
          </w:p>
        </w:tc>
        <w:tc>
          <w:tcPr>
            <w:tcW w:w="906" w:type="dxa"/>
            <w:vAlign w:val="top"/>
          </w:tcPr>
          <w:p w14:paraId="6708F89F">
            <w:pPr>
              <w:pStyle w:val="6"/>
            </w:pPr>
          </w:p>
        </w:tc>
      </w:tr>
      <w:tr w14:paraId="302B4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4B300321">
            <w:pPr>
              <w:pStyle w:val="6"/>
            </w:pPr>
          </w:p>
        </w:tc>
        <w:tc>
          <w:tcPr>
            <w:tcW w:w="2038" w:type="dxa"/>
            <w:vAlign w:val="top"/>
          </w:tcPr>
          <w:p w14:paraId="1C32FCC0">
            <w:pPr>
              <w:pStyle w:val="6"/>
            </w:pPr>
          </w:p>
        </w:tc>
        <w:tc>
          <w:tcPr>
            <w:tcW w:w="2516" w:type="dxa"/>
            <w:vAlign w:val="top"/>
          </w:tcPr>
          <w:p w14:paraId="7159F018">
            <w:pPr>
              <w:pStyle w:val="6"/>
            </w:pPr>
          </w:p>
        </w:tc>
        <w:tc>
          <w:tcPr>
            <w:tcW w:w="2517" w:type="dxa"/>
            <w:vAlign w:val="top"/>
          </w:tcPr>
          <w:p w14:paraId="537F5E32">
            <w:pPr>
              <w:pStyle w:val="6"/>
            </w:pPr>
          </w:p>
        </w:tc>
        <w:tc>
          <w:tcPr>
            <w:tcW w:w="906" w:type="dxa"/>
            <w:vAlign w:val="top"/>
          </w:tcPr>
          <w:p w14:paraId="0B7B90E1">
            <w:pPr>
              <w:pStyle w:val="6"/>
            </w:pPr>
          </w:p>
        </w:tc>
      </w:tr>
      <w:tr w14:paraId="2428C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54" w:type="dxa"/>
            <w:vAlign w:val="top"/>
          </w:tcPr>
          <w:p w14:paraId="1A8B1AF7">
            <w:pPr>
              <w:pStyle w:val="6"/>
            </w:pPr>
          </w:p>
        </w:tc>
        <w:tc>
          <w:tcPr>
            <w:tcW w:w="2038" w:type="dxa"/>
            <w:vAlign w:val="top"/>
          </w:tcPr>
          <w:p w14:paraId="60219477">
            <w:pPr>
              <w:pStyle w:val="6"/>
            </w:pPr>
          </w:p>
        </w:tc>
        <w:tc>
          <w:tcPr>
            <w:tcW w:w="2516" w:type="dxa"/>
            <w:vAlign w:val="top"/>
          </w:tcPr>
          <w:p w14:paraId="109E5237">
            <w:pPr>
              <w:pStyle w:val="6"/>
            </w:pPr>
          </w:p>
        </w:tc>
        <w:tc>
          <w:tcPr>
            <w:tcW w:w="2517" w:type="dxa"/>
            <w:vAlign w:val="top"/>
          </w:tcPr>
          <w:p w14:paraId="4902BF3D">
            <w:pPr>
              <w:pStyle w:val="6"/>
            </w:pPr>
          </w:p>
        </w:tc>
        <w:tc>
          <w:tcPr>
            <w:tcW w:w="906" w:type="dxa"/>
            <w:vAlign w:val="top"/>
          </w:tcPr>
          <w:p w14:paraId="512DB351">
            <w:pPr>
              <w:pStyle w:val="6"/>
            </w:pPr>
          </w:p>
        </w:tc>
      </w:tr>
    </w:tbl>
    <w:p w14:paraId="7C0EAEF7">
      <w:pPr>
        <w:spacing w:line="346" w:lineRule="auto"/>
        <w:rPr>
          <w:rFonts w:ascii="Arial"/>
          <w:sz w:val="21"/>
        </w:rPr>
      </w:pPr>
    </w:p>
    <w:p w14:paraId="01CF8E58">
      <w:pPr>
        <w:spacing w:line="347" w:lineRule="auto"/>
        <w:rPr>
          <w:rFonts w:ascii="Arial"/>
          <w:sz w:val="21"/>
        </w:rPr>
      </w:pPr>
    </w:p>
    <w:p w14:paraId="75398C09">
      <w:pPr>
        <w:pStyle w:val="2"/>
        <w:spacing w:before="94" w:line="191" w:lineRule="auto"/>
        <w:ind w:left="487" w:right="2788" w:firstLine="11"/>
        <w:rPr>
          <w:sz w:val="22"/>
          <w:szCs w:val="22"/>
        </w:rPr>
      </w:pPr>
      <w:r>
        <w:rPr>
          <w:spacing w:val="17"/>
          <w:sz w:val="22"/>
          <w:szCs w:val="22"/>
        </w:rPr>
        <w:t>法定代表人或其委托代理人签字:</w:t>
      </w:r>
      <w:r>
        <w:rPr>
          <w:spacing w:val="-53"/>
          <w:sz w:val="22"/>
          <w:szCs w:val="22"/>
        </w:rPr>
        <w:t xml:space="preserve"> </w:t>
      </w:r>
      <w:r>
        <w:rPr>
          <w:spacing w:val="1"/>
          <w:sz w:val="22"/>
          <w:szCs w:val="22"/>
          <w:u w:val="single" w:color="auto"/>
        </w:rPr>
        <w:t xml:space="preserve">                                  </w:t>
      </w:r>
      <w:r>
        <w:rPr>
          <w:spacing w:val="13"/>
          <w:sz w:val="22"/>
          <w:szCs w:val="22"/>
        </w:rPr>
        <w:t>投标人(盖单位章):</w:t>
      </w:r>
      <w:r>
        <w:rPr>
          <w:spacing w:val="-52"/>
          <w:sz w:val="22"/>
          <w:szCs w:val="22"/>
        </w:rPr>
        <w:t xml:space="preserve"> </w:t>
      </w:r>
      <w:r>
        <w:rPr>
          <w:sz w:val="22"/>
          <w:szCs w:val="22"/>
          <w:u w:val="single" w:color="auto"/>
        </w:rPr>
        <w:t xml:space="preserve">                                             </w:t>
      </w:r>
    </w:p>
    <w:p w14:paraId="09E6FD65">
      <w:pPr>
        <w:spacing w:line="191" w:lineRule="auto"/>
        <w:rPr>
          <w:sz w:val="22"/>
          <w:szCs w:val="22"/>
        </w:rPr>
        <w:sectPr>
          <w:footerReference r:id="rId53" w:type="default"/>
          <w:pgSz w:w="11906" w:h="16840"/>
          <w:pgMar w:top="400" w:right="1485" w:bottom="1415" w:left="1483" w:header="0" w:footer="1170" w:gutter="0"/>
          <w:cols w:space="720" w:num="1"/>
        </w:sectPr>
      </w:pPr>
    </w:p>
    <w:p w14:paraId="55F0CA41">
      <w:pPr>
        <w:spacing w:line="337" w:lineRule="auto"/>
        <w:rPr>
          <w:rFonts w:ascii="Arial"/>
          <w:sz w:val="21"/>
        </w:rPr>
      </w:pPr>
    </w:p>
    <w:p w14:paraId="0DEF0117">
      <w:pPr>
        <w:spacing w:line="338" w:lineRule="auto"/>
        <w:rPr>
          <w:rFonts w:ascii="Arial"/>
          <w:sz w:val="21"/>
        </w:rPr>
      </w:pPr>
    </w:p>
    <w:p w14:paraId="63DCEBFE">
      <w:pPr>
        <w:pStyle w:val="2"/>
        <w:spacing w:before="94" w:line="229" w:lineRule="auto"/>
        <w:ind w:left="2453"/>
        <w:outlineLvl w:val="1"/>
        <w:rPr>
          <w:sz w:val="22"/>
          <w:szCs w:val="22"/>
        </w:rPr>
      </w:pPr>
      <w:bookmarkStart w:id="78" w:name="bookmark69"/>
      <w:bookmarkEnd w:id="78"/>
      <w:r>
        <w:rPr>
          <w:spacing w:val="11"/>
          <w:sz w:val="22"/>
          <w:szCs w:val="22"/>
        </w:rPr>
        <w:t>7-1</w:t>
      </w:r>
      <w:r>
        <w:rPr>
          <w:spacing w:val="18"/>
          <w:sz w:val="22"/>
          <w:szCs w:val="22"/>
        </w:rPr>
        <w:t xml:space="preserve">    </w:t>
      </w:r>
      <w:r>
        <w:rPr>
          <w:spacing w:val="11"/>
          <w:sz w:val="22"/>
          <w:szCs w:val="22"/>
        </w:rPr>
        <w:t>中小企业声明函</w:t>
      </w:r>
      <w:r>
        <w:rPr>
          <w:spacing w:val="34"/>
          <w:sz w:val="22"/>
          <w:szCs w:val="22"/>
        </w:rPr>
        <w:t xml:space="preserve"> </w:t>
      </w:r>
      <w:r>
        <w:rPr>
          <w:spacing w:val="11"/>
          <w:sz w:val="22"/>
          <w:szCs w:val="22"/>
        </w:rPr>
        <w:t>(投标文件格式十 一 )</w:t>
      </w:r>
    </w:p>
    <w:p w14:paraId="767E506F">
      <w:pPr>
        <w:spacing w:line="276" w:lineRule="auto"/>
        <w:rPr>
          <w:rFonts w:ascii="Arial"/>
          <w:sz w:val="21"/>
        </w:rPr>
      </w:pPr>
    </w:p>
    <w:p w14:paraId="27DF89C2">
      <w:pPr>
        <w:spacing w:line="276" w:lineRule="auto"/>
        <w:rPr>
          <w:rFonts w:ascii="Arial"/>
          <w:sz w:val="21"/>
        </w:rPr>
      </w:pPr>
    </w:p>
    <w:p w14:paraId="32BE75F0">
      <w:pPr>
        <w:pStyle w:val="2"/>
        <w:spacing w:before="94" w:line="229" w:lineRule="auto"/>
        <w:ind w:left="3261"/>
        <w:rPr>
          <w:sz w:val="22"/>
          <w:szCs w:val="22"/>
        </w:rPr>
      </w:pPr>
      <w:r>
        <w:rPr>
          <w:spacing w:val="10"/>
          <w:sz w:val="22"/>
          <w:szCs w:val="22"/>
        </w:rPr>
        <w:t>中小企业声明函</w:t>
      </w:r>
      <w:r>
        <w:rPr>
          <w:spacing w:val="24"/>
          <w:sz w:val="22"/>
          <w:szCs w:val="22"/>
        </w:rPr>
        <w:t xml:space="preserve">  </w:t>
      </w:r>
      <w:r>
        <w:rPr>
          <w:spacing w:val="10"/>
          <w:sz w:val="22"/>
          <w:szCs w:val="22"/>
        </w:rPr>
        <w:t>(货物)</w:t>
      </w:r>
    </w:p>
    <w:p w14:paraId="458ABC90">
      <w:pPr>
        <w:spacing w:line="298" w:lineRule="auto"/>
        <w:rPr>
          <w:rFonts w:ascii="Arial"/>
          <w:sz w:val="21"/>
        </w:rPr>
      </w:pPr>
    </w:p>
    <w:p w14:paraId="0ED5B539">
      <w:pPr>
        <w:pStyle w:val="2"/>
        <w:tabs>
          <w:tab w:val="left" w:pos="170"/>
        </w:tabs>
        <w:spacing w:before="95" w:line="377" w:lineRule="auto"/>
        <w:ind w:right="160" w:firstLine="505"/>
        <w:rPr>
          <w:sz w:val="22"/>
          <w:szCs w:val="22"/>
        </w:rPr>
      </w:pPr>
      <w:r>
        <w:rPr>
          <w:spacing w:val="18"/>
          <w:sz w:val="22"/>
          <w:szCs w:val="22"/>
        </w:rPr>
        <w:t>本公司</w:t>
      </w:r>
      <w:r>
        <w:rPr>
          <w:spacing w:val="30"/>
          <w:sz w:val="22"/>
          <w:szCs w:val="22"/>
        </w:rPr>
        <w:t xml:space="preserve">  </w:t>
      </w:r>
      <w:r>
        <w:rPr>
          <w:spacing w:val="18"/>
          <w:sz w:val="22"/>
          <w:szCs w:val="22"/>
        </w:rPr>
        <w:t>(联合体)  郑重声明</w:t>
      </w:r>
      <w:r>
        <w:rPr>
          <w:spacing w:val="-18"/>
          <w:sz w:val="22"/>
          <w:szCs w:val="22"/>
        </w:rPr>
        <w:t xml:space="preserve"> </w:t>
      </w:r>
      <w:r>
        <w:rPr>
          <w:spacing w:val="18"/>
          <w:sz w:val="22"/>
          <w:szCs w:val="22"/>
        </w:rPr>
        <w:t>，</w:t>
      </w:r>
      <w:r>
        <w:rPr>
          <w:spacing w:val="-45"/>
          <w:sz w:val="22"/>
          <w:szCs w:val="22"/>
        </w:rPr>
        <w:t xml:space="preserve"> </w:t>
      </w:r>
      <w:r>
        <w:rPr>
          <w:spacing w:val="18"/>
          <w:sz w:val="22"/>
          <w:szCs w:val="22"/>
        </w:rPr>
        <w:t>根据《政府采</w:t>
      </w:r>
      <w:r>
        <w:rPr>
          <w:spacing w:val="17"/>
          <w:sz w:val="22"/>
          <w:szCs w:val="22"/>
        </w:rPr>
        <w:t>购促进中小企业发展管理办法》</w:t>
      </w:r>
      <w:r>
        <w:rPr>
          <w:sz w:val="22"/>
          <w:szCs w:val="22"/>
        </w:rPr>
        <w:tab/>
      </w:r>
      <w:r>
        <w:rPr>
          <w:spacing w:val="4"/>
          <w:sz w:val="22"/>
          <w:szCs w:val="22"/>
        </w:rPr>
        <w:t>(财库  ﹝ 2020﹞  46  号)   的规定</w:t>
      </w:r>
      <w:r>
        <w:rPr>
          <w:spacing w:val="-32"/>
          <w:sz w:val="22"/>
          <w:szCs w:val="22"/>
        </w:rPr>
        <w:t xml:space="preserve"> </w:t>
      </w:r>
      <w:r>
        <w:rPr>
          <w:spacing w:val="4"/>
          <w:sz w:val="22"/>
          <w:szCs w:val="22"/>
        </w:rPr>
        <w:t>，本公司</w:t>
      </w:r>
      <w:r>
        <w:rPr>
          <w:spacing w:val="12"/>
          <w:sz w:val="22"/>
          <w:szCs w:val="22"/>
        </w:rPr>
        <w:t xml:space="preserve">  </w:t>
      </w:r>
      <w:r>
        <w:rPr>
          <w:spacing w:val="4"/>
          <w:sz w:val="22"/>
          <w:szCs w:val="22"/>
        </w:rPr>
        <w:t>(联合体)  参加</w:t>
      </w:r>
      <w:r>
        <w:rPr>
          <w:spacing w:val="12"/>
          <w:sz w:val="22"/>
          <w:szCs w:val="22"/>
          <w:u w:val="single" w:color="auto"/>
        </w:rPr>
        <w:t xml:space="preserve">  </w:t>
      </w:r>
      <w:r>
        <w:rPr>
          <w:spacing w:val="4"/>
          <w:sz w:val="22"/>
          <w:szCs w:val="22"/>
          <w:u w:val="single" w:color="auto"/>
        </w:rPr>
        <w:t>(单位</w:t>
      </w:r>
      <w:r>
        <w:rPr>
          <w:spacing w:val="3"/>
          <w:sz w:val="22"/>
          <w:szCs w:val="22"/>
          <w:u w:val="single" w:color="auto"/>
        </w:rPr>
        <w:t xml:space="preserve">名称)   </w:t>
      </w:r>
      <w:r>
        <w:rPr>
          <w:spacing w:val="-52"/>
          <w:sz w:val="22"/>
          <w:szCs w:val="22"/>
        </w:rPr>
        <w:t xml:space="preserve"> </w:t>
      </w:r>
      <w:r>
        <w:rPr>
          <w:spacing w:val="3"/>
          <w:sz w:val="22"/>
          <w:szCs w:val="22"/>
        </w:rPr>
        <w:t>的</w:t>
      </w:r>
      <w:r>
        <w:rPr>
          <w:spacing w:val="12"/>
          <w:sz w:val="22"/>
          <w:szCs w:val="22"/>
          <w:u w:val="single" w:color="auto"/>
        </w:rPr>
        <w:t xml:space="preserve">  </w:t>
      </w:r>
      <w:r>
        <w:rPr>
          <w:spacing w:val="3"/>
          <w:sz w:val="22"/>
          <w:szCs w:val="22"/>
          <w:u w:val="single" w:color="auto"/>
        </w:rPr>
        <w:t>(项目</w:t>
      </w:r>
      <w:r>
        <w:rPr>
          <w:spacing w:val="17"/>
          <w:sz w:val="22"/>
          <w:szCs w:val="22"/>
          <w:u w:val="single" w:color="auto"/>
        </w:rPr>
        <w:t>名称)</w:t>
      </w:r>
      <w:r>
        <w:rPr>
          <w:spacing w:val="30"/>
          <w:sz w:val="22"/>
          <w:szCs w:val="22"/>
          <w:u w:val="single" w:color="auto"/>
        </w:rPr>
        <w:t xml:space="preserve"> </w:t>
      </w:r>
      <w:r>
        <w:rPr>
          <w:spacing w:val="17"/>
          <w:sz w:val="22"/>
          <w:szCs w:val="22"/>
        </w:rPr>
        <w:t>采购活动</w:t>
      </w:r>
      <w:r>
        <w:rPr>
          <w:spacing w:val="-18"/>
          <w:sz w:val="22"/>
          <w:szCs w:val="22"/>
        </w:rPr>
        <w:t xml:space="preserve"> </w:t>
      </w:r>
      <w:r>
        <w:rPr>
          <w:spacing w:val="17"/>
          <w:sz w:val="22"/>
          <w:szCs w:val="22"/>
        </w:rPr>
        <w:t>，提供的货物全部由符合政策要求的中小企业制造</w:t>
      </w:r>
      <w:r>
        <w:rPr>
          <w:spacing w:val="41"/>
          <w:w w:val="101"/>
          <w:sz w:val="22"/>
          <w:szCs w:val="22"/>
        </w:rPr>
        <w:t xml:space="preserve"> </w:t>
      </w:r>
      <w:r>
        <w:rPr>
          <w:spacing w:val="17"/>
          <w:sz w:val="22"/>
          <w:szCs w:val="22"/>
        </w:rPr>
        <w:t>。</w:t>
      </w:r>
      <w:r>
        <w:rPr>
          <w:spacing w:val="-45"/>
          <w:sz w:val="22"/>
          <w:szCs w:val="22"/>
        </w:rPr>
        <w:t xml:space="preserve"> </w:t>
      </w:r>
      <w:r>
        <w:rPr>
          <w:spacing w:val="17"/>
          <w:sz w:val="22"/>
          <w:szCs w:val="22"/>
        </w:rPr>
        <w:t>相关企业</w:t>
      </w:r>
      <w:r>
        <w:rPr>
          <w:spacing w:val="41"/>
          <w:sz w:val="22"/>
          <w:szCs w:val="22"/>
        </w:rPr>
        <w:t xml:space="preserve"> </w:t>
      </w:r>
      <w:r>
        <w:rPr>
          <w:spacing w:val="17"/>
          <w:sz w:val="22"/>
          <w:szCs w:val="22"/>
        </w:rPr>
        <w:t>(含</w:t>
      </w:r>
      <w:r>
        <w:rPr>
          <w:spacing w:val="16"/>
          <w:sz w:val="22"/>
          <w:szCs w:val="22"/>
        </w:rPr>
        <w:t>联合体中的中小企业</w:t>
      </w:r>
      <w:r>
        <w:rPr>
          <w:spacing w:val="31"/>
          <w:sz w:val="22"/>
          <w:szCs w:val="22"/>
        </w:rPr>
        <w:t xml:space="preserve"> </w:t>
      </w:r>
      <w:r>
        <w:rPr>
          <w:spacing w:val="16"/>
          <w:sz w:val="22"/>
          <w:szCs w:val="22"/>
        </w:rPr>
        <w:t>、  签订分包意向协议的中小企业</w:t>
      </w:r>
      <w:r>
        <w:rPr>
          <w:spacing w:val="15"/>
          <w:sz w:val="22"/>
          <w:szCs w:val="22"/>
        </w:rPr>
        <w:t>)</w:t>
      </w:r>
      <w:r>
        <w:rPr>
          <w:spacing w:val="32"/>
          <w:sz w:val="22"/>
          <w:szCs w:val="22"/>
        </w:rPr>
        <w:t xml:space="preserve"> </w:t>
      </w:r>
      <w:r>
        <w:rPr>
          <w:spacing w:val="15"/>
          <w:sz w:val="22"/>
          <w:szCs w:val="22"/>
        </w:rPr>
        <w:t>的具体情况如下：</w:t>
      </w:r>
    </w:p>
    <w:p w14:paraId="5E077B57">
      <w:pPr>
        <w:pStyle w:val="2"/>
        <w:spacing w:before="4" w:line="376" w:lineRule="auto"/>
        <w:ind w:left="415" w:firstLine="544"/>
        <w:rPr>
          <w:sz w:val="22"/>
          <w:szCs w:val="22"/>
        </w:rPr>
      </w:pPr>
      <w:r>
        <w:rPr>
          <w:spacing w:val="5"/>
          <w:sz w:val="22"/>
          <w:szCs w:val="22"/>
        </w:rPr>
        <w:t>1 .</w:t>
      </w:r>
      <w:r>
        <w:rPr>
          <w:spacing w:val="5"/>
          <w:sz w:val="22"/>
          <w:szCs w:val="22"/>
          <w:u w:val="single" w:color="auto"/>
        </w:rPr>
        <w:t xml:space="preserve">  (标的名称)   </w:t>
      </w:r>
      <w:r>
        <w:rPr>
          <w:spacing w:val="-31"/>
          <w:sz w:val="22"/>
          <w:szCs w:val="22"/>
        </w:rPr>
        <w:t xml:space="preserve"> </w:t>
      </w:r>
      <w:r>
        <w:rPr>
          <w:spacing w:val="5"/>
          <w:sz w:val="22"/>
          <w:szCs w:val="22"/>
        </w:rPr>
        <w:t>，属于</w:t>
      </w:r>
      <w:r>
        <w:rPr>
          <w:spacing w:val="11"/>
          <w:sz w:val="22"/>
          <w:szCs w:val="22"/>
          <w:u w:val="single" w:color="auto"/>
        </w:rPr>
        <w:t xml:space="preserve">  </w:t>
      </w:r>
      <w:r>
        <w:rPr>
          <w:spacing w:val="5"/>
          <w:sz w:val="22"/>
          <w:szCs w:val="22"/>
          <w:u w:val="single" w:color="auto"/>
        </w:rPr>
        <w:t>(采购文件中明确的所属</w:t>
      </w:r>
      <w:r>
        <w:rPr>
          <w:spacing w:val="4"/>
          <w:sz w:val="22"/>
          <w:szCs w:val="22"/>
          <w:u w:val="single" w:color="auto"/>
        </w:rPr>
        <w:t>行业)  行业</w:t>
      </w:r>
      <w:r>
        <w:rPr>
          <w:spacing w:val="4"/>
          <w:sz w:val="22"/>
          <w:szCs w:val="22"/>
        </w:rPr>
        <w:t xml:space="preserve">；制造商为 </w:t>
      </w:r>
      <w:r>
        <w:rPr>
          <w:spacing w:val="4"/>
          <w:sz w:val="22"/>
          <w:szCs w:val="22"/>
          <w:u w:val="single" w:color="auto"/>
        </w:rPr>
        <w:t xml:space="preserve">    (企</w:t>
      </w:r>
      <w:r>
        <w:rPr>
          <w:spacing w:val="1"/>
          <w:sz w:val="22"/>
          <w:szCs w:val="22"/>
          <w:u w:val="single" w:color="auto"/>
        </w:rPr>
        <w:t>业名称)</w:t>
      </w:r>
      <w:r>
        <w:rPr>
          <w:spacing w:val="28"/>
          <w:sz w:val="22"/>
          <w:szCs w:val="22"/>
          <w:u w:val="single" w:color="auto"/>
        </w:rPr>
        <w:t xml:space="preserve">  </w:t>
      </w:r>
      <w:r>
        <w:rPr>
          <w:spacing w:val="-29"/>
          <w:sz w:val="22"/>
          <w:szCs w:val="22"/>
        </w:rPr>
        <w:t xml:space="preserve"> </w:t>
      </w:r>
      <w:r>
        <w:rPr>
          <w:spacing w:val="1"/>
          <w:sz w:val="22"/>
          <w:szCs w:val="22"/>
        </w:rPr>
        <w:t>，   从业人员</w:t>
      </w:r>
      <w:r>
        <w:rPr>
          <w:spacing w:val="1"/>
          <w:sz w:val="22"/>
          <w:szCs w:val="22"/>
          <w:u w:val="single" w:color="auto"/>
        </w:rPr>
        <w:t xml:space="preserve">        </w:t>
      </w:r>
      <w:r>
        <w:rPr>
          <w:spacing w:val="-62"/>
          <w:sz w:val="22"/>
          <w:szCs w:val="22"/>
        </w:rPr>
        <w:t xml:space="preserve"> </w:t>
      </w:r>
      <w:r>
        <w:rPr>
          <w:spacing w:val="1"/>
          <w:sz w:val="22"/>
          <w:szCs w:val="22"/>
        </w:rPr>
        <w:t>人</w:t>
      </w:r>
      <w:r>
        <w:rPr>
          <w:spacing w:val="-32"/>
          <w:sz w:val="22"/>
          <w:szCs w:val="22"/>
        </w:rPr>
        <w:t xml:space="preserve"> </w:t>
      </w:r>
      <w:r>
        <w:rPr>
          <w:spacing w:val="1"/>
          <w:sz w:val="22"/>
          <w:szCs w:val="22"/>
        </w:rPr>
        <w:t>，   营业收入为</w:t>
      </w:r>
      <w:r>
        <w:rPr>
          <w:spacing w:val="1"/>
          <w:sz w:val="22"/>
          <w:szCs w:val="22"/>
          <w:u w:val="single" w:color="auto"/>
        </w:rPr>
        <w:t xml:space="preserve">        </w:t>
      </w:r>
      <w:r>
        <w:rPr>
          <w:spacing w:val="-61"/>
          <w:sz w:val="22"/>
          <w:szCs w:val="22"/>
        </w:rPr>
        <w:t xml:space="preserve"> </w:t>
      </w:r>
      <w:r>
        <w:rPr>
          <w:spacing w:val="1"/>
          <w:sz w:val="22"/>
          <w:szCs w:val="22"/>
        </w:rPr>
        <w:t>万元</w:t>
      </w:r>
      <w:r>
        <w:rPr>
          <w:spacing w:val="-32"/>
          <w:sz w:val="22"/>
          <w:szCs w:val="22"/>
        </w:rPr>
        <w:t xml:space="preserve"> </w:t>
      </w:r>
      <w:r>
        <w:rPr>
          <w:spacing w:val="1"/>
          <w:sz w:val="22"/>
          <w:szCs w:val="22"/>
        </w:rPr>
        <w:t>，   资产总额为</w:t>
      </w:r>
      <w:r>
        <w:rPr>
          <w:spacing w:val="1"/>
          <w:sz w:val="22"/>
          <w:szCs w:val="22"/>
          <w:u w:val="single" w:color="auto"/>
        </w:rPr>
        <w:t xml:space="preserve">    </w:t>
      </w:r>
      <w:r>
        <w:rPr>
          <w:sz w:val="22"/>
          <w:szCs w:val="22"/>
          <w:u w:val="single" w:color="auto"/>
        </w:rPr>
        <w:t xml:space="preserve">    </w:t>
      </w:r>
      <w:r>
        <w:rPr>
          <w:spacing w:val="-61"/>
          <w:sz w:val="22"/>
          <w:szCs w:val="22"/>
        </w:rPr>
        <w:t xml:space="preserve"> </w:t>
      </w:r>
      <w:r>
        <w:rPr>
          <w:sz w:val="22"/>
          <w:szCs w:val="22"/>
        </w:rPr>
        <w:t>万 元，</w:t>
      </w:r>
      <w:r>
        <w:rPr>
          <w:spacing w:val="-1"/>
          <w:sz w:val="22"/>
          <w:szCs w:val="22"/>
        </w:rPr>
        <w:t>属于</w:t>
      </w:r>
      <w:r>
        <w:rPr>
          <w:spacing w:val="62"/>
          <w:w w:val="101"/>
          <w:sz w:val="22"/>
          <w:szCs w:val="22"/>
          <w:u w:val="single" w:color="auto"/>
        </w:rPr>
        <w:t xml:space="preserve"> </w:t>
      </w:r>
      <w:r>
        <w:rPr>
          <w:spacing w:val="-1"/>
          <w:sz w:val="22"/>
          <w:szCs w:val="22"/>
          <w:u w:val="single" w:color="auto"/>
        </w:rPr>
        <w:t>(中型企业 、</w:t>
      </w:r>
      <w:r>
        <w:rPr>
          <w:spacing w:val="54"/>
          <w:w w:val="101"/>
          <w:sz w:val="22"/>
          <w:szCs w:val="22"/>
          <w:u w:val="single" w:color="auto"/>
        </w:rPr>
        <w:t xml:space="preserve"> </w:t>
      </w:r>
      <w:r>
        <w:rPr>
          <w:spacing w:val="-1"/>
          <w:sz w:val="22"/>
          <w:szCs w:val="22"/>
          <w:u w:val="single" w:color="auto"/>
        </w:rPr>
        <w:t>小 型企业 、</w:t>
      </w:r>
      <w:r>
        <w:rPr>
          <w:spacing w:val="53"/>
          <w:sz w:val="22"/>
          <w:szCs w:val="22"/>
          <w:u w:val="single" w:color="auto"/>
        </w:rPr>
        <w:t xml:space="preserve"> </w:t>
      </w:r>
      <w:r>
        <w:rPr>
          <w:spacing w:val="-1"/>
          <w:sz w:val="22"/>
          <w:szCs w:val="22"/>
          <w:u w:val="single" w:color="auto"/>
        </w:rPr>
        <w:t>微型企业)</w:t>
      </w:r>
      <w:r>
        <w:rPr>
          <w:spacing w:val="21"/>
          <w:sz w:val="22"/>
          <w:szCs w:val="22"/>
          <w:u w:val="single" w:color="auto"/>
        </w:rPr>
        <w:t xml:space="preserve">  </w:t>
      </w:r>
      <w:r>
        <w:rPr>
          <w:spacing w:val="-1"/>
          <w:sz w:val="22"/>
          <w:szCs w:val="22"/>
        </w:rPr>
        <w:t>；</w:t>
      </w:r>
    </w:p>
    <w:p w14:paraId="3ACBE47E">
      <w:pPr>
        <w:pStyle w:val="2"/>
        <w:spacing w:line="229" w:lineRule="auto"/>
        <w:ind w:left="932"/>
        <w:rPr>
          <w:sz w:val="22"/>
          <w:szCs w:val="22"/>
        </w:rPr>
      </w:pPr>
      <w:r>
        <w:rPr>
          <w:spacing w:val="6"/>
          <w:sz w:val="22"/>
          <w:szCs w:val="22"/>
        </w:rPr>
        <w:t>2 .</w:t>
      </w:r>
      <w:r>
        <w:rPr>
          <w:spacing w:val="6"/>
          <w:sz w:val="22"/>
          <w:szCs w:val="22"/>
          <w:u w:val="single" w:color="auto"/>
        </w:rPr>
        <w:t xml:space="preserve">  (标的名称)   </w:t>
      </w:r>
      <w:r>
        <w:rPr>
          <w:spacing w:val="-30"/>
          <w:sz w:val="22"/>
          <w:szCs w:val="22"/>
        </w:rPr>
        <w:t xml:space="preserve"> </w:t>
      </w:r>
      <w:r>
        <w:rPr>
          <w:spacing w:val="6"/>
          <w:sz w:val="22"/>
          <w:szCs w:val="22"/>
        </w:rPr>
        <w:t>，属于</w:t>
      </w:r>
      <w:r>
        <w:rPr>
          <w:spacing w:val="13"/>
          <w:sz w:val="22"/>
          <w:szCs w:val="22"/>
          <w:u w:val="single" w:color="auto"/>
        </w:rPr>
        <w:t xml:space="preserve">  </w:t>
      </w:r>
      <w:r>
        <w:rPr>
          <w:spacing w:val="6"/>
          <w:sz w:val="22"/>
          <w:szCs w:val="22"/>
          <w:u w:val="single" w:color="auto"/>
        </w:rPr>
        <w:t>(采购文件中明确的所属行业)  行 业</w:t>
      </w:r>
      <w:r>
        <w:rPr>
          <w:spacing w:val="6"/>
          <w:sz w:val="22"/>
          <w:szCs w:val="22"/>
        </w:rPr>
        <w:t>；</w:t>
      </w:r>
      <w:r>
        <w:rPr>
          <w:spacing w:val="7"/>
          <w:sz w:val="22"/>
          <w:szCs w:val="22"/>
        </w:rPr>
        <w:t xml:space="preserve">   </w:t>
      </w:r>
      <w:r>
        <w:rPr>
          <w:spacing w:val="6"/>
          <w:sz w:val="22"/>
          <w:szCs w:val="22"/>
        </w:rPr>
        <w:t>制造</w:t>
      </w:r>
      <w:r>
        <w:rPr>
          <w:spacing w:val="5"/>
          <w:sz w:val="22"/>
          <w:szCs w:val="22"/>
        </w:rPr>
        <w:t>商为</w:t>
      </w:r>
    </w:p>
    <w:p w14:paraId="722B6701">
      <w:pPr>
        <w:pStyle w:val="2"/>
        <w:tabs>
          <w:tab w:val="left" w:pos="590"/>
        </w:tabs>
        <w:spacing w:before="232" w:line="380" w:lineRule="auto"/>
        <w:ind w:left="415" w:right="4" w:hanging="3"/>
        <w:rPr>
          <w:sz w:val="22"/>
          <w:szCs w:val="22"/>
        </w:rPr>
      </w:pPr>
      <w:r>
        <w:rPr>
          <w:sz w:val="22"/>
          <w:szCs w:val="22"/>
          <w:u w:val="single" w:color="auto"/>
        </w:rPr>
        <w:tab/>
      </w:r>
      <w:r>
        <w:rPr>
          <w:sz w:val="22"/>
          <w:szCs w:val="22"/>
          <w:u w:val="single" w:color="auto"/>
        </w:rPr>
        <w:tab/>
      </w:r>
      <w:r>
        <w:rPr>
          <w:spacing w:val="2"/>
          <w:sz w:val="22"/>
          <w:szCs w:val="22"/>
          <w:u w:val="single" w:color="auto"/>
        </w:rPr>
        <w:t>(企业名称)</w:t>
      </w:r>
      <w:r>
        <w:rPr>
          <w:spacing w:val="29"/>
          <w:w w:val="101"/>
          <w:sz w:val="22"/>
          <w:szCs w:val="22"/>
          <w:u w:val="single" w:color="auto"/>
        </w:rPr>
        <w:t xml:space="preserve">  </w:t>
      </w:r>
      <w:r>
        <w:rPr>
          <w:spacing w:val="-30"/>
          <w:sz w:val="22"/>
          <w:szCs w:val="22"/>
        </w:rPr>
        <w:t xml:space="preserve"> </w:t>
      </w:r>
      <w:r>
        <w:rPr>
          <w:spacing w:val="2"/>
          <w:sz w:val="22"/>
          <w:szCs w:val="22"/>
        </w:rPr>
        <w:t>，</w:t>
      </w:r>
      <w:r>
        <w:rPr>
          <w:sz w:val="22"/>
          <w:szCs w:val="22"/>
        </w:rPr>
        <w:t xml:space="preserve">   </w:t>
      </w:r>
      <w:r>
        <w:rPr>
          <w:spacing w:val="2"/>
          <w:sz w:val="22"/>
          <w:szCs w:val="22"/>
        </w:rPr>
        <w:t>从业人员</w:t>
      </w:r>
      <w:r>
        <w:rPr>
          <w:spacing w:val="2"/>
          <w:sz w:val="22"/>
          <w:szCs w:val="22"/>
          <w:u w:val="single" w:color="auto"/>
        </w:rPr>
        <w:t xml:space="preserve">        </w:t>
      </w:r>
      <w:r>
        <w:rPr>
          <w:spacing w:val="-59"/>
          <w:sz w:val="22"/>
          <w:szCs w:val="22"/>
        </w:rPr>
        <w:t xml:space="preserve"> </w:t>
      </w:r>
      <w:r>
        <w:rPr>
          <w:spacing w:val="2"/>
          <w:sz w:val="22"/>
          <w:szCs w:val="22"/>
        </w:rPr>
        <w:t>人</w:t>
      </w:r>
      <w:r>
        <w:rPr>
          <w:spacing w:val="-33"/>
          <w:sz w:val="22"/>
          <w:szCs w:val="22"/>
        </w:rPr>
        <w:t xml:space="preserve"> </w:t>
      </w:r>
      <w:r>
        <w:rPr>
          <w:spacing w:val="2"/>
          <w:sz w:val="22"/>
          <w:szCs w:val="22"/>
        </w:rPr>
        <w:t xml:space="preserve">，  </w:t>
      </w:r>
      <w:r>
        <w:rPr>
          <w:spacing w:val="1"/>
          <w:sz w:val="22"/>
          <w:szCs w:val="22"/>
        </w:rPr>
        <w:t xml:space="preserve"> 营业收入为</w:t>
      </w:r>
      <w:r>
        <w:rPr>
          <w:spacing w:val="1"/>
          <w:sz w:val="22"/>
          <w:szCs w:val="22"/>
          <w:u w:val="single" w:color="auto"/>
        </w:rPr>
        <w:t xml:space="preserve">        </w:t>
      </w:r>
      <w:r>
        <w:rPr>
          <w:spacing w:val="-61"/>
          <w:sz w:val="22"/>
          <w:szCs w:val="22"/>
        </w:rPr>
        <w:t xml:space="preserve"> </w:t>
      </w:r>
      <w:r>
        <w:rPr>
          <w:spacing w:val="1"/>
          <w:sz w:val="22"/>
          <w:szCs w:val="22"/>
        </w:rPr>
        <w:t>万元</w:t>
      </w:r>
      <w:r>
        <w:rPr>
          <w:spacing w:val="-32"/>
          <w:sz w:val="22"/>
          <w:szCs w:val="22"/>
        </w:rPr>
        <w:t xml:space="preserve"> </w:t>
      </w:r>
      <w:r>
        <w:rPr>
          <w:spacing w:val="1"/>
          <w:sz w:val="22"/>
          <w:szCs w:val="22"/>
        </w:rPr>
        <w:t>，   资产总额为</w:t>
      </w:r>
      <w:r>
        <w:rPr>
          <w:spacing w:val="1"/>
          <w:sz w:val="22"/>
          <w:szCs w:val="22"/>
          <w:u w:val="single" w:color="auto"/>
        </w:rPr>
        <w:t xml:space="preserve">        </w:t>
      </w:r>
      <w:r>
        <w:rPr>
          <w:spacing w:val="-60"/>
          <w:sz w:val="22"/>
          <w:szCs w:val="22"/>
        </w:rPr>
        <w:t xml:space="preserve"> </w:t>
      </w:r>
      <w:r>
        <w:rPr>
          <w:spacing w:val="1"/>
          <w:sz w:val="22"/>
          <w:szCs w:val="22"/>
        </w:rPr>
        <w:t>万</w:t>
      </w:r>
      <w:r>
        <w:rPr>
          <w:spacing w:val="-1"/>
          <w:sz w:val="22"/>
          <w:szCs w:val="22"/>
        </w:rPr>
        <w:t>元，</w:t>
      </w:r>
      <w:r>
        <w:rPr>
          <w:spacing w:val="26"/>
          <w:sz w:val="22"/>
          <w:szCs w:val="22"/>
        </w:rPr>
        <w:t xml:space="preserve">  </w:t>
      </w:r>
      <w:r>
        <w:rPr>
          <w:spacing w:val="-1"/>
          <w:sz w:val="22"/>
          <w:szCs w:val="22"/>
        </w:rPr>
        <w:t>属于</w:t>
      </w:r>
      <w:r>
        <w:rPr>
          <w:spacing w:val="60"/>
          <w:sz w:val="22"/>
          <w:szCs w:val="22"/>
          <w:u w:val="single" w:color="auto"/>
        </w:rPr>
        <w:t xml:space="preserve"> </w:t>
      </w:r>
      <w:r>
        <w:rPr>
          <w:spacing w:val="-1"/>
          <w:sz w:val="22"/>
          <w:szCs w:val="22"/>
          <w:u w:val="single" w:color="auto"/>
        </w:rPr>
        <w:t>(中型企业 、</w:t>
      </w:r>
      <w:r>
        <w:rPr>
          <w:spacing w:val="54"/>
          <w:w w:val="101"/>
          <w:sz w:val="22"/>
          <w:szCs w:val="22"/>
          <w:u w:val="single" w:color="auto"/>
        </w:rPr>
        <w:t xml:space="preserve"> </w:t>
      </w:r>
      <w:r>
        <w:rPr>
          <w:spacing w:val="-1"/>
          <w:sz w:val="22"/>
          <w:szCs w:val="22"/>
          <w:u w:val="single" w:color="auto"/>
        </w:rPr>
        <w:t>小 型企业 、</w:t>
      </w:r>
      <w:r>
        <w:rPr>
          <w:spacing w:val="53"/>
          <w:sz w:val="22"/>
          <w:szCs w:val="22"/>
          <w:u w:val="single" w:color="auto"/>
        </w:rPr>
        <w:t xml:space="preserve"> </w:t>
      </w:r>
      <w:r>
        <w:rPr>
          <w:spacing w:val="-1"/>
          <w:sz w:val="22"/>
          <w:szCs w:val="22"/>
          <w:u w:val="single" w:color="auto"/>
        </w:rPr>
        <w:t>微型企业)</w:t>
      </w:r>
      <w:r>
        <w:rPr>
          <w:spacing w:val="20"/>
          <w:sz w:val="22"/>
          <w:szCs w:val="22"/>
          <w:u w:val="single" w:color="auto"/>
        </w:rPr>
        <w:t xml:space="preserve">  </w:t>
      </w:r>
      <w:r>
        <w:rPr>
          <w:spacing w:val="-1"/>
          <w:sz w:val="22"/>
          <w:szCs w:val="22"/>
        </w:rPr>
        <w:t>；</w:t>
      </w:r>
    </w:p>
    <w:p w14:paraId="5619C826">
      <w:pPr>
        <w:spacing w:line="255" w:lineRule="auto"/>
        <w:rPr>
          <w:rFonts w:ascii="Arial"/>
          <w:sz w:val="21"/>
        </w:rPr>
      </w:pPr>
    </w:p>
    <w:p w14:paraId="083A1D16">
      <w:pPr>
        <w:pStyle w:val="2"/>
        <w:spacing w:before="95" w:line="127" w:lineRule="exact"/>
        <w:ind w:left="1392"/>
        <w:rPr>
          <w:sz w:val="22"/>
          <w:szCs w:val="22"/>
        </w:rPr>
      </w:pPr>
      <w:r>
        <w:rPr>
          <w:spacing w:val="-5"/>
          <w:position w:val="3"/>
          <w:sz w:val="22"/>
          <w:szCs w:val="22"/>
        </w:rPr>
        <w:t>…</w:t>
      </w:r>
      <w:r>
        <w:rPr>
          <w:spacing w:val="26"/>
          <w:position w:val="3"/>
          <w:sz w:val="22"/>
          <w:szCs w:val="22"/>
        </w:rPr>
        <w:t xml:space="preserve"> </w:t>
      </w:r>
      <w:r>
        <w:rPr>
          <w:spacing w:val="-5"/>
          <w:position w:val="3"/>
          <w:sz w:val="22"/>
          <w:szCs w:val="22"/>
        </w:rPr>
        <w:t>…</w:t>
      </w:r>
    </w:p>
    <w:p w14:paraId="1289121C">
      <w:pPr>
        <w:pStyle w:val="2"/>
        <w:spacing w:before="244" w:line="245" w:lineRule="auto"/>
        <w:ind w:left="1" w:right="158" w:firstLine="530"/>
        <w:rPr>
          <w:sz w:val="22"/>
          <w:szCs w:val="22"/>
        </w:rPr>
      </w:pPr>
      <w:r>
        <w:rPr>
          <w:spacing w:val="8"/>
          <w:sz w:val="22"/>
          <w:szCs w:val="22"/>
        </w:rPr>
        <w:t>以上企业</w:t>
      </w:r>
      <w:r>
        <w:rPr>
          <w:spacing w:val="-16"/>
          <w:sz w:val="22"/>
          <w:szCs w:val="22"/>
        </w:rPr>
        <w:t xml:space="preserve"> </w:t>
      </w:r>
      <w:r>
        <w:rPr>
          <w:spacing w:val="8"/>
          <w:sz w:val="22"/>
          <w:szCs w:val="22"/>
        </w:rPr>
        <w:t>，  不属于大企业的分支机构</w:t>
      </w:r>
      <w:r>
        <w:rPr>
          <w:spacing w:val="-27"/>
          <w:sz w:val="22"/>
          <w:szCs w:val="22"/>
        </w:rPr>
        <w:t xml:space="preserve"> </w:t>
      </w:r>
      <w:r>
        <w:rPr>
          <w:spacing w:val="8"/>
          <w:sz w:val="22"/>
          <w:szCs w:val="22"/>
        </w:rPr>
        <w:t>，  不存在控股股东为大企业的情形</w:t>
      </w:r>
      <w:r>
        <w:rPr>
          <w:spacing w:val="-30"/>
          <w:sz w:val="22"/>
          <w:szCs w:val="22"/>
        </w:rPr>
        <w:t xml:space="preserve"> </w:t>
      </w:r>
      <w:r>
        <w:rPr>
          <w:spacing w:val="8"/>
          <w:sz w:val="22"/>
          <w:szCs w:val="22"/>
        </w:rPr>
        <w:t>，  也</w:t>
      </w:r>
      <w:r>
        <w:rPr>
          <w:spacing w:val="16"/>
          <w:sz w:val="22"/>
          <w:szCs w:val="22"/>
        </w:rPr>
        <w:t>不存在与大企业的负责人为同一人的情形 。</w:t>
      </w:r>
    </w:p>
    <w:p w14:paraId="37AF75DE">
      <w:pPr>
        <w:pStyle w:val="2"/>
        <w:spacing w:before="87" w:line="190" w:lineRule="auto"/>
        <w:ind w:left="505"/>
        <w:rPr>
          <w:sz w:val="22"/>
          <w:szCs w:val="22"/>
        </w:rPr>
      </w:pPr>
      <w:r>
        <w:rPr>
          <w:spacing w:val="9"/>
          <w:sz w:val="22"/>
          <w:szCs w:val="22"/>
        </w:rPr>
        <w:t>本企业对上述声明内容的真实性负责</w:t>
      </w:r>
      <w:r>
        <w:rPr>
          <w:spacing w:val="32"/>
          <w:w w:val="101"/>
          <w:sz w:val="22"/>
          <w:szCs w:val="22"/>
        </w:rPr>
        <w:t xml:space="preserve"> </w:t>
      </w:r>
      <w:r>
        <w:rPr>
          <w:spacing w:val="9"/>
          <w:sz w:val="22"/>
          <w:szCs w:val="22"/>
        </w:rPr>
        <w:t>。  如有虚假</w:t>
      </w:r>
      <w:r>
        <w:rPr>
          <w:spacing w:val="-28"/>
          <w:sz w:val="22"/>
          <w:szCs w:val="22"/>
        </w:rPr>
        <w:t xml:space="preserve"> </w:t>
      </w:r>
      <w:r>
        <w:rPr>
          <w:spacing w:val="9"/>
          <w:sz w:val="22"/>
          <w:szCs w:val="22"/>
        </w:rPr>
        <w:t>，   将依法承担相应责任 。</w:t>
      </w:r>
    </w:p>
    <w:p w14:paraId="080FD14E">
      <w:pPr>
        <w:spacing w:line="407" w:lineRule="auto"/>
        <w:rPr>
          <w:rFonts w:ascii="Arial"/>
          <w:sz w:val="21"/>
        </w:rPr>
      </w:pPr>
    </w:p>
    <w:p w14:paraId="386A5E73">
      <w:pPr>
        <w:pStyle w:val="2"/>
        <w:spacing w:before="95" w:line="229" w:lineRule="auto"/>
        <w:ind w:left="2996"/>
        <w:rPr>
          <w:sz w:val="22"/>
          <w:szCs w:val="22"/>
        </w:rPr>
      </w:pPr>
      <w:r>
        <w:rPr>
          <w:spacing w:val="5"/>
          <w:sz w:val="22"/>
          <w:szCs w:val="22"/>
        </w:rPr>
        <w:t>企业名称</w:t>
      </w:r>
      <w:r>
        <w:rPr>
          <w:spacing w:val="26"/>
          <w:sz w:val="22"/>
          <w:szCs w:val="22"/>
        </w:rPr>
        <w:t xml:space="preserve">  </w:t>
      </w:r>
      <w:r>
        <w:rPr>
          <w:spacing w:val="5"/>
          <w:sz w:val="22"/>
          <w:szCs w:val="22"/>
        </w:rPr>
        <w:t>(盖章)    ：</w:t>
      </w:r>
      <w:r>
        <w:rPr>
          <w:sz w:val="22"/>
          <w:szCs w:val="22"/>
          <w:u w:val="single" w:color="auto"/>
        </w:rPr>
        <w:t xml:space="preserve">                                        </w:t>
      </w:r>
    </w:p>
    <w:p w14:paraId="05882E9B">
      <w:pPr>
        <w:spacing w:line="469" w:lineRule="auto"/>
        <w:rPr>
          <w:rFonts w:ascii="Arial"/>
          <w:sz w:val="21"/>
        </w:rPr>
      </w:pPr>
    </w:p>
    <w:p w14:paraId="6EABBE07">
      <w:pPr>
        <w:pStyle w:val="2"/>
        <w:spacing w:before="95" w:line="187" w:lineRule="auto"/>
        <w:ind w:left="3080"/>
        <w:rPr>
          <w:sz w:val="22"/>
          <w:szCs w:val="22"/>
        </w:rPr>
      </w:pPr>
      <w:r>
        <w:rPr>
          <w:spacing w:val="-16"/>
          <w:sz w:val="22"/>
          <w:szCs w:val="22"/>
        </w:rPr>
        <w:t>日期：</w:t>
      </w:r>
      <w:r>
        <w:rPr>
          <w:sz w:val="22"/>
          <w:szCs w:val="22"/>
          <w:u w:val="single" w:color="auto"/>
        </w:rPr>
        <w:t xml:space="preserve">                                               </w:t>
      </w:r>
    </w:p>
    <w:p w14:paraId="2841DE22">
      <w:pPr>
        <w:spacing w:line="300" w:lineRule="auto"/>
        <w:rPr>
          <w:rFonts w:ascii="Arial"/>
          <w:sz w:val="21"/>
        </w:rPr>
      </w:pPr>
    </w:p>
    <w:p w14:paraId="2E1876B9">
      <w:pPr>
        <w:spacing w:line="301" w:lineRule="auto"/>
        <w:rPr>
          <w:rFonts w:ascii="Arial"/>
          <w:sz w:val="21"/>
        </w:rPr>
      </w:pPr>
    </w:p>
    <w:p w14:paraId="6FEC3453">
      <w:pPr>
        <w:pStyle w:val="2"/>
        <w:spacing w:before="95" w:line="227" w:lineRule="auto"/>
        <w:ind w:left="505" w:right="86" w:hanging="1"/>
        <w:rPr>
          <w:sz w:val="22"/>
          <w:szCs w:val="22"/>
        </w:rPr>
      </w:pPr>
      <w:r>
        <w:rPr>
          <w:spacing w:val="2"/>
          <w:sz w:val="22"/>
          <w:szCs w:val="22"/>
        </w:rPr>
        <w:t>注：</w:t>
      </w:r>
      <w:r>
        <w:rPr>
          <w:spacing w:val="29"/>
          <w:w w:val="101"/>
          <w:sz w:val="22"/>
          <w:szCs w:val="22"/>
        </w:rPr>
        <w:t xml:space="preserve">  </w:t>
      </w:r>
      <w:r>
        <w:rPr>
          <w:spacing w:val="2"/>
          <w:sz w:val="22"/>
          <w:szCs w:val="22"/>
        </w:rPr>
        <w:t>从业人员 、  营业收入 、资产总额填报近 一 年度  (2024年)</w:t>
      </w:r>
      <w:r>
        <w:rPr>
          <w:spacing w:val="54"/>
          <w:w w:val="101"/>
          <w:sz w:val="22"/>
          <w:szCs w:val="22"/>
        </w:rPr>
        <w:t xml:space="preserve"> </w:t>
      </w:r>
      <w:r>
        <w:rPr>
          <w:spacing w:val="1"/>
          <w:sz w:val="22"/>
          <w:szCs w:val="22"/>
        </w:rPr>
        <w:t>数据</w:t>
      </w:r>
      <w:r>
        <w:rPr>
          <w:spacing w:val="-33"/>
          <w:sz w:val="22"/>
          <w:szCs w:val="22"/>
        </w:rPr>
        <w:t xml:space="preserve"> </w:t>
      </w:r>
      <w:r>
        <w:rPr>
          <w:spacing w:val="1"/>
          <w:sz w:val="22"/>
          <w:szCs w:val="22"/>
        </w:rPr>
        <w:t>，   无近一</w:t>
      </w:r>
      <w:r>
        <w:rPr>
          <w:spacing w:val="7"/>
          <w:sz w:val="22"/>
          <w:szCs w:val="22"/>
        </w:rPr>
        <w:t>年度( 2024 年新成立不满一年)  数据</w:t>
      </w:r>
      <w:r>
        <w:rPr>
          <w:spacing w:val="6"/>
          <w:sz w:val="22"/>
          <w:szCs w:val="22"/>
        </w:rPr>
        <w:t>的新成立企业可不填报 。</w:t>
      </w:r>
    </w:p>
    <w:p w14:paraId="21385DBE">
      <w:pPr>
        <w:spacing w:line="227" w:lineRule="auto"/>
        <w:rPr>
          <w:sz w:val="22"/>
          <w:szCs w:val="22"/>
        </w:rPr>
        <w:sectPr>
          <w:footerReference r:id="rId54" w:type="default"/>
          <w:pgSz w:w="11906" w:h="16840"/>
          <w:pgMar w:top="400" w:right="1706" w:bottom="1359" w:left="1423" w:header="0" w:footer="1190" w:gutter="0"/>
          <w:cols w:space="720" w:num="1"/>
        </w:sectPr>
      </w:pPr>
    </w:p>
    <w:p w14:paraId="72D37167">
      <w:pPr>
        <w:spacing w:line="246" w:lineRule="auto"/>
        <w:rPr>
          <w:rFonts w:ascii="Arial"/>
          <w:sz w:val="21"/>
        </w:rPr>
      </w:pPr>
    </w:p>
    <w:p w14:paraId="5E9E4BB4">
      <w:pPr>
        <w:spacing w:line="246" w:lineRule="auto"/>
        <w:rPr>
          <w:rFonts w:ascii="Arial"/>
          <w:sz w:val="21"/>
        </w:rPr>
      </w:pPr>
    </w:p>
    <w:p w14:paraId="04A4C6AF">
      <w:pPr>
        <w:spacing w:line="246" w:lineRule="auto"/>
        <w:rPr>
          <w:rFonts w:ascii="Arial"/>
          <w:sz w:val="21"/>
        </w:rPr>
      </w:pPr>
    </w:p>
    <w:p w14:paraId="15B65AED">
      <w:pPr>
        <w:spacing w:line="247" w:lineRule="auto"/>
        <w:rPr>
          <w:rFonts w:ascii="Arial"/>
          <w:sz w:val="21"/>
        </w:rPr>
      </w:pPr>
    </w:p>
    <w:p w14:paraId="5010F262">
      <w:pPr>
        <w:pStyle w:val="2"/>
        <w:spacing w:before="94" w:line="229" w:lineRule="auto"/>
        <w:ind w:left="1214"/>
        <w:rPr>
          <w:sz w:val="22"/>
          <w:szCs w:val="22"/>
        </w:rPr>
      </w:pPr>
      <w:r>
        <w:rPr>
          <w:spacing w:val="16"/>
          <w:sz w:val="22"/>
          <w:szCs w:val="22"/>
        </w:rPr>
        <w:t>7-2</w:t>
      </w:r>
      <w:r>
        <w:rPr>
          <w:spacing w:val="5"/>
          <w:sz w:val="22"/>
          <w:szCs w:val="22"/>
        </w:rPr>
        <w:t xml:space="preserve">      </w:t>
      </w:r>
      <w:r>
        <w:rPr>
          <w:spacing w:val="16"/>
          <w:sz w:val="22"/>
          <w:szCs w:val="22"/>
        </w:rPr>
        <w:t>残疾人福利性单位声明函</w:t>
      </w:r>
      <w:r>
        <w:rPr>
          <w:spacing w:val="44"/>
          <w:w w:val="101"/>
          <w:sz w:val="22"/>
          <w:szCs w:val="22"/>
        </w:rPr>
        <w:t xml:space="preserve"> </w:t>
      </w:r>
      <w:r>
        <w:rPr>
          <w:spacing w:val="16"/>
          <w:sz w:val="22"/>
          <w:szCs w:val="22"/>
        </w:rPr>
        <w:t>(投标文件格式十二</w:t>
      </w:r>
      <w:r>
        <w:rPr>
          <w:spacing w:val="29"/>
          <w:sz w:val="22"/>
          <w:szCs w:val="22"/>
        </w:rPr>
        <w:t xml:space="preserve"> </w:t>
      </w:r>
      <w:r>
        <w:rPr>
          <w:spacing w:val="16"/>
          <w:sz w:val="22"/>
          <w:szCs w:val="22"/>
        </w:rPr>
        <w:t>)</w:t>
      </w:r>
    </w:p>
    <w:p w14:paraId="7BD4EB88">
      <w:pPr>
        <w:pStyle w:val="2"/>
        <w:spacing w:before="334" w:line="300" w:lineRule="auto"/>
        <w:ind w:right="38" w:firstLine="573"/>
        <w:rPr>
          <w:sz w:val="22"/>
          <w:szCs w:val="22"/>
        </w:rPr>
      </w:pPr>
      <w:r>
        <w:rPr>
          <w:spacing w:val="14"/>
          <w:sz w:val="22"/>
          <w:szCs w:val="22"/>
        </w:rPr>
        <w:t>本单位郑重声明</w:t>
      </w:r>
      <w:r>
        <w:rPr>
          <w:spacing w:val="-23"/>
          <w:sz w:val="22"/>
          <w:szCs w:val="22"/>
        </w:rPr>
        <w:t xml:space="preserve"> </w:t>
      </w:r>
      <w:r>
        <w:rPr>
          <w:spacing w:val="14"/>
          <w:sz w:val="22"/>
          <w:szCs w:val="22"/>
        </w:rPr>
        <w:t>，  根据《财政部  民政</w:t>
      </w:r>
      <w:r>
        <w:rPr>
          <w:spacing w:val="13"/>
          <w:sz w:val="22"/>
          <w:szCs w:val="22"/>
        </w:rPr>
        <w:t>部</w:t>
      </w:r>
      <w:r>
        <w:rPr>
          <w:spacing w:val="21"/>
          <w:w w:val="101"/>
          <w:sz w:val="22"/>
          <w:szCs w:val="22"/>
        </w:rPr>
        <w:t xml:space="preserve">  </w:t>
      </w:r>
      <w:r>
        <w:rPr>
          <w:spacing w:val="13"/>
          <w:sz w:val="22"/>
          <w:szCs w:val="22"/>
        </w:rPr>
        <w:t>中国残疾人联合会关于促进残</w:t>
      </w:r>
      <w:r>
        <w:rPr>
          <w:spacing w:val="5"/>
          <w:sz w:val="22"/>
          <w:szCs w:val="22"/>
        </w:rPr>
        <w:t>疾人就业 政府采购政策的通知》    (财库〔</w:t>
      </w:r>
      <w:r>
        <w:rPr>
          <w:spacing w:val="31"/>
          <w:sz w:val="22"/>
          <w:szCs w:val="22"/>
        </w:rPr>
        <w:t xml:space="preserve"> </w:t>
      </w:r>
      <w:r>
        <w:rPr>
          <w:spacing w:val="4"/>
          <w:sz w:val="22"/>
          <w:szCs w:val="22"/>
        </w:rPr>
        <w:t>2017〕  141号)  的规定</w:t>
      </w:r>
      <w:r>
        <w:rPr>
          <w:spacing w:val="-35"/>
          <w:sz w:val="22"/>
          <w:szCs w:val="22"/>
        </w:rPr>
        <w:t xml:space="preserve"> </w:t>
      </w:r>
      <w:r>
        <w:rPr>
          <w:spacing w:val="4"/>
          <w:sz w:val="22"/>
          <w:szCs w:val="22"/>
        </w:rPr>
        <w:t>，  本单位为符</w:t>
      </w:r>
      <w:r>
        <w:rPr>
          <w:spacing w:val="13"/>
          <w:sz w:val="22"/>
          <w:szCs w:val="22"/>
        </w:rPr>
        <w:t>合条件的残疾人福 利性单位</w:t>
      </w:r>
      <w:r>
        <w:rPr>
          <w:spacing w:val="-11"/>
          <w:sz w:val="22"/>
          <w:szCs w:val="22"/>
        </w:rPr>
        <w:t xml:space="preserve"> </w:t>
      </w:r>
      <w:r>
        <w:rPr>
          <w:spacing w:val="13"/>
          <w:sz w:val="22"/>
          <w:szCs w:val="22"/>
        </w:rPr>
        <w:t>，</w:t>
      </w:r>
      <w:r>
        <w:rPr>
          <w:spacing w:val="-45"/>
          <w:sz w:val="22"/>
          <w:szCs w:val="22"/>
        </w:rPr>
        <w:t xml:space="preserve"> </w:t>
      </w:r>
      <w:r>
        <w:rPr>
          <w:spacing w:val="13"/>
          <w:sz w:val="22"/>
          <w:szCs w:val="22"/>
        </w:rPr>
        <w:t>且本单位参加</w:t>
      </w:r>
      <w:r>
        <w:rPr>
          <w:spacing w:val="-55"/>
          <w:sz w:val="22"/>
          <w:szCs w:val="22"/>
        </w:rPr>
        <w:t xml:space="preserve"> </w:t>
      </w:r>
      <w:r>
        <w:rPr>
          <w:spacing w:val="1"/>
          <w:sz w:val="22"/>
          <w:szCs w:val="22"/>
          <w:u w:val="single" w:color="auto"/>
        </w:rPr>
        <w:t xml:space="preserve">          </w:t>
      </w:r>
      <w:r>
        <w:rPr>
          <w:spacing w:val="-42"/>
          <w:sz w:val="22"/>
          <w:szCs w:val="22"/>
        </w:rPr>
        <w:t xml:space="preserve"> </w:t>
      </w:r>
      <w:r>
        <w:rPr>
          <w:spacing w:val="13"/>
          <w:sz w:val="22"/>
          <w:szCs w:val="22"/>
        </w:rPr>
        <w:t>单位的</w:t>
      </w:r>
      <w:r>
        <w:rPr>
          <w:spacing w:val="-55"/>
          <w:sz w:val="22"/>
          <w:szCs w:val="22"/>
        </w:rPr>
        <w:t xml:space="preserve"> </w:t>
      </w:r>
      <w:r>
        <w:rPr>
          <w:spacing w:val="1"/>
          <w:sz w:val="22"/>
          <w:szCs w:val="22"/>
          <w:u w:val="single" w:color="auto"/>
        </w:rPr>
        <w:t xml:space="preserve">          </w:t>
      </w:r>
      <w:r>
        <w:rPr>
          <w:spacing w:val="-46"/>
          <w:sz w:val="22"/>
          <w:szCs w:val="22"/>
        </w:rPr>
        <w:t xml:space="preserve"> </w:t>
      </w:r>
      <w:r>
        <w:rPr>
          <w:spacing w:val="13"/>
          <w:sz w:val="22"/>
          <w:szCs w:val="22"/>
        </w:rPr>
        <w:t>项目采购活动提</w:t>
      </w:r>
      <w:r>
        <w:rPr>
          <w:spacing w:val="17"/>
          <w:sz w:val="22"/>
          <w:szCs w:val="22"/>
        </w:rPr>
        <w:t>供本单位制造的货物</w:t>
      </w:r>
      <w:r>
        <w:rPr>
          <w:spacing w:val="-20"/>
          <w:sz w:val="22"/>
          <w:szCs w:val="22"/>
        </w:rPr>
        <w:t xml:space="preserve"> </w:t>
      </w:r>
      <w:r>
        <w:rPr>
          <w:spacing w:val="17"/>
          <w:sz w:val="22"/>
          <w:szCs w:val="22"/>
        </w:rPr>
        <w:t>，</w:t>
      </w:r>
      <w:r>
        <w:rPr>
          <w:spacing w:val="-44"/>
          <w:sz w:val="22"/>
          <w:szCs w:val="22"/>
        </w:rPr>
        <w:t xml:space="preserve"> </w:t>
      </w:r>
      <w:r>
        <w:rPr>
          <w:spacing w:val="17"/>
          <w:sz w:val="22"/>
          <w:szCs w:val="22"/>
        </w:rPr>
        <w:t>或 者提供其他残疾人福利性单位制造的货物</w:t>
      </w:r>
      <w:r>
        <w:rPr>
          <w:spacing w:val="41"/>
          <w:sz w:val="22"/>
          <w:szCs w:val="22"/>
        </w:rPr>
        <w:t xml:space="preserve"> </w:t>
      </w:r>
      <w:r>
        <w:rPr>
          <w:spacing w:val="17"/>
          <w:sz w:val="22"/>
          <w:szCs w:val="22"/>
        </w:rPr>
        <w:t>(</w:t>
      </w:r>
      <w:r>
        <w:rPr>
          <w:spacing w:val="16"/>
          <w:sz w:val="22"/>
          <w:szCs w:val="22"/>
        </w:rPr>
        <w:t>不包括使</w:t>
      </w:r>
      <w:r>
        <w:rPr>
          <w:spacing w:val="14"/>
          <w:sz w:val="22"/>
          <w:szCs w:val="22"/>
        </w:rPr>
        <w:t>用非残疾人福利性单位注册商标的 货物)   。</w:t>
      </w:r>
    </w:p>
    <w:p w14:paraId="1126EA96">
      <w:pPr>
        <w:pStyle w:val="2"/>
        <w:spacing w:before="1" w:line="189" w:lineRule="auto"/>
        <w:ind w:left="545"/>
        <w:rPr>
          <w:sz w:val="22"/>
          <w:szCs w:val="22"/>
        </w:rPr>
      </w:pPr>
      <w:r>
        <w:rPr>
          <w:spacing w:val="10"/>
          <w:sz w:val="22"/>
          <w:szCs w:val="22"/>
        </w:rPr>
        <w:t>本单位对上述声明的真实性负责</w:t>
      </w:r>
      <w:r>
        <w:rPr>
          <w:spacing w:val="22"/>
          <w:sz w:val="22"/>
          <w:szCs w:val="22"/>
        </w:rPr>
        <w:t xml:space="preserve"> </w:t>
      </w:r>
      <w:r>
        <w:rPr>
          <w:spacing w:val="10"/>
          <w:sz w:val="22"/>
          <w:szCs w:val="22"/>
        </w:rPr>
        <w:t>。如有虚假</w:t>
      </w:r>
      <w:r>
        <w:rPr>
          <w:spacing w:val="-30"/>
          <w:sz w:val="22"/>
          <w:szCs w:val="22"/>
        </w:rPr>
        <w:t xml:space="preserve"> </w:t>
      </w:r>
      <w:r>
        <w:rPr>
          <w:spacing w:val="10"/>
          <w:sz w:val="22"/>
          <w:szCs w:val="22"/>
        </w:rPr>
        <w:t>，</w:t>
      </w:r>
      <w:r>
        <w:rPr>
          <w:spacing w:val="9"/>
          <w:sz w:val="22"/>
          <w:szCs w:val="22"/>
        </w:rPr>
        <w:t xml:space="preserve">  将依法承担相应责任。</w:t>
      </w:r>
    </w:p>
    <w:p w14:paraId="5C7DCD43">
      <w:pPr>
        <w:spacing w:line="247" w:lineRule="auto"/>
        <w:rPr>
          <w:rFonts w:ascii="Arial"/>
          <w:sz w:val="21"/>
        </w:rPr>
      </w:pPr>
    </w:p>
    <w:p w14:paraId="5BDAC1E4">
      <w:pPr>
        <w:spacing w:line="248" w:lineRule="auto"/>
        <w:rPr>
          <w:rFonts w:ascii="Arial"/>
          <w:sz w:val="21"/>
        </w:rPr>
      </w:pPr>
    </w:p>
    <w:p w14:paraId="2BEC71BE">
      <w:pPr>
        <w:spacing w:line="248" w:lineRule="auto"/>
        <w:rPr>
          <w:rFonts w:ascii="Arial"/>
          <w:sz w:val="21"/>
        </w:rPr>
      </w:pPr>
    </w:p>
    <w:p w14:paraId="271ABFBC">
      <w:pPr>
        <w:spacing w:line="248" w:lineRule="auto"/>
        <w:rPr>
          <w:rFonts w:ascii="Arial"/>
          <w:sz w:val="21"/>
        </w:rPr>
      </w:pPr>
    </w:p>
    <w:p w14:paraId="3F7C215B">
      <w:pPr>
        <w:pStyle w:val="2"/>
        <w:spacing w:before="95" w:line="229" w:lineRule="auto"/>
        <w:ind w:left="2170"/>
        <w:rPr>
          <w:sz w:val="22"/>
          <w:szCs w:val="22"/>
        </w:rPr>
      </w:pPr>
      <w:r>
        <w:rPr>
          <w:spacing w:val="14"/>
          <w:sz w:val="22"/>
          <w:szCs w:val="22"/>
        </w:rPr>
        <w:t>残疾人福利性单位名称</w:t>
      </w:r>
      <w:r>
        <w:rPr>
          <w:spacing w:val="25"/>
          <w:sz w:val="22"/>
          <w:szCs w:val="22"/>
        </w:rPr>
        <w:t xml:space="preserve">  </w:t>
      </w:r>
      <w:r>
        <w:rPr>
          <w:spacing w:val="14"/>
          <w:sz w:val="22"/>
          <w:szCs w:val="22"/>
        </w:rPr>
        <w:t>(盖单位章)  ：</w:t>
      </w:r>
    </w:p>
    <w:p w14:paraId="375C6497">
      <w:pPr>
        <w:pStyle w:val="2"/>
        <w:spacing w:before="240" w:line="187" w:lineRule="auto"/>
        <w:ind w:left="2201"/>
        <w:rPr>
          <w:sz w:val="22"/>
          <w:szCs w:val="22"/>
        </w:rPr>
      </w:pPr>
      <w:r>
        <w:rPr>
          <w:spacing w:val="-4"/>
          <w:sz w:val="22"/>
          <w:szCs w:val="22"/>
        </w:rPr>
        <w:t>日    期：</w:t>
      </w:r>
    </w:p>
    <w:p w14:paraId="4BF4397A">
      <w:pPr>
        <w:spacing w:line="241" w:lineRule="auto"/>
        <w:rPr>
          <w:rFonts w:ascii="Arial"/>
          <w:sz w:val="21"/>
        </w:rPr>
      </w:pPr>
    </w:p>
    <w:p w14:paraId="3837E0EF">
      <w:pPr>
        <w:spacing w:line="241" w:lineRule="auto"/>
        <w:rPr>
          <w:rFonts w:ascii="Arial"/>
          <w:sz w:val="21"/>
        </w:rPr>
      </w:pPr>
      <w:r>
        <w:drawing>
          <wp:anchor distT="0" distB="0" distL="0" distR="0" simplePos="0" relativeHeight="251665408" behindDoc="0" locked="0" layoutInCell="1" allowOverlap="1">
            <wp:simplePos x="0" y="0"/>
            <wp:positionH relativeFrom="column">
              <wp:posOffset>837565</wp:posOffset>
            </wp:positionH>
            <wp:positionV relativeFrom="paragraph">
              <wp:posOffset>97155</wp:posOffset>
            </wp:positionV>
            <wp:extent cx="3281045"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4"/>
                    <a:stretch>
                      <a:fillRect/>
                    </a:stretch>
                  </pic:blipFill>
                  <pic:spPr>
                    <a:xfrm>
                      <a:off x="0" y="0"/>
                      <a:ext cx="3281070" cy="8908"/>
                    </a:xfrm>
                    <a:prstGeom prst="rect">
                      <a:avLst/>
                    </a:prstGeom>
                  </pic:spPr>
                </pic:pic>
              </a:graphicData>
            </a:graphic>
          </wp:anchor>
        </w:drawing>
      </w:r>
    </w:p>
    <w:p w14:paraId="6F2AA4BE">
      <w:pPr>
        <w:spacing w:line="241" w:lineRule="auto"/>
        <w:rPr>
          <w:rFonts w:ascii="Arial"/>
          <w:sz w:val="21"/>
        </w:rPr>
      </w:pPr>
    </w:p>
    <w:p w14:paraId="0A64728D">
      <w:pPr>
        <w:spacing w:line="242" w:lineRule="auto"/>
        <w:rPr>
          <w:rFonts w:ascii="Arial"/>
          <w:sz w:val="21"/>
        </w:rPr>
      </w:pPr>
    </w:p>
    <w:p w14:paraId="2D2FE468">
      <w:pPr>
        <w:spacing w:line="242" w:lineRule="auto"/>
        <w:rPr>
          <w:rFonts w:ascii="Arial"/>
          <w:sz w:val="21"/>
        </w:rPr>
      </w:pPr>
    </w:p>
    <w:p w14:paraId="60B434CE">
      <w:pPr>
        <w:spacing w:line="242" w:lineRule="auto"/>
        <w:rPr>
          <w:rFonts w:ascii="Arial"/>
          <w:sz w:val="21"/>
        </w:rPr>
      </w:pPr>
    </w:p>
    <w:p w14:paraId="76D539BC">
      <w:pPr>
        <w:pStyle w:val="2"/>
        <w:spacing w:before="95" w:line="234" w:lineRule="auto"/>
        <w:ind w:left="3005"/>
        <w:outlineLvl w:val="1"/>
        <w:rPr>
          <w:sz w:val="22"/>
          <w:szCs w:val="22"/>
        </w:rPr>
      </w:pPr>
      <w:bookmarkStart w:id="79" w:name="bookmark70"/>
      <w:bookmarkEnd w:id="79"/>
      <w:r>
        <w:rPr>
          <w:spacing w:val="14"/>
          <w:sz w:val="22"/>
          <w:szCs w:val="22"/>
        </w:rPr>
        <w:t>8</w:t>
      </w:r>
      <w:r>
        <w:rPr>
          <w:spacing w:val="11"/>
          <w:sz w:val="22"/>
          <w:szCs w:val="22"/>
        </w:rPr>
        <w:t xml:space="preserve">     </w:t>
      </w:r>
      <w:r>
        <w:rPr>
          <w:spacing w:val="14"/>
          <w:sz w:val="22"/>
          <w:szCs w:val="22"/>
        </w:rPr>
        <w:t>投标人关联单位的说明</w:t>
      </w:r>
    </w:p>
    <w:p w14:paraId="2193F71A">
      <w:pPr>
        <w:pStyle w:val="2"/>
        <w:spacing w:before="334" w:line="190" w:lineRule="auto"/>
        <w:ind w:left="125"/>
        <w:rPr>
          <w:sz w:val="22"/>
          <w:szCs w:val="22"/>
        </w:rPr>
      </w:pPr>
      <w:r>
        <w:rPr>
          <w:spacing w:val="13"/>
          <w:sz w:val="22"/>
          <w:szCs w:val="22"/>
        </w:rPr>
        <w:t>说明：  投标人应当如实披露与本单位存在下列关联关系的单位名称：</w:t>
      </w:r>
    </w:p>
    <w:p w14:paraId="2319F3A1">
      <w:pPr>
        <w:pStyle w:val="2"/>
        <w:spacing w:before="1" w:line="219" w:lineRule="auto"/>
        <w:ind w:left="235"/>
        <w:rPr>
          <w:sz w:val="22"/>
          <w:szCs w:val="22"/>
        </w:rPr>
      </w:pPr>
      <w:r>
        <w:rPr>
          <w:spacing w:val="10"/>
          <w:sz w:val="22"/>
          <w:szCs w:val="22"/>
        </w:rPr>
        <w:t>(</w:t>
      </w:r>
      <w:r>
        <w:rPr>
          <w:spacing w:val="34"/>
          <w:sz w:val="22"/>
          <w:szCs w:val="22"/>
        </w:rPr>
        <w:t xml:space="preserve"> </w:t>
      </w:r>
      <w:r>
        <w:rPr>
          <w:spacing w:val="10"/>
          <w:sz w:val="22"/>
          <w:szCs w:val="22"/>
        </w:rPr>
        <w:t>1 )  与投标人单位负责人为同一人的其</w:t>
      </w:r>
      <w:r>
        <w:rPr>
          <w:spacing w:val="9"/>
          <w:sz w:val="22"/>
          <w:szCs w:val="22"/>
        </w:rPr>
        <w:t>他单位；</w:t>
      </w:r>
    </w:p>
    <w:p w14:paraId="5F8B5A6F">
      <w:pPr>
        <w:pStyle w:val="2"/>
        <w:spacing w:line="229" w:lineRule="auto"/>
        <w:ind w:left="715"/>
        <w:rPr>
          <w:sz w:val="22"/>
          <w:szCs w:val="22"/>
        </w:rPr>
      </w:pPr>
      <w:r>
        <w:rPr>
          <w:spacing w:val="16"/>
          <w:sz w:val="22"/>
          <w:szCs w:val="22"/>
        </w:rPr>
        <w:t>(2)  与投标人存在直接控股、</w:t>
      </w:r>
      <w:r>
        <w:rPr>
          <w:spacing w:val="-36"/>
          <w:sz w:val="22"/>
          <w:szCs w:val="22"/>
        </w:rPr>
        <w:t xml:space="preserve"> </w:t>
      </w:r>
      <w:r>
        <w:rPr>
          <w:spacing w:val="16"/>
          <w:sz w:val="22"/>
          <w:szCs w:val="22"/>
        </w:rPr>
        <w:t>管理关系的其他单位。</w:t>
      </w:r>
    </w:p>
    <w:p w14:paraId="65C7944A">
      <w:pPr>
        <w:spacing w:line="402" w:lineRule="auto"/>
        <w:rPr>
          <w:rFonts w:ascii="Arial"/>
          <w:sz w:val="21"/>
        </w:rPr>
      </w:pPr>
    </w:p>
    <w:p w14:paraId="27295C04">
      <w:pPr>
        <w:pStyle w:val="2"/>
        <w:spacing w:before="96" w:line="233" w:lineRule="auto"/>
        <w:ind w:left="1448"/>
        <w:outlineLvl w:val="1"/>
        <w:rPr>
          <w:sz w:val="22"/>
          <w:szCs w:val="22"/>
        </w:rPr>
      </w:pPr>
      <w:bookmarkStart w:id="80" w:name="bookmark71"/>
      <w:bookmarkEnd w:id="80"/>
      <w:r>
        <w:rPr>
          <w:spacing w:val="14"/>
          <w:sz w:val="22"/>
          <w:szCs w:val="22"/>
        </w:rPr>
        <w:t>9</w:t>
      </w:r>
      <w:r>
        <w:rPr>
          <w:spacing w:val="2"/>
          <w:sz w:val="22"/>
          <w:szCs w:val="22"/>
        </w:rPr>
        <w:t xml:space="preserve">      </w:t>
      </w:r>
      <w:r>
        <w:rPr>
          <w:spacing w:val="14"/>
          <w:sz w:val="22"/>
          <w:szCs w:val="22"/>
        </w:rPr>
        <w:t>投标文件还应包括投标人须知所有技术文件</w:t>
      </w:r>
    </w:p>
    <w:p w14:paraId="502CEC64">
      <w:pPr>
        <w:spacing w:line="233" w:lineRule="auto"/>
        <w:rPr>
          <w:sz w:val="22"/>
          <w:szCs w:val="22"/>
        </w:rPr>
        <w:sectPr>
          <w:footerReference r:id="rId55" w:type="default"/>
          <w:pgSz w:w="11906" w:h="16840"/>
          <w:pgMar w:top="400" w:right="1785" w:bottom="1415" w:left="1785" w:header="0" w:footer="1170" w:gutter="0"/>
          <w:cols w:space="720" w:num="1"/>
        </w:sectPr>
      </w:pPr>
    </w:p>
    <w:p w14:paraId="62DE1DB7">
      <w:pPr>
        <w:spacing w:line="258" w:lineRule="auto"/>
        <w:rPr>
          <w:rFonts w:ascii="Arial"/>
          <w:sz w:val="21"/>
        </w:rPr>
      </w:pPr>
    </w:p>
    <w:p w14:paraId="67705E14">
      <w:pPr>
        <w:spacing w:line="258" w:lineRule="auto"/>
        <w:rPr>
          <w:rFonts w:ascii="Arial"/>
          <w:sz w:val="21"/>
        </w:rPr>
      </w:pPr>
    </w:p>
    <w:p w14:paraId="56C9E553">
      <w:pPr>
        <w:spacing w:line="258" w:lineRule="auto"/>
        <w:rPr>
          <w:rFonts w:ascii="Arial"/>
          <w:sz w:val="21"/>
        </w:rPr>
      </w:pPr>
    </w:p>
    <w:p w14:paraId="631A2DFB">
      <w:pPr>
        <w:spacing w:line="258" w:lineRule="auto"/>
        <w:rPr>
          <w:rFonts w:ascii="Arial"/>
          <w:sz w:val="21"/>
        </w:rPr>
      </w:pPr>
    </w:p>
    <w:p w14:paraId="1EC92C6B">
      <w:pPr>
        <w:spacing w:line="258" w:lineRule="auto"/>
        <w:rPr>
          <w:rFonts w:ascii="Arial"/>
          <w:sz w:val="21"/>
        </w:rPr>
      </w:pPr>
    </w:p>
    <w:p w14:paraId="50908721">
      <w:pPr>
        <w:spacing w:line="258" w:lineRule="auto"/>
        <w:rPr>
          <w:rFonts w:ascii="Arial"/>
          <w:sz w:val="21"/>
        </w:rPr>
      </w:pPr>
    </w:p>
    <w:p w14:paraId="2305B91E">
      <w:pPr>
        <w:spacing w:line="258" w:lineRule="auto"/>
        <w:rPr>
          <w:rFonts w:ascii="Arial"/>
          <w:sz w:val="21"/>
        </w:rPr>
      </w:pPr>
    </w:p>
    <w:p w14:paraId="79B7EA48">
      <w:pPr>
        <w:spacing w:line="259" w:lineRule="auto"/>
        <w:rPr>
          <w:rFonts w:ascii="Arial"/>
          <w:sz w:val="21"/>
        </w:rPr>
      </w:pPr>
    </w:p>
    <w:p w14:paraId="3A3B0CC9">
      <w:pPr>
        <w:pStyle w:val="2"/>
        <w:spacing w:before="9" w:line="187" w:lineRule="auto"/>
        <w:jc w:val="center"/>
        <w:rPr>
          <w:sz w:val="47"/>
          <w:szCs w:val="47"/>
        </w:rPr>
      </w:pPr>
      <w:r>
        <w:rPr>
          <w:rFonts w:hint="eastAsia"/>
          <w:spacing w:val="5"/>
          <w:sz w:val="47"/>
          <w:szCs w:val="47"/>
          <w:lang w:eastAsia="zh-CN"/>
        </w:rPr>
        <w:t>喀什地区卡拉苏口岸2026年度后勤保障及慰问物资采购项目</w:t>
      </w:r>
    </w:p>
    <w:p w14:paraId="3EA5257E">
      <w:pPr>
        <w:spacing w:line="249" w:lineRule="auto"/>
        <w:rPr>
          <w:rFonts w:ascii="Arial"/>
          <w:sz w:val="21"/>
        </w:rPr>
      </w:pPr>
    </w:p>
    <w:p w14:paraId="4AC64AFD">
      <w:pPr>
        <w:spacing w:line="249" w:lineRule="auto"/>
        <w:rPr>
          <w:rFonts w:ascii="Arial"/>
          <w:sz w:val="21"/>
        </w:rPr>
      </w:pPr>
    </w:p>
    <w:p w14:paraId="2BB414D4">
      <w:pPr>
        <w:spacing w:line="249" w:lineRule="auto"/>
        <w:rPr>
          <w:rFonts w:ascii="Arial"/>
          <w:sz w:val="21"/>
        </w:rPr>
      </w:pPr>
    </w:p>
    <w:p w14:paraId="1A1AF0F7">
      <w:pPr>
        <w:spacing w:line="250" w:lineRule="auto"/>
        <w:rPr>
          <w:rFonts w:ascii="Arial"/>
          <w:sz w:val="21"/>
        </w:rPr>
      </w:pPr>
    </w:p>
    <w:p w14:paraId="19E68774">
      <w:pPr>
        <w:spacing w:line="250" w:lineRule="auto"/>
        <w:rPr>
          <w:rFonts w:ascii="Arial"/>
          <w:sz w:val="21"/>
        </w:rPr>
      </w:pPr>
    </w:p>
    <w:p w14:paraId="63B2E891">
      <w:pPr>
        <w:spacing w:line="250" w:lineRule="auto"/>
        <w:rPr>
          <w:rFonts w:ascii="Arial"/>
          <w:sz w:val="21"/>
        </w:rPr>
      </w:pPr>
    </w:p>
    <w:p w14:paraId="148867A8">
      <w:pPr>
        <w:spacing w:line="250" w:lineRule="auto"/>
        <w:rPr>
          <w:rFonts w:ascii="Arial"/>
          <w:sz w:val="21"/>
        </w:rPr>
      </w:pPr>
    </w:p>
    <w:p w14:paraId="6848EA0C">
      <w:pPr>
        <w:pStyle w:val="2"/>
        <w:spacing w:before="223" w:line="183" w:lineRule="auto"/>
        <w:ind w:left="3076"/>
        <w:rPr>
          <w:sz w:val="52"/>
          <w:szCs w:val="52"/>
        </w:rPr>
      </w:pPr>
      <w:r>
        <w:rPr>
          <w:spacing w:val="-4"/>
          <w:sz w:val="52"/>
          <w:szCs w:val="52"/>
        </w:rPr>
        <w:t>公开招标文件</w:t>
      </w:r>
    </w:p>
    <w:p w14:paraId="1A193E86">
      <w:pPr>
        <w:pStyle w:val="2"/>
        <w:spacing w:before="270" w:line="221" w:lineRule="auto"/>
        <w:ind w:left="1774"/>
        <w:rPr>
          <w:rFonts w:hint="eastAsia" w:eastAsia="微软雅黑"/>
          <w:sz w:val="28"/>
          <w:szCs w:val="28"/>
          <w:lang w:eastAsia="zh-CN"/>
        </w:rPr>
      </w:pPr>
      <w:r>
        <w:rPr>
          <w:spacing w:val="-3"/>
          <w:sz w:val="28"/>
          <w:szCs w:val="28"/>
        </w:rPr>
        <w:t>项目编号：</w:t>
      </w:r>
      <w:r>
        <w:rPr>
          <w:spacing w:val="37"/>
          <w:sz w:val="28"/>
          <w:szCs w:val="28"/>
        </w:rPr>
        <w:t xml:space="preserve">  </w:t>
      </w:r>
      <w:r>
        <w:rPr>
          <w:rFonts w:hint="eastAsia"/>
          <w:spacing w:val="-3"/>
          <w:sz w:val="28"/>
          <w:szCs w:val="28"/>
          <w:lang w:eastAsia="zh-CN"/>
        </w:rPr>
        <w:t>XJTS-2026-GK-10</w:t>
      </w:r>
    </w:p>
    <w:p w14:paraId="19A49A63">
      <w:pPr>
        <w:spacing w:line="273" w:lineRule="auto"/>
        <w:rPr>
          <w:rFonts w:ascii="Arial"/>
          <w:sz w:val="21"/>
        </w:rPr>
      </w:pPr>
    </w:p>
    <w:p w14:paraId="1375C851">
      <w:pPr>
        <w:spacing w:line="273" w:lineRule="auto"/>
        <w:rPr>
          <w:rFonts w:ascii="Arial"/>
          <w:sz w:val="21"/>
        </w:rPr>
      </w:pPr>
    </w:p>
    <w:p w14:paraId="5F477255">
      <w:pPr>
        <w:spacing w:line="273" w:lineRule="auto"/>
        <w:rPr>
          <w:rFonts w:ascii="Arial"/>
          <w:sz w:val="21"/>
        </w:rPr>
      </w:pPr>
    </w:p>
    <w:p w14:paraId="338FD8C8">
      <w:pPr>
        <w:spacing w:line="273" w:lineRule="auto"/>
        <w:rPr>
          <w:rFonts w:ascii="Arial"/>
          <w:sz w:val="21"/>
        </w:rPr>
      </w:pPr>
    </w:p>
    <w:p w14:paraId="5D57B948">
      <w:pPr>
        <w:spacing w:line="273" w:lineRule="auto"/>
        <w:rPr>
          <w:rFonts w:ascii="Arial"/>
          <w:sz w:val="21"/>
        </w:rPr>
      </w:pPr>
    </w:p>
    <w:p w14:paraId="10B4405F">
      <w:pPr>
        <w:pStyle w:val="2"/>
        <w:spacing w:before="223" w:line="183" w:lineRule="auto"/>
        <w:ind w:left="3607"/>
        <w:rPr>
          <w:sz w:val="52"/>
          <w:szCs w:val="52"/>
        </w:rPr>
      </w:pPr>
      <w:r>
        <w:rPr>
          <w:spacing w:val="-3"/>
          <w:sz w:val="52"/>
          <w:szCs w:val="52"/>
        </w:rPr>
        <w:t>第二册</w:t>
      </w:r>
    </w:p>
    <w:p w14:paraId="6A95DF41">
      <w:pPr>
        <w:spacing w:line="183" w:lineRule="auto"/>
        <w:rPr>
          <w:sz w:val="52"/>
          <w:szCs w:val="52"/>
        </w:rPr>
        <w:sectPr>
          <w:footerReference r:id="rId56" w:type="default"/>
          <w:pgSz w:w="11906" w:h="16840"/>
          <w:pgMar w:top="400" w:right="1552" w:bottom="1415" w:left="1616" w:header="0" w:footer="1170" w:gutter="0"/>
          <w:cols w:space="720" w:num="1"/>
        </w:sectPr>
      </w:pPr>
    </w:p>
    <w:p w14:paraId="3E8B96F3">
      <w:pPr>
        <w:spacing w:line="351" w:lineRule="auto"/>
        <w:rPr>
          <w:rFonts w:ascii="Arial"/>
          <w:sz w:val="21"/>
        </w:rPr>
      </w:pPr>
    </w:p>
    <w:p w14:paraId="032AE5C5">
      <w:pPr>
        <w:spacing w:line="351" w:lineRule="auto"/>
        <w:rPr>
          <w:rFonts w:ascii="Arial"/>
          <w:sz w:val="21"/>
        </w:rPr>
      </w:pPr>
    </w:p>
    <w:p w14:paraId="78376D0C">
      <w:pPr>
        <w:pStyle w:val="2"/>
        <w:spacing w:before="129" w:line="232" w:lineRule="auto"/>
        <w:ind w:left="3595"/>
        <w:outlineLvl w:val="0"/>
        <w:rPr>
          <w:sz w:val="30"/>
          <w:szCs w:val="30"/>
        </w:rPr>
      </w:pPr>
      <w:bookmarkStart w:id="81" w:name="bookmark72"/>
      <w:bookmarkEnd w:id="81"/>
      <w:r>
        <w:rPr>
          <w:spacing w:val="15"/>
          <w:sz w:val="30"/>
          <w:szCs w:val="30"/>
        </w:rPr>
        <w:t>第3章投标邀请</w:t>
      </w:r>
    </w:p>
    <w:p w14:paraId="36104823">
      <w:pPr>
        <w:pStyle w:val="2"/>
        <w:spacing w:before="10" w:line="225" w:lineRule="auto"/>
        <w:ind w:left="1053"/>
        <w:rPr>
          <w:sz w:val="28"/>
          <w:szCs w:val="28"/>
        </w:rPr>
      </w:pPr>
      <w:r>
        <w:rPr>
          <w:rFonts w:hint="eastAsia"/>
          <w:spacing w:val="-2"/>
          <w:sz w:val="28"/>
          <w:szCs w:val="28"/>
          <w:lang w:eastAsia="zh-CN"/>
        </w:rPr>
        <w:t>喀什地区卡拉苏口岸2026年度后勤保障及慰问物资采购项目</w:t>
      </w:r>
    </w:p>
    <w:p w14:paraId="1C7AEFD9">
      <w:pPr>
        <w:pStyle w:val="2"/>
        <w:spacing w:before="82" w:line="183" w:lineRule="auto"/>
        <w:ind w:left="3740"/>
        <w:rPr>
          <w:sz w:val="28"/>
          <w:szCs w:val="28"/>
        </w:rPr>
      </w:pPr>
      <w:r>
        <w:rPr>
          <w:spacing w:val="-2"/>
          <w:sz w:val="28"/>
          <w:szCs w:val="28"/>
        </w:rPr>
        <w:t>公开招标公告</w:t>
      </w:r>
    </w:p>
    <w:p w14:paraId="792E35A9">
      <w:pPr>
        <w:spacing w:line="114" w:lineRule="exact"/>
      </w:pPr>
    </w:p>
    <w:tbl>
      <w:tblPr>
        <w:tblStyle w:val="5"/>
        <w:tblW w:w="92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4"/>
      </w:tblGrid>
      <w:tr w14:paraId="1D6FC24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4" w:hRule="atLeast"/>
        </w:trPr>
        <w:tc>
          <w:tcPr>
            <w:tcW w:w="9244" w:type="dxa"/>
            <w:vAlign w:val="top"/>
          </w:tcPr>
          <w:p w14:paraId="05DFDF44">
            <w:pPr>
              <w:spacing w:before="121" w:line="183" w:lineRule="auto"/>
              <w:ind w:left="664"/>
              <w:rPr>
                <w:rFonts w:ascii="微软雅黑" w:hAnsi="微软雅黑" w:eastAsia="微软雅黑" w:cs="微软雅黑"/>
                <w:sz w:val="28"/>
                <w:szCs w:val="28"/>
              </w:rPr>
            </w:pPr>
            <w:r>
              <w:rPr>
                <w:rFonts w:ascii="微软雅黑" w:hAnsi="微软雅黑" w:eastAsia="微软雅黑" w:cs="微软雅黑"/>
                <w:spacing w:val="-3"/>
                <w:sz w:val="28"/>
                <w:szCs w:val="28"/>
              </w:rPr>
              <w:t>项目概况</w:t>
            </w:r>
          </w:p>
          <w:p w14:paraId="66C3BBB7">
            <w:pPr>
              <w:spacing w:before="9" w:line="191" w:lineRule="auto"/>
              <w:ind w:left="92" w:right="140" w:firstLine="583"/>
              <w:rPr>
                <w:rFonts w:ascii="微软雅黑" w:hAnsi="微软雅黑" w:eastAsia="微软雅黑" w:cs="微软雅黑"/>
                <w:sz w:val="28"/>
                <w:szCs w:val="28"/>
              </w:rPr>
            </w:pPr>
            <w:r>
              <w:rPr>
                <w:rFonts w:hint="eastAsia" w:ascii="微软雅黑" w:hAnsi="微软雅黑" w:eastAsia="微软雅黑" w:cs="微软雅黑"/>
                <w:spacing w:val="5"/>
                <w:sz w:val="28"/>
                <w:szCs w:val="28"/>
                <w:u w:val="single" w:color="auto"/>
                <w:lang w:eastAsia="zh-CN"/>
              </w:rPr>
              <w:t>喀什地区卡拉苏口岸2026年度后勤保障及慰问物资采购项目</w:t>
            </w:r>
            <w:r>
              <w:rPr>
                <w:rFonts w:ascii="微软雅黑" w:hAnsi="微软雅黑" w:eastAsia="微软雅黑" w:cs="微软雅黑"/>
                <w:spacing w:val="5"/>
                <w:sz w:val="28"/>
                <w:szCs w:val="28"/>
              </w:rPr>
              <w:t>的潜在供</w:t>
            </w:r>
            <w:r>
              <w:rPr>
                <w:rFonts w:ascii="微软雅黑" w:hAnsi="微软雅黑" w:eastAsia="微软雅黑" w:cs="微软雅黑"/>
                <w:spacing w:val="-1"/>
                <w:sz w:val="28"/>
                <w:szCs w:val="28"/>
              </w:rPr>
              <w:t>应商应在</w:t>
            </w:r>
            <w:r>
              <w:rPr>
                <w:rFonts w:ascii="微软雅黑" w:hAnsi="微软雅黑" w:eastAsia="微软雅黑" w:cs="微软雅黑"/>
                <w:spacing w:val="-1"/>
                <w:sz w:val="28"/>
                <w:szCs w:val="28"/>
                <w:u w:val="single" w:color="auto"/>
              </w:rPr>
              <w:t>新疆政府采购网  (</w:t>
            </w:r>
            <w:r>
              <w:fldChar w:fldCharType="begin"/>
            </w:r>
            <w:r>
              <w:instrText xml:space="preserve"> HYPERLINK "http://www.ccgp-xinjiang.gov.cn/" </w:instrText>
            </w:r>
            <w:r>
              <w:fldChar w:fldCharType="separate"/>
            </w:r>
            <w:r>
              <w:rPr>
                <w:rFonts w:ascii="Times New Roman" w:hAnsi="Times New Roman" w:eastAsia="Times New Roman" w:cs="Times New Roman"/>
                <w:spacing w:val="-1"/>
                <w:sz w:val="28"/>
                <w:szCs w:val="28"/>
                <w:u w:val="single" w:color="auto"/>
              </w:rPr>
              <w:t>http://www.ccgp-xinjiang.gov.cn/</w:t>
            </w:r>
            <w:r>
              <w:rPr>
                <w:rFonts w:ascii="Times New Roman" w:hAnsi="Times New Roman" w:eastAsia="Times New Roman" w:cs="Times New Roman"/>
                <w:spacing w:val="-1"/>
                <w:sz w:val="28"/>
                <w:szCs w:val="28"/>
                <w:u w:val="single" w:color="auto"/>
              </w:rPr>
              <w:fldChar w:fldCharType="end"/>
            </w:r>
            <w:r>
              <w:rPr>
                <w:rFonts w:ascii="微软雅黑" w:hAnsi="微软雅黑" w:eastAsia="微软雅黑" w:cs="微软雅黑"/>
                <w:spacing w:val="-1"/>
                <w:sz w:val="28"/>
                <w:szCs w:val="28"/>
                <w:u w:val="single" w:color="auto"/>
              </w:rPr>
              <w:t xml:space="preserve">)  </w:t>
            </w:r>
            <w:r>
              <w:rPr>
                <w:rFonts w:ascii="微软雅黑" w:hAnsi="微软雅黑" w:eastAsia="微软雅黑" w:cs="微软雅黑"/>
                <w:spacing w:val="-2"/>
                <w:sz w:val="28"/>
                <w:szCs w:val="28"/>
              </w:rPr>
              <w:t>获取采购文件</w:t>
            </w:r>
            <w:r>
              <w:rPr>
                <w:rFonts w:ascii="微软雅黑" w:hAnsi="微软雅黑" w:eastAsia="微软雅黑" w:cs="微软雅黑"/>
                <w:sz w:val="28"/>
                <w:szCs w:val="28"/>
              </w:rPr>
              <w:t xml:space="preserve"> </w:t>
            </w:r>
            <w:r>
              <w:rPr>
                <w:rFonts w:ascii="微软雅黑" w:hAnsi="微软雅黑" w:eastAsia="微软雅黑" w:cs="微软雅黑"/>
                <w:spacing w:val="-1"/>
                <w:sz w:val="28"/>
                <w:szCs w:val="28"/>
              </w:rPr>
              <w:t xml:space="preserve">,  并于 </w:t>
            </w:r>
            <w:r>
              <w:rPr>
                <w:rFonts w:ascii="微软雅黑" w:hAnsi="微软雅黑" w:eastAsia="微软雅黑" w:cs="微软雅黑"/>
                <w:color w:val="0000FF"/>
                <w:spacing w:val="-1"/>
                <w:sz w:val="28"/>
                <w:szCs w:val="28"/>
                <w:u w:val="single" w:color="auto"/>
              </w:rPr>
              <w:t>202</w:t>
            </w:r>
            <w:r>
              <w:rPr>
                <w:rFonts w:hint="eastAsia" w:ascii="微软雅黑" w:hAnsi="微软雅黑" w:eastAsia="微软雅黑" w:cs="微软雅黑"/>
                <w:color w:val="0000FF"/>
                <w:spacing w:val="-1"/>
                <w:sz w:val="28"/>
                <w:szCs w:val="28"/>
                <w:u w:val="single" w:color="auto"/>
                <w:lang w:val="en-US" w:eastAsia="zh-CN"/>
              </w:rPr>
              <w:t>6</w:t>
            </w:r>
            <w:r>
              <w:rPr>
                <w:rFonts w:ascii="微软雅黑" w:hAnsi="微软雅黑" w:eastAsia="微软雅黑" w:cs="微软雅黑"/>
                <w:color w:val="0000FF"/>
                <w:spacing w:val="-1"/>
                <w:sz w:val="28"/>
                <w:szCs w:val="28"/>
                <w:u w:val="single" w:color="auto"/>
              </w:rPr>
              <w:t>年0</w:t>
            </w:r>
            <w:r>
              <w:rPr>
                <w:rFonts w:hint="eastAsia" w:ascii="微软雅黑" w:hAnsi="微软雅黑" w:eastAsia="微软雅黑" w:cs="微软雅黑"/>
                <w:color w:val="0000FF"/>
                <w:spacing w:val="-1"/>
                <w:sz w:val="28"/>
                <w:szCs w:val="28"/>
                <w:u w:val="single" w:color="auto"/>
                <w:lang w:val="en-US" w:eastAsia="zh-CN"/>
              </w:rPr>
              <w:t>5</w:t>
            </w:r>
            <w:r>
              <w:rPr>
                <w:rFonts w:ascii="微软雅黑" w:hAnsi="微软雅黑" w:eastAsia="微软雅黑" w:cs="微软雅黑"/>
                <w:color w:val="0000FF"/>
                <w:spacing w:val="-1"/>
                <w:sz w:val="28"/>
                <w:szCs w:val="28"/>
                <w:u w:val="single" w:color="auto"/>
              </w:rPr>
              <w:t>月</w:t>
            </w:r>
            <w:r>
              <w:rPr>
                <w:rFonts w:hint="eastAsia" w:ascii="微软雅黑" w:hAnsi="微软雅黑" w:eastAsia="微软雅黑" w:cs="微软雅黑"/>
                <w:color w:val="0000FF"/>
                <w:spacing w:val="-1"/>
                <w:sz w:val="28"/>
                <w:szCs w:val="28"/>
                <w:u w:val="single" w:color="auto"/>
                <w:lang w:val="en-US" w:eastAsia="zh-CN"/>
              </w:rPr>
              <w:t>21</w:t>
            </w:r>
            <w:r>
              <w:rPr>
                <w:rFonts w:ascii="微软雅黑" w:hAnsi="微软雅黑" w:eastAsia="微软雅黑" w:cs="微软雅黑"/>
                <w:color w:val="0000FF"/>
                <w:spacing w:val="-1"/>
                <w:sz w:val="28"/>
                <w:szCs w:val="28"/>
                <w:u w:val="single" w:color="auto"/>
              </w:rPr>
              <w:t>日11</w:t>
            </w:r>
            <w:r>
              <w:rPr>
                <w:rFonts w:ascii="微软雅黑" w:hAnsi="微软雅黑" w:eastAsia="微软雅黑" w:cs="微软雅黑"/>
                <w:color w:val="0000FF"/>
                <w:spacing w:val="-2"/>
                <w:sz w:val="28"/>
                <w:szCs w:val="28"/>
                <w:u w:val="single" w:color="auto"/>
              </w:rPr>
              <w:t>点</w:t>
            </w:r>
            <w:r>
              <w:rPr>
                <w:rFonts w:ascii="微软雅黑" w:hAnsi="微软雅黑" w:eastAsia="微软雅黑" w:cs="微软雅黑"/>
                <w:color w:val="0000FF"/>
                <w:spacing w:val="-2"/>
                <w:sz w:val="28"/>
                <w:szCs w:val="28"/>
                <w:u w:val="single" w:color="000000"/>
              </w:rPr>
              <w:t xml:space="preserve"> </w:t>
            </w:r>
            <w:r>
              <w:rPr>
                <w:rFonts w:ascii="微软雅黑" w:hAnsi="微软雅黑" w:eastAsia="微软雅黑" w:cs="微软雅黑"/>
                <w:color w:val="0000FF"/>
                <w:spacing w:val="-2"/>
                <w:sz w:val="28"/>
                <w:szCs w:val="28"/>
                <w:u w:val="single" w:color="auto"/>
              </w:rPr>
              <w:t>00</w:t>
            </w:r>
            <w:r>
              <w:rPr>
                <w:rFonts w:ascii="微软雅黑" w:hAnsi="微软雅黑" w:eastAsia="微软雅黑" w:cs="微软雅黑"/>
                <w:color w:val="0000FF"/>
                <w:spacing w:val="-2"/>
                <w:sz w:val="28"/>
                <w:szCs w:val="28"/>
                <w:u w:val="single" w:color="000000"/>
              </w:rPr>
              <w:t xml:space="preserve"> </w:t>
            </w:r>
            <w:r>
              <w:rPr>
                <w:rFonts w:ascii="微软雅黑" w:hAnsi="微软雅黑" w:eastAsia="微软雅黑" w:cs="微软雅黑"/>
                <w:color w:val="0000FF"/>
                <w:spacing w:val="-2"/>
                <w:sz w:val="28"/>
                <w:szCs w:val="28"/>
                <w:u w:val="single" w:color="auto"/>
              </w:rPr>
              <w:t>分</w:t>
            </w:r>
            <w:r>
              <w:rPr>
                <w:rFonts w:ascii="微软雅黑" w:hAnsi="微软雅黑" w:eastAsia="微软雅黑" w:cs="微软雅黑"/>
                <w:color w:val="0000FF"/>
                <w:spacing w:val="6"/>
                <w:sz w:val="28"/>
                <w:szCs w:val="28"/>
                <w:u w:val="single" w:color="000000"/>
              </w:rPr>
              <w:t xml:space="preserve">  </w:t>
            </w:r>
            <w:r>
              <w:rPr>
                <w:rFonts w:ascii="微软雅黑" w:hAnsi="微软雅黑" w:eastAsia="微软雅黑" w:cs="微软雅黑"/>
                <w:spacing w:val="-2"/>
                <w:sz w:val="28"/>
                <w:szCs w:val="28"/>
                <w:u w:val="single" w:color="auto"/>
              </w:rPr>
              <w:t xml:space="preserve">(北京时间)  </w:t>
            </w:r>
            <w:r>
              <w:rPr>
                <w:rFonts w:ascii="微软雅黑" w:hAnsi="微软雅黑" w:eastAsia="微软雅黑" w:cs="微软雅黑"/>
                <w:spacing w:val="-2"/>
                <w:sz w:val="28"/>
                <w:szCs w:val="28"/>
              </w:rPr>
              <w:t xml:space="preserve"> 前提交响应文件。</w:t>
            </w:r>
          </w:p>
        </w:tc>
      </w:tr>
    </w:tbl>
    <w:p w14:paraId="32683EEA">
      <w:pPr>
        <w:pStyle w:val="2"/>
        <w:spacing w:before="122" w:line="182" w:lineRule="auto"/>
        <w:ind w:left="110"/>
        <w:rPr>
          <w:sz w:val="28"/>
          <w:szCs w:val="28"/>
        </w:rPr>
      </w:pPr>
      <w:r>
        <w:rPr>
          <w:spacing w:val="-1"/>
          <w:sz w:val="28"/>
          <w:szCs w:val="28"/>
        </w:rPr>
        <w:t>一 、项目基本情况</w:t>
      </w:r>
    </w:p>
    <w:p w14:paraId="768B4BEF">
      <w:pPr>
        <w:pStyle w:val="2"/>
        <w:spacing w:line="221" w:lineRule="auto"/>
        <w:ind w:left="741"/>
        <w:rPr>
          <w:rFonts w:hint="eastAsia" w:eastAsia="微软雅黑"/>
          <w:sz w:val="28"/>
          <w:szCs w:val="28"/>
          <w:lang w:eastAsia="zh-CN"/>
        </w:rPr>
      </w:pPr>
      <w:r>
        <w:rPr>
          <w:spacing w:val="-1"/>
          <w:sz w:val="28"/>
          <w:szCs w:val="28"/>
        </w:rPr>
        <w:t>项目编号：</w:t>
      </w:r>
      <w:r>
        <w:rPr>
          <w:rFonts w:hint="eastAsia"/>
          <w:spacing w:val="-1"/>
          <w:sz w:val="28"/>
          <w:szCs w:val="28"/>
          <w:highlight w:val="none"/>
          <w:lang w:eastAsia="zh-CN"/>
        </w:rPr>
        <w:t>XJTS-2026-GK-10</w:t>
      </w:r>
    </w:p>
    <w:p w14:paraId="49DF1134">
      <w:pPr>
        <w:pStyle w:val="2"/>
        <w:spacing w:before="21"/>
        <w:ind w:left="0" w:leftChars="0" w:right="191" w:firstLine="739" w:firstLineChars="268"/>
        <w:rPr>
          <w:sz w:val="28"/>
          <w:szCs w:val="28"/>
        </w:rPr>
      </w:pPr>
      <w:r>
        <w:rPr>
          <w:spacing w:val="-2"/>
          <w:sz w:val="28"/>
          <w:szCs w:val="28"/>
        </w:rPr>
        <w:t>项目名称</w:t>
      </w:r>
      <w:r>
        <w:rPr>
          <w:spacing w:val="-23"/>
          <w:sz w:val="28"/>
          <w:szCs w:val="28"/>
        </w:rPr>
        <w:t xml:space="preserve"> </w:t>
      </w:r>
      <w:r>
        <w:rPr>
          <w:spacing w:val="-2"/>
          <w:sz w:val="28"/>
          <w:szCs w:val="28"/>
        </w:rPr>
        <w:t>：</w:t>
      </w:r>
      <w:r>
        <w:rPr>
          <w:rFonts w:hint="eastAsia"/>
          <w:spacing w:val="-2"/>
          <w:sz w:val="28"/>
          <w:szCs w:val="28"/>
          <w:lang w:eastAsia="zh-CN"/>
        </w:rPr>
        <w:t>喀什地区卡拉苏口岸2026年度后勤保障及慰问物资采购项目</w:t>
      </w:r>
    </w:p>
    <w:p w14:paraId="5CF66EDD">
      <w:pPr>
        <w:pStyle w:val="2"/>
        <w:spacing w:before="1" w:line="225" w:lineRule="auto"/>
        <w:ind w:left="739" w:leftChars="352" w:firstLine="0" w:firstLineChars="0"/>
        <w:rPr>
          <w:sz w:val="28"/>
          <w:szCs w:val="28"/>
        </w:rPr>
      </w:pPr>
      <w:r>
        <w:rPr>
          <w:spacing w:val="-2"/>
          <w:sz w:val="28"/>
          <w:szCs w:val="28"/>
        </w:rPr>
        <w:t>预算金额：</w:t>
      </w:r>
      <w:r>
        <w:rPr>
          <w:spacing w:val="-55"/>
          <w:sz w:val="28"/>
          <w:szCs w:val="28"/>
        </w:rPr>
        <w:t xml:space="preserve"> </w:t>
      </w:r>
      <w:r>
        <w:rPr>
          <w:rFonts w:hint="eastAsia"/>
          <w:spacing w:val="-2"/>
          <w:sz w:val="28"/>
          <w:szCs w:val="28"/>
          <w:lang w:eastAsia="zh-CN"/>
        </w:rPr>
        <w:t>175</w:t>
      </w:r>
      <w:r>
        <w:rPr>
          <w:spacing w:val="-2"/>
          <w:sz w:val="28"/>
          <w:szCs w:val="28"/>
        </w:rPr>
        <w:t>0000.00元。</w:t>
      </w:r>
    </w:p>
    <w:p w14:paraId="69BAC671">
      <w:pPr>
        <w:pStyle w:val="2"/>
        <w:spacing w:before="1" w:line="221" w:lineRule="auto"/>
        <w:ind w:left="739" w:leftChars="352" w:firstLine="0" w:firstLineChars="0"/>
        <w:rPr>
          <w:sz w:val="28"/>
          <w:szCs w:val="28"/>
        </w:rPr>
      </w:pPr>
      <w:r>
        <w:rPr>
          <w:spacing w:val="-1"/>
          <w:sz w:val="28"/>
          <w:szCs w:val="28"/>
        </w:rPr>
        <w:t>本项目  (否)  接受联合体投标。</w:t>
      </w:r>
    </w:p>
    <w:p w14:paraId="7EDD8646">
      <w:pPr>
        <w:pStyle w:val="2"/>
        <w:spacing w:before="1" w:line="221" w:lineRule="auto"/>
        <w:ind w:left="739" w:leftChars="352" w:firstLine="0" w:firstLineChars="0"/>
        <w:rPr>
          <w:sz w:val="28"/>
          <w:szCs w:val="28"/>
        </w:rPr>
      </w:pPr>
      <w:r>
        <w:rPr>
          <w:spacing w:val="-3"/>
          <w:sz w:val="28"/>
          <w:szCs w:val="28"/>
        </w:rPr>
        <w:t>合同履约期限：一年</w:t>
      </w:r>
      <w:r>
        <w:rPr>
          <w:spacing w:val="-29"/>
          <w:sz w:val="28"/>
          <w:szCs w:val="28"/>
        </w:rPr>
        <w:t xml:space="preserve"> </w:t>
      </w:r>
      <w:r>
        <w:rPr>
          <w:spacing w:val="-3"/>
          <w:sz w:val="28"/>
          <w:szCs w:val="28"/>
        </w:rPr>
        <w:t>，具体以签订合同为准。</w:t>
      </w:r>
    </w:p>
    <w:p w14:paraId="1FFE551C">
      <w:pPr>
        <w:pStyle w:val="2"/>
        <w:spacing w:before="9" w:line="188" w:lineRule="auto"/>
        <w:ind w:left="753" w:leftChars="0" w:right="371" w:hanging="14" w:firstLineChars="0"/>
        <w:rPr>
          <w:sz w:val="28"/>
          <w:szCs w:val="28"/>
        </w:rPr>
      </w:pPr>
      <w:r>
        <w:rPr>
          <w:sz w:val="28"/>
          <w:szCs w:val="28"/>
        </w:rPr>
        <w:t>要规格描述或项目基本概况介绍、用途：卡拉苏口岸后勤</w:t>
      </w:r>
      <w:r>
        <w:rPr>
          <w:spacing w:val="-1"/>
          <w:sz w:val="28"/>
          <w:szCs w:val="28"/>
        </w:rPr>
        <w:t>保障及慰</w:t>
      </w:r>
      <w:r>
        <w:rPr>
          <w:spacing w:val="-2"/>
          <w:sz w:val="28"/>
          <w:szCs w:val="28"/>
        </w:rPr>
        <w:t>问物资（详见采购清单）</w:t>
      </w:r>
    </w:p>
    <w:p w14:paraId="405BB892">
      <w:pPr>
        <w:pStyle w:val="2"/>
        <w:spacing w:line="200" w:lineRule="auto"/>
        <w:ind w:left="754" w:leftChars="359" w:firstLine="0" w:firstLineChars="0"/>
        <w:rPr>
          <w:sz w:val="28"/>
          <w:szCs w:val="28"/>
        </w:rPr>
      </w:pPr>
      <w:r>
        <w:rPr>
          <w:spacing w:val="-1"/>
          <w:sz w:val="28"/>
          <w:szCs w:val="28"/>
        </w:rPr>
        <w:t>1.满足《中华人民共和国政府采购法》第二十二</w:t>
      </w:r>
      <w:r>
        <w:rPr>
          <w:spacing w:val="-2"/>
          <w:sz w:val="28"/>
          <w:szCs w:val="28"/>
        </w:rPr>
        <w:t>条规定；</w:t>
      </w:r>
    </w:p>
    <w:p w14:paraId="1FA82FF1">
      <w:pPr>
        <w:pStyle w:val="2"/>
        <w:spacing w:before="2" w:line="197" w:lineRule="auto"/>
        <w:ind w:left="754" w:leftChars="359" w:firstLine="0" w:firstLineChars="0"/>
        <w:rPr>
          <w:sz w:val="28"/>
          <w:szCs w:val="28"/>
        </w:rPr>
      </w:pPr>
      <w:r>
        <w:rPr>
          <w:spacing w:val="-1"/>
          <w:sz w:val="28"/>
          <w:szCs w:val="28"/>
        </w:rPr>
        <w:t>2.落实政府采购政策需满足的资格要求：专门面向中小型企业</w:t>
      </w:r>
    </w:p>
    <w:p w14:paraId="48B900D5">
      <w:pPr>
        <w:pStyle w:val="2"/>
        <w:spacing w:line="199" w:lineRule="auto"/>
        <w:ind w:left="756"/>
        <w:rPr>
          <w:rFonts w:hint="eastAsia" w:eastAsia="微软雅黑"/>
          <w:sz w:val="28"/>
          <w:szCs w:val="28"/>
          <w:lang w:eastAsia="zh-CN"/>
        </w:rPr>
      </w:pPr>
      <w:r>
        <w:rPr>
          <w:spacing w:val="-2"/>
          <w:sz w:val="28"/>
          <w:szCs w:val="28"/>
        </w:rPr>
        <w:t>3.本项目的特定资格要求：</w:t>
      </w:r>
      <w:r>
        <w:rPr>
          <w:rFonts w:hint="eastAsia"/>
          <w:spacing w:val="-2"/>
          <w:sz w:val="28"/>
          <w:szCs w:val="28"/>
          <w:lang w:eastAsia="zh-CN"/>
        </w:rPr>
        <w:t>《食品经营许可证》或《食品生产许可证》</w:t>
      </w:r>
    </w:p>
    <w:p w14:paraId="110C9A53">
      <w:pPr>
        <w:pStyle w:val="2"/>
        <w:spacing w:before="6" w:line="204" w:lineRule="auto"/>
        <w:ind w:left="99" w:right="279" w:firstLine="709"/>
        <w:jc w:val="both"/>
        <w:rPr>
          <w:sz w:val="28"/>
          <w:szCs w:val="28"/>
        </w:rPr>
      </w:pPr>
      <w:r>
        <w:rPr>
          <w:spacing w:val="-2"/>
          <w:sz w:val="28"/>
          <w:szCs w:val="28"/>
        </w:rPr>
        <w:t>(</w:t>
      </w:r>
      <w:r>
        <w:rPr>
          <w:spacing w:val="39"/>
          <w:sz w:val="28"/>
          <w:szCs w:val="28"/>
        </w:rPr>
        <w:t xml:space="preserve"> </w:t>
      </w:r>
      <w:r>
        <w:rPr>
          <w:spacing w:val="-2"/>
          <w:sz w:val="28"/>
          <w:szCs w:val="28"/>
        </w:rPr>
        <w:t>1)  其他说明：单位负责人为同一人或者存在直接控股、管理关系</w:t>
      </w:r>
      <w:r>
        <w:rPr>
          <w:spacing w:val="-1"/>
          <w:sz w:val="28"/>
          <w:szCs w:val="28"/>
        </w:rPr>
        <w:t>的 不同供应商</w:t>
      </w:r>
      <w:r>
        <w:rPr>
          <w:spacing w:val="-43"/>
          <w:sz w:val="28"/>
          <w:szCs w:val="28"/>
        </w:rPr>
        <w:t xml:space="preserve"> </w:t>
      </w:r>
      <w:r>
        <w:rPr>
          <w:spacing w:val="-1"/>
          <w:sz w:val="28"/>
          <w:szCs w:val="28"/>
        </w:rPr>
        <w:t>，不得参加同一合同项下的</w:t>
      </w:r>
      <w:r>
        <w:rPr>
          <w:spacing w:val="-2"/>
          <w:sz w:val="28"/>
          <w:szCs w:val="28"/>
        </w:rPr>
        <w:t>政府采购活动；除单一来源采</w:t>
      </w:r>
      <w:r>
        <w:rPr>
          <w:spacing w:val="-3"/>
          <w:sz w:val="28"/>
          <w:szCs w:val="28"/>
        </w:rPr>
        <w:t>购项目外</w:t>
      </w:r>
      <w:r>
        <w:rPr>
          <w:spacing w:val="-40"/>
          <w:sz w:val="28"/>
          <w:szCs w:val="28"/>
        </w:rPr>
        <w:t xml:space="preserve"> </w:t>
      </w:r>
      <w:r>
        <w:rPr>
          <w:spacing w:val="-3"/>
          <w:sz w:val="28"/>
          <w:szCs w:val="28"/>
        </w:rPr>
        <w:t>，为采购项目提供整体设计 、规范编制或者项目管理 、监理 、</w:t>
      </w:r>
      <w:r>
        <w:rPr>
          <w:spacing w:val="-2"/>
          <w:sz w:val="28"/>
          <w:szCs w:val="28"/>
        </w:rPr>
        <w:t>检测等 服务的供应商</w:t>
      </w:r>
      <w:r>
        <w:rPr>
          <w:spacing w:val="-28"/>
          <w:sz w:val="28"/>
          <w:szCs w:val="28"/>
        </w:rPr>
        <w:t xml:space="preserve"> </w:t>
      </w:r>
      <w:r>
        <w:rPr>
          <w:spacing w:val="-2"/>
          <w:sz w:val="28"/>
          <w:szCs w:val="28"/>
        </w:rPr>
        <w:t>，不得再参加该采购项目的其他采购活动；</w:t>
      </w:r>
    </w:p>
    <w:p w14:paraId="501B5799">
      <w:pPr>
        <w:pStyle w:val="2"/>
        <w:spacing w:before="1" w:line="177" w:lineRule="auto"/>
        <w:ind w:left="111"/>
        <w:rPr>
          <w:sz w:val="28"/>
          <w:szCs w:val="28"/>
        </w:rPr>
      </w:pPr>
      <w:r>
        <w:rPr>
          <w:spacing w:val="-1"/>
          <w:sz w:val="28"/>
          <w:szCs w:val="28"/>
        </w:rPr>
        <w:t>三 、获取采购文件</w:t>
      </w:r>
    </w:p>
    <w:p w14:paraId="5927EC82">
      <w:pPr>
        <w:pStyle w:val="2"/>
        <w:spacing w:before="1" w:line="203" w:lineRule="auto"/>
        <w:ind w:left="130" w:right="465" w:firstLine="636"/>
        <w:rPr>
          <w:sz w:val="28"/>
          <w:szCs w:val="28"/>
        </w:rPr>
      </w:pPr>
      <w:r>
        <w:rPr>
          <w:spacing w:val="-3"/>
          <w:sz w:val="28"/>
          <w:szCs w:val="28"/>
        </w:rPr>
        <w:t>时间</w:t>
      </w:r>
      <w:r>
        <w:rPr>
          <w:spacing w:val="-22"/>
          <w:sz w:val="28"/>
          <w:szCs w:val="28"/>
        </w:rPr>
        <w:t xml:space="preserve"> </w:t>
      </w:r>
      <w:r>
        <w:rPr>
          <w:spacing w:val="-3"/>
          <w:sz w:val="28"/>
          <w:szCs w:val="28"/>
        </w:rPr>
        <w:t>：</w:t>
      </w:r>
      <w:r>
        <w:rPr>
          <w:color w:val="0000FF"/>
          <w:spacing w:val="-3"/>
          <w:sz w:val="28"/>
          <w:szCs w:val="28"/>
          <w:u w:val="single" w:color="auto"/>
        </w:rPr>
        <w:t>202</w:t>
      </w:r>
      <w:r>
        <w:rPr>
          <w:rFonts w:hint="eastAsia"/>
          <w:color w:val="0000FF"/>
          <w:spacing w:val="-3"/>
          <w:sz w:val="28"/>
          <w:szCs w:val="28"/>
          <w:u w:val="single" w:color="auto"/>
          <w:lang w:val="en-US" w:eastAsia="zh-CN"/>
        </w:rPr>
        <w:t>6</w:t>
      </w:r>
      <w:r>
        <w:rPr>
          <w:color w:val="0000FF"/>
          <w:spacing w:val="-3"/>
          <w:sz w:val="28"/>
          <w:szCs w:val="28"/>
          <w:u w:val="single" w:color="auto"/>
        </w:rPr>
        <w:t>年0</w:t>
      </w:r>
      <w:r>
        <w:rPr>
          <w:rFonts w:hint="eastAsia"/>
          <w:color w:val="0000FF"/>
          <w:spacing w:val="-3"/>
          <w:sz w:val="28"/>
          <w:szCs w:val="28"/>
          <w:u w:val="single" w:color="auto"/>
          <w:lang w:val="en-US" w:eastAsia="zh-CN"/>
        </w:rPr>
        <w:t>4</w:t>
      </w:r>
      <w:r>
        <w:rPr>
          <w:color w:val="0000FF"/>
          <w:spacing w:val="-3"/>
          <w:sz w:val="28"/>
          <w:szCs w:val="28"/>
          <w:u w:val="single" w:color="auto"/>
        </w:rPr>
        <w:t>月</w:t>
      </w:r>
      <w:r>
        <w:rPr>
          <w:rFonts w:hint="eastAsia"/>
          <w:color w:val="0000FF"/>
          <w:spacing w:val="-3"/>
          <w:sz w:val="28"/>
          <w:szCs w:val="28"/>
          <w:u w:val="single" w:color="auto"/>
          <w:lang w:val="en-US" w:eastAsia="zh-CN"/>
        </w:rPr>
        <w:t>29</w:t>
      </w:r>
      <w:r>
        <w:rPr>
          <w:color w:val="0000FF"/>
          <w:spacing w:val="-3"/>
          <w:sz w:val="28"/>
          <w:szCs w:val="28"/>
          <w:u w:val="single" w:color="auto"/>
        </w:rPr>
        <w:t>日至202</w:t>
      </w:r>
      <w:r>
        <w:rPr>
          <w:rFonts w:hint="eastAsia"/>
          <w:color w:val="0000FF"/>
          <w:spacing w:val="-3"/>
          <w:sz w:val="28"/>
          <w:szCs w:val="28"/>
          <w:u w:val="single" w:color="auto"/>
          <w:lang w:val="en-US" w:eastAsia="zh-CN"/>
        </w:rPr>
        <w:t>6</w:t>
      </w:r>
      <w:r>
        <w:rPr>
          <w:color w:val="0000FF"/>
          <w:spacing w:val="-3"/>
          <w:sz w:val="28"/>
          <w:szCs w:val="28"/>
          <w:u w:val="single" w:color="auto"/>
        </w:rPr>
        <w:t>年0</w:t>
      </w:r>
      <w:r>
        <w:rPr>
          <w:rFonts w:hint="eastAsia"/>
          <w:color w:val="0000FF"/>
          <w:spacing w:val="-3"/>
          <w:sz w:val="28"/>
          <w:szCs w:val="28"/>
          <w:u w:val="single" w:color="auto"/>
          <w:lang w:val="en-US" w:eastAsia="zh-CN"/>
        </w:rPr>
        <w:t>5</w:t>
      </w:r>
      <w:r>
        <w:rPr>
          <w:color w:val="0000FF"/>
          <w:spacing w:val="-3"/>
          <w:sz w:val="28"/>
          <w:szCs w:val="28"/>
          <w:u w:val="single" w:color="auto"/>
        </w:rPr>
        <w:t>月</w:t>
      </w:r>
      <w:r>
        <w:rPr>
          <w:rFonts w:hint="eastAsia"/>
          <w:color w:val="0000FF"/>
          <w:spacing w:val="-3"/>
          <w:sz w:val="28"/>
          <w:szCs w:val="28"/>
          <w:u w:val="single" w:color="auto"/>
          <w:lang w:val="en-US" w:eastAsia="zh-CN"/>
        </w:rPr>
        <w:t>09</w:t>
      </w:r>
      <w:r>
        <w:rPr>
          <w:color w:val="0000FF"/>
          <w:spacing w:val="-3"/>
          <w:sz w:val="28"/>
          <w:szCs w:val="28"/>
          <w:u w:val="single" w:color="auto"/>
        </w:rPr>
        <w:t>日</w:t>
      </w:r>
      <w:r>
        <w:rPr>
          <w:color w:val="0000FF"/>
          <w:spacing w:val="-41"/>
          <w:sz w:val="28"/>
          <w:szCs w:val="28"/>
        </w:rPr>
        <w:t xml:space="preserve"> </w:t>
      </w:r>
      <w:r>
        <w:rPr>
          <w:spacing w:val="-3"/>
          <w:sz w:val="28"/>
          <w:szCs w:val="28"/>
        </w:rPr>
        <w:t xml:space="preserve">，每天上午 </w:t>
      </w:r>
      <w:r>
        <w:rPr>
          <w:spacing w:val="-3"/>
          <w:sz w:val="28"/>
          <w:szCs w:val="28"/>
          <w:u w:val="single" w:color="auto"/>
        </w:rPr>
        <w:t xml:space="preserve"> 00：</w:t>
      </w:r>
      <w:r>
        <w:rPr>
          <w:sz w:val="28"/>
          <w:szCs w:val="28"/>
        </w:rPr>
        <w:t xml:space="preserve"> </w:t>
      </w:r>
      <w:r>
        <w:rPr>
          <w:spacing w:val="-7"/>
          <w:sz w:val="28"/>
          <w:szCs w:val="28"/>
          <w:u w:val="single" w:color="auto"/>
        </w:rPr>
        <w:t xml:space="preserve">00 </w:t>
      </w:r>
      <w:r>
        <w:rPr>
          <w:spacing w:val="-7"/>
          <w:sz w:val="28"/>
          <w:szCs w:val="28"/>
        </w:rPr>
        <w:t>至</w:t>
      </w:r>
      <w:r>
        <w:rPr>
          <w:spacing w:val="30"/>
          <w:sz w:val="28"/>
          <w:szCs w:val="28"/>
        </w:rPr>
        <w:t xml:space="preserve"> </w:t>
      </w:r>
      <w:r>
        <w:rPr>
          <w:spacing w:val="-7"/>
          <w:sz w:val="28"/>
          <w:szCs w:val="28"/>
          <w:u w:val="single" w:color="auto"/>
        </w:rPr>
        <w:t>12</w:t>
      </w:r>
      <w:r>
        <w:rPr>
          <w:spacing w:val="-31"/>
          <w:sz w:val="28"/>
          <w:szCs w:val="28"/>
          <w:u w:val="single" w:color="auto"/>
        </w:rPr>
        <w:t xml:space="preserve"> </w:t>
      </w:r>
      <w:r>
        <w:rPr>
          <w:spacing w:val="-7"/>
          <w:sz w:val="28"/>
          <w:szCs w:val="28"/>
          <w:u w:val="single" w:color="auto"/>
        </w:rPr>
        <w:t>：00</w:t>
      </w:r>
      <w:r>
        <w:rPr>
          <w:spacing w:val="-40"/>
          <w:sz w:val="28"/>
          <w:szCs w:val="28"/>
        </w:rPr>
        <w:t xml:space="preserve"> </w:t>
      </w:r>
      <w:r>
        <w:rPr>
          <w:spacing w:val="-7"/>
          <w:sz w:val="28"/>
          <w:szCs w:val="28"/>
        </w:rPr>
        <w:t>，下午</w:t>
      </w:r>
      <w:r>
        <w:rPr>
          <w:spacing w:val="28"/>
          <w:sz w:val="28"/>
          <w:szCs w:val="28"/>
        </w:rPr>
        <w:t xml:space="preserve"> </w:t>
      </w:r>
      <w:r>
        <w:rPr>
          <w:spacing w:val="-7"/>
          <w:sz w:val="28"/>
          <w:szCs w:val="28"/>
          <w:u w:val="single" w:color="auto"/>
        </w:rPr>
        <w:t>12</w:t>
      </w:r>
      <w:r>
        <w:rPr>
          <w:spacing w:val="-32"/>
          <w:sz w:val="28"/>
          <w:szCs w:val="28"/>
          <w:u w:val="single" w:color="auto"/>
        </w:rPr>
        <w:t xml:space="preserve"> </w:t>
      </w:r>
      <w:r>
        <w:rPr>
          <w:spacing w:val="-7"/>
          <w:sz w:val="28"/>
          <w:szCs w:val="28"/>
          <w:u w:val="single" w:color="auto"/>
        </w:rPr>
        <w:t xml:space="preserve">：00 </w:t>
      </w:r>
      <w:r>
        <w:rPr>
          <w:spacing w:val="-7"/>
          <w:sz w:val="28"/>
          <w:szCs w:val="28"/>
        </w:rPr>
        <w:t>至</w:t>
      </w:r>
      <w:r>
        <w:rPr>
          <w:spacing w:val="18"/>
          <w:sz w:val="28"/>
          <w:szCs w:val="28"/>
        </w:rPr>
        <w:t xml:space="preserve"> </w:t>
      </w:r>
      <w:r>
        <w:rPr>
          <w:spacing w:val="-8"/>
          <w:sz w:val="28"/>
          <w:szCs w:val="28"/>
          <w:u w:val="single" w:color="auto"/>
        </w:rPr>
        <w:t>23：</w:t>
      </w:r>
      <w:r>
        <w:rPr>
          <w:spacing w:val="-59"/>
          <w:sz w:val="28"/>
          <w:szCs w:val="28"/>
          <w:u w:val="single" w:color="auto"/>
        </w:rPr>
        <w:t xml:space="preserve"> </w:t>
      </w:r>
      <w:r>
        <w:rPr>
          <w:spacing w:val="-8"/>
          <w:sz w:val="28"/>
          <w:szCs w:val="28"/>
          <w:u w:val="single" w:color="auto"/>
        </w:rPr>
        <w:t>59</w:t>
      </w:r>
      <w:r>
        <w:rPr>
          <w:spacing w:val="-8"/>
          <w:sz w:val="28"/>
          <w:szCs w:val="28"/>
        </w:rPr>
        <w:t xml:space="preserve">  (北京时间</w:t>
      </w:r>
      <w:r>
        <w:rPr>
          <w:spacing w:val="-41"/>
          <w:sz w:val="28"/>
          <w:szCs w:val="28"/>
        </w:rPr>
        <w:t xml:space="preserve"> </w:t>
      </w:r>
      <w:r>
        <w:rPr>
          <w:spacing w:val="-8"/>
          <w:sz w:val="28"/>
          <w:szCs w:val="28"/>
        </w:rPr>
        <w:t>，法定节假日除外)</w:t>
      </w:r>
    </w:p>
    <w:p w14:paraId="4EC51E10">
      <w:pPr>
        <w:pStyle w:val="2"/>
        <w:spacing w:before="1" w:line="178" w:lineRule="auto"/>
        <w:ind w:left="513"/>
        <w:rPr>
          <w:sz w:val="28"/>
          <w:szCs w:val="28"/>
        </w:rPr>
      </w:pPr>
      <w:r>
        <w:rPr>
          <w:spacing w:val="-1"/>
          <w:sz w:val="28"/>
          <w:szCs w:val="28"/>
        </w:rPr>
        <w:t>地点：  政采云平台线上获取</w:t>
      </w:r>
    </w:p>
    <w:p w14:paraId="2D054732">
      <w:pPr>
        <w:pStyle w:val="2"/>
        <w:spacing w:before="5" w:line="205" w:lineRule="auto"/>
        <w:ind w:left="97" w:right="305" w:firstLine="421"/>
        <w:jc w:val="both"/>
        <w:rPr>
          <w:sz w:val="28"/>
          <w:szCs w:val="28"/>
        </w:rPr>
      </w:pPr>
      <w:r>
        <w:rPr>
          <w:spacing w:val="-1"/>
          <w:sz w:val="28"/>
          <w:szCs w:val="28"/>
        </w:rPr>
        <w:t xml:space="preserve">方式：供应商登陆政采云平台 </w:t>
      </w:r>
      <w:r>
        <w:fldChar w:fldCharType="begin"/>
      </w:r>
      <w:r>
        <w:instrText xml:space="preserve"> HYPERLINK "http://www.ccgp-xinjiang.gov.cn/" </w:instrText>
      </w:r>
      <w:r>
        <w:fldChar w:fldCharType="separate"/>
      </w:r>
      <w:r>
        <w:rPr>
          <w:spacing w:val="-1"/>
          <w:sz w:val="28"/>
          <w:szCs w:val="28"/>
        </w:rPr>
        <w:t>http://www.ccgp-xinjiang.gov</w:t>
      </w:r>
      <w:r>
        <w:rPr>
          <w:spacing w:val="-2"/>
          <w:sz w:val="28"/>
          <w:szCs w:val="28"/>
        </w:rPr>
        <w:t>.cn/</w:t>
      </w:r>
      <w:r>
        <w:rPr>
          <w:spacing w:val="-2"/>
          <w:sz w:val="28"/>
          <w:szCs w:val="28"/>
        </w:rPr>
        <w:fldChar w:fldCharType="end"/>
      </w:r>
      <w:r>
        <w:rPr>
          <w:spacing w:val="-2"/>
          <w:sz w:val="28"/>
          <w:szCs w:val="28"/>
        </w:rPr>
        <w:t>，在线获取招标文件  (登录政府采购云平台→ 项目采购 → 获取招标文件，</w:t>
      </w:r>
      <w:r>
        <w:rPr>
          <w:spacing w:val="-3"/>
          <w:sz w:val="28"/>
          <w:szCs w:val="28"/>
        </w:rPr>
        <w:t>通过后可 下载招标文件</w:t>
      </w:r>
      <w:r>
        <w:rPr>
          <w:spacing w:val="-32"/>
          <w:sz w:val="28"/>
          <w:szCs w:val="28"/>
        </w:rPr>
        <w:t xml:space="preserve"> </w:t>
      </w:r>
      <w:r>
        <w:rPr>
          <w:spacing w:val="-3"/>
          <w:sz w:val="28"/>
          <w:szCs w:val="28"/>
        </w:rPr>
        <w:t>，如有操作性问题</w:t>
      </w:r>
      <w:r>
        <w:rPr>
          <w:spacing w:val="-43"/>
          <w:sz w:val="28"/>
          <w:szCs w:val="28"/>
        </w:rPr>
        <w:t xml:space="preserve"> </w:t>
      </w:r>
      <w:r>
        <w:rPr>
          <w:spacing w:val="-3"/>
          <w:sz w:val="28"/>
          <w:szCs w:val="28"/>
        </w:rPr>
        <w:t>，可与政采云在线客服进行咨询</w:t>
      </w:r>
      <w:r>
        <w:rPr>
          <w:spacing w:val="-37"/>
          <w:sz w:val="28"/>
          <w:szCs w:val="28"/>
        </w:rPr>
        <w:t xml:space="preserve"> </w:t>
      </w:r>
      <w:r>
        <w:rPr>
          <w:spacing w:val="-3"/>
          <w:sz w:val="28"/>
          <w:szCs w:val="28"/>
        </w:rPr>
        <w:t>，咨询电话： 95736)  。</w:t>
      </w:r>
    </w:p>
    <w:p w14:paraId="3BCC9C28">
      <w:pPr>
        <w:pStyle w:val="2"/>
        <w:spacing w:before="48" w:line="183" w:lineRule="auto"/>
        <w:ind w:left="49"/>
        <w:rPr>
          <w:sz w:val="28"/>
          <w:szCs w:val="28"/>
        </w:rPr>
      </w:pPr>
      <w:r>
        <w:rPr>
          <w:spacing w:val="-1"/>
          <w:sz w:val="28"/>
          <w:szCs w:val="28"/>
        </w:rPr>
        <w:t>四 、提交投标文件截止时间 、  开标时间和</w:t>
      </w:r>
      <w:r>
        <w:rPr>
          <w:spacing w:val="-2"/>
          <w:sz w:val="28"/>
          <w:szCs w:val="28"/>
        </w:rPr>
        <w:t>地点</w:t>
      </w:r>
    </w:p>
    <w:p w14:paraId="06942B97">
      <w:pPr>
        <w:spacing w:line="183" w:lineRule="auto"/>
        <w:rPr>
          <w:sz w:val="28"/>
          <w:szCs w:val="28"/>
        </w:rPr>
        <w:sectPr>
          <w:footerReference r:id="rId57" w:type="default"/>
          <w:pgSz w:w="11906" w:h="16840"/>
          <w:pgMar w:top="400" w:right="1235" w:bottom="1413" w:left="1420" w:header="0" w:footer="1167" w:gutter="0"/>
          <w:cols w:space="720" w:num="1"/>
        </w:sectPr>
      </w:pPr>
    </w:p>
    <w:p w14:paraId="09341782">
      <w:pPr>
        <w:spacing w:line="306" w:lineRule="auto"/>
        <w:rPr>
          <w:rFonts w:ascii="Arial"/>
          <w:sz w:val="21"/>
        </w:rPr>
      </w:pPr>
    </w:p>
    <w:p w14:paraId="265D64D4">
      <w:pPr>
        <w:spacing w:line="306" w:lineRule="auto"/>
        <w:rPr>
          <w:rFonts w:ascii="Arial"/>
          <w:sz w:val="21"/>
        </w:rPr>
      </w:pPr>
    </w:p>
    <w:p w14:paraId="0D0BB6CE">
      <w:pPr>
        <w:pStyle w:val="2"/>
        <w:spacing w:before="128" w:line="187" w:lineRule="auto"/>
        <w:ind w:left="32" w:right="17" w:firstLine="608"/>
        <w:rPr>
          <w:sz w:val="30"/>
          <w:szCs w:val="30"/>
        </w:rPr>
      </w:pPr>
      <w:r>
        <w:rPr>
          <w:spacing w:val="-3"/>
          <w:sz w:val="28"/>
          <w:szCs w:val="28"/>
        </w:rPr>
        <w:t>截止时间：</w:t>
      </w:r>
      <w:r>
        <w:rPr>
          <w:color w:val="0000FF"/>
          <w:spacing w:val="-3"/>
          <w:sz w:val="28"/>
          <w:szCs w:val="28"/>
          <w:u w:val="single" w:color="000000"/>
        </w:rPr>
        <w:t xml:space="preserve"> </w:t>
      </w:r>
      <w:r>
        <w:rPr>
          <w:color w:val="0000FF"/>
          <w:spacing w:val="-3"/>
          <w:sz w:val="28"/>
          <w:szCs w:val="28"/>
          <w:u w:val="single" w:color="auto"/>
        </w:rPr>
        <w:t>202</w:t>
      </w:r>
      <w:r>
        <w:rPr>
          <w:rFonts w:hint="eastAsia"/>
          <w:color w:val="0000FF"/>
          <w:spacing w:val="-3"/>
          <w:sz w:val="28"/>
          <w:szCs w:val="28"/>
          <w:u w:val="single" w:color="auto"/>
          <w:lang w:val="en-US" w:eastAsia="zh-CN"/>
        </w:rPr>
        <w:t>6</w:t>
      </w:r>
      <w:r>
        <w:rPr>
          <w:color w:val="0000FF"/>
          <w:spacing w:val="-3"/>
          <w:sz w:val="28"/>
          <w:szCs w:val="28"/>
          <w:u w:val="single" w:color="auto"/>
        </w:rPr>
        <w:t>年0</w:t>
      </w:r>
      <w:r>
        <w:rPr>
          <w:rFonts w:hint="eastAsia"/>
          <w:color w:val="0000FF"/>
          <w:spacing w:val="-3"/>
          <w:sz w:val="28"/>
          <w:szCs w:val="28"/>
          <w:u w:val="single" w:color="auto"/>
          <w:lang w:val="en-US" w:eastAsia="zh-CN"/>
        </w:rPr>
        <w:t>5</w:t>
      </w:r>
      <w:r>
        <w:rPr>
          <w:color w:val="0000FF"/>
          <w:spacing w:val="-3"/>
          <w:sz w:val="28"/>
          <w:szCs w:val="28"/>
          <w:u w:val="single" w:color="auto"/>
        </w:rPr>
        <w:t>月</w:t>
      </w:r>
      <w:r>
        <w:rPr>
          <w:rFonts w:hint="eastAsia"/>
          <w:color w:val="0000FF"/>
          <w:spacing w:val="-3"/>
          <w:sz w:val="28"/>
          <w:szCs w:val="28"/>
          <w:u w:val="single" w:color="auto"/>
          <w:lang w:val="en-US" w:eastAsia="zh-CN"/>
        </w:rPr>
        <w:t>21</w:t>
      </w:r>
      <w:r>
        <w:rPr>
          <w:color w:val="0000FF"/>
          <w:spacing w:val="-3"/>
          <w:sz w:val="28"/>
          <w:szCs w:val="28"/>
          <w:u w:val="single" w:color="auto"/>
        </w:rPr>
        <w:t>日11点00分</w:t>
      </w:r>
      <w:r>
        <w:rPr>
          <w:color w:val="0000FF"/>
          <w:spacing w:val="9"/>
          <w:sz w:val="28"/>
          <w:szCs w:val="28"/>
          <w:u w:val="single" w:color="000000"/>
        </w:rPr>
        <w:t xml:space="preserve">  </w:t>
      </w:r>
      <w:r>
        <w:rPr>
          <w:spacing w:val="-3"/>
          <w:sz w:val="28"/>
          <w:szCs w:val="28"/>
          <w:u w:val="single" w:color="auto"/>
        </w:rPr>
        <w:t>(北</w:t>
      </w:r>
      <w:r>
        <w:rPr>
          <w:spacing w:val="-4"/>
          <w:sz w:val="28"/>
          <w:szCs w:val="28"/>
          <w:u w:val="single" w:color="auto"/>
        </w:rPr>
        <w:t xml:space="preserve">京时间)     </w:t>
      </w:r>
      <w:r>
        <w:rPr>
          <w:i/>
          <w:iCs/>
          <w:spacing w:val="-4"/>
          <w:sz w:val="30"/>
          <w:szCs w:val="30"/>
          <w:u w:val="single" w:color="auto"/>
        </w:rPr>
        <w:t>(自招标文</w:t>
      </w:r>
      <w:r>
        <w:rPr>
          <w:i/>
          <w:iCs/>
          <w:spacing w:val="-11"/>
          <w:sz w:val="30"/>
          <w:szCs w:val="30"/>
        </w:rPr>
        <w:t>件</w:t>
      </w:r>
      <w:r>
        <w:rPr>
          <w:i/>
          <w:iCs/>
          <w:spacing w:val="-11"/>
          <w:sz w:val="30"/>
          <w:szCs w:val="30"/>
          <w:u w:val="single" w:color="auto"/>
        </w:rPr>
        <w:t>开始发出之日起至投标人提交投标文件截止之日止，</w:t>
      </w:r>
      <w:r>
        <w:rPr>
          <w:spacing w:val="-55"/>
          <w:sz w:val="30"/>
          <w:szCs w:val="30"/>
          <w:u w:val="single" w:color="auto"/>
        </w:rPr>
        <w:t xml:space="preserve"> </w:t>
      </w:r>
      <w:r>
        <w:rPr>
          <w:i/>
          <w:iCs/>
          <w:spacing w:val="-11"/>
          <w:sz w:val="30"/>
          <w:szCs w:val="30"/>
          <w:u w:val="single" w:color="auto"/>
        </w:rPr>
        <w:t>不得少于</w:t>
      </w:r>
      <w:r>
        <w:rPr>
          <w:spacing w:val="-11"/>
          <w:sz w:val="30"/>
          <w:szCs w:val="30"/>
          <w:u w:val="single" w:color="auto"/>
        </w:rPr>
        <w:t xml:space="preserve"> </w:t>
      </w:r>
      <w:r>
        <w:rPr>
          <w:i/>
          <w:iCs/>
          <w:spacing w:val="-11"/>
          <w:sz w:val="30"/>
          <w:szCs w:val="30"/>
          <w:u w:val="single" w:color="auto"/>
        </w:rPr>
        <w:t>20</w:t>
      </w:r>
      <w:r>
        <w:rPr>
          <w:spacing w:val="28"/>
          <w:sz w:val="30"/>
          <w:szCs w:val="30"/>
          <w:u w:val="single" w:color="auto"/>
        </w:rPr>
        <w:t xml:space="preserve"> </w:t>
      </w:r>
      <w:r>
        <w:rPr>
          <w:i/>
          <w:iCs/>
          <w:spacing w:val="-11"/>
          <w:sz w:val="30"/>
          <w:szCs w:val="30"/>
          <w:u w:val="single" w:color="auto"/>
        </w:rPr>
        <w:t>日</w:t>
      </w:r>
      <w:r>
        <w:rPr>
          <w:i/>
          <w:iCs/>
          <w:spacing w:val="-11"/>
          <w:sz w:val="30"/>
          <w:szCs w:val="30"/>
        </w:rPr>
        <w:t>)</w:t>
      </w:r>
    </w:p>
    <w:p w14:paraId="6AA0F93B">
      <w:pPr>
        <w:pStyle w:val="2"/>
        <w:spacing w:before="3" w:line="203" w:lineRule="auto"/>
        <w:ind w:left="637" w:firstLine="1"/>
        <w:jc w:val="both"/>
        <w:rPr>
          <w:sz w:val="28"/>
          <w:szCs w:val="28"/>
        </w:rPr>
      </w:pPr>
      <w:r>
        <w:rPr>
          <w:spacing w:val="-1"/>
          <w:sz w:val="28"/>
          <w:szCs w:val="28"/>
        </w:rPr>
        <w:t>开标地点：投标人登录政采云平台</w:t>
      </w:r>
      <w:r>
        <w:rPr>
          <w:spacing w:val="33"/>
          <w:sz w:val="28"/>
          <w:szCs w:val="28"/>
        </w:rPr>
        <w:t xml:space="preserve"> </w:t>
      </w:r>
      <w:r>
        <w:fldChar w:fldCharType="begin"/>
      </w:r>
      <w:r>
        <w:instrText xml:space="preserve"> HYPERLINK "https://www.zcygov.cn/" </w:instrText>
      </w:r>
      <w:r>
        <w:fldChar w:fldCharType="separate"/>
      </w:r>
      <w:r>
        <w:rPr>
          <w:spacing w:val="-1"/>
          <w:sz w:val="28"/>
          <w:szCs w:val="28"/>
        </w:rPr>
        <w:t>https://www.zcygov.cn/</w:t>
      </w:r>
      <w:r>
        <w:rPr>
          <w:spacing w:val="-1"/>
          <w:sz w:val="28"/>
          <w:szCs w:val="28"/>
        </w:rPr>
        <w:fldChar w:fldCharType="end"/>
      </w:r>
      <w:r>
        <w:rPr>
          <w:spacing w:val="-1"/>
          <w:sz w:val="28"/>
          <w:szCs w:val="28"/>
        </w:rPr>
        <w:t>，进入</w:t>
      </w:r>
      <w:r>
        <w:rPr>
          <w:sz w:val="28"/>
          <w:szCs w:val="28"/>
        </w:rPr>
        <w:t>“项目采购-开标评标-右边选 择对应项目点击“进入项目</w:t>
      </w:r>
      <w:r>
        <w:rPr>
          <w:spacing w:val="-1"/>
          <w:sz w:val="28"/>
          <w:szCs w:val="28"/>
        </w:rPr>
        <w:t>”进入开标大厅。</w:t>
      </w:r>
    </w:p>
    <w:p w14:paraId="50FAEA3E">
      <w:pPr>
        <w:pStyle w:val="2"/>
        <w:spacing w:before="1" w:line="167" w:lineRule="auto"/>
        <w:ind w:left="10"/>
        <w:rPr>
          <w:sz w:val="28"/>
          <w:szCs w:val="28"/>
        </w:rPr>
      </w:pPr>
      <w:r>
        <w:rPr>
          <w:spacing w:val="-4"/>
          <w:sz w:val="28"/>
          <w:szCs w:val="28"/>
        </w:rPr>
        <w:t>五</w:t>
      </w:r>
      <w:r>
        <w:rPr>
          <w:spacing w:val="18"/>
          <w:sz w:val="28"/>
          <w:szCs w:val="28"/>
        </w:rPr>
        <w:t xml:space="preserve"> </w:t>
      </w:r>
      <w:r>
        <w:rPr>
          <w:spacing w:val="-4"/>
          <w:sz w:val="28"/>
          <w:szCs w:val="28"/>
        </w:rPr>
        <w:t>、公告期限</w:t>
      </w:r>
    </w:p>
    <w:p w14:paraId="7881DD07">
      <w:pPr>
        <w:pStyle w:val="2"/>
        <w:spacing w:before="1" w:line="226" w:lineRule="auto"/>
        <w:ind w:left="725"/>
        <w:rPr>
          <w:sz w:val="28"/>
          <w:szCs w:val="28"/>
        </w:rPr>
      </w:pPr>
      <w:r>
        <w:rPr>
          <w:spacing w:val="-4"/>
          <w:sz w:val="28"/>
          <w:szCs w:val="28"/>
        </w:rPr>
        <w:t>自本公告发布之日起</w:t>
      </w:r>
      <w:r>
        <w:rPr>
          <w:spacing w:val="28"/>
          <w:w w:val="101"/>
          <w:sz w:val="28"/>
          <w:szCs w:val="28"/>
        </w:rPr>
        <w:t xml:space="preserve"> </w:t>
      </w:r>
      <w:r>
        <w:rPr>
          <w:spacing w:val="-4"/>
          <w:sz w:val="28"/>
          <w:szCs w:val="28"/>
        </w:rPr>
        <w:t>5 个工作日。</w:t>
      </w:r>
    </w:p>
    <w:p w14:paraId="039EDE7D">
      <w:pPr>
        <w:pStyle w:val="2"/>
        <w:spacing w:before="7" w:line="184" w:lineRule="auto"/>
        <w:ind w:left="12"/>
        <w:rPr>
          <w:sz w:val="28"/>
          <w:szCs w:val="28"/>
        </w:rPr>
      </w:pPr>
      <w:r>
        <w:rPr>
          <w:spacing w:val="-1"/>
          <w:sz w:val="28"/>
          <w:szCs w:val="28"/>
        </w:rPr>
        <w:t>六 、其他补充事宜</w:t>
      </w:r>
    </w:p>
    <w:p w14:paraId="700A883D">
      <w:pPr>
        <w:pStyle w:val="2"/>
        <w:spacing w:before="9" w:line="202" w:lineRule="auto"/>
        <w:ind w:right="38" w:firstLine="645"/>
        <w:rPr>
          <w:sz w:val="28"/>
          <w:szCs w:val="28"/>
        </w:rPr>
      </w:pPr>
      <w:r>
        <w:rPr>
          <w:sz w:val="28"/>
          <w:szCs w:val="28"/>
        </w:rPr>
        <w:t>本项目公告期限为 5 个工作日，供应商认为采购文件</w:t>
      </w:r>
      <w:r>
        <w:rPr>
          <w:spacing w:val="-1"/>
          <w:sz w:val="28"/>
          <w:szCs w:val="28"/>
        </w:rPr>
        <w:t>使自己的权益</w:t>
      </w:r>
      <w:r>
        <w:rPr>
          <w:sz w:val="28"/>
          <w:szCs w:val="28"/>
        </w:rPr>
        <w:t>受到损害的，可以自收到采购文件之日  (发售截止日之后收到采</w:t>
      </w:r>
      <w:r>
        <w:rPr>
          <w:spacing w:val="-1"/>
          <w:sz w:val="28"/>
          <w:szCs w:val="28"/>
        </w:rPr>
        <w:t>购文件</w:t>
      </w:r>
      <w:r>
        <w:rPr>
          <w:sz w:val="28"/>
          <w:szCs w:val="28"/>
        </w:rPr>
        <w:t>的， 以发售截止日为准)  或者采购文件公告期限届满之日  (公</w:t>
      </w:r>
      <w:r>
        <w:rPr>
          <w:spacing w:val="-1"/>
          <w:sz w:val="28"/>
          <w:szCs w:val="28"/>
        </w:rPr>
        <w:t>告发布后的第 6 个工作日)  起 7 个工作日内</w:t>
      </w:r>
      <w:r>
        <w:rPr>
          <w:spacing w:val="-43"/>
          <w:sz w:val="28"/>
          <w:szCs w:val="28"/>
        </w:rPr>
        <w:t xml:space="preserve"> </w:t>
      </w:r>
      <w:r>
        <w:rPr>
          <w:spacing w:val="-1"/>
          <w:sz w:val="28"/>
          <w:szCs w:val="28"/>
        </w:rPr>
        <w:t>，以书面形式向采购人和采购代理</w:t>
      </w:r>
      <w:r>
        <w:rPr>
          <w:spacing w:val="-2"/>
          <w:sz w:val="28"/>
          <w:szCs w:val="28"/>
        </w:rPr>
        <w:t>机构提</w:t>
      </w:r>
      <w:r>
        <w:rPr>
          <w:spacing w:val="-1"/>
          <w:sz w:val="28"/>
          <w:szCs w:val="28"/>
        </w:rPr>
        <w:t>出质疑 。分散采购限额标准以上的项目</w:t>
      </w:r>
      <w:r>
        <w:rPr>
          <w:spacing w:val="-43"/>
          <w:sz w:val="28"/>
          <w:szCs w:val="28"/>
        </w:rPr>
        <w:t xml:space="preserve"> </w:t>
      </w:r>
      <w:r>
        <w:rPr>
          <w:spacing w:val="-1"/>
          <w:sz w:val="28"/>
          <w:szCs w:val="28"/>
        </w:rPr>
        <w:t>，质疑供应商</w:t>
      </w:r>
      <w:r>
        <w:rPr>
          <w:spacing w:val="-2"/>
          <w:sz w:val="28"/>
          <w:szCs w:val="28"/>
        </w:rPr>
        <w:t>对采购人 、采购代</w:t>
      </w:r>
      <w:r>
        <w:rPr>
          <w:sz w:val="28"/>
          <w:szCs w:val="28"/>
        </w:rPr>
        <w:t>理机构 的答复不满意或者采购人 、采购代理机构未在规定的时间</w:t>
      </w:r>
      <w:r>
        <w:rPr>
          <w:spacing w:val="-1"/>
          <w:sz w:val="28"/>
          <w:szCs w:val="28"/>
        </w:rPr>
        <w:t>内作出</w:t>
      </w:r>
      <w:r>
        <w:rPr>
          <w:sz w:val="28"/>
          <w:szCs w:val="28"/>
        </w:rPr>
        <w:t>答复的， 可以在答复期满后十五个工作日内向同级政府采购监督管</w:t>
      </w:r>
      <w:r>
        <w:rPr>
          <w:spacing w:val="-1"/>
          <w:sz w:val="28"/>
          <w:szCs w:val="28"/>
        </w:rPr>
        <w:t>理部门投诉 。</w:t>
      </w:r>
    </w:p>
    <w:p w14:paraId="0C3D6E9E">
      <w:pPr>
        <w:pStyle w:val="2"/>
        <w:spacing w:before="1" w:line="174" w:lineRule="auto"/>
        <w:ind w:left="7"/>
        <w:rPr>
          <w:spacing w:val="35"/>
          <w:sz w:val="28"/>
          <w:szCs w:val="28"/>
        </w:rPr>
      </w:pPr>
      <w:r>
        <w:rPr>
          <w:spacing w:val="-1"/>
          <w:sz w:val="28"/>
          <w:szCs w:val="28"/>
        </w:rPr>
        <w:t>七 、对本次招标提出询问，  请按以下方式联</w:t>
      </w:r>
      <w:r>
        <w:rPr>
          <w:spacing w:val="-4"/>
          <w:sz w:val="28"/>
          <w:szCs w:val="28"/>
        </w:rPr>
        <w:t>系。</w:t>
      </w:r>
      <w:r>
        <w:rPr>
          <w:spacing w:val="35"/>
          <w:sz w:val="28"/>
          <w:szCs w:val="28"/>
        </w:rPr>
        <w:t xml:space="preserve"> </w:t>
      </w:r>
    </w:p>
    <w:p w14:paraId="1E879229">
      <w:pPr>
        <w:pStyle w:val="2"/>
        <w:spacing w:before="1" w:line="360" w:lineRule="auto"/>
        <w:ind w:left="7"/>
        <w:rPr>
          <w:sz w:val="28"/>
          <w:szCs w:val="28"/>
        </w:rPr>
      </w:pPr>
      <w:r>
        <w:rPr>
          <w:spacing w:val="-4"/>
          <w:sz w:val="28"/>
          <w:szCs w:val="28"/>
        </w:rPr>
        <w:t>1.采购人信息</w:t>
      </w:r>
    </w:p>
    <w:p w14:paraId="709BAC23">
      <w:pPr>
        <w:pStyle w:val="2"/>
        <w:spacing w:before="9" w:line="202" w:lineRule="auto"/>
        <w:ind w:right="38" w:firstLine="645"/>
        <w:rPr>
          <w:spacing w:val="-1"/>
          <w:sz w:val="28"/>
          <w:szCs w:val="28"/>
        </w:rPr>
      </w:pPr>
      <w:r>
        <w:rPr>
          <w:spacing w:val="-1"/>
          <w:sz w:val="28"/>
          <w:szCs w:val="28"/>
        </w:rPr>
        <w:t>名      称：   喀什地区卡拉苏口岸管理委员会</w:t>
      </w:r>
    </w:p>
    <w:p w14:paraId="50FC5BC2">
      <w:pPr>
        <w:pStyle w:val="2"/>
        <w:spacing w:before="9" w:line="202" w:lineRule="auto"/>
        <w:ind w:right="38" w:firstLine="645"/>
        <w:rPr>
          <w:spacing w:val="-1"/>
          <w:sz w:val="28"/>
          <w:szCs w:val="28"/>
        </w:rPr>
      </w:pPr>
      <w:r>
        <w:rPr>
          <w:spacing w:val="-1"/>
          <w:sz w:val="28"/>
          <w:szCs w:val="28"/>
        </w:rPr>
        <w:t>联系方式：  杨旭龙、 18129126300</w:t>
      </w:r>
    </w:p>
    <w:p w14:paraId="573484FA">
      <w:pPr>
        <w:pStyle w:val="2"/>
        <w:spacing w:before="9" w:line="202" w:lineRule="auto"/>
        <w:ind w:right="38" w:firstLine="645"/>
        <w:rPr>
          <w:spacing w:val="-1"/>
          <w:sz w:val="28"/>
          <w:szCs w:val="28"/>
        </w:rPr>
      </w:pPr>
      <w:r>
        <w:rPr>
          <w:spacing w:val="-1"/>
          <w:sz w:val="28"/>
          <w:szCs w:val="28"/>
        </w:rPr>
        <w:t>2.采购代理机构信息</w:t>
      </w:r>
    </w:p>
    <w:p w14:paraId="52B2F06B">
      <w:pPr>
        <w:pStyle w:val="2"/>
        <w:spacing w:before="9" w:line="202" w:lineRule="auto"/>
        <w:ind w:right="38" w:firstLine="645"/>
        <w:rPr>
          <w:rFonts w:hint="eastAsia" w:eastAsia="微软雅黑"/>
          <w:spacing w:val="-1"/>
          <w:sz w:val="28"/>
          <w:szCs w:val="28"/>
          <w:lang w:eastAsia="zh-CN"/>
        </w:rPr>
      </w:pPr>
      <w:r>
        <w:rPr>
          <w:spacing w:val="-1"/>
          <w:sz w:val="28"/>
          <w:szCs w:val="28"/>
        </w:rPr>
        <w:t xml:space="preserve">名      称：  </w:t>
      </w:r>
      <w:r>
        <w:rPr>
          <w:rFonts w:hint="eastAsia"/>
          <w:spacing w:val="-1"/>
          <w:sz w:val="28"/>
          <w:szCs w:val="28"/>
          <w:lang w:eastAsia="zh-CN"/>
        </w:rPr>
        <w:t>新疆天述项目管理咨询有限公司</w:t>
      </w:r>
    </w:p>
    <w:p w14:paraId="03C62322">
      <w:pPr>
        <w:pStyle w:val="2"/>
        <w:spacing w:before="9" w:line="202" w:lineRule="auto"/>
        <w:ind w:right="38" w:firstLine="645"/>
        <w:rPr>
          <w:rFonts w:hint="eastAsia" w:eastAsia="微软雅黑"/>
          <w:spacing w:val="-1"/>
          <w:sz w:val="28"/>
          <w:szCs w:val="28"/>
          <w:lang w:eastAsia="zh-CN"/>
        </w:rPr>
      </w:pPr>
      <w:r>
        <w:rPr>
          <w:spacing w:val="-1"/>
          <w:sz w:val="28"/>
          <w:szCs w:val="28"/>
        </w:rPr>
        <w:t xml:space="preserve">地      址：   </w:t>
      </w:r>
      <w:r>
        <w:rPr>
          <w:rFonts w:hint="eastAsia"/>
          <w:spacing w:val="-1"/>
          <w:sz w:val="28"/>
          <w:szCs w:val="28"/>
          <w:lang w:eastAsia="zh-CN"/>
        </w:rPr>
        <w:t>喀什市徕宁饭店向东150米</w:t>
      </w:r>
    </w:p>
    <w:p w14:paraId="5ACD93C8">
      <w:pPr>
        <w:pStyle w:val="2"/>
        <w:spacing w:before="9" w:line="202" w:lineRule="auto"/>
        <w:ind w:right="38" w:firstLine="645"/>
        <w:rPr>
          <w:rFonts w:hint="eastAsia" w:eastAsia="微软雅黑"/>
          <w:spacing w:val="-1"/>
          <w:sz w:val="28"/>
          <w:szCs w:val="28"/>
          <w:lang w:eastAsia="zh-CN"/>
        </w:rPr>
      </w:pPr>
      <w:r>
        <w:rPr>
          <w:spacing w:val="-1"/>
          <w:sz w:val="28"/>
          <w:szCs w:val="28"/>
        </w:rPr>
        <w:t xml:space="preserve">联系方式：  </w:t>
      </w:r>
      <w:r>
        <w:rPr>
          <w:rFonts w:hint="eastAsia"/>
          <w:spacing w:val="-1"/>
          <w:sz w:val="28"/>
          <w:szCs w:val="28"/>
          <w:lang w:eastAsia="zh-CN"/>
        </w:rPr>
        <w:t>李向可</w:t>
      </w:r>
      <w:r>
        <w:rPr>
          <w:spacing w:val="-1"/>
          <w:sz w:val="28"/>
          <w:szCs w:val="28"/>
        </w:rPr>
        <w:t xml:space="preserve">、 </w:t>
      </w:r>
      <w:r>
        <w:rPr>
          <w:rFonts w:hint="eastAsia"/>
          <w:spacing w:val="-1"/>
          <w:sz w:val="28"/>
          <w:szCs w:val="28"/>
          <w:lang w:eastAsia="zh-CN"/>
        </w:rPr>
        <w:t xml:space="preserve"> 15199861001</w:t>
      </w:r>
    </w:p>
    <w:p w14:paraId="20FA3985">
      <w:pPr>
        <w:spacing w:line="226" w:lineRule="auto"/>
        <w:rPr>
          <w:sz w:val="28"/>
          <w:szCs w:val="28"/>
        </w:rPr>
        <w:sectPr>
          <w:footerReference r:id="rId58" w:type="default"/>
          <w:pgSz w:w="11906" w:h="16840"/>
          <w:pgMar w:top="400" w:right="1403" w:bottom="1413" w:left="1422" w:header="0" w:footer="1167" w:gutter="0"/>
          <w:cols w:space="720" w:num="1"/>
        </w:sectPr>
      </w:pPr>
    </w:p>
    <w:p w14:paraId="016FC863">
      <w:pPr>
        <w:spacing w:line="338" w:lineRule="auto"/>
        <w:rPr>
          <w:rFonts w:ascii="Arial"/>
          <w:sz w:val="21"/>
        </w:rPr>
      </w:pPr>
    </w:p>
    <w:p w14:paraId="19520CA8">
      <w:pPr>
        <w:spacing w:line="338" w:lineRule="auto"/>
        <w:rPr>
          <w:rFonts w:ascii="Arial"/>
          <w:sz w:val="21"/>
        </w:rPr>
      </w:pPr>
    </w:p>
    <w:p w14:paraId="684469D1">
      <w:pPr>
        <w:pStyle w:val="2"/>
        <w:spacing w:before="129" w:line="231" w:lineRule="auto"/>
        <w:ind w:left="3048"/>
        <w:outlineLvl w:val="0"/>
        <w:rPr>
          <w:sz w:val="30"/>
          <w:szCs w:val="30"/>
        </w:rPr>
      </w:pPr>
      <w:bookmarkStart w:id="82" w:name="bookmark73"/>
      <w:bookmarkEnd w:id="82"/>
      <w:r>
        <w:rPr>
          <w:spacing w:val="18"/>
          <w:sz w:val="30"/>
          <w:szCs w:val="30"/>
        </w:rPr>
        <w:t>第4章</w:t>
      </w:r>
      <w:r>
        <w:rPr>
          <w:spacing w:val="31"/>
          <w:sz w:val="30"/>
          <w:szCs w:val="30"/>
        </w:rPr>
        <w:t xml:space="preserve"> </w:t>
      </w:r>
      <w:r>
        <w:rPr>
          <w:spacing w:val="18"/>
          <w:sz w:val="30"/>
          <w:szCs w:val="30"/>
        </w:rPr>
        <w:t>投标人须知资料表</w:t>
      </w:r>
    </w:p>
    <w:p w14:paraId="22C48F6B">
      <w:pPr>
        <w:pStyle w:val="2"/>
        <w:spacing w:before="333" w:line="196" w:lineRule="auto"/>
        <w:ind w:left="94" w:right="41" w:firstLine="443"/>
        <w:rPr>
          <w:sz w:val="22"/>
          <w:szCs w:val="22"/>
        </w:rPr>
      </w:pPr>
      <w:r>
        <w:rPr>
          <w:spacing w:val="9"/>
          <w:sz w:val="22"/>
          <w:szCs w:val="22"/>
        </w:rPr>
        <w:t>本表是本招标项目的具体资料</w:t>
      </w:r>
      <w:r>
        <w:rPr>
          <w:spacing w:val="49"/>
          <w:sz w:val="22"/>
          <w:szCs w:val="22"/>
        </w:rPr>
        <w:t xml:space="preserve"> </w:t>
      </w:r>
      <w:r>
        <w:rPr>
          <w:spacing w:val="9"/>
          <w:sz w:val="22"/>
          <w:szCs w:val="22"/>
        </w:rPr>
        <w:t>，是对投标人须知的具体补充和修改</w:t>
      </w:r>
      <w:r>
        <w:rPr>
          <w:spacing w:val="42"/>
          <w:sz w:val="22"/>
          <w:szCs w:val="22"/>
        </w:rPr>
        <w:t xml:space="preserve"> </w:t>
      </w:r>
      <w:r>
        <w:rPr>
          <w:spacing w:val="9"/>
          <w:sz w:val="22"/>
          <w:szCs w:val="22"/>
        </w:rPr>
        <w:t>，如有矛盾</w:t>
      </w:r>
      <w:r>
        <w:rPr>
          <w:spacing w:val="39"/>
          <w:w w:val="101"/>
          <w:sz w:val="22"/>
          <w:szCs w:val="22"/>
        </w:rPr>
        <w:t xml:space="preserve"> </w:t>
      </w:r>
      <w:r>
        <w:rPr>
          <w:spacing w:val="9"/>
          <w:sz w:val="22"/>
          <w:szCs w:val="22"/>
        </w:rPr>
        <w:t>，应以本资料表为准。</w:t>
      </w:r>
    </w:p>
    <w:tbl>
      <w:tblPr>
        <w:tblStyle w:val="5"/>
        <w:tblW w:w="91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7505"/>
      </w:tblGrid>
      <w:tr w14:paraId="600B6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24" w:type="dxa"/>
            <w:tcBorders>
              <w:left w:val="single" w:color="000000" w:sz="8" w:space="0"/>
            </w:tcBorders>
            <w:vAlign w:val="top"/>
          </w:tcPr>
          <w:p w14:paraId="4BFB83FA">
            <w:pPr>
              <w:spacing w:before="241" w:line="189" w:lineRule="auto"/>
              <w:ind w:left="576"/>
              <w:rPr>
                <w:rFonts w:ascii="微软雅黑" w:hAnsi="微软雅黑" w:eastAsia="微软雅黑" w:cs="微软雅黑"/>
                <w:sz w:val="22"/>
                <w:szCs w:val="22"/>
              </w:rPr>
            </w:pPr>
            <w:r>
              <w:rPr>
                <w:rFonts w:ascii="微软雅黑" w:hAnsi="微软雅黑" w:eastAsia="微软雅黑" w:cs="微软雅黑"/>
                <w:spacing w:val="12"/>
                <w:sz w:val="22"/>
                <w:szCs w:val="22"/>
              </w:rPr>
              <w:t>条款号</w:t>
            </w:r>
          </w:p>
        </w:tc>
        <w:tc>
          <w:tcPr>
            <w:tcW w:w="7505" w:type="dxa"/>
            <w:tcBorders>
              <w:right w:val="single" w:color="000000" w:sz="8" w:space="0"/>
            </w:tcBorders>
            <w:vAlign w:val="top"/>
          </w:tcPr>
          <w:p w14:paraId="3FCBA6AA">
            <w:pPr>
              <w:spacing w:before="241" w:line="189" w:lineRule="auto"/>
              <w:ind w:left="622"/>
              <w:rPr>
                <w:rFonts w:ascii="微软雅黑" w:hAnsi="微软雅黑" w:eastAsia="微软雅黑" w:cs="微软雅黑"/>
                <w:sz w:val="22"/>
                <w:szCs w:val="22"/>
              </w:rPr>
            </w:pPr>
            <w:r>
              <w:rPr>
                <w:rFonts w:ascii="微软雅黑" w:hAnsi="微软雅黑" w:eastAsia="微软雅黑" w:cs="微软雅黑"/>
                <w:spacing w:val="-3"/>
                <w:sz w:val="22"/>
                <w:szCs w:val="22"/>
              </w:rPr>
              <w:t>内</w:t>
            </w:r>
            <w:r>
              <w:rPr>
                <w:rFonts w:ascii="微软雅黑" w:hAnsi="微软雅黑" w:eastAsia="微软雅黑" w:cs="微软雅黑"/>
                <w:spacing w:val="5"/>
                <w:sz w:val="22"/>
                <w:szCs w:val="22"/>
              </w:rPr>
              <w:t xml:space="preserve">          </w:t>
            </w:r>
            <w:r>
              <w:rPr>
                <w:rFonts w:ascii="微软雅黑" w:hAnsi="微软雅黑" w:eastAsia="微软雅黑" w:cs="微软雅黑"/>
                <w:spacing w:val="-3"/>
                <w:sz w:val="22"/>
                <w:szCs w:val="22"/>
              </w:rPr>
              <w:t>容</w:t>
            </w:r>
          </w:p>
        </w:tc>
      </w:tr>
      <w:tr w14:paraId="361B5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24" w:type="dxa"/>
            <w:tcBorders>
              <w:left w:val="single" w:color="000000" w:sz="8" w:space="0"/>
            </w:tcBorders>
            <w:vAlign w:val="top"/>
          </w:tcPr>
          <w:p w14:paraId="529FF8D7">
            <w:pPr>
              <w:pStyle w:val="6"/>
              <w:spacing w:line="283" w:lineRule="auto"/>
            </w:pPr>
          </w:p>
          <w:p w14:paraId="5D5B8495">
            <w:pPr>
              <w:spacing w:before="95" w:line="215" w:lineRule="auto"/>
              <w:ind w:left="595"/>
              <w:rPr>
                <w:rFonts w:ascii="微软雅黑" w:hAnsi="微软雅黑" w:eastAsia="微软雅黑" w:cs="微软雅黑"/>
                <w:sz w:val="22"/>
                <w:szCs w:val="22"/>
              </w:rPr>
            </w:pPr>
            <w:r>
              <w:rPr>
                <w:rFonts w:ascii="微软雅黑" w:hAnsi="微软雅黑" w:eastAsia="微软雅黑" w:cs="微软雅黑"/>
                <w:spacing w:val="-5"/>
                <w:sz w:val="22"/>
                <w:szCs w:val="22"/>
              </w:rPr>
              <w:t>1.1</w:t>
            </w:r>
          </w:p>
        </w:tc>
        <w:tc>
          <w:tcPr>
            <w:tcW w:w="7505" w:type="dxa"/>
            <w:tcBorders>
              <w:right w:val="single" w:color="000000" w:sz="8" w:space="0"/>
            </w:tcBorders>
            <w:vAlign w:val="top"/>
          </w:tcPr>
          <w:p w14:paraId="5B27597E">
            <w:pPr>
              <w:spacing w:before="91" w:line="182" w:lineRule="auto"/>
              <w:ind w:left="28"/>
              <w:rPr>
                <w:rFonts w:ascii="微软雅黑" w:hAnsi="微软雅黑" w:eastAsia="微软雅黑" w:cs="微软雅黑"/>
                <w:sz w:val="22"/>
                <w:szCs w:val="22"/>
              </w:rPr>
            </w:pPr>
            <w:r>
              <w:rPr>
                <w:rFonts w:ascii="微软雅黑" w:hAnsi="微软雅黑" w:eastAsia="微软雅黑" w:cs="微软雅黑"/>
                <w:spacing w:val="2"/>
                <w:sz w:val="22"/>
                <w:szCs w:val="22"/>
              </w:rPr>
              <w:t>采购人：</w:t>
            </w:r>
            <w:r>
              <w:rPr>
                <w:rFonts w:ascii="微软雅黑" w:hAnsi="微软雅黑" w:eastAsia="微软雅黑" w:cs="微软雅黑"/>
                <w:spacing w:val="57"/>
                <w:sz w:val="22"/>
                <w:szCs w:val="22"/>
              </w:rPr>
              <w:t xml:space="preserve"> </w:t>
            </w:r>
            <w:r>
              <w:rPr>
                <w:rFonts w:ascii="微软雅黑" w:hAnsi="微软雅黑" w:eastAsia="微软雅黑" w:cs="微软雅黑"/>
                <w:spacing w:val="-50"/>
                <w:sz w:val="22"/>
                <w:szCs w:val="22"/>
                <w:u w:val="single" w:color="auto"/>
              </w:rPr>
              <w:t xml:space="preserve"> </w:t>
            </w:r>
            <w:r>
              <w:rPr>
                <w:rFonts w:ascii="微软雅黑" w:hAnsi="微软雅黑" w:eastAsia="微软雅黑" w:cs="微软雅黑"/>
                <w:spacing w:val="2"/>
                <w:sz w:val="22"/>
                <w:szCs w:val="22"/>
                <w:u w:val="single" w:color="auto"/>
              </w:rPr>
              <w:t xml:space="preserve">喀什地区卡拉苏口岸管理委员会   </w:t>
            </w:r>
          </w:p>
          <w:p w14:paraId="480EFE7E">
            <w:pPr>
              <w:spacing w:before="14" w:line="207" w:lineRule="auto"/>
              <w:ind w:left="30"/>
              <w:rPr>
                <w:rFonts w:ascii="微软雅黑" w:hAnsi="微软雅黑" w:eastAsia="微软雅黑" w:cs="微软雅黑"/>
                <w:sz w:val="22"/>
                <w:szCs w:val="22"/>
              </w:rPr>
            </w:pPr>
            <w:r>
              <w:rPr>
                <w:rFonts w:ascii="微软雅黑" w:hAnsi="微软雅黑" w:eastAsia="微软雅黑" w:cs="微软雅黑"/>
                <w:spacing w:val="3"/>
                <w:sz w:val="22"/>
                <w:szCs w:val="22"/>
                <w:u w:val="single" w:color="auto"/>
              </w:rPr>
              <w:t>电</w:t>
            </w:r>
            <w:r>
              <w:rPr>
                <w:rFonts w:ascii="微软雅黑" w:hAnsi="微软雅黑" w:eastAsia="微软雅黑" w:cs="微软雅黑"/>
                <w:sz w:val="22"/>
                <w:szCs w:val="22"/>
                <w:u w:val="single" w:color="auto"/>
              </w:rPr>
              <w:t xml:space="preserve">   </w:t>
            </w:r>
            <w:r>
              <w:rPr>
                <w:rFonts w:ascii="微软雅黑" w:hAnsi="微软雅黑" w:eastAsia="微软雅黑" w:cs="微软雅黑"/>
                <w:spacing w:val="3"/>
                <w:sz w:val="22"/>
                <w:szCs w:val="22"/>
                <w:u w:val="single" w:color="auto"/>
              </w:rPr>
              <w:t>话：   杨旭龙18129126300</w:t>
            </w:r>
          </w:p>
        </w:tc>
      </w:tr>
      <w:tr w14:paraId="70282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624" w:type="dxa"/>
            <w:tcBorders>
              <w:left w:val="single" w:color="000000" w:sz="8" w:space="0"/>
            </w:tcBorders>
            <w:vAlign w:val="top"/>
          </w:tcPr>
          <w:p w14:paraId="0070C4ED">
            <w:pPr>
              <w:pStyle w:val="6"/>
              <w:spacing w:line="285" w:lineRule="auto"/>
            </w:pPr>
          </w:p>
          <w:p w14:paraId="65818595">
            <w:pPr>
              <w:spacing w:before="95" w:line="395" w:lineRule="exact"/>
              <w:ind w:left="595"/>
              <w:rPr>
                <w:rFonts w:ascii="微软雅黑" w:hAnsi="微软雅黑" w:eastAsia="微软雅黑" w:cs="微软雅黑"/>
                <w:sz w:val="22"/>
                <w:szCs w:val="22"/>
              </w:rPr>
            </w:pPr>
            <w:r>
              <w:rPr>
                <w:rFonts w:ascii="微软雅黑" w:hAnsi="微软雅黑" w:eastAsia="微软雅黑" w:cs="微软雅黑"/>
                <w:spacing w:val="-5"/>
                <w:position w:val="3"/>
                <w:sz w:val="22"/>
                <w:szCs w:val="22"/>
              </w:rPr>
              <w:t>1.2</w:t>
            </w:r>
          </w:p>
        </w:tc>
        <w:tc>
          <w:tcPr>
            <w:tcW w:w="7505" w:type="dxa"/>
            <w:tcBorders>
              <w:right w:val="single" w:color="000000" w:sz="8" w:space="0"/>
            </w:tcBorders>
            <w:vAlign w:val="top"/>
          </w:tcPr>
          <w:p w14:paraId="137AD0C7">
            <w:pPr>
              <w:spacing w:before="90" w:line="185" w:lineRule="auto"/>
              <w:ind w:left="30"/>
              <w:rPr>
                <w:rFonts w:hint="eastAsia" w:ascii="微软雅黑" w:hAnsi="微软雅黑" w:eastAsia="微软雅黑" w:cs="微软雅黑"/>
                <w:sz w:val="22"/>
                <w:szCs w:val="22"/>
                <w:lang w:eastAsia="zh-CN"/>
              </w:rPr>
            </w:pPr>
            <w:r>
              <w:rPr>
                <w:rFonts w:ascii="微软雅黑" w:hAnsi="微软雅黑" w:eastAsia="微软雅黑" w:cs="微软雅黑"/>
                <w:spacing w:val="12"/>
                <w:sz w:val="22"/>
                <w:szCs w:val="22"/>
              </w:rPr>
              <w:t xml:space="preserve">采购代理机构：  </w:t>
            </w:r>
            <w:r>
              <w:rPr>
                <w:rFonts w:hint="eastAsia" w:ascii="微软雅黑" w:hAnsi="微软雅黑" w:eastAsia="微软雅黑" w:cs="微软雅黑"/>
                <w:spacing w:val="2"/>
                <w:sz w:val="22"/>
                <w:szCs w:val="22"/>
                <w:u w:val="single" w:color="auto"/>
                <w:lang w:eastAsia="zh-CN"/>
              </w:rPr>
              <w:t>新疆天述项目管理咨询有限公司</w:t>
            </w:r>
          </w:p>
          <w:p w14:paraId="30EA701C">
            <w:pPr>
              <w:spacing w:before="13" w:line="208" w:lineRule="auto"/>
              <w:ind w:left="24"/>
              <w:rPr>
                <w:rFonts w:hint="eastAsia" w:ascii="微软雅黑" w:hAnsi="微软雅黑" w:eastAsia="微软雅黑" w:cs="微软雅黑"/>
                <w:sz w:val="22"/>
                <w:szCs w:val="22"/>
                <w:lang w:eastAsia="zh-CN"/>
              </w:rPr>
            </w:pPr>
            <w:r>
              <w:rPr>
                <w:rFonts w:ascii="微软雅黑" w:hAnsi="微软雅黑" w:eastAsia="微软雅黑" w:cs="微软雅黑"/>
                <w:spacing w:val="6"/>
                <w:sz w:val="22"/>
                <w:szCs w:val="22"/>
              </w:rPr>
              <w:t xml:space="preserve">地址：  </w:t>
            </w:r>
            <w:r>
              <w:rPr>
                <w:rFonts w:ascii="微软雅黑" w:hAnsi="微软雅黑" w:eastAsia="微软雅黑" w:cs="微软雅黑"/>
                <w:spacing w:val="-35"/>
                <w:sz w:val="22"/>
                <w:szCs w:val="22"/>
                <w:u w:val="single" w:color="auto"/>
              </w:rPr>
              <w:t xml:space="preserve"> </w:t>
            </w:r>
            <w:r>
              <w:rPr>
                <w:rFonts w:hint="eastAsia" w:ascii="微软雅黑" w:hAnsi="微软雅黑" w:eastAsia="微软雅黑" w:cs="微软雅黑"/>
                <w:spacing w:val="6"/>
                <w:sz w:val="22"/>
                <w:szCs w:val="22"/>
                <w:u w:val="single" w:color="auto"/>
                <w:lang w:eastAsia="zh-CN"/>
              </w:rPr>
              <w:t>喀什市徕宁饭店向东150米</w:t>
            </w:r>
          </w:p>
          <w:p w14:paraId="2D7D526E">
            <w:pPr>
              <w:spacing w:line="203" w:lineRule="auto"/>
              <w:ind w:left="39"/>
              <w:rPr>
                <w:rFonts w:hint="eastAsia" w:ascii="微软雅黑" w:hAnsi="微软雅黑" w:eastAsia="微软雅黑" w:cs="微软雅黑"/>
                <w:sz w:val="22"/>
                <w:szCs w:val="22"/>
                <w:lang w:eastAsia="zh-CN"/>
              </w:rPr>
            </w:pPr>
            <w:r>
              <w:rPr>
                <w:rFonts w:ascii="微软雅黑" w:hAnsi="微软雅黑" w:eastAsia="微软雅黑" w:cs="微软雅黑"/>
                <w:spacing w:val="-4"/>
                <w:sz w:val="22"/>
                <w:szCs w:val="22"/>
              </w:rPr>
              <w:t>业务联系人：</w:t>
            </w:r>
            <w:r>
              <w:rPr>
                <w:rFonts w:ascii="微软雅黑" w:hAnsi="微软雅黑" w:eastAsia="微软雅黑" w:cs="微软雅黑"/>
                <w:spacing w:val="63"/>
                <w:sz w:val="22"/>
                <w:szCs w:val="22"/>
              </w:rPr>
              <w:t xml:space="preserve"> </w:t>
            </w:r>
            <w:r>
              <w:rPr>
                <w:rFonts w:hint="eastAsia" w:ascii="微软雅黑" w:hAnsi="微软雅黑" w:eastAsia="微软雅黑" w:cs="微软雅黑"/>
                <w:spacing w:val="-4"/>
                <w:sz w:val="22"/>
                <w:szCs w:val="22"/>
                <w:u w:val="single" w:color="auto"/>
                <w:lang w:eastAsia="zh-CN"/>
              </w:rPr>
              <w:t>李向可</w:t>
            </w:r>
            <w:r>
              <w:rPr>
                <w:rFonts w:ascii="微软雅黑" w:hAnsi="微软雅黑" w:eastAsia="微软雅黑" w:cs="微软雅黑"/>
                <w:spacing w:val="24"/>
                <w:sz w:val="22"/>
                <w:szCs w:val="22"/>
              </w:rPr>
              <w:t xml:space="preserve"> </w:t>
            </w:r>
            <w:r>
              <w:rPr>
                <w:rFonts w:ascii="微软雅黑" w:hAnsi="微软雅黑" w:eastAsia="微软雅黑" w:cs="微软雅黑"/>
                <w:spacing w:val="-4"/>
                <w:sz w:val="22"/>
                <w:szCs w:val="22"/>
              </w:rPr>
              <w:t>电话：</w:t>
            </w:r>
            <w:r>
              <w:rPr>
                <w:rFonts w:ascii="微软雅黑" w:hAnsi="微软雅黑" w:eastAsia="微软雅黑" w:cs="微软雅黑"/>
                <w:spacing w:val="-44"/>
                <w:sz w:val="22"/>
                <w:szCs w:val="22"/>
              </w:rPr>
              <w:t xml:space="preserve"> </w:t>
            </w:r>
            <w:r>
              <w:rPr>
                <w:rFonts w:hint="eastAsia" w:ascii="微软雅黑" w:hAnsi="微软雅黑" w:eastAsia="微软雅黑" w:cs="微软雅黑"/>
                <w:spacing w:val="-4"/>
                <w:sz w:val="22"/>
                <w:szCs w:val="22"/>
                <w:u w:val="single" w:color="auto"/>
                <w:lang w:eastAsia="zh-CN"/>
              </w:rPr>
              <w:t xml:space="preserve"> 15199861001</w:t>
            </w:r>
          </w:p>
        </w:tc>
      </w:tr>
      <w:tr w14:paraId="771D8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1" w:hRule="atLeast"/>
        </w:trPr>
        <w:tc>
          <w:tcPr>
            <w:tcW w:w="1624" w:type="dxa"/>
            <w:tcBorders>
              <w:left w:val="single" w:color="000000" w:sz="8" w:space="0"/>
            </w:tcBorders>
            <w:vAlign w:val="top"/>
          </w:tcPr>
          <w:p w14:paraId="6F8720EF">
            <w:pPr>
              <w:pStyle w:val="6"/>
              <w:spacing w:line="249" w:lineRule="auto"/>
            </w:pPr>
          </w:p>
          <w:p w14:paraId="1BCCEDB9">
            <w:pPr>
              <w:pStyle w:val="6"/>
              <w:spacing w:line="249" w:lineRule="auto"/>
            </w:pPr>
          </w:p>
          <w:p w14:paraId="4E63BDDF">
            <w:pPr>
              <w:pStyle w:val="6"/>
              <w:spacing w:line="250" w:lineRule="auto"/>
            </w:pPr>
          </w:p>
          <w:p w14:paraId="79C22344">
            <w:pPr>
              <w:pStyle w:val="6"/>
              <w:spacing w:line="250" w:lineRule="auto"/>
            </w:pPr>
          </w:p>
          <w:p w14:paraId="30085716">
            <w:pPr>
              <w:pStyle w:val="6"/>
              <w:spacing w:line="250" w:lineRule="auto"/>
            </w:pPr>
          </w:p>
          <w:p w14:paraId="369ACB51">
            <w:pPr>
              <w:pStyle w:val="6"/>
              <w:spacing w:line="250" w:lineRule="auto"/>
            </w:pPr>
          </w:p>
          <w:p w14:paraId="76775C36">
            <w:pPr>
              <w:pStyle w:val="6"/>
              <w:spacing w:line="250" w:lineRule="auto"/>
            </w:pPr>
          </w:p>
          <w:p w14:paraId="5FC52B03">
            <w:pPr>
              <w:pStyle w:val="6"/>
              <w:spacing w:line="250" w:lineRule="auto"/>
            </w:pPr>
          </w:p>
          <w:p w14:paraId="60F62AA4">
            <w:pPr>
              <w:pStyle w:val="6"/>
              <w:spacing w:line="250" w:lineRule="auto"/>
            </w:pPr>
          </w:p>
          <w:p w14:paraId="05298D1A">
            <w:pPr>
              <w:pStyle w:val="6"/>
              <w:spacing w:line="250" w:lineRule="auto"/>
            </w:pPr>
          </w:p>
          <w:p w14:paraId="468201C6">
            <w:pPr>
              <w:pStyle w:val="6"/>
              <w:spacing w:line="250" w:lineRule="auto"/>
            </w:pPr>
          </w:p>
          <w:p w14:paraId="2AD7A55F">
            <w:pPr>
              <w:pStyle w:val="6"/>
              <w:spacing w:line="250" w:lineRule="auto"/>
            </w:pPr>
          </w:p>
          <w:p w14:paraId="7343F4F4">
            <w:pPr>
              <w:pStyle w:val="6"/>
              <w:spacing w:line="250" w:lineRule="auto"/>
            </w:pPr>
          </w:p>
          <w:p w14:paraId="6429625F">
            <w:pPr>
              <w:pStyle w:val="6"/>
              <w:spacing w:line="250" w:lineRule="auto"/>
            </w:pPr>
          </w:p>
          <w:p w14:paraId="566FC746">
            <w:pPr>
              <w:pStyle w:val="6"/>
              <w:spacing w:line="250" w:lineRule="auto"/>
            </w:pPr>
          </w:p>
          <w:p w14:paraId="0E7EA443">
            <w:pPr>
              <w:spacing w:before="94" w:line="395" w:lineRule="exact"/>
              <w:ind w:left="595"/>
              <w:rPr>
                <w:rFonts w:ascii="微软雅黑" w:hAnsi="微软雅黑" w:eastAsia="微软雅黑" w:cs="微软雅黑"/>
                <w:sz w:val="22"/>
                <w:szCs w:val="22"/>
              </w:rPr>
            </w:pPr>
            <w:r>
              <w:rPr>
                <w:rFonts w:ascii="微软雅黑" w:hAnsi="微软雅黑" w:eastAsia="微软雅黑" w:cs="微软雅黑"/>
                <w:spacing w:val="-2"/>
                <w:position w:val="3"/>
                <w:sz w:val="22"/>
                <w:szCs w:val="22"/>
              </w:rPr>
              <w:t>1.3.4</w:t>
            </w:r>
          </w:p>
        </w:tc>
        <w:tc>
          <w:tcPr>
            <w:tcW w:w="7505" w:type="dxa"/>
            <w:tcBorders>
              <w:right w:val="single" w:color="000000" w:sz="8" w:space="0"/>
            </w:tcBorders>
            <w:vAlign w:val="top"/>
          </w:tcPr>
          <w:p w14:paraId="42DDC91E">
            <w:pPr>
              <w:spacing w:before="38" w:line="173" w:lineRule="auto"/>
              <w:ind w:left="9"/>
              <w:rPr>
                <w:rFonts w:ascii="微软雅黑" w:hAnsi="微软雅黑" w:eastAsia="微软雅黑" w:cs="微软雅黑"/>
                <w:sz w:val="22"/>
                <w:szCs w:val="22"/>
              </w:rPr>
            </w:pPr>
            <w:r>
              <w:rPr>
                <w:rFonts w:ascii="微软雅黑" w:hAnsi="微软雅黑" w:eastAsia="微软雅黑" w:cs="微软雅黑"/>
                <w:spacing w:val="10"/>
                <w:sz w:val="22"/>
                <w:szCs w:val="22"/>
              </w:rPr>
              <w:t>合格投标人的其他资格要求：</w:t>
            </w:r>
          </w:p>
          <w:p w14:paraId="70CF4E28">
            <w:pPr>
              <w:spacing w:line="198" w:lineRule="auto"/>
              <w:ind w:left="7"/>
              <w:rPr>
                <w:rFonts w:ascii="微软雅黑" w:hAnsi="微软雅黑" w:eastAsia="微软雅黑" w:cs="微软雅黑"/>
                <w:sz w:val="22"/>
                <w:szCs w:val="22"/>
              </w:rPr>
            </w:pPr>
            <w:r>
              <w:rPr>
                <w:rFonts w:ascii="微软雅黑" w:hAnsi="微软雅黑" w:eastAsia="微软雅黑" w:cs="微软雅黑"/>
                <w:spacing w:val="10"/>
                <w:sz w:val="22"/>
                <w:szCs w:val="22"/>
              </w:rPr>
              <w:t>满足《中华人民共和国政府采购法》</w:t>
            </w:r>
            <w:r>
              <w:rPr>
                <w:rFonts w:ascii="微软雅黑" w:hAnsi="微软雅黑" w:eastAsia="微软雅黑" w:cs="微软雅黑"/>
                <w:spacing w:val="56"/>
                <w:sz w:val="22"/>
                <w:szCs w:val="22"/>
              </w:rPr>
              <w:t xml:space="preserve"> </w:t>
            </w:r>
            <w:r>
              <w:rPr>
                <w:rFonts w:ascii="微软雅黑" w:hAnsi="微软雅黑" w:eastAsia="微软雅黑" w:cs="微软雅黑"/>
                <w:spacing w:val="10"/>
                <w:sz w:val="22"/>
                <w:szCs w:val="22"/>
              </w:rPr>
              <w:t>第二十二条规定；</w:t>
            </w:r>
          </w:p>
          <w:p w14:paraId="57E63A92">
            <w:pPr>
              <w:spacing w:line="193" w:lineRule="auto"/>
              <w:ind w:left="7" w:right="173" w:firstLine="15"/>
              <w:rPr>
                <w:rFonts w:ascii="微软雅黑" w:hAnsi="微软雅黑" w:eastAsia="微软雅黑" w:cs="微软雅黑"/>
                <w:sz w:val="22"/>
                <w:szCs w:val="22"/>
              </w:rPr>
            </w:pPr>
            <w:r>
              <w:rPr>
                <w:rFonts w:ascii="微软雅黑" w:hAnsi="微软雅黑" w:eastAsia="微软雅黑" w:cs="微软雅黑"/>
                <w:spacing w:val="7"/>
                <w:sz w:val="22"/>
                <w:szCs w:val="22"/>
              </w:rPr>
              <w:t>(</w:t>
            </w:r>
            <w:r>
              <w:rPr>
                <w:rFonts w:ascii="微软雅黑" w:hAnsi="微软雅黑" w:eastAsia="微软雅黑" w:cs="微软雅黑"/>
                <w:spacing w:val="64"/>
                <w:w w:val="101"/>
                <w:sz w:val="22"/>
                <w:szCs w:val="22"/>
              </w:rPr>
              <w:t xml:space="preserve"> </w:t>
            </w:r>
            <w:r>
              <w:rPr>
                <w:rFonts w:ascii="微软雅黑" w:hAnsi="微软雅黑" w:eastAsia="微软雅黑" w:cs="微软雅黑"/>
                <w:spacing w:val="7"/>
                <w:sz w:val="22"/>
                <w:szCs w:val="22"/>
              </w:rPr>
              <w:t>1</w:t>
            </w:r>
            <w:r>
              <w:rPr>
                <w:rFonts w:ascii="微软雅黑" w:hAnsi="微软雅黑" w:eastAsia="微软雅黑" w:cs="微软雅黑"/>
                <w:spacing w:val="28"/>
                <w:w w:val="101"/>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具有相应经营范围的企业法人有效的营业执照</w:t>
            </w:r>
            <w:r>
              <w:rPr>
                <w:rFonts w:ascii="微软雅黑" w:hAnsi="微软雅黑" w:eastAsia="微软雅黑" w:cs="微软雅黑"/>
                <w:spacing w:val="40"/>
                <w:w w:val="101"/>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pacing w:val="30"/>
                <w:w w:val="101"/>
                <w:sz w:val="22"/>
                <w:szCs w:val="22"/>
              </w:rPr>
              <w:t xml:space="preserve"> </w:t>
            </w:r>
            <w:r>
              <w:rPr>
                <w:rFonts w:ascii="微软雅黑" w:hAnsi="微软雅黑" w:eastAsia="微软雅黑" w:cs="微软雅黑"/>
                <w:spacing w:val="7"/>
                <w:sz w:val="22"/>
                <w:szCs w:val="22"/>
              </w:rPr>
              <w:t>三证合一</w:t>
            </w:r>
            <w:r>
              <w:rPr>
                <w:rFonts w:ascii="微软雅黑" w:hAnsi="微软雅黑" w:eastAsia="微软雅黑" w:cs="微软雅黑"/>
                <w:spacing w:val="31"/>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pacing w:val="27"/>
                <w:sz w:val="22"/>
                <w:szCs w:val="22"/>
              </w:rPr>
              <w:t xml:space="preserve"> </w:t>
            </w:r>
            <w:r>
              <w:rPr>
                <w:rFonts w:ascii="微软雅黑" w:hAnsi="微软雅黑" w:eastAsia="微软雅黑" w:cs="微软雅黑"/>
                <w:spacing w:val="7"/>
                <w:sz w:val="22"/>
                <w:szCs w:val="22"/>
              </w:rPr>
              <w:t>扫描件加盖公章；</w:t>
            </w:r>
          </w:p>
          <w:p w14:paraId="267504FD">
            <w:pPr>
              <w:spacing w:before="1" w:line="192" w:lineRule="auto"/>
              <w:ind w:left="10" w:right="41" w:firstLine="12"/>
              <w:rPr>
                <w:rFonts w:ascii="微软雅黑" w:hAnsi="微软雅黑" w:eastAsia="微软雅黑" w:cs="微软雅黑"/>
                <w:sz w:val="22"/>
                <w:szCs w:val="22"/>
              </w:rPr>
            </w:pPr>
            <w:r>
              <w:rPr>
                <w:rFonts w:ascii="微软雅黑" w:hAnsi="微软雅黑" w:eastAsia="微软雅黑" w:cs="微软雅黑"/>
                <w:spacing w:val="11"/>
                <w:sz w:val="22"/>
                <w:szCs w:val="22"/>
              </w:rPr>
              <w:t>(2)法定代表人需提供法定代表人身份证明扫描</w:t>
            </w:r>
            <w:r>
              <w:rPr>
                <w:rFonts w:ascii="微软雅黑" w:hAnsi="微软雅黑" w:eastAsia="微软雅黑" w:cs="微软雅黑"/>
                <w:spacing w:val="10"/>
                <w:sz w:val="22"/>
                <w:szCs w:val="22"/>
              </w:rPr>
              <w:t>件加盖公章</w:t>
            </w:r>
            <w:r>
              <w:rPr>
                <w:rFonts w:ascii="微软雅黑" w:hAnsi="微软雅黑" w:eastAsia="微软雅黑" w:cs="微软雅黑"/>
                <w:spacing w:val="-20"/>
                <w:sz w:val="22"/>
                <w:szCs w:val="22"/>
              </w:rPr>
              <w:t xml:space="preserve"> </w:t>
            </w:r>
            <w:r>
              <w:rPr>
                <w:rFonts w:ascii="微软雅黑" w:hAnsi="微软雅黑" w:eastAsia="微软雅黑" w:cs="微软雅黑"/>
                <w:spacing w:val="10"/>
                <w:sz w:val="22"/>
                <w:szCs w:val="22"/>
              </w:rPr>
              <w:t>，授权委托人</w:t>
            </w:r>
            <w:r>
              <w:rPr>
                <w:rFonts w:ascii="微软雅黑" w:hAnsi="微软雅黑" w:eastAsia="微软雅黑" w:cs="微软雅黑"/>
                <w:spacing w:val="12"/>
                <w:sz w:val="22"/>
                <w:szCs w:val="22"/>
              </w:rPr>
              <w:t>需提供法人授权委托书扫描件加盖公章、法人身份证复印件及授权委托人</w:t>
            </w:r>
            <w:r>
              <w:rPr>
                <w:rFonts w:ascii="微软雅黑" w:hAnsi="微软雅黑" w:eastAsia="微软雅黑" w:cs="微软雅黑"/>
                <w:spacing w:val="10"/>
                <w:sz w:val="22"/>
                <w:szCs w:val="22"/>
              </w:rPr>
              <w:t>身份证扫描件加盖公章</w:t>
            </w:r>
            <w:r>
              <w:rPr>
                <w:rFonts w:ascii="微软雅黑" w:hAnsi="微软雅黑" w:eastAsia="微软雅黑" w:cs="微软雅黑"/>
                <w:spacing w:val="62"/>
                <w:sz w:val="22"/>
                <w:szCs w:val="22"/>
              </w:rPr>
              <w:t xml:space="preserve"> </w:t>
            </w:r>
            <w:r>
              <w:rPr>
                <w:rFonts w:ascii="微软雅黑" w:hAnsi="微软雅黑" w:eastAsia="微软雅黑" w:cs="微软雅黑"/>
                <w:spacing w:val="10"/>
                <w:sz w:val="22"/>
                <w:szCs w:val="22"/>
              </w:rPr>
              <w:t>，授权委托人必须是本单位正式员工；</w:t>
            </w:r>
          </w:p>
          <w:p w14:paraId="3B89551F">
            <w:pPr>
              <w:tabs>
                <w:tab w:val="left" w:pos="138"/>
              </w:tabs>
              <w:spacing w:line="191" w:lineRule="auto"/>
              <w:ind w:left="9" w:right="110" w:firstLine="13"/>
              <w:rPr>
                <w:rFonts w:ascii="微软雅黑" w:hAnsi="微软雅黑" w:eastAsia="微软雅黑" w:cs="微软雅黑"/>
                <w:sz w:val="22"/>
                <w:szCs w:val="22"/>
              </w:rPr>
            </w:pPr>
            <w:r>
              <w:rPr>
                <w:rFonts w:ascii="微软雅黑" w:hAnsi="微软雅黑" w:eastAsia="微软雅黑" w:cs="微软雅黑"/>
                <w:spacing w:val="20"/>
                <w:sz w:val="22"/>
                <w:szCs w:val="22"/>
              </w:rPr>
              <w:t>(3)</w:t>
            </w:r>
            <w:r>
              <w:rPr>
                <w:rFonts w:ascii="微软雅黑" w:hAnsi="微软雅黑" w:eastAsia="微软雅黑" w:cs="微软雅黑"/>
                <w:spacing w:val="29"/>
                <w:w w:val="101"/>
                <w:sz w:val="22"/>
                <w:szCs w:val="22"/>
              </w:rPr>
              <w:t xml:space="preserve"> </w:t>
            </w:r>
            <w:r>
              <w:rPr>
                <w:rFonts w:ascii="微软雅黑" w:hAnsi="微软雅黑" w:eastAsia="微软雅黑" w:cs="微软雅黑"/>
                <w:spacing w:val="20"/>
                <w:sz w:val="22"/>
                <w:szCs w:val="22"/>
              </w:rPr>
              <w:t>提供“信用中国”(</w:t>
            </w:r>
            <w:r>
              <w:fldChar w:fldCharType="begin"/>
            </w:r>
            <w:r>
              <w:instrText xml:space="preserve"> HYPERLINK "https://www.creditchina.gov.cn" </w:instrText>
            </w:r>
            <w:r>
              <w:fldChar w:fldCharType="separate"/>
            </w:r>
            <w:r>
              <w:rPr>
                <w:rFonts w:ascii="微软雅黑" w:hAnsi="微软雅黑" w:eastAsia="微软雅黑" w:cs="微软雅黑"/>
                <w:sz w:val="22"/>
                <w:szCs w:val="22"/>
              </w:rPr>
              <w:t>www</w:t>
            </w:r>
            <w:r>
              <w:rPr>
                <w:rFonts w:ascii="微软雅黑" w:hAnsi="微软雅黑" w:eastAsia="微软雅黑" w:cs="微软雅黑"/>
                <w:spacing w:val="20"/>
                <w:sz w:val="22"/>
                <w:szCs w:val="22"/>
              </w:rPr>
              <w:t>.</w:t>
            </w:r>
            <w:r>
              <w:rPr>
                <w:rFonts w:ascii="微软雅黑" w:hAnsi="微软雅黑" w:eastAsia="微软雅黑" w:cs="微软雅黑"/>
                <w:sz w:val="22"/>
                <w:szCs w:val="22"/>
              </w:rPr>
              <w:t>creditchina</w:t>
            </w:r>
            <w:r>
              <w:rPr>
                <w:rFonts w:ascii="微软雅黑" w:hAnsi="微软雅黑" w:eastAsia="微软雅黑" w:cs="微软雅黑"/>
                <w:spacing w:val="20"/>
                <w:sz w:val="22"/>
                <w:szCs w:val="22"/>
              </w:rPr>
              <w:t>.</w:t>
            </w:r>
            <w:r>
              <w:rPr>
                <w:rFonts w:ascii="微软雅黑" w:hAnsi="微软雅黑" w:eastAsia="微软雅黑" w:cs="微软雅黑"/>
                <w:sz w:val="22"/>
                <w:szCs w:val="22"/>
              </w:rPr>
              <w:t>gov</w:t>
            </w:r>
            <w:r>
              <w:rPr>
                <w:rFonts w:ascii="微软雅黑" w:hAnsi="微软雅黑" w:eastAsia="微软雅黑" w:cs="微软雅黑"/>
                <w:spacing w:val="20"/>
                <w:sz w:val="22"/>
                <w:szCs w:val="22"/>
              </w:rPr>
              <w:t>.</w:t>
            </w:r>
            <w:r>
              <w:rPr>
                <w:rFonts w:ascii="微软雅黑" w:hAnsi="微软雅黑" w:eastAsia="微软雅黑" w:cs="微软雅黑"/>
                <w:sz w:val="22"/>
                <w:szCs w:val="22"/>
              </w:rPr>
              <w:t>cn</w:t>
            </w:r>
            <w:r>
              <w:rPr>
                <w:rFonts w:ascii="微软雅黑" w:hAnsi="微软雅黑" w:eastAsia="微软雅黑" w:cs="微软雅黑"/>
                <w:sz w:val="22"/>
                <w:szCs w:val="22"/>
              </w:rPr>
              <w:fldChar w:fldCharType="end"/>
            </w:r>
            <w:r>
              <w:rPr>
                <w:rFonts w:ascii="微软雅黑" w:hAnsi="微软雅黑" w:eastAsia="微软雅黑" w:cs="微软雅黑"/>
                <w:spacing w:val="31"/>
                <w:w w:val="101"/>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29"/>
                <w:sz w:val="22"/>
                <w:szCs w:val="22"/>
              </w:rPr>
              <w:t xml:space="preserve"> </w:t>
            </w:r>
            <w:r>
              <w:rPr>
                <w:rFonts w:ascii="微软雅黑" w:hAnsi="微软雅黑" w:eastAsia="微软雅黑" w:cs="微软雅黑"/>
                <w:spacing w:val="20"/>
                <w:sz w:val="22"/>
                <w:szCs w:val="22"/>
              </w:rPr>
              <w:t>和中国政府采购网</w:t>
            </w:r>
            <w:r>
              <w:rPr>
                <w:rFonts w:ascii="微软雅黑" w:hAnsi="微软雅黑" w:eastAsia="微软雅黑" w:cs="微软雅黑"/>
                <w:sz w:val="22"/>
                <w:szCs w:val="22"/>
              </w:rPr>
              <w:t xml:space="preserve"> </w:t>
            </w:r>
            <w:r>
              <w:rPr>
                <w:rFonts w:ascii="微软雅黑" w:hAnsi="微软雅黑" w:eastAsia="微软雅黑" w:cs="微软雅黑"/>
                <w:sz w:val="22"/>
                <w:szCs w:val="22"/>
              </w:rPr>
              <w:tab/>
            </w:r>
            <w:r>
              <w:rPr>
                <w:rFonts w:ascii="微软雅黑" w:hAnsi="微软雅黑" w:eastAsia="微软雅黑" w:cs="微软雅黑"/>
                <w:spacing w:val="15"/>
                <w:sz w:val="22"/>
                <w:szCs w:val="22"/>
              </w:rPr>
              <w:t>(</w:t>
            </w:r>
            <w:r>
              <w:rPr>
                <w:rFonts w:ascii="微软雅黑" w:hAnsi="微软雅黑" w:eastAsia="微软雅黑" w:cs="微软雅黑"/>
                <w:spacing w:val="27"/>
                <w:w w:val="101"/>
                <w:sz w:val="22"/>
                <w:szCs w:val="22"/>
              </w:rPr>
              <w:t xml:space="preserve"> </w:t>
            </w:r>
            <w:r>
              <w:fldChar w:fldCharType="begin"/>
            </w:r>
            <w:r>
              <w:instrText xml:space="preserve"> HYPERLINK "https://www.ccgp.gov.cn" </w:instrText>
            </w:r>
            <w:r>
              <w:fldChar w:fldCharType="separate"/>
            </w:r>
            <w:r>
              <w:rPr>
                <w:rFonts w:ascii="微软雅黑" w:hAnsi="微软雅黑" w:eastAsia="微软雅黑" w:cs="微软雅黑"/>
                <w:sz w:val="22"/>
                <w:szCs w:val="22"/>
              </w:rPr>
              <w:t>www</w:t>
            </w:r>
            <w:r>
              <w:rPr>
                <w:rFonts w:ascii="微软雅黑" w:hAnsi="微软雅黑" w:eastAsia="微软雅黑" w:cs="微软雅黑"/>
                <w:spacing w:val="15"/>
                <w:sz w:val="22"/>
                <w:szCs w:val="22"/>
              </w:rPr>
              <w:t>.</w:t>
            </w:r>
            <w:r>
              <w:rPr>
                <w:rFonts w:ascii="微软雅黑" w:hAnsi="微软雅黑" w:eastAsia="微软雅黑" w:cs="微软雅黑"/>
                <w:sz w:val="22"/>
                <w:szCs w:val="22"/>
              </w:rPr>
              <w:t>ccgp</w:t>
            </w:r>
            <w:r>
              <w:rPr>
                <w:rFonts w:ascii="微软雅黑" w:hAnsi="微软雅黑" w:eastAsia="微软雅黑" w:cs="微软雅黑"/>
                <w:spacing w:val="15"/>
                <w:sz w:val="22"/>
                <w:szCs w:val="22"/>
              </w:rPr>
              <w:t>.</w:t>
            </w:r>
            <w:r>
              <w:rPr>
                <w:rFonts w:ascii="微软雅黑" w:hAnsi="微软雅黑" w:eastAsia="微软雅黑" w:cs="微软雅黑"/>
                <w:sz w:val="22"/>
                <w:szCs w:val="22"/>
              </w:rPr>
              <w:t>gov</w:t>
            </w:r>
            <w:r>
              <w:rPr>
                <w:rFonts w:ascii="微软雅黑" w:hAnsi="微软雅黑" w:eastAsia="微软雅黑" w:cs="微软雅黑"/>
                <w:spacing w:val="15"/>
                <w:sz w:val="22"/>
                <w:szCs w:val="22"/>
              </w:rPr>
              <w:t>.</w:t>
            </w:r>
            <w:r>
              <w:rPr>
                <w:rFonts w:ascii="微软雅黑" w:hAnsi="微软雅黑" w:eastAsia="微软雅黑" w:cs="微软雅黑"/>
                <w:sz w:val="22"/>
                <w:szCs w:val="22"/>
              </w:rPr>
              <w:t>cn</w:t>
            </w:r>
            <w:r>
              <w:rPr>
                <w:rFonts w:ascii="微软雅黑" w:hAnsi="微软雅黑" w:eastAsia="微软雅黑" w:cs="微软雅黑"/>
                <w:sz w:val="22"/>
                <w:szCs w:val="22"/>
              </w:rPr>
              <w:fldChar w:fldCharType="end"/>
            </w:r>
            <w:r>
              <w:rPr>
                <w:rFonts w:ascii="微软雅黑" w:hAnsi="微软雅黑" w:eastAsia="微软雅黑" w:cs="微软雅黑"/>
                <w:spacing w:val="32"/>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28"/>
                <w:sz w:val="22"/>
                <w:szCs w:val="22"/>
              </w:rPr>
              <w:t xml:space="preserve">  </w:t>
            </w:r>
            <w:r>
              <w:rPr>
                <w:rFonts w:ascii="微软雅黑" w:hAnsi="微软雅黑" w:eastAsia="微软雅黑" w:cs="微软雅黑"/>
                <w:spacing w:val="15"/>
                <w:sz w:val="22"/>
                <w:szCs w:val="22"/>
              </w:rPr>
              <w:t>网站上未列入失信被执行人</w:t>
            </w:r>
            <w:r>
              <w:rPr>
                <w:rFonts w:ascii="微软雅黑" w:hAnsi="微软雅黑" w:eastAsia="微软雅黑" w:cs="微软雅黑"/>
                <w:spacing w:val="26"/>
                <w:w w:val="101"/>
                <w:sz w:val="22"/>
                <w:szCs w:val="22"/>
              </w:rPr>
              <w:t xml:space="preserve"> </w:t>
            </w:r>
            <w:r>
              <w:rPr>
                <w:rFonts w:ascii="微软雅黑" w:hAnsi="微软雅黑" w:eastAsia="微软雅黑" w:cs="微软雅黑"/>
                <w:spacing w:val="15"/>
                <w:sz w:val="22"/>
                <w:szCs w:val="22"/>
              </w:rPr>
              <w:t>、重大税收违法失</w:t>
            </w:r>
            <w:r>
              <w:rPr>
                <w:rFonts w:ascii="微软雅黑" w:hAnsi="微软雅黑" w:eastAsia="微软雅黑" w:cs="微软雅黑"/>
                <w:spacing w:val="11"/>
                <w:sz w:val="22"/>
                <w:szCs w:val="22"/>
              </w:rPr>
              <w:t>信主体、政府采购严重违法失信行为记录名单</w:t>
            </w:r>
            <w:r>
              <w:rPr>
                <w:rFonts w:ascii="微软雅黑" w:hAnsi="微软雅黑" w:eastAsia="微软雅黑" w:cs="微软雅黑"/>
                <w:spacing w:val="37"/>
                <w:w w:val="101"/>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11"/>
                <w:sz w:val="22"/>
                <w:szCs w:val="22"/>
              </w:rPr>
              <w:t>(提供查询</w:t>
            </w:r>
            <w:r>
              <w:rPr>
                <w:rFonts w:ascii="微软雅黑" w:hAnsi="微软雅黑" w:eastAsia="微软雅黑" w:cs="微软雅黑"/>
                <w:spacing w:val="10"/>
                <w:sz w:val="22"/>
                <w:szCs w:val="22"/>
              </w:rPr>
              <w:t>结果网页截图</w:t>
            </w:r>
            <w:r>
              <w:rPr>
                <w:rFonts w:ascii="微软雅黑" w:hAnsi="微软雅黑" w:eastAsia="微软雅黑" w:cs="微软雅黑"/>
                <w:spacing w:val="9"/>
                <w:sz w:val="22"/>
                <w:szCs w:val="22"/>
              </w:rPr>
              <w:t>并</w:t>
            </w:r>
            <w:r>
              <w:rPr>
                <w:rFonts w:ascii="微软雅黑" w:hAnsi="微软雅黑" w:eastAsia="微软雅黑" w:cs="微软雅黑"/>
                <w:spacing w:val="27"/>
                <w:w w:val="101"/>
                <w:sz w:val="22"/>
                <w:szCs w:val="22"/>
              </w:rPr>
              <w:t xml:space="preserve"> </w:t>
            </w:r>
            <w:r>
              <w:rPr>
                <w:rFonts w:ascii="微软雅黑" w:hAnsi="微软雅黑" w:eastAsia="微软雅黑" w:cs="微软雅黑"/>
                <w:spacing w:val="9"/>
                <w:sz w:val="22"/>
                <w:szCs w:val="22"/>
              </w:rPr>
              <w:t>加盖单位公章)</w:t>
            </w:r>
          </w:p>
          <w:p w14:paraId="3AD265B1">
            <w:pPr>
              <w:spacing w:before="2" w:line="194" w:lineRule="auto"/>
              <w:ind w:left="22" w:right="62"/>
              <w:rPr>
                <w:rFonts w:ascii="微软雅黑" w:hAnsi="微软雅黑" w:eastAsia="微软雅黑" w:cs="微软雅黑"/>
                <w:sz w:val="22"/>
                <w:szCs w:val="22"/>
              </w:rPr>
            </w:pPr>
            <w:r>
              <w:rPr>
                <w:rFonts w:ascii="微软雅黑" w:hAnsi="微软雅黑" w:eastAsia="微软雅黑" w:cs="微软雅黑"/>
                <w:spacing w:val="9"/>
                <w:sz w:val="22"/>
                <w:szCs w:val="22"/>
              </w:rPr>
              <w:t>(4)具有税务局开具依法缴纳近</w:t>
            </w:r>
            <w:r>
              <w:rPr>
                <w:rFonts w:ascii="微软雅黑" w:hAnsi="微软雅黑" w:eastAsia="微软雅黑" w:cs="微软雅黑"/>
                <w:spacing w:val="49"/>
                <w:w w:val="101"/>
                <w:sz w:val="22"/>
                <w:szCs w:val="22"/>
              </w:rPr>
              <w:t xml:space="preserve"> </w:t>
            </w:r>
            <w:r>
              <w:rPr>
                <w:rFonts w:ascii="微软雅黑" w:hAnsi="微软雅黑" w:eastAsia="微软雅黑" w:cs="微软雅黑"/>
                <w:spacing w:val="9"/>
                <w:sz w:val="22"/>
                <w:szCs w:val="22"/>
              </w:rPr>
              <w:t>6</w:t>
            </w:r>
            <w:r>
              <w:rPr>
                <w:rFonts w:ascii="微软雅黑" w:hAnsi="微软雅黑" w:eastAsia="微软雅黑" w:cs="微软雅黑"/>
                <w:spacing w:val="26"/>
                <w:w w:val="101"/>
                <w:sz w:val="22"/>
                <w:szCs w:val="22"/>
              </w:rPr>
              <w:t xml:space="preserve"> </w:t>
            </w:r>
            <w:r>
              <w:rPr>
                <w:rFonts w:ascii="微软雅黑" w:hAnsi="微软雅黑" w:eastAsia="微软雅黑" w:cs="微软雅黑"/>
                <w:spacing w:val="9"/>
                <w:sz w:val="22"/>
                <w:szCs w:val="22"/>
              </w:rPr>
              <w:t>个月中任意</w:t>
            </w:r>
            <w:r>
              <w:rPr>
                <w:rFonts w:ascii="微软雅黑" w:hAnsi="微软雅黑" w:eastAsia="微软雅黑" w:cs="微软雅黑"/>
                <w:spacing w:val="49"/>
                <w:sz w:val="22"/>
                <w:szCs w:val="22"/>
              </w:rPr>
              <w:t xml:space="preserve"> </w:t>
            </w:r>
            <w:r>
              <w:rPr>
                <w:rFonts w:ascii="微软雅黑" w:hAnsi="微软雅黑" w:eastAsia="微软雅黑" w:cs="微软雅黑"/>
                <w:spacing w:val="9"/>
                <w:sz w:val="22"/>
                <w:szCs w:val="22"/>
              </w:rPr>
              <w:t>1</w:t>
            </w:r>
            <w:r>
              <w:rPr>
                <w:rFonts w:ascii="微软雅黑" w:hAnsi="微软雅黑" w:eastAsia="微软雅黑" w:cs="微软雅黑"/>
                <w:spacing w:val="29"/>
                <w:sz w:val="22"/>
                <w:szCs w:val="22"/>
              </w:rPr>
              <w:t xml:space="preserve"> </w:t>
            </w:r>
            <w:r>
              <w:rPr>
                <w:rFonts w:ascii="微软雅黑" w:hAnsi="微软雅黑" w:eastAsia="微软雅黑" w:cs="微软雅黑"/>
                <w:spacing w:val="9"/>
                <w:sz w:val="22"/>
                <w:szCs w:val="22"/>
              </w:rPr>
              <w:t>个月税收证明的良好记录</w:t>
            </w:r>
            <w:r>
              <w:rPr>
                <w:rFonts w:ascii="微软雅黑" w:hAnsi="微软雅黑" w:eastAsia="微软雅黑" w:cs="微软雅黑"/>
                <w:spacing w:val="2"/>
                <w:sz w:val="22"/>
                <w:szCs w:val="22"/>
              </w:rPr>
              <w:t>(</w:t>
            </w:r>
            <w:r>
              <w:rPr>
                <w:rFonts w:ascii="微软雅黑" w:hAnsi="微软雅黑" w:eastAsia="微软雅黑" w:cs="微软雅黑"/>
                <w:spacing w:val="30"/>
                <w:sz w:val="22"/>
                <w:szCs w:val="22"/>
              </w:rPr>
              <w:t xml:space="preserve"> </w:t>
            </w:r>
            <w:r>
              <w:rPr>
                <w:rFonts w:ascii="微软雅黑" w:hAnsi="微软雅黑" w:eastAsia="微软雅黑" w:cs="微软雅黑"/>
                <w:spacing w:val="2"/>
                <w:sz w:val="22"/>
                <w:szCs w:val="22"/>
              </w:rPr>
              <w:t>完税证明</w:t>
            </w:r>
            <w:r>
              <w:rPr>
                <w:rFonts w:ascii="微软雅黑" w:hAnsi="微软雅黑" w:eastAsia="微软雅黑" w:cs="微软雅黑"/>
                <w:spacing w:val="28"/>
                <w:sz w:val="22"/>
                <w:szCs w:val="22"/>
              </w:rPr>
              <w:t xml:space="preserve"> </w:t>
            </w:r>
            <w:r>
              <w:rPr>
                <w:rFonts w:ascii="微软雅黑" w:hAnsi="微软雅黑" w:eastAsia="微软雅黑" w:cs="微软雅黑"/>
                <w:spacing w:val="2"/>
                <w:sz w:val="22"/>
                <w:szCs w:val="22"/>
              </w:rPr>
              <w:t>)</w:t>
            </w:r>
            <w:r>
              <w:rPr>
                <w:rFonts w:ascii="微软雅黑" w:hAnsi="微软雅黑" w:eastAsia="微软雅黑" w:cs="微软雅黑"/>
                <w:spacing w:val="19"/>
                <w:sz w:val="22"/>
                <w:szCs w:val="22"/>
              </w:rPr>
              <w:t xml:space="preserve">  </w:t>
            </w:r>
            <w:r>
              <w:rPr>
                <w:rFonts w:ascii="微软雅黑" w:hAnsi="微软雅黑" w:eastAsia="微软雅黑" w:cs="微软雅黑"/>
                <w:spacing w:val="2"/>
                <w:sz w:val="22"/>
                <w:szCs w:val="22"/>
              </w:rPr>
              <w:t>；</w:t>
            </w:r>
          </w:p>
          <w:p w14:paraId="00ADC4BB">
            <w:pPr>
              <w:spacing w:line="193" w:lineRule="auto"/>
              <w:ind w:left="22" w:right="62"/>
              <w:rPr>
                <w:rFonts w:ascii="微软雅黑" w:hAnsi="微软雅黑" w:eastAsia="微软雅黑" w:cs="微软雅黑"/>
                <w:sz w:val="22"/>
                <w:szCs w:val="22"/>
              </w:rPr>
            </w:pPr>
            <w:r>
              <w:rPr>
                <w:rFonts w:ascii="微软雅黑" w:hAnsi="微软雅黑" w:eastAsia="微软雅黑" w:cs="微软雅黑"/>
                <w:spacing w:val="9"/>
                <w:sz w:val="22"/>
                <w:szCs w:val="22"/>
              </w:rPr>
              <w:t>(5)提供社保部门出具的供应商单位缴纳的近</w:t>
            </w:r>
            <w:r>
              <w:rPr>
                <w:rFonts w:ascii="微软雅黑" w:hAnsi="微软雅黑" w:eastAsia="微软雅黑" w:cs="微软雅黑"/>
                <w:spacing w:val="47"/>
                <w:sz w:val="22"/>
                <w:szCs w:val="22"/>
              </w:rPr>
              <w:t xml:space="preserve"> </w:t>
            </w:r>
            <w:r>
              <w:rPr>
                <w:rFonts w:ascii="微软雅黑" w:hAnsi="微软雅黑" w:eastAsia="微软雅黑" w:cs="微软雅黑"/>
                <w:spacing w:val="9"/>
                <w:sz w:val="22"/>
                <w:szCs w:val="22"/>
              </w:rPr>
              <w:t>6</w:t>
            </w:r>
            <w:r>
              <w:rPr>
                <w:rFonts w:ascii="微软雅黑" w:hAnsi="微软雅黑" w:eastAsia="微软雅黑" w:cs="微软雅黑"/>
                <w:spacing w:val="29"/>
                <w:sz w:val="22"/>
                <w:szCs w:val="22"/>
              </w:rPr>
              <w:t xml:space="preserve"> </w:t>
            </w:r>
            <w:r>
              <w:rPr>
                <w:rFonts w:ascii="微软雅黑" w:hAnsi="微软雅黑" w:eastAsia="微软雅黑" w:cs="微软雅黑"/>
                <w:spacing w:val="9"/>
                <w:sz w:val="22"/>
                <w:szCs w:val="22"/>
              </w:rPr>
              <w:t>个月中任意</w:t>
            </w:r>
            <w:r>
              <w:rPr>
                <w:rFonts w:ascii="微软雅黑" w:hAnsi="微软雅黑" w:eastAsia="微软雅黑" w:cs="微软雅黑"/>
                <w:spacing w:val="49"/>
                <w:sz w:val="22"/>
                <w:szCs w:val="22"/>
              </w:rPr>
              <w:t xml:space="preserve"> </w:t>
            </w:r>
            <w:r>
              <w:rPr>
                <w:rFonts w:ascii="微软雅黑" w:hAnsi="微软雅黑" w:eastAsia="微软雅黑" w:cs="微软雅黑"/>
                <w:spacing w:val="9"/>
                <w:sz w:val="22"/>
                <w:szCs w:val="22"/>
              </w:rPr>
              <w:t>1</w:t>
            </w:r>
            <w:r>
              <w:rPr>
                <w:rFonts w:ascii="微软雅黑" w:hAnsi="微软雅黑" w:eastAsia="微软雅黑" w:cs="微软雅黑"/>
                <w:spacing w:val="29"/>
                <w:sz w:val="22"/>
                <w:szCs w:val="22"/>
              </w:rPr>
              <w:t xml:space="preserve"> </w:t>
            </w:r>
            <w:r>
              <w:rPr>
                <w:rFonts w:ascii="微软雅黑" w:hAnsi="微软雅黑" w:eastAsia="微软雅黑" w:cs="微软雅黑"/>
                <w:spacing w:val="9"/>
                <w:sz w:val="22"/>
                <w:szCs w:val="22"/>
              </w:rPr>
              <w:t>个月社保证</w:t>
            </w:r>
            <w:r>
              <w:rPr>
                <w:rFonts w:ascii="微软雅黑" w:hAnsi="微软雅黑" w:eastAsia="微软雅黑" w:cs="微软雅黑"/>
                <w:spacing w:val="5"/>
                <w:sz w:val="22"/>
                <w:szCs w:val="22"/>
              </w:rPr>
              <w:t>明缴费凭证；</w:t>
            </w:r>
          </w:p>
          <w:p w14:paraId="4447DF69">
            <w:pPr>
              <w:spacing w:before="2" w:line="194" w:lineRule="auto"/>
              <w:ind w:left="7" w:right="221" w:firstLine="15"/>
              <w:rPr>
                <w:rFonts w:ascii="微软雅黑" w:hAnsi="微软雅黑" w:eastAsia="微软雅黑" w:cs="微软雅黑"/>
                <w:sz w:val="22"/>
                <w:szCs w:val="22"/>
              </w:rPr>
            </w:pPr>
            <w:r>
              <w:rPr>
                <w:rFonts w:ascii="微软雅黑" w:hAnsi="微软雅黑" w:eastAsia="微软雅黑" w:cs="微软雅黑"/>
                <w:spacing w:val="10"/>
                <w:sz w:val="22"/>
                <w:szCs w:val="22"/>
              </w:rPr>
              <w:t>(6)</w:t>
            </w:r>
            <w:r>
              <w:rPr>
                <w:rFonts w:ascii="微软雅黑" w:hAnsi="微软雅黑" w:eastAsia="微软雅黑" w:cs="微软雅黑"/>
                <w:spacing w:val="32"/>
                <w:sz w:val="22"/>
                <w:szCs w:val="22"/>
              </w:rPr>
              <w:t xml:space="preserve"> </w:t>
            </w:r>
            <w:r>
              <w:rPr>
                <w:rFonts w:ascii="微软雅黑" w:hAnsi="微软雅黑" w:eastAsia="微软雅黑" w:cs="微软雅黑"/>
                <w:spacing w:val="10"/>
                <w:sz w:val="22"/>
                <w:szCs w:val="22"/>
              </w:rPr>
              <w:t>提供</w:t>
            </w:r>
            <w:r>
              <w:rPr>
                <w:rFonts w:hint="eastAsia" w:ascii="微软雅黑" w:hAnsi="微软雅黑" w:eastAsia="微软雅黑" w:cs="微软雅黑"/>
                <w:spacing w:val="10"/>
                <w:sz w:val="22"/>
                <w:szCs w:val="22"/>
                <w:lang w:eastAsia="zh-CN"/>
              </w:rPr>
              <w:t>2024年度或2025年度</w:t>
            </w:r>
            <w:r>
              <w:rPr>
                <w:rFonts w:ascii="微软雅黑" w:hAnsi="微软雅黑" w:eastAsia="微软雅黑" w:cs="微软雅黑"/>
                <w:spacing w:val="10"/>
                <w:sz w:val="22"/>
                <w:szCs w:val="22"/>
              </w:rPr>
              <w:t>完整的财务审计报告扫描件加盖公章</w:t>
            </w:r>
            <w:r>
              <w:rPr>
                <w:rFonts w:ascii="微软雅黑" w:hAnsi="微软雅黑" w:eastAsia="微软雅黑" w:cs="微软雅黑"/>
                <w:spacing w:val="26"/>
                <w:sz w:val="22"/>
                <w:szCs w:val="22"/>
              </w:rPr>
              <w:t xml:space="preserve"> </w:t>
            </w:r>
            <w:r>
              <w:rPr>
                <w:rFonts w:ascii="微软雅黑" w:hAnsi="微软雅黑" w:eastAsia="微软雅黑" w:cs="微软雅黑"/>
                <w:spacing w:val="10"/>
                <w:sz w:val="22"/>
                <w:szCs w:val="22"/>
              </w:rPr>
              <w:t>，</w:t>
            </w:r>
            <w:r>
              <w:rPr>
                <w:rFonts w:ascii="微软雅黑" w:hAnsi="微软雅黑" w:eastAsia="微软雅黑" w:cs="微软雅黑"/>
                <w:spacing w:val="-40"/>
                <w:sz w:val="22"/>
                <w:szCs w:val="22"/>
              </w:rPr>
              <w:t xml:space="preserve"> </w:t>
            </w:r>
            <w:r>
              <w:rPr>
                <w:rFonts w:hint="eastAsia" w:ascii="微软雅黑" w:hAnsi="微软雅黑" w:eastAsia="微软雅黑" w:cs="微软雅黑"/>
                <w:spacing w:val="10"/>
                <w:sz w:val="22"/>
                <w:szCs w:val="22"/>
                <w:lang w:val="en-US" w:eastAsia="zh-CN"/>
              </w:rPr>
              <w:t>新</w:t>
            </w:r>
            <w:r>
              <w:rPr>
                <w:rFonts w:ascii="微软雅黑" w:hAnsi="微软雅黑" w:eastAsia="微软雅黑" w:cs="微软雅黑"/>
                <w:spacing w:val="11"/>
                <w:sz w:val="22"/>
                <w:szCs w:val="22"/>
              </w:rPr>
              <w:t>公司提供有效期内银行出具的资信证明；</w:t>
            </w:r>
          </w:p>
          <w:p w14:paraId="54309493">
            <w:pPr>
              <w:spacing w:line="198" w:lineRule="auto"/>
              <w:ind w:left="22"/>
              <w:rPr>
                <w:rFonts w:ascii="微软雅黑" w:hAnsi="微软雅黑" w:eastAsia="微软雅黑" w:cs="微软雅黑"/>
                <w:sz w:val="22"/>
                <w:szCs w:val="22"/>
              </w:rPr>
            </w:pPr>
            <w:r>
              <w:rPr>
                <w:rFonts w:ascii="微软雅黑" w:hAnsi="微软雅黑" w:eastAsia="微软雅黑" w:cs="微软雅黑"/>
                <w:spacing w:val="11"/>
                <w:sz w:val="22"/>
                <w:szCs w:val="22"/>
              </w:rPr>
              <w:t>(7)</w:t>
            </w:r>
            <w:r>
              <w:rPr>
                <w:rFonts w:ascii="微软雅黑" w:hAnsi="微软雅黑" w:eastAsia="微软雅黑" w:cs="微软雅黑"/>
                <w:spacing w:val="31"/>
                <w:sz w:val="22"/>
                <w:szCs w:val="22"/>
              </w:rPr>
              <w:t xml:space="preserve"> </w:t>
            </w:r>
            <w:r>
              <w:rPr>
                <w:rFonts w:ascii="微软雅黑" w:hAnsi="微软雅黑" w:eastAsia="微软雅黑" w:cs="微软雅黑"/>
                <w:spacing w:val="11"/>
                <w:sz w:val="22"/>
                <w:szCs w:val="22"/>
              </w:rPr>
              <w:t>近三年内无重大违法记录的声明及反商业</w:t>
            </w:r>
            <w:r>
              <w:rPr>
                <w:rFonts w:ascii="微软雅黑" w:hAnsi="微软雅黑" w:eastAsia="微软雅黑" w:cs="微软雅黑"/>
                <w:spacing w:val="10"/>
                <w:sz w:val="22"/>
                <w:szCs w:val="22"/>
              </w:rPr>
              <w:t>贿赂承诺书；</w:t>
            </w:r>
          </w:p>
          <w:p w14:paraId="15A0553C">
            <w:pPr>
              <w:spacing w:before="1" w:line="198" w:lineRule="auto"/>
              <w:ind w:left="22"/>
              <w:rPr>
                <w:rFonts w:ascii="微软雅黑" w:hAnsi="微软雅黑" w:eastAsia="微软雅黑" w:cs="微软雅黑"/>
                <w:sz w:val="22"/>
                <w:szCs w:val="22"/>
              </w:rPr>
            </w:pPr>
            <w:r>
              <w:rPr>
                <w:rFonts w:ascii="微软雅黑" w:hAnsi="微软雅黑" w:eastAsia="微软雅黑" w:cs="微软雅黑"/>
                <w:spacing w:val="8"/>
                <w:sz w:val="22"/>
                <w:szCs w:val="22"/>
              </w:rPr>
              <w:t>(8)</w:t>
            </w:r>
            <w:r>
              <w:rPr>
                <w:rFonts w:ascii="微软雅黑" w:hAnsi="微软雅黑" w:eastAsia="微软雅黑" w:cs="微软雅黑"/>
                <w:spacing w:val="36"/>
                <w:w w:val="101"/>
                <w:sz w:val="22"/>
                <w:szCs w:val="22"/>
              </w:rPr>
              <w:t xml:space="preserve"> </w:t>
            </w:r>
            <w:r>
              <w:rPr>
                <w:rFonts w:ascii="微软雅黑" w:hAnsi="微软雅黑" w:eastAsia="微软雅黑" w:cs="微软雅黑"/>
                <w:spacing w:val="8"/>
                <w:sz w:val="22"/>
                <w:szCs w:val="22"/>
              </w:rPr>
              <w:t>投标保证金有效凭证；</w:t>
            </w:r>
          </w:p>
          <w:p w14:paraId="6B4FED2C">
            <w:pPr>
              <w:spacing w:before="1" w:line="198" w:lineRule="auto"/>
              <w:ind w:left="22"/>
              <w:rPr>
                <w:rFonts w:ascii="微软雅黑" w:hAnsi="微软雅黑" w:eastAsia="微软雅黑" w:cs="微软雅黑"/>
                <w:sz w:val="22"/>
                <w:szCs w:val="22"/>
              </w:rPr>
            </w:pPr>
            <w:r>
              <w:rPr>
                <w:rFonts w:ascii="微软雅黑" w:hAnsi="微软雅黑" w:eastAsia="微软雅黑" w:cs="微软雅黑"/>
                <w:spacing w:val="9"/>
                <w:sz w:val="22"/>
                <w:szCs w:val="22"/>
              </w:rPr>
              <w:t>(9)</w:t>
            </w:r>
            <w:r>
              <w:rPr>
                <w:rFonts w:ascii="微软雅黑" w:hAnsi="微软雅黑" w:eastAsia="微软雅黑" w:cs="微软雅黑"/>
                <w:spacing w:val="31"/>
                <w:sz w:val="22"/>
                <w:szCs w:val="22"/>
              </w:rPr>
              <w:t xml:space="preserve"> </w:t>
            </w:r>
            <w:r>
              <w:rPr>
                <w:rFonts w:ascii="微软雅黑" w:hAnsi="微软雅黑" w:eastAsia="微软雅黑" w:cs="微软雅黑"/>
                <w:spacing w:val="9"/>
                <w:sz w:val="22"/>
                <w:szCs w:val="22"/>
              </w:rPr>
              <w:t>本项目不接受联合体投标；</w:t>
            </w:r>
          </w:p>
          <w:p w14:paraId="706C8F2F">
            <w:pPr>
              <w:spacing w:line="198" w:lineRule="auto"/>
              <w:ind w:left="22"/>
              <w:rPr>
                <w:rFonts w:ascii="微软雅黑" w:hAnsi="微软雅黑" w:eastAsia="微软雅黑" w:cs="微软雅黑"/>
                <w:sz w:val="22"/>
                <w:szCs w:val="22"/>
              </w:rPr>
            </w:pPr>
            <w:r>
              <w:rPr>
                <w:rFonts w:ascii="微软雅黑" w:hAnsi="微软雅黑" w:eastAsia="微软雅黑" w:cs="微软雅黑"/>
                <w:spacing w:val="10"/>
                <w:sz w:val="22"/>
                <w:szCs w:val="22"/>
              </w:rPr>
              <w:t>(10)提供中小型企业声明函；</w:t>
            </w:r>
          </w:p>
          <w:p w14:paraId="1701E1CD">
            <w:pPr>
              <w:spacing w:before="1" w:line="195" w:lineRule="auto"/>
              <w:ind w:left="40"/>
              <w:rPr>
                <w:rFonts w:ascii="微软雅黑" w:hAnsi="微软雅黑" w:eastAsia="微软雅黑" w:cs="微软雅黑"/>
                <w:sz w:val="22"/>
                <w:szCs w:val="22"/>
              </w:rPr>
            </w:pPr>
            <w:r>
              <w:rPr>
                <w:rFonts w:ascii="微软雅黑" w:hAnsi="微软雅黑" w:eastAsia="微软雅黑" w:cs="微软雅黑"/>
                <w:spacing w:val="5"/>
                <w:sz w:val="22"/>
                <w:szCs w:val="22"/>
              </w:rPr>
              <w:t>（11</w:t>
            </w:r>
            <w:r>
              <w:rPr>
                <w:rFonts w:ascii="微软雅黑" w:hAnsi="微软雅黑" w:eastAsia="微软雅黑" w:cs="微软雅黑"/>
                <w:spacing w:val="-30"/>
                <w:sz w:val="22"/>
                <w:szCs w:val="22"/>
              </w:rPr>
              <w:t xml:space="preserve"> </w:t>
            </w:r>
            <w:r>
              <w:rPr>
                <w:rFonts w:ascii="微软雅黑" w:hAnsi="微软雅黑" w:eastAsia="微软雅黑" w:cs="微软雅黑"/>
                <w:spacing w:val="5"/>
                <w:sz w:val="22"/>
                <w:szCs w:val="22"/>
              </w:rPr>
              <w:t>）</w:t>
            </w:r>
            <w:r>
              <w:rPr>
                <w:rFonts w:hint="eastAsia" w:ascii="微软雅黑" w:hAnsi="微软雅黑" w:eastAsia="微软雅黑" w:cs="微软雅黑"/>
                <w:spacing w:val="5"/>
                <w:sz w:val="22"/>
                <w:szCs w:val="22"/>
                <w:lang w:eastAsia="zh-CN"/>
              </w:rPr>
              <w:t>《食品经营许可证》或《食品生产许可证》</w:t>
            </w:r>
            <w:r>
              <w:rPr>
                <w:rFonts w:ascii="微软雅黑" w:hAnsi="微软雅黑" w:eastAsia="微软雅黑" w:cs="微软雅黑"/>
                <w:spacing w:val="5"/>
                <w:sz w:val="22"/>
                <w:szCs w:val="22"/>
              </w:rPr>
              <w:t>；</w:t>
            </w:r>
          </w:p>
          <w:p w14:paraId="5043A7E5">
            <w:pPr>
              <w:spacing w:before="1" w:line="217" w:lineRule="auto"/>
              <w:ind w:left="9"/>
              <w:rPr>
                <w:rFonts w:ascii="微软雅黑" w:hAnsi="微软雅黑" w:eastAsia="微软雅黑" w:cs="微软雅黑"/>
                <w:sz w:val="22"/>
                <w:szCs w:val="22"/>
              </w:rPr>
            </w:pPr>
            <w:r>
              <w:rPr>
                <w:rFonts w:ascii="微软雅黑" w:hAnsi="微软雅黑" w:eastAsia="微软雅黑" w:cs="微软雅黑"/>
                <w:b/>
                <w:bCs/>
                <w:spacing w:val="8"/>
                <w:sz w:val="22"/>
                <w:szCs w:val="22"/>
              </w:rPr>
              <w:t>注：</w:t>
            </w:r>
            <w:r>
              <w:rPr>
                <w:rFonts w:ascii="微软雅黑" w:hAnsi="微软雅黑" w:eastAsia="微软雅黑" w:cs="微软雅黑"/>
                <w:b/>
                <w:bCs/>
                <w:spacing w:val="-33"/>
                <w:sz w:val="22"/>
                <w:szCs w:val="22"/>
              </w:rPr>
              <w:t xml:space="preserve"> </w:t>
            </w:r>
            <w:r>
              <w:rPr>
                <w:rFonts w:ascii="微软雅黑" w:hAnsi="微软雅黑" w:eastAsia="微软雅黑" w:cs="微软雅黑"/>
                <w:b/>
                <w:bCs/>
                <w:spacing w:val="8"/>
                <w:sz w:val="22"/>
                <w:szCs w:val="22"/>
              </w:rPr>
              <w:t>1、“提供税务部门出具的近</w:t>
            </w:r>
            <w:r>
              <w:rPr>
                <w:rFonts w:ascii="微软雅黑" w:hAnsi="微软雅黑" w:eastAsia="微软雅黑" w:cs="微软雅黑"/>
                <w:b/>
                <w:bCs/>
                <w:spacing w:val="37"/>
                <w:w w:val="101"/>
                <w:sz w:val="22"/>
                <w:szCs w:val="22"/>
              </w:rPr>
              <w:t xml:space="preserve"> </w:t>
            </w:r>
            <w:r>
              <w:rPr>
                <w:rFonts w:ascii="微软雅黑" w:hAnsi="微软雅黑" w:eastAsia="微软雅黑" w:cs="微软雅黑"/>
                <w:b/>
                <w:bCs/>
                <w:spacing w:val="8"/>
                <w:sz w:val="22"/>
                <w:szCs w:val="22"/>
              </w:rPr>
              <w:t>6</w:t>
            </w:r>
            <w:r>
              <w:rPr>
                <w:rFonts w:ascii="微软雅黑" w:hAnsi="微软雅黑" w:eastAsia="微软雅黑" w:cs="微软雅黑"/>
                <w:b/>
                <w:bCs/>
                <w:spacing w:val="27"/>
                <w:sz w:val="22"/>
                <w:szCs w:val="22"/>
              </w:rPr>
              <w:t xml:space="preserve"> </w:t>
            </w:r>
            <w:r>
              <w:rPr>
                <w:rFonts w:ascii="微软雅黑" w:hAnsi="微软雅黑" w:eastAsia="微软雅黑" w:cs="微软雅黑"/>
                <w:b/>
                <w:bCs/>
                <w:spacing w:val="8"/>
                <w:sz w:val="22"/>
                <w:szCs w:val="22"/>
              </w:rPr>
              <w:t>个月中任意</w:t>
            </w:r>
            <w:r>
              <w:rPr>
                <w:rFonts w:ascii="微软雅黑" w:hAnsi="微软雅黑" w:eastAsia="微软雅黑" w:cs="微软雅黑"/>
                <w:b/>
                <w:bCs/>
                <w:spacing w:val="46"/>
                <w:sz w:val="22"/>
                <w:szCs w:val="22"/>
              </w:rPr>
              <w:t xml:space="preserve"> </w:t>
            </w:r>
            <w:r>
              <w:rPr>
                <w:rFonts w:ascii="微软雅黑" w:hAnsi="微软雅黑" w:eastAsia="微软雅黑" w:cs="微软雅黑"/>
                <w:b/>
                <w:bCs/>
                <w:spacing w:val="7"/>
                <w:sz w:val="22"/>
                <w:szCs w:val="22"/>
              </w:rPr>
              <w:t>1</w:t>
            </w:r>
            <w:r>
              <w:rPr>
                <w:rFonts w:ascii="微软雅黑" w:hAnsi="微软雅黑" w:eastAsia="微软雅黑" w:cs="微软雅黑"/>
                <w:b/>
                <w:bCs/>
                <w:spacing w:val="29"/>
                <w:w w:val="101"/>
                <w:sz w:val="22"/>
                <w:szCs w:val="22"/>
              </w:rPr>
              <w:t xml:space="preserve"> </w:t>
            </w:r>
            <w:r>
              <w:rPr>
                <w:rFonts w:ascii="微软雅黑" w:hAnsi="微软雅黑" w:eastAsia="微软雅黑" w:cs="微软雅黑"/>
                <w:b/>
                <w:bCs/>
                <w:spacing w:val="7"/>
                <w:sz w:val="22"/>
                <w:szCs w:val="22"/>
              </w:rPr>
              <w:t>个月的完税证明</w:t>
            </w:r>
            <w:r>
              <w:rPr>
                <w:rFonts w:ascii="微软雅黑" w:hAnsi="微软雅黑" w:eastAsia="微软雅黑" w:cs="微软雅黑"/>
                <w:b/>
                <w:bCs/>
                <w:spacing w:val="-38"/>
                <w:sz w:val="22"/>
                <w:szCs w:val="22"/>
              </w:rPr>
              <w:t xml:space="preserve"> </w:t>
            </w:r>
            <w:r>
              <w:rPr>
                <w:rFonts w:ascii="微软雅黑" w:hAnsi="微软雅黑" w:eastAsia="微软雅黑" w:cs="微软雅黑"/>
                <w:b/>
                <w:bCs/>
                <w:spacing w:val="7"/>
                <w:sz w:val="22"/>
                <w:szCs w:val="22"/>
              </w:rPr>
              <w:t>”：</w:t>
            </w:r>
          </w:p>
          <w:p w14:paraId="12830BFE">
            <w:pPr>
              <w:spacing w:before="1" w:line="183" w:lineRule="auto"/>
              <w:ind w:left="9" w:right="24" w:firstLine="1"/>
              <w:jc w:val="both"/>
              <w:rPr>
                <w:rFonts w:ascii="微软雅黑" w:hAnsi="微软雅黑" w:eastAsia="微软雅黑" w:cs="微软雅黑"/>
                <w:sz w:val="22"/>
                <w:szCs w:val="22"/>
              </w:rPr>
            </w:pPr>
            <w:r>
              <w:rPr>
                <w:rFonts w:ascii="微软雅黑" w:hAnsi="微软雅黑" w:eastAsia="微软雅黑" w:cs="微软雅黑"/>
                <w:b/>
                <w:bCs/>
                <w:spacing w:val="11"/>
                <w:sz w:val="22"/>
                <w:szCs w:val="22"/>
              </w:rPr>
              <w:t>①若供应商某月税收为零申报</w:t>
            </w:r>
            <w:r>
              <w:rPr>
                <w:rFonts w:ascii="微软雅黑" w:hAnsi="微软雅黑" w:eastAsia="微软雅黑" w:cs="微软雅黑"/>
                <w:b/>
                <w:bCs/>
                <w:spacing w:val="-22"/>
                <w:sz w:val="22"/>
                <w:szCs w:val="22"/>
              </w:rPr>
              <w:t xml:space="preserve"> </w:t>
            </w:r>
            <w:r>
              <w:rPr>
                <w:rFonts w:ascii="微软雅黑" w:hAnsi="微软雅黑" w:eastAsia="微软雅黑" w:cs="微软雅黑"/>
                <w:b/>
                <w:bCs/>
                <w:spacing w:val="11"/>
                <w:sz w:val="22"/>
                <w:szCs w:val="22"/>
              </w:rPr>
              <w:t>，须提供当月加盖税务局公章的无欠税证明</w:t>
            </w:r>
            <w:r>
              <w:rPr>
                <w:rFonts w:ascii="微软雅黑" w:hAnsi="微软雅黑" w:eastAsia="微软雅黑" w:cs="微软雅黑"/>
                <w:b/>
                <w:bCs/>
                <w:spacing w:val="24"/>
                <w:sz w:val="22"/>
                <w:szCs w:val="22"/>
              </w:rPr>
              <w:t>或“国家税务总局电子税务局（</w:t>
            </w:r>
            <w:r>
              <w:fldChar w:fldCharType="begin"/>
            </w:r>
            <w:r>
              <w:instrText xml:space="preserve"> HYPERLINK "12366.chinatax.gov.cn/bsfw/onlinetaxation/main" </w:instrText>
            </w:r>
            <w:r>
              <w:fldChar w:fldCharType="separate"/>
            </w:r>
            <w:r>
              <w:rPr>
                <w:rFonts w:ascii="微软雅黑" w:hAnsi="微软雅黑" w:eastAsia="微软雅黑" w:cs="微软雅黑"/>
                <w:b/>
                <w:bCs/>
                <w:spacing w:val="24"/>
                <w:sz w:val="22"/>
                <w:szCs w:val="22"/>
              </w:rPr>
              <w:t>12366.</w:t>
            </w:r>
            <w:r>
              <w:rPr>
                <w:rFonts w:ascii="微软雅黑" w:hAnsi="微软雅黑" w:eastAsia="微软雅黑" w:cs="微软雅黑"/>
                <w:b/>
                <w:bCs/>
                <w:sz w:val="22"/>
                <w:szCs w:val="22"/>
              </w:rPr>
              <w:t>chinatax</w:t>
            </w:r>
            <w:r>
              <w:rPr>
                <w:rFonts w:ascii="微软雅黑" w:hAnsi="微软雅黑" w:eastAsia="微软雅黑" w:cs="微软雅黑"/>
                <w:b/>
                <w:bCs/>
                <w:spacing w:val="24"/>
                <w:sz w:val="22"/>
                <w:szCs w:val="22"/>
              </w:rPr>
              <w:t>.</w:t>
            </w:r>
            <w:r>
              <w:rPr>
                <w:rFonts w:ascii="微软雅黑" w:hAnsi="微软雅黑" w:eastAsia="微软雅黑" w:cs="微软雅黑"/>
                <w:b/>
                <w:bCs/>
                <w:sz w:val="22"/>
                <w:szCs w:val="22"/>
              </w:rPr>
              <w:t>gov</w:t>
            </w:r>
            <w:r>
              <w:rPr>
                <w:rFonts w:ascii="微软雅黑" w:hAnsi="微软雅黑" w:eastAsia="微软雅黑" w:cs="微软雅黑"/>
                <w:b/>
                <w:bCs/>
                <w:spacing w:val="24"/>
                <w:sz w:val="22"/>
                <w:szCs w:val="22"/>
              </w:rPr>
              <w:t>.</w:t>
            </w:r>
            <w:r>
              <w:rPr>
                <w:rFonts w:ascii="微软雅黑" w:hAnsi="微软雅黑" w:eastAsia="微软雅黑" w:cs="微软雅黑"/>
                <w:b/>
                <w:bCs/>
                <w:sz w:val="22"/>
                <w:szCs w:val="22"/>
              </w:rPr>
              <w:t>cn</w:t>
            </w:r>
            <w:r>
              <w:rPr>
                <w:rFonts w:ascii="微软雅黑" w:hAnsi="微软雅黑" w:eastAsia="微软雅黑" w:cs="微软雅黑"/>
                <w:b/>
                <w:bCs/>
                <w:spacing w:val="24"/>
                <w:sz w:val="22"/>
                <w:szCs w:val="22"/>
              </w:rPr>
              <w:t>/</w:t>
            </w:r>
            <w:r>
              <w:rPr>
                <w:rFonts w:ascii="微软雅黑" w:hAnsi="微软雅黑" w:eastAsia="微软雅黑" w:cs="微软雅黑"/>
                <w:b/>
                <w:bCs/>
                <w:sz w:val="22"/>
                <w:szCs w:val="22"/>
              </w:rPr>
              <w:t>bsfw</w:t>
            </w:r>
            <w:r>
              <w:rPr>
                <w:rFonts w:ascii="微软雅黑" w:hAnsi="微软雅黑" w:eastAsia="微软雅黑" w:cs="微软雅黑"/>
                <w:b/>
                <w:bCs/>
                <w:spacing w:val="24"/>
                <w:sz w:val="22"/>
                <w:szCs w:val="22"/>
              </w:rPr>
              <w:t>/</w:t>
            </w:r>
            <w:r>
              <w:rPr>
                <w:rFonts w:ascii="微软雅黑" w:hAnsi="微软雅黑" w:eastAsia="微软雅黑" w:cs="微软雅黑"/>
                <w:b/>
                <w:bCs/>
                <w:sz w:val="22"/>
                <w:szCs w:val="22"/>
              </w:rPr>
              <w:t>onlin</w:t>
            </w:r>
            <w:r>
              <w:rPr>
                <w:rFonts w:ascii="微软雅黑" w:hAnsi="微软雅黑" w:eastAsia="微软雅黑" w:cs="微软雅黑"/>
                <w:b/>
                <w:bCs/>
                <w:sz w:val="22"/>
                <w:szCs w:val="22"/>
              </w:rPr>
              <w:fldChar w:fldCharType="end"/>
            </w:r>
            <w:r>
              <w:rPr>
                <w:rFonts w:ascii="微软雅黑" w:hAnsi="微软雅黑" w:eastAsia="微软雅黑" w:cs="微软雅黑"/>
                <w:b/>
                <w:bCs/>
                <w:spacing w:val="1"/>
                <w:sz w:val="22"/>
                <w:szCs w:val="22"/>
              </w:rPr>
              <w:t xml:space="preserve"> </w:t>
            </w:r>
            <w:r>
              <w:fldChar w:fldCharType="begin"/>
            </w:r>
            <w:r>
              <w:instrText xml:space="preserve"> HYPERLINK "12366.chinatax.gov.cn/bsfw/onlinetaxation/main" </w:instrText>
            </w:r>
            <w:r>
              <w:fldChar w:fldCharType="separate"/>
            </w:r>
            <w:r>
              <w:rPr>
                <w:rFonts w:ascii="微软雅黑" w:hAnsi="微软雅黑" w:eastAsia="微软雅黑" w:cs="微软雅黑"/>
                <w:b/>
                <w:bCs/>
                <w:sz w:val="22"/>
                <w:szCs w:val="22"/>
              </w:rPr>
              <w:t>etaxation</w:t>
            </w:r>
            <w:r>
              <w:rPr>
                <w:rFonts w:ascii="微软雅黑" w:hAnsi="微软雅黑" w:eastAsia="微软雅黑" w:cs="微软雅黑"/>
                <w:b/>
                <w:bCs/>
                <w:spacing w:val="16"/>
                <w:sz w:val="22"/>
                <w:szCs w:val="22"/>
              </w:rPr>
              <w:t>/</w:t>
            </w:r>
            <w:r>
              <w:rPr>
                <w:rFonts w:ascii="微软雅黑" w:hAnsi="微软雅黑" w:eastAsia="微软雅黑" w:cs="微软雅黑"/>
                <w:b/>
                <w:bCs/>
                <w:sz w:val="22"/>
                <w:szCs w:val="22"/>
              </w:rPr>
              <w:t>main</w:t>
            </w:r>
            <w:r>
              <w:rPr>
                <w:rFonts w:ascii="微软雅黑" w:hAnsi="微软雅黑" w:eastAsia="微软雅黑" w:cs="微软雅黑"/>
                <w:b/>
                <w:bCs/>
                <w:sz w:val="22"/>
                <w:szCs w:val="22"/>
              </w:rPr>
              <w:fldChar w:fldCharType="end"/>
            </w:r>
            <w:r>
              <w:rPr>
                <w:rFonts w:ascii="微软雅黑" w:hAnsi="微软雅黑" w:eastAsia="微软雅黑" w:cs="微软雅黑"/>
                <w:b/>
                <w:bCs/>
                <w:spacing w:val="16"/>
                <w:sz w:val="22"/>
                <w:szCs w:val="22"/>
              </w:rPr>
              <w:t>）</w:t>
            </w:r>
            <w:r>
              <w:rPr>
                <w:rFonts w:ascii="微软雅黑" w:hAnsi="微软雅黑" w:eastAsia="微软雅黑" w:cs="微软雅黑"/>
                <w:b/>
                <w:bCs/>
                <w:spacing w:val="-13"/>
                <w:sz w:val="22"/>
                <w:szCs w:val="22"/>
              </w:rPr>
              <w:t xml:space="preserve"> </w:t>
            </w:r>
            <w:r>
              <w:rPr>
                <w:rFonts w:ascii="微软雅黑" w:hAnsi="微软雅黑" w:eastAsia="微软雅黑" w:cs="微软雅黑"/>
                <w:b/>
                <w:bCs/>
                <w:spacing w:val="16"/>
                <w:sz w:val="22"/>
                <w:szCs w:val="22"/>
              </w:rPr>
              <w:t>”的申报结果查询截图。②完税证明中“税种</w:t>
            </w:r>
            <w:r>
              <w:rPr>
                <w:rFonts w:ascii="微软雅黑" w:hAnsi="微软雅黑" w:eastAsia="微软雅黑" w:cs="微软雅黑"/>
                <w:b/>
                <w:bCs/>
                <w:spacing w:val="-41"/>
                <w:sz w:val="22"/>
                <w:szCs w:val="22"/>
              </w:rPr>
              <w:t xml:space="preserve"> </w:t>
            </w:r>
            <w:r>
              <w:rPr>
                <w:rFonts w:ascii="微软雅黑" w:hAnsi="微软雅黑" w:eastAsia="微软雅黑" w:cs="微软雅黑"/>
                <w:b/>
                <w:bCs/>
                <w:spacing w:val="16"/>
                <w:sz w:val="22"/>
                <w:szCs w:val="22"/>
              </w:rPr>
              <w:t>”非养</w:t>
            </w:r>
            <w:r>
              <w:rPr>
                <w:rFonts w:ascii="微软雅黑" w:hAnsi="微软雅黑" w:eastAsia="微软雅黑" w:cs="微软雅黑"/>
                <w:b/>
                <w:bCs/>
                <w:spacing w:val="11"/>
                <w:sz w:val="22"/>
                <w:szCs w:val="22"/>
              </w:rPr>
              <w:t>老保险、</w:t>
            </w:r>
            <w:r>
              <w:rPr>
                <w:rFonts w:ascii="微软雅黑" w:hAnsi="微软雅黑" w:eastAsia="微软雅黑" w:cs="微软雅黑"/>
                <w:b/>
                <w:bCs/>
                <w:spacing w:val="-32"/>
                <w:sz w:val="22"/>
                <w:szCs w:val="22"/>
              </w:rPr>
              <w:t xml:space="preserve"> </w:t>
            </w:r>
            <w:r>
              <w:rPr>
                <w:rFonts w:ascii="微软雅黑" w:hAnsi="微软雅黑" w:eastAsia="微软雅黑" w:cs="微软雅黑"/>
                <w:b/>
                <w:bCs/>
                <w:spacing w:val="11"/>
                <w:sz w:val="22"/>
                <w:szCs w:val="22"/>
              </w:rPr>
              <w:t>医疗保险、失业保险、工伤保险和生育保险。请各投标人注意！</w:t>
            </w:r>
          </w:p>
        </w:tc>
      </w:tr>
      <w:tr w14:paraId="0AF26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624" w:type="dxa"/>
            <w:tcBorders>
              <w:left w:val="single" w:color="000000" w:sz="8" w:space="0"/>
            </w:tcBorders>
            <w:vAlign w:val="top"/>
          </w:tcPr>
          <w:p w14:paraId="1F929398">
            <w:pPr>
              <w:spacing w:before="50" w:line="168" w:lineRule="auto"/>
              <w:ind w:left="595"/>
              <w:rPr>
                <w:rFonts w:ascii="微软雅黑" w:hAnsi="微软雅黑" w:eastAsia="微软雅黑" w:cs="微软雅黑"/>
                <w:sz w:val="22"/>
                <w:szCs w:val="22"/>
              </w:rPr>
            </w:pPr>
            <w:r>
              <w:rPr>
                <w:rFonts w:ascii="微软雅黑" w:hAnsi="微软雅黑" w:eastAsia="微软雅黑" w:cs="微软雅黑"/>
                <w:spacing w:val="-2"/>
                <w:sz w:val="22"/>
                <w:szCs w:val="22"/>
              </w:rPr>
              <w:t>1.3.5</w:t>
            </w:r>
          </w:p>
        </w:tc>
        <w:tc>
          <w:tcPr>
            <w:tcW w:w="7505" w:type="dxa"/>
            <w:tcBorders>
              <w:right w:val="single" w:color="000000" w:sz="8" w:space="0"/>
            </w:tcBorders>
            <w:vAlign w:val="top"/>
          </w:tcPr>
          <w:p w14:paraId="4DCF77F6">
            <w:pPr>
              <w:spacing w:before="2" w:line="168" w:lineRule="auto"/>
              <w:ind w:left="27"/>
              <w:rPr>
                <w:rFonts w:ascii="微软雅黑" w:hAnsi="微软雅黑" w:eastAsia="微软雅黑" w:cs="微软雅黑"/>
                <w:sz w:val="26"/>
                <w:szCs w:val="26"/>
              </w:rPr>
            </w:pPr>
            <w:r>
              <w:rPr>
                <w:rFonts w:ascii="微软雅黑" w:hAnsi="微软雅黑" w:eastAsia="微软雅黑" w:cs="微软雅黑"/>
                <w:spacing w:val="5"/>
                <w:sz w:val="22"/>
                <w:szCs w:val="22"/>
              </w:rPr>
              <w:t>是否允许采购进口产品：</w:t>
            </w:r>
            <w:r>
              <w:rPr>
                <w:rFonts w:ascii="微软雅黑" w:hAnsi="微软雅黑" w:eastAsia="微软雅黑" w:cs="微软雅黑"/>
                <w:spacing w:val="-25"/>
                <w:sz w:val="22"/>
                <w:szCs w:val="22"/>
              </w:rPr>
              <w:t xml:space="preserve"> </w:t>
            </w:r>
            <w:r>
              <w:rPr>
                <w:rFonts w:ascii="微软雅黑" w:hAnsi="微软雅黑" w:eastAsia="微软雅黑" w:cs="微软雅黑"/>
                <w:b/>
                <w:bCs/>
                <w:i/>
                <w:iCs/>
                <w:spacing w:val="5"/>
                <w:sz w:val="26"/>
                <w:szCs w:val="26"/>
                <w:u w:val="single" w:color="auto"/>
              </w:rPr>
              <w:t>否</w:t>
            </w:r>
            <w:r>
              <w:rPr>
                <w:rFonts w:ascii="微软雅黑" w:hAnsi="微软雅黑" w:eastAsia="微软雅黑" w:cs="微软雅黑"/>
                <w:i/>
                <w:iCs/>
                <w:spacing w:val="5"/>
                <w:sz w:val="26"/>
                <w:szCs w:val="26"/>
              </w:rPr>
              <w:t>(是、</w:t>
            </w:r>
            <w:r>
              <w:rPr>
                <w:rFonts w:ascii="微软雅黑" w:hAnsi="微软雅黑" w:eastAsia="微软雅黑" w:cs="微软雅黑"/>
                <w:spacing w:val="-53"/>
                <w:sz w:val="26"/>
                <w:szCs w:val="26"/>
              </w:rPr>
              <w:t xml:space="preserve"> </w:t>
            </w:r>
            <w:r>
              <w:rPr>
                <w:rFonts w:ascii="微软雅黑" w:hAnsi="微软雅黑" w:eastAsia="微软雅黑" w:cs="微软雅黑"/>
                <w:i/>
                <w:iCs/>
                <w:spacing w:val="5"/>
                <w:sz w:val="26"/>
                <w:szCs w:val="26"/>
              </w:rPr>
              <w:t>否)</w:t>
            </w:r>
          </w:p>
        </w:tc>
      </w:tr>
      <w:tr w14:paraId="2877A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24" w:type="dxa"/>
            <w:tcBorders>
              <w:left w:val="single" w:color="000000" w:sz="8" w:space="0"/>
            </w:tcBorders>
            <w:vAlign w:val="top"/>
          </w:tcPr>
          <w:p w14:paraId="7C2F0943">
            <w:pPr>
              <w:spacing w:before="123" w:line="220" w:lineRule="auto"/>
              <w:ind w:left="595"/>
              <w:rPr>
                <w:rFonts w:ascii="微软雅黑" w:hAnsi="微软雅黑" w:eastAsia="微软雅黑" w:cs="微软雅黑"/>
                <w:sz w:val="22"/>
                <w:szCs w:val="22"/>
              </w:rPr>
            </w:pPr>
            <w:r>
              <w:rPr>
                <w:rFonts w:ascii="微软雅黑" w:hAnsi="微软雅黑" w:eastAsia="微软雅黑" w:cs="微软雅黑"/>
                <w:spacing w:val="-2"/>
                <w:sz w:val="22"/>
                <w:szCs w:val="22"/>
              </w:rPr>
              <w:t>1.3.6</w:t>
            </w:r>
          </w:p>
        </w:tc>
        <w:tc>
          <w:tcPr>
            <w:tcW w:w="7505" w:type="dxa"/>
            <w:tcBorders>
              <w:right w:val="single" w:color="000000" w:sz="8" w:space="0"/>
            </w:tcBorders>
            <w:vAlign w:val="top"/>
          </w:tcPr>
          <w:p w14:paraId="381E3921">
            <w:pPr>
              <w:spacing w:before="109" w:line="194" w:lineRule="auto"/>
              <w:ind w:left="27"/>
              <w:rPr>
                <w:rFonts w:ascii="微软雅黑" w:hAnsi="微软雅黑" w:eastAsia="微软雅黑" w:cs="微软雅黑"/>
                <w:sz w:val="26"/>
                <w:szCs w:val="26"/>
              </w:rPr>
            </w:pPr>
            <w:r>
              <w:rPr>
                <w:rFonts w:ascii="微软雅黑" w:hAnsi="微软雅黑" w:eastAsia="微软雅黑" w:cs="微软雅黑"/>
                <w:spacing w:val="14"/>
                <w:sz w:val="22"/>
                <w:szCs w:val="22"/>
              </w:rPr>
              <w:t>是否为专门面向中小企业采购：</w:t>
            </w:r>
            <w:r>
              <w:rPr>
                <w:rFonts w:ascii="微软雅黑" w:hAnsi="微软雅黑" w:eastAsia="微软雅黑" w:cs="微软雅黑"/>
                <w:spacing w:val="-26"/>
                <w:sz w:val="22"/>
                <w:szCs w:val="22"/>
              </w:rPr>
              <w:t xml:space="preserve"> </w:t>
            </w:r>
            <w:r>
              <w:rPr>
                <w:rFonts w:ascii="微软雅黑" w:hAnsi="微软雅黑" w:eastAsia="微软雅黑" w:cs="微软雅黑"/>
                <w:spacing w:val="18"/>
                <w:sz w:val="22"/>
                <w:szCs w:val="22"/>
                <w:u w:val="single" w:color="auto"/>
              </w:rPr>
              <w:t xml:space="preserve">   </w:t>
            </w:r>
            <w:r>
              <w:rPr>
                <w:rFonts w:ascii="微软雅黑" w:hAnsi="微软雅黑" w:eastAsia="微软雅黑" w:cs="微软雅黑"/>
                <w:spacing w:val="14"/>
                <w:sz w:val="22"/>
                <w:szCs w:val="22"/>
                <w:u w:val="single" w:color="auto"/>
              </w:rPr>
              <w:t>是</w:t>
            </w:r>
            <w:r>
              <w:rPr>
                <w:rFonts w:ascii="微软雅黑" w:hAnsi="微软雅黑" w:eastAsia="微软雅黑" w:cs="微软雅黑"/>
                <w:spacing w:val="21"/>
                <w:sz w:val="22"/>
                <w:szCs w:val="22"/>
                <w:u w:val="single" w:color="auto"/>
              </w:rPr>
              <w:t xml:space="preserve">   </w:t>
            </w:r>
            <w:r>
              <w:rPr>
                <w:rFonts w:ascii="微软雅黑" w:hAnsi="微软雅黑" w:eastAsia="微软雅黑" w:cs="微软雅黑"/>
                <w:spacing w:val="61"/>
                <w:sz w:val="22"/>
                <w:szCs w:val="22"/>
              </w:rPr>
              <w:t xml:space="preserve"> </w:t>
            </w:r>
            <w:r>
              <w:rPr>
                <w:rFonts w:ascii="微软雅黑" w:hAnsi="微软雅黑" w:eastAsia="微软雅黑" w:cs="微软雅黑"/>
                <w:i/>
                <w:iCs/>
                <w:spacing w:val="14"/>
                <w:sz w:val="26"/>
                <w:szCs w:val="26"/>
              </w:rPr>
              <w:t>(是、</w:t>
            </w:r>
            <w:r>
              <w:rPr>
                <w:rFonts w:ascii="微软雅黑" w:hAnsi="微软雅黑" w:eastAsia="微软雅黑" w:cs="微软雅黑"/>
                <w:spacing w:val="-41"/>
                <w:sz w:val="26"/>
                <w:szCs w:val="26"/>
              </w:rPr>
              <w:t xml:space="preserve"> </w:t>
            </w:r>
            <w:r>
              <w:rPr>
                <w:rFonts w:ascii="微软雅黑" w:hAnsi="微软雅黑" w:eastAsia="微软雅黑" w:cs="微软雅黑"/>
                <w:i/>
                <w:iCs/>
                <w:spacing w:val="14"/>
                <w:sz w:val="26"/>
                <w:szCs w:val="26"/>
              </w:rPr>
              <w:t>否)</w:t>
            </w:r>
          </w:p>
        </w:tc>
      </w:tr>
      <w:tr w14:paraId="6F41E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624" w:type="dxa"/>
            <w:tcBorders>
              <w:left w:val="single" w:color="000000" w:sz="8" w:space="0"/>
            </w:tcBorders>
            <w:vAlign w:val="top"/>
          </w:tcPr>
          <w:p w14:paraId="7CA9DB5D">
            <w:pPr>
              <w:spacing w:before="90" w:line="221" w:lineRule="auto"/>
              <w:ind w:left="595"/>
              <w:rPr>
                <w:rFonts w:ascii="微软雅黑" w:hAnsi="微软雅黑" w:eastAsia="微软雅黑" w:cs="微软雅黑"/>
                <w:sz w:val="22"/>
                <w:szCs w:val="22"/>
              </w:rPr>
            </w:pPr>
            <w:r>
              <w:rPr>
                <w:rFonts w:ascii="微软雅黑" w:hAnsi="微软雅黑" w:eastAsia="微软雅黑" w:cs="微软雅黑"/>
                <w:spacing w:val="-6"/>
                <w:sz w:val="22"/>
                <w:szCs w:val="22"/>
              </w:rPr>
              <w:t>1.4</w:t>
            </w:r>
          </w:p>
        </w:tc>
        <w:tc>
          <w:tcPr>
            <w:tcW w:w="7505" w:type="dxa"/>
            <w:tcBorders>
              <w:right w:val="single" w:color="000000" w:sz="8" w:space="0"/>
            </w:tcBorders>
            <w:vAlign w:val="top"/>
          </w:tcPr>
          <w:p w14:paraId="16A68EFC">
            <w:pPr>
              <w:spacing w:before="79" w:line="193" w:lineRule="auto"/>
              <w:ind w:left="27"/>
              <w:rPr>
                <w:rFonts w:ascii="微软雅黑" w:hAnsi="微软雅黑" w:eastAsia="微软雅黑" w:cs="微软雅黑"/>
                <w:sz w:val="26"/>
                <w:szCs w:val="26"/>
              </w:rPr>
            </w:pPr>
            <w:r>
              <w:rPr>
                <w:rFonts w:ascii="微软雅黑" w:hAnsi="微软雅黑" w:eastAsia="微软雅黑" w:cs="微软雅黑"/>
                <w:spacing w:val="8"/>
                <w:sz w:val="22"/>
                <w:szCs w:val="22"/>
              </w:rPr>
              <w:t>是否允许联合体投标</w:t>
            </w:r>
            <w:r>
              <w:rPr>
                <w:rFonts w:ascii="微软雅黑" w:hAnsi="微软雅黑" w:eastAsia="微软雅黑" w:cs="微软雅黑"/>
                <w:spacing w:val="1"/>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pacing w:val="1"/>
                <w:sz w:val="22"/>
                <w:szCs w:val="22"/>
                <w:u w:val="single" w:color="auto"/>
              </w:rPr>
              <w:t xml:space="preserve">      </w:t>
            </w:r>
            <w:r>
              <w:rPr>
                <w:rFonts w:ascii="微软雅黑" w:hAnsi="微软雅黑" w:eastAsia="微软雅黑" w:cs="微软雅黑"/>
                <w:spacing w:val="8"/>
                <w:sz w:val="22"/>
                <w:szCs w:val="22"/>
                <w:u w:val="single" w:color="auto"/>
              </w:rPr>
              <w:t>否</w:t>
            </w:r>
            <w:r>
              <w:rPr>
                <w:rFonts w:ascii="微软雅黑" w:hAnsi="微软雅黑" w:eastAsia="微软雅黑" w:cs="微软雅黑"/>
                <w:spacing w:val="3"/>
                <w:sz w:val="22"/>
                <w:szCs w:val="22"/>
                <w:u w:val="single" w:color="auto"/>
              </w:rPr>
              <w:t xml:space="preserve">      </w:t>
            </w:r>
            <w:r>
              <w:rPr>
                <w:rFonts w:ascii="微软雅黑" w:hAnsi="微软雅黑" w:eastAsia="微软雅黑" w:cs="微软雅黑"/>
                <w:spacing w:val="58"/>
                <w:sz w:val="22"/>
                <w:szCs w:val="22"/>
              </w:rPr>
              <w:t xml:space="preserve"> </w:t>
            </w:r>
            <w:r>
              <w:rPr>
                <w:rFonts w:ascii="微软雅黑" w:hAnsi="微软雅黑" w:eastAsia="微软雅黑" w:cs="微软雅黑"/>
                <w:i/>
                <w:iCs/>
                <w:spacing w:val="8"/>
                <w:sz w:val="26"/>
                <w:szCs w:val="26"/>
              </w:rPr>
              <w:t>(是、</w:t>
            </w:r>
            <w:r>
              <w:rPr>
                <w:rFonts w:ascii="微软雅黑" w:hAnsi="微软雅黑" w:eastAsia="微软雅黑" w:cs="微软雅黑"/>
                <w:spacing w:val="-46"/>
                <w:sz w:val="26"/>
                <w:szCs w:val="26"/>
              </w:rPr>
              <w:t xml:space="preserve"> </w:t>
            </w:r>
            <w:r>
              <w:rPr>
                <w:rFonts w:ascii="微软雅黑" w:hAnsi="微软雅黑" w:eastAsia="微软雅黑" w:cs="微软雅黑"/>
                <w:i/>
                <w:iCs/>
                <w:spacing w:val="8"/>
                <w:sz w:val="26"/>
                <w:szCs w:val="26"/>
              </w:rPr>
              <w:t>否)</w:t>
            </w:r>
          </w:p>
        </w:tc>
      </w:tr>
      <w:tr w14:paraId="15016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624" w:type="dxa"/>
            <w:tcBorders>
              <w:left w:val="single" w:color="000000" w:sz="8" w:space="0"/>
            </w:tcBorders>
            <w:vAlign w:val="top"/>
          </w:tcPr>
          <w:p w14:paraId="60C55468">
            <w:pPr>
              <w:spacing w:before="45" w:line="204" w:lineRule="auto"/>
              <w:ind w:left="582"/>
              <w:rPr>
                <w:rFonts w:ascii="微软雅黑" w:hAnsi="微软雅黑" w:eastAsia="微软雅黑" w:cs="微软雅黑"/>
                <w:sz w:val="22"/>
                <w:szCs w:val="22"/>
              </w:rPr>
            </w:pPr>
            <w:r>
              <w:rPr>
                <w:rFonts w:ascii="微软雅黑" w:hAnsi="微软雅黑" w:eastAsia="微软雅黑" w:cs="微软雅黑"/>
                <w:sz w:val="22"/>
                <w:szCs w:val="22"/>
              </w:rPr>
              <w:t>2.2</w:t>
            </w:r>
          </w:p>
        </w:tc>
        <w:tc>
          <w:tcPr>
            <w:tcW w:w="7505" w:type="dxa"/>
            <w:tcBorders>
              <w:right w:val="single" w:color="000000" w:sz="8" w:space="0"/>
            </w:tcBorders>
            <w:vAlign w:val="top"/>
          </w:tcPr>
          <w:p w14:paraId="2063BCD8">
            <w:pPr>
              <w:spacing w:before="49" w:line="201" w:lineRule="auto"/>
              <w:ind w:left="29"/>
              <w:rPr>
                <w:rFonts w:ascii="微软雅黑" w:hAnsi="微软雅黑" w:eastAsia="微软雅黑" w:cs="微软雅黑"/>
                <w:sz w:val="22"/>
                <w:szCs w:val="22"/>
              </w:rPr>
            </w:pPr>
            <w:r>
              <w:rPr>
                <w:rFonts w:ascii="微软雅黑" w:hAnsi="微软雅黑" w:eastAsia="微软雅黑" w:cs="微软雅黑"/>
                <w:spacing w:val="5"/>
                <w:sz w:val="22"/>
                <w:szCs w:val="22"/>
              </w:rPr>
              <w:t>预算金额：</w:t>
            </w:r>
            <w:r>
              <w:rPr>
                <w:rFonts w:ascii="微软雅黑" w:hAnsi="微软雅黑" w:eastAsia="微软雅黑" w:cs="微软雅黑"/>
                <w:spacing w:val="-19"/>
                <w:sz w:val="22"/>
                <w:szCs w:val="22"/>
              </w:rPr>
              <w:t xml:space="preserve"> </w:t>
            </w:r>
            <w:r>
              <w:rPr>
                <w:rFonts w:hint="eastAsia" w:ascii="微软雅黑" w:hAnsi="微软雅黑" w:eastAsia="微软雅黑" w:cs="微软雅黑"/>
                <w:spacing w:val="5"/>
                <w:sz w:val="22"/>
                <w:szCs w:val="22"/>
                <w:lang w:eastAsia="zh-CN"/>
              </w:rPr>
              <w:t>175</w:t>
            </w:r>
            <w:r>
              <w:rPr>
                <w:rFonts w:ascii="微软雅黑" w:hAnsi="微软雅黑" w:eastAsia="微软雅黑" w:cs="微软雅黑"/>
                <w:spacing w:val="5"/>
                <w:sz w:val="22"/>
                <w:szCs w:val="22"/>
              </w:rPr>
              <w:t>0000.00元</w:t>
            </w:r>
          </w:p>
        </w:tc>
      </w:tr>
      <w:tr w14:paraId="6794B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624" w:type="dxa"/>
            <w:tcBorders>
              <w:left w:val="single" w:color="000000" w:sz="8" w:space="0"/>
            </w:tcBorders>
            <w:vAlign w:val="top"/>
          </w:tcPr>
          <w:p w14:paraId="31E28700">
            <w:pPr>
              <w:spacing w:before="57" w:line="199" w:lineRule="auto"/>
              <w:ind w:left="582"/>
              <w:rPr>
                <w:rFonts w:ascii="微软雅黑" w:hAnsi="微软雅黑" w:eastAsia="微软雅黑" w:cs="微软雅黑"/>
                <w:sz w:val="22"/>
                <w:szCs w:val="22"/>
              </w:rPr>
            </w:pPr>
            <w:r>
              <w:rPr>
                <w:rFonts w:ascii="微软雅黑" w:hAnsi="微软雅黑" w:eastAsia="微软雅黑" w:cs="微软雅黑"/>
                <w:spacing w:val="-1"/>
                <w:sz w:val="22"/>
                <w:szCs w:val="22"/>
              </w:rPr>
              <w:t>3.1</w:t>
            </w:r>
          </w:p>
        </w:tc>
        <w:tc>
          <w:tcPr>
            <w:tcW w:w="7505" w:type="dxa"/>
            <w:tcBorders>
              <w:right w:val="single" w:color="000000" w:sz="8" w:space="0"/>
            </w:tcBorders>
            <w:vAlign w:val="top"/>
          </w:tcPr>
          <w:p w14:paraId="62ACF223">
            <w:pPr>
              <w:spacing w:before="94" w:line="175" w:lineRule="auto"/>
              <w:ind w:left="28"/>
              <w:rPr>
                <w:rFonts w:ascii="微软雅黑" w:hAnsi="微软雅黑" w:eastAsia="微软雅黑" w:cs="微软雅黑"/>
                <w:sz w:val="22"/>
                <w:szCs w:val="22"/>
              </w:rPr>
            </w:pPr>
            <w:r>
              <w:rPr>
                <w:rFonts w:ascii="微软雅黑" w:hAnsi="微软雅黑" w:eastAsia="微软雅黑" w:cs="微软雅黑"/>
                <w:spacing w:val="8"/>
                <w:sz w:val="22"/>
                <w:szCs w:val="22"/>
              </w:rPr>
              <w:t>合同履约期限</w:t>
            </w:r>
            <w:r>
              <w:rPr>
                <w:rFonts w:ascii="微软雅黑" w:hAnsi="微软雅黑" w:eastAsia="微软雅黑" w:cs="微软雅黑"/>
                <w:spacing w:val="-3"/>
                <w:sz w:val="22"/>
                <w:szCs w:val="22"/>
              </w:rPr>
              <w:t xml:space="preserve"> </w:t>
            </w:r>
            <w:r>
              <w:rPr>
                <w:rFonts w:ascii="微软雅黑" w:hAnsi="微软雅黑" w:eastAsia="微软雅黑" w:cs="微软雅黑"/>
                <w:spacing w:val="8"/>
                <w:sz w:val="22"/>
                <w:szCs w:val="22"/>
              </w:rPr>
              <w:t>：一年</w:t>
            </w:r>
            <w:r>
              <w:rPr>
                <w:rFonts w:ascii="微软雅黑" w:hAnsi="微软雅黑" w:eastAsia="微软雅黑" w:cs="微软雅黑"/>
                <w:spacing w:val="-27"/>
                <w:sz w:val="22"/>
                <w:szCs w:val="22"/>
              </w:rPr>
              <w:t xml:space="preserve"> </w:t>
            </w:r>
            <w:r>
              <w:rPr>
                <w:rFonts w:ascii="微软雅黑" w:hAnsi="微软雅黑" w:eastAsia="微软雅黑" w:cs="微软雅黑"/>
                <w:spacing w:val="8"/>
                <w:sz w:val="22"/>
                <w:szCs w:val="22"/>
              </w:rPr>
              <w:t>，具体以签订合同为准。</w:t>
            </w:r>
          </w:p>
        </w:tc>
      </w:tr>
    </w:tbl>
    <w:p w14:paraId="0B966039">
      <w:pPr>
        <w:spacing w:line="53" w:lineRule="exact"/>
        <w:rPr>
          <w:rFonts w:ascii="Arial"/>
          <w:sz w:val="4"/>
        </w:rPr>
      </w:pPr>
    </w:p>
    <w:p w14:paraId="21B1F408">
      <w:pPr>
        <w:spacing w:line="53" w:lineRule="exact"/>
        <w:rPr>
          <w:rFonts w:ascii="Arial" w:hAnsi="Arial" w:eastAsia="Arial" w:cs="Arial"/>
          <w:sz w:val="4"/>
          <w:szCs w:val="4"/>
        </w:rPr>
        <w:sectPr>
          <w:footerReference r:id="rId59" w:type="default"/>
          <w:pgSz w:w="11906" w:h="16840"/>
          <w:pgMar w:top="400" w:right="1382" w:bottom="1415" w:left="1374" w:header="0" w:footer="1170" w:gutter="0"/>
          <w:cols w:space="720" w:num="1"/>
        </w:sectPr>
      </w:pPr>
    </w:p>
    <w:p w14:paraId="5D462ED2">
      <w:pPr>
        <w:spacing w:before="3"/>
      </w:pPr>
    </w:p>
    <w:p w14:paraId="7A18A714">
      <w:pPr>
        <w:spacing w:before="3"/>
      </w:pPr>
    </w:p>
    <w:p w14:paraId="709E5B42">
      <w:pPr>
        <w:spacing w:before="3"/>
      </w:pPr>
    </w:p>
    <w:tbl>
      <w:tblPr>
        <w:tblStyle w:val="5"/>
        <w:tblW w:w="91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7505"/>
      </w:tblGrid>
      <w:tr w14:paraId="393AB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1624" w:type="dxa"/>
            <w:tcBorders>
              <w:left w:val="single" w:color="000000" w:sz="8" w:space="0"/>
            </w:tcBorders>
            <w:vAlign w:val="top"/>
          </w:tcPr>
          <w:p w14:paraId="3D175B0A">
            <w:pPr>
              <w:pStyle w:val="6"/>
              <w:spacing w:line="258" w:lineRule="auto"/>
            </w:pPr>
          </w:p>
          <w:p w14:paraId="31309C93">
            <w:pPr>
              <w:pStyle w:val="6"/>
              <w:spacing w:line="258" w:lineRule="auto"/>
            </w:pPr>
          </w:p>
          <w:p w14:paraId="45822A82">
            <w:pPr>
              <w:pStyle w:val="6"/>
              <w:spacing w:line="259" w:lineRule="auto"/>
            </w:pPr>
          </w:p>
          <w:p w14:paraId="69BBF8E0">
            <w:pPr>
              <w:pStyle w:val="6"/>
              <w:spacing w:line="259" w:lineRule="auto"/>
            </w:pPr>
          </w:p>
          <w:p w14:paraId="76C97735">
            <w:pPr>
              <w:pStyle w:val="6"/>
              <w:spacing w:line="259" w:lineRule="auto"/>
            </w:pPr>
          </w:p>
          <w:p w14:paraId="70903D4B">
            <w:pPr>
              <w:pStyle w:val="6"/>
              <w:spacing w:line="259" w:lineRule="auto"/>
            </w:pPr>
          </w:p>
          <w:p w14:paraId="488AC1C9">
            <w:pPr>
              <w:pStyle w:val="6"/>
              <w:spacing w:line="259" w:lineRule="auto"/>
            </w:pPr>
          </w:p>
          <w:p w14:paraId="4E973785">
            <w:pPr>
              <w:pStyle w:val="6"/>
              <w:spacing w:line="259" w:lineRule="auto"/>
            </w:pPr>
          </w:p>
          <w:p w14:paraId="1AA2A309">
            <w:pPr>
              <w:spacing w:before="95" w:line="395" w:lineRule="exact"/>
              <w:ind w:left="595"/>
              <w:rPr>
                <w:rFonts w:ascii="微软雅黑" w:hAnsi="微软雅黑" w:eastAsia="微软雅黑" w:cs="微软雅黑"/>
                <w:sz w:val="22"/>
                <w:szCs w:val="22"/>
              </w:rPr>
            </w:pPr>
            <w:r>
              <w:rPr>
                <w:rFonts w:ascii="微软雅黑" w:hAnsi="微软雅黑" w:eastAsia="微软雅黑" w:cs="微软雅黑"/>
                <w:spacing w:val="-5"/>
                <w:position w:val="3"/>
                <w:sz w:val="22"/>
                <w:szCs w:val="22"/>
              </w:rPr>
              <w:t>12.1</w:t>
            </w:r>
          </w:p>
        </w:tc>
        <w:tc>
          <w:tcPr>
            <w:tcW w:w="7505" w:type="dxa"/>
            <w:tcBorders>
              <w:right w:val="single" w:color="000000" w:sz="8" w:space="0"/>
            </w:tcBorders>
            <w:vAlign w:val="top"/>
          </w:tcPr>
          <w:p w14:paraId="5ACE9739">
            <w:pPr>
              <w:spacing w:before="28" w:line="172" w:lineRule="auto"/>
              <w:ind w:left="438"/>
              <w:rPr>
                <w:rFonts w:ascii="微软雅黑" w:hAnsi="微软雅黑" w:eastAsia="微软雅黑" w:cs="微软雅黑"/>
                <w:sz w:val="22"/>
                <w:szCs w:val="22"/>
              </w:rPr>
            </w:pPr>
            <w:r>
              <w:rPr>
                <w:rFonts w:ascii="微软雅黑" w:hAnsi="微软雅黑" w:eastAsia="微软雅黑" w:cs="微软雅黑"/>
                <w:spacing w:val="8"/>
                <w:sz w:val="22"/>
                <w:szCs w:val="22"/>
              </w:rPr>
              <w:t>保证金形式</w:t>
            </w:r>
            <w:r>
              <w:rPr>
                <w:rFonts w:ascii="微软雅黑" w:hAnsi="微软雅黑" w:eastAsia="微软雅黑" w:cs="微软雅黑"/>
                <w:spacing w:val="-10"/>
                <w:sz w:val="22"/>
                <w:szCs w:val="22"/>
              </w:rPr>
              <w:t xml:space="preserve"> </w:t>
            </w:r>
            <w:r>
              <w:rPr>
                <w:rFonts w:ascii="微软雅黑" w:hAnsi="微软雅黑" w:eastAsia="微软雅黑" w:cs="微软雅黑"/>
                <w:spacing w:val="8"/>
                <w:sz w:val="22"/>
                <w:szCs w:val="22"/>
              </w:rPr>
              <w:t>：基本账户形式提交</w:t>
            </w:r>
            <w:r>
              <w:rPr>
                <w:rFonts w:ascii="MS Gothic" w:hAnsi="MS Gothic" w:eastAsia="MS Gothic" w:cs="MS Gothic"/>
                <w:spacing w:val="8"/>
                <w:sz w:val="22"/>
                <w:szCs w:val="22"/>
              </w:rPr>
              <w:t>☑</w:t>
            </w:r>
            <w:r>
              <w:rPr>
                <w:rFonts w:ascii="微软雅黑" w:hAnsi="微软雅黑" w:eastAsia="微软雅黑" w:cs="微软雅黑"/>
                <w:spacing w:val="8"/>
                <w:sz w:val="22"/>
                <w:szCs w:val="22"/>
              </w:rPr>
              <w:t>保函</w:t>
            </w:r>
            <w:r>
              <w:rPr>
                <w:rFonts w:ascii="MS Gothic" w:hAnsi="MS Gothic" w:eastAsia="MS Gothic" w:cs="MS Gothic"/>
                <w:spacing w:val="8"/>
                <w:sz w:val="22"/>
                <w:szCs w:val="22"/>
              </w:rPr>
              <w:t>☑</w:t>
            </w:r>
            <w:r>
              <w:rPr>
                <w:rFonts w:ascii="微软雅黑" w:hAnsi="微软雅黑" w:eastAsia="微软雅黑" w:cs="微软雅黑"/>
                <w:spacing w:val="8"/>
                <w:sz w:val="22"/>
                <w:szCs w:val="22"/>
              </w:rPr>
              <w:t>电汇</w:t>
            </w:r>
            <w:r>
              <w:rPr>
                <w:rFonts w:ascii="MS Gothic" w:hAnsi="MS Gothic" w:eastAsia="MS Gothic" w:cs="MS Gothic"/>
                <w:spacing w:val="8"/>
                <w:sz w:val="22"/>
                <w:szCs w:val="22"/>
              </w:rPr>
              <w:t>☑</w:t>
            </w:r>
            <w:r>
              <w:rPr>
                <w:rFonts w:ascii="微软雅黑" w:hAnsi="微软雅黑" w:eastAsia="微软雅黑" w:cs="微软雅黑"/>
                <w:spacing w:val="8"/>
                <w:sz w:val="22"/>
                <w:szCs w:val="22"/>
              </w:rPr>
              <w:t>支票网银</w:t>
            </w:r>
            <w:r>
              <w:rPr>
                <w:rFonts w:ascii="MS Gothic" w:hAnsi="MS Gothic" w:eastAsia="MS Gothic" w:cs="MS Gothic"/>
                <w:spacing w:val="8"/>
                <w:sz w:val="22"/>
                <w:szCs w:val="22"/>
              </w:rPr>
              <w:t>☑</w:t>
            </w:r>
            <w:r>
              <w:rPr>
                <w:rFonts w:ascii="微软雅黑" w:hAnsi="微软雅黑" w:eastAsia="微软雅黑" w:cs="微软雅黑"/>
                <w:spacing w:val="8"/>
                <w:sz w:val="22"/>
                <w:szCs w:val="22"/>
              </w:rPr>
              <w:t>对公转账</w:t>
            </w:r>
          </w:p>
          <w:p w14:paraId="38256931">
            <w:pPr>
              <w:spacing w:before="1" w:line="224" w:lineRule="auto"/>
              <w:ind w:left="438"/>
              <w:rPr>
                <w:rFonts w:ascii="微软雅黑" w:hAnsi="微软雅黑" w:eastAsia="微软雅黑" w:cs="微软雅黑"/>
                <w:sz w:val="22"/>
                <w:szCs w:val="22"/>
              </w:rPr>
            </w:pPr>
            <w:r>
              <w:rPr>
                <w:rFonts w:ascii="微软雅黑" w:hAnsi="微软雅黑" w:eastAsia="微软雅黑" w:cs="微软雅黑"/>
                <w:spacing w:val="7"/>
                <w:sz w:val="22"/>
                <w:szCs w:val="22"/>
              </w:rPr>
              <w:t>保证金数额：</w:t>
            </w:r>
            <w:r>
              <w:rPr>
                <w:rFonts w:ascii="微软雅黑" w:hAnsi="微软雅黑" w:eastAsia="微软雅黑" w:cs="微软雅黑"/>
                <w:spacing w:val="-30"/>
                <w:sz w:val="22"/>
                <w:szCs w:val="22"/>
              </w:rPr>
              <w:t xml:space="preserve"> </w:t>
            </w:r>
            <w:r>
              <w:rPr>
                <w:rFonts w:hint="eastAsia" w:ascii="微软雅黑" w:hAnsi="微软雅黑" w:eastAsia="微软雅黑" w:cs="微软雅黑"/>
                <w:spacing w:val="7"/>
                <w:sz w:val="22"/>
                <w:szCs w:val="22"/>
                <w:lang w:val="en-US" w:eastAsia="zh-CN"/>
              </w:rPr>
              <w:t>3</w:t>
            </w:r>
            <w:r>
              <w:rPr>
                <w:rFonts w:ascii="微软雅黑" w:hAnsi="微软雅黑" w:eastAsia="微软雅黑" w:cs="微软雅黑"/>
                <w:spacing w:val="7"/>
                <w:sz w:val="22"/>
                <w:szCs w:val="22"/>
              </w:rPr>
              <w:t xml:space="preserve">0000 元  </w:t>
            </w:r>
            <w:r>
              <w:rPr>
                <w:rFonts w:ascii="微软雅黑" w:hAnsi="微软雅黑" w:eastAsia="微软雅黑" w:cs="微软雅黑"/>
                <w:b/>
                <w:bCs/>
                <w:spacing w:val="7"/>
                <w:sz w:val="22"/>
                <w:szCs w:val="22"/>
              </w:rPr>
              <w:t>打款时注明投标保证金项目名称</w:t>
            </w:r>
            <w:r>
              <w:rPr>
                <w:rFonts w:ascii="微软雅黑" w:hAnsi="微软雅黑" w:eastAsia="微软雅黑" w:cs="微软雅黑"/>
                <w:spacing w:val="7"/>
                <w:sz w:val="22"/>
                <w:szCs w:val="22"/>
              </w:rPr>
              <w:t>。</w:t>
            </w:r>
          </w:p>
          <w:p w14:paraId="6E6DE32F">
            <w:pPr>
              <w:spacing w:before="71" w:line="184" w:lineRule="auto"/>
              <w:ind w:left="19" w:firstLine="440" w:firstLineChars="200"/>
              <w:rPr>
                <w:rFonts w:ascii="微软雅黑" w:hAnsi="微软雅黑" w:eastAsia="微软雅黑" w:cs="微软雅黑"/>
                <w:sz w:val="22"/>
                <w:szCs w:val="22"/>
              </w:rPr>
            </w:pPr>
            <w:r>
              <w:rPr>
                <w:rFonts w:ascii="微软雅黑" w:hAnsi="微软雅黑" w:eastAsia="微软雅黑" w:cs="微软雅黑"/>
                <w:sz w:val="22"/>
                <w:szCs w:val="22"/>
              </w:rPr>
              <w:t>单位名称：</w:t>
            </w:r>
            <w:r>
              <w:rPr>
                <w:rFonts w:hint="eastAsia" w:ascii="微软雅黑" w:hAnsi="微软雅黑" w:eastAsia="微软雅黑" w:cs="微软雅黑"/>
                <w:sz w:val="22"/>
                <w:szCs w:val="22"/>
                <w:lang w:eastAsia="zh-CN"/>
              </w:rPr>
              <w:t>新疆天述项目管理咨询有限公司</w:t>
            </w:r>
          </w:p>
          <w:p w14:paraId="64846A73">
            <w:pPr>
              <w:spacing w:before="87" w:line="184" w:lineRule="auto"/>
              <w:ind w:left="19" w:firstLine="432" w:firstLineChars="200"/>
              <w:rPr>
                <w:rFonts w:ascii="微软雅黑" w:hAnsi="微软雅黑" w:eastAsia="微软雅黑" w:cs="微软雅黑"/>
                <w:sz w:val="22"/>
                <w:szCs w:val="22"/>
              </w:rPr>
            </w:pPr>
            <w:r>
              <w:rPr>
                <w:rFonts w:ascii="微软雅黑" w:hAnsi="微软雅黑" w:eastAsia="微软雅黑" w:cs="微软雅黑"/>
                <w:spacing w:val="-2"/>
                <w:sz w:val="22"/>
                <w:szCs w:val="22"/>
              </w:rPr>
              <w:t>开户银行</w:t>
            </w:r>
            <w:r>
              <w:rPr>
                <w:rFonts w:ascii="微软雅黑" w:hAnsi="微软雅黑" w:eastAsia="微软雅黑" w:cs="微软雅黑"/>
                <w:spacing w:val="-14"/>
                <w:sz w:val="22"/>
                <w:szCs w:val="22"/>
              </w:rPr>
              <w:t xml:space="preserve"> </w:t>
            </w:r>
            <w:r>
              <w:rPr>
                <w:rFonts w:ascii="微软雅黑" w:hAnsi="微软雅黑" w:eastAsia="微软雅黑" w:cs="微软雅黑"/>
                <w:spacing w:val="-2"/>
                <w:sz w:val="22"/>
                <w:szCs w:val="22"/>
              </w:rPr>
              <w:t>：</w:t>
            </w:r>
            <w:r>
              <w:rPr>
                <w:rFonts w:hint="eastAsia" w:ascii="微软雅黑" w:hAnsi="微软雅黑" w:eastAsia="微软雅黑" w:cs="微软雅黑"/>
                <w:spacing w:val="-2"/>
                <w:sz w:val="22"/>
                <w:szCs w:val="22"/>
              </w:rPr>
              <w:t>中国工商银行股份有限公司喀什托克扎克路支行</w:t>
            </w:r>
          </w:p>
          <w:p w14:paraId="53951C1C">
            <w:pPr>
              <w:spacing w:before="61" w:line="184" w:lineRule="auto"/>
              <w:ind w:left="16" w:firstLine="440" w:firstLineChars="200"/>
              <w:rPr>
                <w:rFonts w:hint="eastAsia" w:ascii="微软雅黑" w:hAnsi="微软雅黑" w:eastAsia="微软雅黑" w:cs="微软雅黑"/>
                <w:sz w:val="22"/>
                <w:szCs w:val="22"/>
              </w:rPr>
            </w:pPr>
            <w:r>
              <w:rPr>
                <w:rFonts w:ascii="微软雅黑" w:hAnsi="微软雅黑" w:eastAsia="微软雅黑" w:cs="微软雅黑"/>
                <w:sz w:val="22"/>
                <w:szCs w:val="22"/>
              </w:rPr>
              <w:t>账</w:t>
            </w:r>
            <w:r>
              <w:rPr>
                <w:rFonts w:ascii="微软雅黑" w:hAnsi="微软雅黑" w:eastAsia="微软雅黑" w:cs="微软雅黑"/>
                <w:spacing w:val="8"/>
                <w:sz w:val="22"/>
                <w:szCs w:val="22"/>
              </w:rPr>
              <w:t xml:space="preserve">      </w:t>
            </w:r>
            <w:r>
              <w:rPr>
                <w:rFonts w:ascii="微软雅黑" w:hAnsi="微软雅黑" w:eastAsia="微软雅黑" w:cs="微软雅黑"/>
                <w:sz w:val="22"/>
                <w:szCs w:val="22"/>
              </w:rPr>
              <w:t>号：</w:t>
            </w:r>
            <w:r>
              <w:rPr>
                <w:rFonts w:hint="eastAsia" w:ascii="微软雅黑" w:hAnsi="微软雅黑" w:eastAsia="微软雅黑" w:cs="微软雅黑"/>
                <w:sz w:val="22"/>
                <w:szCs w:val="22"/>
              </w:rPr>
              <w:t>3012342209200040653</w:t>
            </w:r>
          </w:p>
          <w:p w14:paraId="044ED31B">
            <w:pPr>
              <w:spacing w:line="189" w:lineRule="auto"/>
              <w:ind w:left="437"/>
              <w:rPr>
                <w:rFonts w:ascii="微软雅黑" w:hAnsi="微软雅黑" w:eastAsia="微软雅黑" w:cs="微软雅黑"/>
                <w:sz w:val="22"/>
                <w:szCs w:val="22"/>
              </w:rPr>
            </w:pPr>
            <w:r>
              <w:rPr>
                <w:rFonts w:ascii="微软雅黑" w:hAnsi="微软雅黑" w:eastAsia="微软雅黑" w:cs="微软雅黑"/>
                <w:spacing w:val="5"/>
                <w:sz w:val="22"/>
                <w:szCs w:val="22"/>
              </w:rPr>
              <w:t>截止时间</w:t>
            </w:r>
            <w:r>
              <w:rPr>
                <w:rFonts w:ascii="微软雅黑" w:hAnsi="微软雅黑" w:eastAsia="微软雅黑" w:cs="微软雅黑"/>
                <w:spacing w:val="-14"/>
                <w:sz w:val="22"/>
                <w:szCs w:val="22"/>
              </w:rPr>
              <w:t xml:space="preserve"> </w:t>
            </w:r>
            <w:r>
              <w:rPr>
                <w:rFonts w:ascii="微软雅黑" w:hAnsi="微软雅黑" w:eastAsia="微软雅黑" w:cs="微软雅黑"/>
                <w:spacing w:val="5"/>
                <w:sz w:val="22"/>
                <w:szCs w:val="22"/>
              </w:rPr>
              <w:t>：投标截止之前</w:t>
            </w:r>
          </w:p>
          <w:p w14:paraId="193C697F">
            <w:pPr>
              <w:spacing w:before="18" w:line="189" w:lineRule="auto"/>
              <w:ind w:left="439"/>
              <w:rPr>
                <w:rFonts w:ascii="微软雅黑" w:hAnsi="微软雅黑" w:eastAsia="微软雅黑" w:cs="微软雅黑"/>
                <w:sz w:val="22"/>
                <w:szCs w:val="22"/>
              </w:rPr>
            </w:pPr>
            <w:r>
              <w:rPr>
                <w:rFonts w:ascii="微软雅黑" w:hAnsi="微软雅黑" w:eastAsia="微软雅黑" w:cs="微软雅黑"/>
                <w:spacing w:val="7"/>
                <w:sz w:val="22"/>
                <w:szCs w:val="22"/>
              </w:rPr>
              <w:t>递交方式</w:t>
            </w:r>
            <w:r>
              <w:rPr>
                <w:rFonts w:ascii="微软雅黑" w:hAnsi="微软雅黑" w:eastAsia="微软雅黑" w:cs="微软雅黑"/>
                <w:spacing w:val="-21"/>
                <w:sz w:val="22"/>
                <w:szCs w:val="22"/>
              </w:rPr>
              <w:t xml:space="preserve"> </w:t>
            </w:r>
            <w:r>
              <w:rPr>
                <w:rFonts w:ascii="微软雅黑" w:hAnsi="微软雅黑" w:eastAsia="微软雅黑" w:cs="微软雅黑"/>
                <w:spacing w:val="7"/>
                <w:sz w:val="22"/>
                <w:szCs w:val="22"/>
              </w:rPr>
              <w:t>：投标文件中附保证金转账凭证</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，无需</w:t>
            </w:r>
            <w:r>
              <w:rPr>
                <w:rFonts w:ascii="微软雅黑" w:hAnsi="微软雅黑" w:eastAsia="微软雅黑" w:cs="微软雅黑"/>
                <w:spacing w:val="6"/>
                <w:sz w:val="22"/>
                <w:szCs w:val="22"/>
              </w:rPr>
              <w:t>换取保证金收据。</w:t>
            </w:r>
          </w:p>
          <w:p w14:paraId="5182097E">
            <w:pPr>
              <w:spacing w:before="10" w:line="194" w:lineRule="auto"/>
              <w:ind w:left="20" w:right="114" w:firstLine="418"/>
              <w:rPr>
                <w:rFonts w:ascii="微软雅黑" w:hAnsi="微软雅黑" w:eastAsia="微软雅黑" w:cs="微软雅黑"/>
                <w:sz w:val="22"/>
                <w:szCs w:val="22"/>
              </w:rPr>
            </w:pPr>
            <w:r>
              <w:rPr>
                <w:rFonts w:ascii="微软雅黑" w:hAnsi="微软雅黑" w:eastAsia="微软雅黑" w:cs="微软雅黑"/>
                <w:spacing w:val="7"/>
                <w:sz w:val="22"/>
                <w:szCs w:val="22"/>
              </w:rPr>
              <w:t>保证金退还</w:t>
            </w:r>
            <w:r>
              <w:rPr>
                <w:rFonts w:ascii="微软雅黑" w:hAnsi="微软雅黑" w:eastAsia="微软雅黑" w:cs="微软雅黑"/>
                <w:spacing w:val="-15"/>
                <w:sz w:val="22"/>
                <w:szCs w:val="22"/>
              </w:rPr>
              <w:t xml:space="preserve"> </w:t>
            </w:r>
            <w:r>
              <w:rPr>
                <w:rFonts w:ascii="微软雅黑" w:hAnsi="微软雅黑" w:eastAsia="微软雅黑" w:cs="微软雅黑"/>
                <w:spacing w:val="7"/>
                <w:sz w:val="22"/>
                <w:szCs w:val="22"/>
              </w:rPr>
              <w:t>：评标结束后</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，未成交单位保证金将在五个工作日内原账</w:t>
            </w:r>
            <w:r>
              <w:rPr>
                <w:rFonts w:ascii="微软雅黑" w:hAnsi="微软雅黑" w:eastAsia="微软雅黑" w:cs="微软雅黑"/>
                <w:spacing w:val="9"/>
                <w:sz w:val="22"/>
                <w:szCs w:val="22"/>
              </w:rPr>
              <w:t>户退回（中标单位需提供相应份数纸质投标文件</w:t>
            </w:r>
            <w:r>
              <w:rPr>
                <w:rFonts w:ascii="微软雅黑" w:hAnsi="微软雅黑" w:eastAsia="微软雅黑" w:cs="微软雅黑"/>
                <w:spacing w:val="-32"/>
                <w:sz w:val="22"/>
                <w:szCs w:val="22"/>
              </w:rPr>
              <w:t xml:space="preserve"> </w:t>
            </w:r>
            <w:r>
              <w:rPr>
                <w:rFonts w:ascii="微软雅黑" w:hAnsi="微软雅黑" w:eastAsia="微软雅黑" w:cs="微软雅黑"/>
                <w:spacing w:val="9"/>
                <w:sz w:val="22"/>
                <w:szCs w:val="22"/>
              </w:rPr>
              <w:t>，纸质投标文件</w:t>
            </w:r>
            <w:r>
              <w:rPr>
                <w:rFonts w:ascii="微软雅黑" w:hAnsi="微软雅黑" w:eastAsia="微软雅黑" w:cs="微软雅黑"/>
                <w:spacing w:val="8"/>
                <w:sz w:val="22"/>
                <w:szCs w:val="22"/>
              </w:rPr>
              <w:t>必须与上</w:t>
            </w:r>
            <w:r>
              <w:rPr>
                <w:rFonts w:ascii="微软雅黑" w:hAnsi="微软雅黑" w:eastAsia="微软雅黑" w:cs="微软雅黑"/>
                <w:spacing w:val="10"/>
                <w:sz w:val="22"/>
                <w:szCs w:val="22"/>
              </w:rPr>
              <w:t>传的电子投标文件一致</w:t>
            </w:r>
            <w:r>
              <w:rPr>
                <w:rFonts w:ascii="微软雅黑" w:hAnsi="微软雅黑" w:eastAsia="微软雅黑" w:cs="微软雅黑"/>
                <w:spacing w:val="-11"/>
                <w:sz w:val="22"/>
                <w:szCs w:val="22"/>
              </w:rPr>
              <w:t>）</w:t>
            </w:r>
            <w:r>
              <w:rPr>
                <w:rFonts w:ascii="微软雅黑" w:hAnsi="微软雅黑" w:eastAsia="微软雅黑" w:cs="微软雅黑"/>
                <w:spacing w:val="-19"/>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pacing w:val="10"/>
                <w:sz w:val="22"/>
                <w:szCs w:val="22"/>
              </w:rPr>
              <w:t>投标单位将保证金转账凭证</w:t>
            </w:r>
            <w:r>
              <w:rPr>
                <w:rFonts w:ascii="微软雅黑" w:hAnsi="微软雅黑" w:eastAsia="微软雅黑" w:cs="微软雅黑"/>
                <w:spacing w:val="9"/>
                <w:sz w:val="22"/>
                <w:szCs w:val="22"/>
              </w:rPr>
              <w:t>交至代理公司。成交单位保证金在与采购单位签订合同后</w:t>
            </w:r>
            <w:r>
              <w:rPr>
                <w:rFonts w:ascii="微软雅黑" w:hAnsi="微软雅黑" w:eastAsia="微软雅黑" w:cs="微软雅黑"/>
                <w:spacing w:val="-29"/>
                <w:sz w:val="22"/>
                <w:szCs w:val="22"/>
              </w:rPr>
              <w:t xml:space="preserve"> </w:t>
            </w:r>
            <w:r>
              <w:rPr>
                <w:rFonts w:ascii="微软雅黑" w:hAnsi="微软雅黑" w:eastAsia="微软雅黑" w:cs="微软雅黑"/>
                <w:spacing w:val="7"/>
                <w:sz w:val="22"/>
                <w:szCs w:val="22"/>
              </w:rPr>
              <w:t>，五个工作日内原账户退回。</w:t>
            </w:r>
          </w:p>
        </w:tc>
      </w:tr>
      <w:tr w14:paraId="004F4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624" w:type="dxa"/>
            <w:tcBorders>
              <w:left w:val="single" w:color="000000" w:sz="8" w:space="0"/>
            </w:tcBorders>
            <w:vAlign w:val="top"/>
          </w:tcPr>
          <w:p w14:paraId="24C0EA63">
            <w:pPr>
              <w:spacing w:before="59" w:line="212" w:lineRule="auto"/>
              <w:ind w:left="595"/>
              <w:rPr>
                <w:rFonts w:ascii="微软雅黑" w:hAnsi="微软雅黑" w:eastAsia="微软雅黑" w:cs="微软雅黑"/>
                <w:sz w:val="22"/>
                <w:szCs w:val="22"/>
              </w:rPr>
            </w:pPr>
            <w:r>
              <w:rPr>
                <w:rFonts w:ascii="微软雅黑" w:hAnsi="微软雅黑" w:eastAsia="微软雅黑" w:cs="微软雅黑"/>
                <w:spacing w:val="-5"/>
                <w:sz w:val="22"/>
                <w:szCs w:val="22"/>
              </w:rPr>
              <w:t>13.1</w:t>
            </w:r>
          </w:p>
        </w:tc>
        <w:tc>
          <w:tcPr>
            <w:tcW w:w="7505" w:type="dxa"/>
            <w:tcBorders>
              <w:right w:val="single" w:color="000000" w:sz="8" w:space="0"/>
            </w:tcBorders>
            <w:vAlign w:val="top"/>
          </w:tcPr>
          <w:p w14:paraId="6F3AB3CF">
            <w:pPr>
              <w:spacing w:before="69" w:line="206" w:lineRule="auto"/>
              <w:ind w:left="28"/>
              <w:rPr>
                <w:rFonts w:ascii="微软雅黑" w:hAnsi="微软雅黑" w:eastAsia="微软雅黑" w:cs="微软雅黑"/>
                <w:sz w:val="22"/>
                <w:szCs w:val="22"/>
              </w:rPr>
            </w:pPr>
            <w:r>
              <w:rPr>
                <w:rFonts w:ascii="微软雅黑" w:hAnsi="微软雅黑" w:eastAsia="微软雅黑" w:cs="微软雅黑"/>
                <w:spacing w:val="1"/>
                <w:sz w:val="22"/>
                <w:szCs w:val="22"/>
              </w:rPr>
              <w:t>投标有效期</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w:t>
            </w:r>
            <w:r>
              <w:rPr>
                <w:rFonts w:ascii="微软雅黑" w:hAnsi="微软雅黑" w:eastAsia="微软雅黑" w:cs="微软雅黑"/>
                <w:spacing w:val="8"/>
                <w:sz w:val="22"/>
                <w:szCs w:val="22"/>
                <w:u w:val="single" w:color="auto"/>
              </w:rPr>
              <w:t xml:space="preserve">   </w:t>
            </w:r>
            <w:r>
              <w:rPr>
                <w:rFonts w:ascii="微软雅黑" w:hAnsi="微软雅黑" w:eastAsia="微软雅黑" w:cs="微软雅黑"/>
                <w:spacing w:val="1"/>
                <w:sz w:val="22"/>
                <w:szCs w:val="22"/>
                <w:u w:val="single" w:color="auto"/>
              </w:rPr>
              <w:t xml:space="preserve">90   </w:t>
            </w:r>
            <w:r>
              <w:rPr>
                <w:rFonts w:ascii="微软雅黑" w:hAnsi="微软雅黑" w:eastAsia="微软雅黑" w:cs="微软雅黑"/>
                <w:spacing w:val="41"/>
                <w:sz w:val="22"/>
                <w:szCs w:val="22"/>
              </w:rPr>
              <w:t xml:space="preserve"> </w:t>
            </w:r>
            <w:r>
              <w:rPr>
                <w:rFonts w:ascii="微软雅黑" w:hAnsi="微软雅黑" w:eastAsia="微软雅黑" w:cs="微软雅黑"/>
                <w:spacing w:val="1"/>
                <w:sz w:val="22"/>
                <w:szCs w:val="22"/>
              </w:rPr>
              <w:t>日历</w:t>
            </w:r>
            <w:r>
              <w:rPr>
                <w:rFonts w:ascii="微软雅黑" w:hAnsi="微软雅黑" w:eastAsia="微软雅黑" w:cs="微软雅黑"/>
                <w:spacing w:val="40"/>
                <w:sz w:val="22"/>
                <w:szCs w:val="22"/>
              </w:rPr>
              <w:t xml:space="preserve"> </w:t>
            </w:r>
            <w:r>
              <w:rPr>
                <w:rFonts w:ascii="微软雅黑" w:hAnsi="微软雅黑" w:eastAsia="微软雅黑" w:cs="微软雅黑"/>
                <w:spacing w:val="1"/>
                <w:sz w:val="22"/>
                <w:szCs w:val="22"/>
              </w:rPr>
              <w:t>日</w:t>
            </w:r>
          </w:p>
        </w:tc>
      </w:tr>
      <w:tr w14:paraId="5518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2" w:hRule="atLeast"/>
        </w:trPr>
        <w:tc>
          <w:tcPr>
            <w:tcW w:w="1624" w:type="dxa"/>
            <w:tcBorders>
              <w:left w:val="single" w:color="000000" w:sz="8" w:space="0"/>
            </w:tcBorders>
            <w:vAlign w:val="top"/>
          </w:tcPr>
          <w:p w14:paraId="32A2D5D5">
            <w:pPr>
              <w:pStyle w:val="6"/>
            </w:pPr>
          </w:p>
          <w:p w14:paraId="3EC0583F">
            <w:pPr>
              <w:pStyle w:val="6"/>
            </w:pPr>
          </w:p>
          <w:p w14:paraId="1DE27C5A">
            <w:pPr>
              <w:pStyle w:val="6"/>
            </w:pPr>
          </w:p>
          <w:p w14:paraId="56AA8D2B">
            <w:pPr>
              <w:pStyle w:val="6"/>
            </w:pPr>
          </w:p>
          <w:p w14:paraId="19231B42">
            <w:pPr>
              <w:pStyle w:val="6"/>
            </w:pPr>
          </w:p>
          <w:p w14:paraId="6BD9678B">
            <w:pPr>
              <w:pStyle w:val="6"/>
              <w:spacing w:line="241" w:lineRule="auto"/>
            </w:pPr>
          </w:p>
          <w:p w14:paraId="155F8A09">
            <w:pPr>
              <w:pStyle w:val="6"/>
              <w:spacing w:line="241" w:lineRule="auto"/>
            </w:pPr>
          </w:p>
          <w:p w14:paraId="0E66DF9D">
            <w:pPr>
              <w:pStyle w:val="6"/>
              <w:spacing w:line="241" w:lineRule="auto"/>
            </w:pPr>
          </w:p>
          <w:p w14:paraId="4D52CD37">
            <w:pPr>
              <w:pStyle w:val="6"/>
              <w:spacing w:line="241" w:lineRule="auto"/>
            </w:pPr>
          </w:p>
          <w:p w14:paraId="7084A510">
            <w:pPr>
              <w:pStyle w:val="6"/>
              <w:spacing w:line="241" w:lineRule="auto"/>
            </w:pPr>
          </w:p>
          <w:p w14:paraId="37278D67">
            <w:pPr>
              <w:pStyle w:val="6"/>
              <w:spacing w:line="241" w:lineRule="auto"/>
            </w:pPr>
          </w:p>
          <w:p w14:paraId="33CDCDFD">
            <w:pPr>
              <w:pStyle w:val="6"/>
              <w:spacing w:line="241" w:lineRule="auto"/>
            </w:pPr>
          </w:p>
          <w:p w14:paraId="0825C667">
            <w:pPr>
              <w:pStyle w:val="6"/>
              <w:spacing w:line="241" w:lineRule="auto"/>
            </w:pPr>
          </w:p>
          <w:p w14:paraId="6F92AC64">
            <w:pPr>
              <w:pStyle w:val="6"/>
              <w:spacing w:line="241" w:lineRule="auto"/>
            </w:pPr>
          </w:p>
          <w:p w14:paraId="316319AC">
            <w:pPr>
              <w:pStyle w:val="6"/>
              <w:spacing w:line="241" w:lineRule="auto"/>
            </w:pPr>
          </w:p>
          <w:p w14:paraId="2793567D">
            <w:pPr>
              <w:pStyle w:val="6"/>
              <w:spacing w:line="241" w:lineRule="auto"/>
            </w:pPr>
          </w:p>
          <w:p w14:paraId="2B5370A1">
            <w:pPr>
              <w:pStyle w:val="6"/>
              <w:spacing w:line="241" w:lineRule="auto"/>
            </w:pPr>
          </w:p>
          <w:p w14:paraId="6176A413">
            <w:pPr>
              <w:spacing w:before="94" w:line="396" w:lineRule="exact"/>
              <w:ind w:left="595"/>
              <w:rPr>
                <w:rFonts w:ascii="微软雅黑" w:hAnsi="微软雅黑" w:eastAsia="微软雅黑" w:cs="微软雅黑"/>
                <w:sz w:val="22"/>
                <w:szCs w:val="22"/>
              </w:rPr>
            </w:pPr>
            <w:r>
              <w:rPr>
                <w:rFonts w:ascii="微软雅黑" w:hAnsi="微软雅黑" w:eastAsia="微软雅黑" w:cs="微软雅黑"/>
                <w:spacing w:val="-4"/>
                <w:position w:val="3"/>
                <w:sz w:val="22"/>
                <w:szCs w:val="22"/>
              </w:rPr>
              <w:t>14.1</w:t>
            </w:r>
          </w:p>
        </w:tc>
        <w:tc>
          <w:tcPr>
            <w:tcW w:w="7505" w:type="dxa"/>
            <w:tcBorders>
              <w:right w:val="single" w:color="000000" w:sz="8" w:space="0"/>
            </w:tcBorders>
            <w:vAlign w:val="top"/>
          </w:tcPr>
          <w:p w14:paraId="4E5C0E05">
            <w:pPr>
              <w:spacing w:before="54" w:line="221" w:lineRule="auto"/>
              <w:ind w:left="21" w:right="56" w:firstLine="114"/>
              <w:rPr>
                <w:rFonts w:ascii="微软雅黑" w:hAnsi="微软雅黑" w:eastAsia="微软雅黑" w:cs="微软雅黑"/>
                <w:sz w:val="22"/>
                <w:szCs w:val="22"/>
              </w:rPr>
            </w:pPr>
            <w:r>
              <w:rPr>
                <w:rFonts w:ascii="微软雅黑" w:hAnsi="微软雅黑" w:eastAsia="微软雅黑" w:cs="微软雅黑"/>
                <w:spacing w:val="9"/>
                <w:sz w:val="22"/>
                <w:szCs w:val="22"/>
              </w:rPr>
              <w:t>(</w:t>
            </w:r>
            <w:r>
              <w:rPr>
                <w:rFonts w:ascii="微软雅黑" w:hAnsi="微软雅黑" w:eastAsia="微软雅黑" w:cs="微软雅黑"/>
                <w:spacing w:val="36"/>
                <w:sz w:val="22"/>
                <w:szCs w:val="22"/>
              </w:rPr>
              <w:t xml:space="preserve"> </w:t>
            </w:r>
            <w:r>
              <w:rPr>
                <w:rFonts w:ascii="微软雅黑" w:hAnsi="微软雅黑" w:eastAsia="微软雅黑" w:cs="微软雅黑"/>
                <w:spacing w:val="9"/>
                <w:sz w:val="22"/>
                <w:szCs w:val="22"/>
              </w:rPr>
              <w:t>1 ) 本项目为电子招投标</w:t>
            </w:r>
            <w:r>
              <w:rPr>
                <w:rFonts w:ascii="微软雅黑" w:hAnsi="微软雅黑" w:eastAsia="微软雅黑" w:cs="微软雅黑"/>
                <w:spacing w:val="-28"/>
                <w:sz w:val="22"/>
                <w:szCs w:val="22"/>
              </w:rPr>
              <w:t xml:space="preserve"> </w:t>
            </w:r>
            <w:r>
              <w:rPr>
                <w:rFonts w:ascii="微软雅黑" w:hAnsi="微软雅黑" w:eastAsia="微软雅黑" w:cs="微软雅黑"/>
                <w:spacing w:val="9"/>
                <w:sz w:val="22"/>
                <w:szCs w:val="22"/>
              </w:rPr>
              <w:t>，供应商需要使用</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CA</w:t>
            </w:r>
            <w:r>
              <w:rPr>
                <w:rFonts w:ascii="微软雅黑" w:hAnsi="微软雅黑" w:eastAsia="微软雅黑" w:cs="微软雅黑"/>
                <w:spacing w:val="9"/>
                <w:sz w:val="22"/>
                <w:szCs w:val="22"/>
              </w:rPr>
              <w:t xml:space="preserve"> 加密设备</w:t>
            </w:r>
            <w:r>
              <w:rPr>
                <w:rFonts w:ascii="微软雅黑" w:hAnsi="微软雅黑" w:eastAsia="微软雅黑" w:cs="微软雅黑"/>
                <w:spacing w:val="-26"/>
                <w:sz w:val="22"/>
                <w:szCs w:val="22"/>
              </w:rPr>
              <w:t xml:space="preserve"> </w:t>
            </w:r>
            <w:r>
              <w:rPr>
                <w:rFonts w:ascii="微软雅黑" w:hAnsi="微软雅黑" w:eastAsia="微软雅黑" w:cs="微软雅黑"/>
                <w:spacing w:val="9"/>
                <w:sz w:val="22"/>
                <w:szCs w:val="22"/>
              </w:rPr>
              <w:t>，凡参</w:t>
            </w:r>
            <w:r>
              <w:rPr>
                <w:rFonts w:ascii="微软雅黑" w:hAnsi="微软雅黑" w:eastAsia="微软雅黑" w:cs="微软雅黑"/>
                <w:spacing w:val="8"/>
                <w:sz w:val="22"/>
                <w:szCs w:val="22"/>
              </w:rPr>
              <w:t>加本项</w:t>
            </w:r>
            <w:r>
              <w:rPr>
                <w:rFonts w:ascii="微软雅黑" w:hAnsi="微软雅黑" w:eastAsia="微软雅黑" w:cs="微软雅黑"/>
                <w:spacing w:val="14"/>
                <w:sz w:val="22"/>
                <w:szCs w:val="22"/>
              </w:rPr>
              <w:t>目必须可自主通过新疆</w:t>
            </w:r>
            <w:r>
              <w:rPr>
                <w:rFonts w:ascii="微软雅黑" w:hAnsi="微软雅黑" w:eastAsia="微软雅黑" w:cs="微软雅黑"/>
                <w:spacing w:val="26"/>
                <w:w w:val="101"/>
                <w:sz w:val="22"/>
                <w:szCs w:val="22"/>
              </w:rPr>
              <w:t xml:space="preserve"> </w:t>
            </w:r>
            <w:r>
              <w:rPr>
                <w:rFonts w:ascii="微软雅黑" w:hAnsi="微软雅黑" w:eastAsia="微软雅黑" w:cs="微软雅黑"/>
                <w:sz w:val="22"/>
                <w:szCs w:val="22"/>
              </w:rPr>
              <w:t>CA</w:t>
            </w:r>
            <w:r>
              <w:rPr>
                <w:rFonts w:ascii="微软雅黑" w:hAnsi="微软雅黑" w:eastAsia="微软雅黑" w:cs="微软雅黑"/>
                <w:spacing w:val="14"/>
                <w:sz w:val="22"/>
                <w:szCs w:val="22"/>
              </w:rPr>
              <w:t xml:space="preserve">  申领渠道“新疆政务通</w:t>
            </w:r>
            <w:r>
              <w:rPr>
                <w:rFonts w:ascii="微软雅黑" w:hAnsi="微软雅黑" w:eastAsia="微软雅黑" w:cs="微软雅黑"/>
                <w:spacing w:val="-45"/>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39"/>
                <w:sz w:val="22"/>
                <w:szCs w:val="22"/>
              </w:rPr>
              <w:t xml:space="preserve"> </w:t>
            </w:r>
            <w:r>
              <w:rPr>
                <w:rFonts w:ascii="微软雅黑" w:hAnsi="微软雅黑" w:eastAsia="微软雅黑" w:cs="微软雅黑"/>
                <w:spacing w:val="14"/>
                <w:sz w:val="22"/>
                <w:szCs w:val="22"/>
              </w:rPr>
              <w:t>申请政采云平台可</w:t>
            </w:r>
            <w:r>
              <w:rPr>
                <w:rFonts w:ascii="微软雅黑" w:hAnsi="微软雅黑" w:eastAsia="微软雅黑" w:cs="微软雅黑"/>
                <w:spacing w:val="5"/>
                <w:sz w:val="22"/>
                <w:szCs w:val="22"/>
              </w:rPr>
              <w:t xml:space="preserve">使用的 </w:t>
            </w:r>
            <w:r>
              <w:rPr>
                <w:rFonts w:ascii="微软雅黑" w:hAnsi="微软雅黑" w:eastAsia="微软雅黑" w:cs="微软雅黑"/>
                <w:sz w:val="22"/>
                <w:szCs w:val="22"/>
              </w:rPr>
              <w:t>CA</w:t>
            </w:r>
            <w:r>
              <w:rPr>
                <w:rFonts w:ascii="微软雅黑" w:hAnsi="微软雅黑" w:eastAsia="微软雅黑" w:cs="微软雅黑"/>
                <w:spacing w:val="5"/>
                <w:sz w:val="22"/>
                <w:szCs w:val="22"/>
              </w:rPr>
              <w:t xml:space="preserve"> 设备</w:t>
            </w:r>
            <w:r>
              <w:rPr>
                <w:rFonts w:ascii="微软雅黑" w:hAnsi="微软雅黑" w:eastAsia="微软雅黑" w:cs="微软雅黑"/>
                <w:spacing w:val="-20"/>
                <w:sz w:val="22"/>
                <w:szCs w:val="22"/>
              </w:rPr>
              <w:t xml:space="preserve"> </w:t>
            </w:r>
            <w:r>
              <w:rPr>
                <w:rFonts w:ascii="微软雅黑" w:hAnsi="微软雅黑" w:eastAsia="微软雅黑" w:cs="微软雅黑"/>
                <w:spacing w:val="5"/>
                <w:sz w:val="22"/>
                <w:szCs w:val="22"/>
              </w:rPr>
              <w:t xml:space="preserve">，如原有兵团或公共资源使用的 </w:t>
            </w:r>
            <w:r>
              <w:rPr>
                <w:rFonts w:ascii="微软雅黑" w:hAnsi="微软雅黑" w:eastAsia="微软雅黑" w:cs="微软雅黑"/>
                <w:sz w:val="22"/>
                <w:szCs w:val="22"/>
              </w:rPr>
              <w:t>CA</w:t>
            </w:r>
            <w:r>
              <w:rPr>
                <w:rFonts w:ascii="微软雅黑" w:hAnsi="微软雅黑" w:eastAsia="微软雅黑" w:cs="微软雅黑"/>
                <w:spacing w:val="-29"/>
                <w:sz w:val="22"/>
                <w:szCs w:val="22"/>
              </w:rPr>
              <w:t xml:space="preserve"> </w:t>
            </w:r>
            <w:r>
              <w:rPr>
                <w:rFonts w:ascii="微软雅黑" w:hAnsi="微软雅黑" w:eastAsia="微软雅黑" w:cs="微软雅黑"/>
                <w:spacing w:val="5"/>
                <w:sz w:val="22"/>
                <w:szCs w:val="22"/>
              </w:rPr>
              <w:t xml:space="preserve">，可与新疆 </w:t>
            </w:r>
            <w:r>
              <w:rPr>
                <w:rFonts w:ascii="微软雅黑" w:hAnsi="微软雅黑" w:eastAsia="微软雅黑" w:cs="微软雅黑"/>
                <w:sz w:val="22"/>
                <w:szCs w:val="22"/>
              </w:rPr>
              <w:t>CA</w:t>
            </w:r>
            <w:r>
              <w:rPr>
                <w:rFonts w:ascii="微软雅黑" w:hAnsi="微软雅黑" w:eastAsia="微软雅黑" w:cs="微软雅黑"/>
                <w:spacing w:val="5"/>
                <w:sz w:val="22"/>
                <w:szCs w:val="22"/>
              </w:rPr>
              <w:t xml:space="preserve"> 联系，</w:t>
            </w:r>
            <w:r>
              <w:rPr>
                <w:rFonts w:ascii="微软雅黑" w:hAnsi="微软雅黑" w:eastAsia="微软雅黑" w:cs="微软雅黑"/>
                <w:spacing w:val="4"/>
                <w:sz w:val="22"/>
                <w:szCs w:val="22"/>
              </w:rPr>
              <w:t>申请增加电子证书即可</w:t>
            </w:r>
            <w:r>
              <w:rPr>
                <w:rFonts w:ascii="微软雅黑" w:hAnsi="微软雅黑" w:eastAsia="微软雅黑" w:cs="微软雅黑"/>
                <w:spacing w:val="34"/>
                <w:w w:val="101"/>
                <w:sz w:val="22"/>
                <w:szCs w:val="22"/>
              </w:rPr>
              <w:t xml:space="preserve"> </w:t>
            </w:r>
            <w:r>
              <w:rPr>
                <w:rFonts w:ascii="微软雅黑" w:hAnsi="微软雅黑" w:eastAsia="微软雅黑" w:cs="微软雅黑"/>
                <w:spacing w:val="4"/>
                <w:sz w:val="22"/>
                <w:szCs w:val="22"/>
              </w:rPr>
              <w:t>，无需重复申领。</w:t>
            </w:r>
          </w:p>
          <w:p w14:paraId="62FC3DE7">
            <w:pPr>
              <w:spacing w:before="1" w:line="221" w:lineRule="auto"/>
              <w:ind w:left="29" w:right="22" w:firstLine="109"/>
              <w:rPr>
                <w:rFonts w:ascii="微软雅黑" w:hAnsi="微软雅黑" w:eastAsia="微软雅黑" w:cs="微软雅黑"/>
                <w:sz w:val="22"/>
                <w:szCs w:val="22"/>
              </w:rPr>
            </w:pPr>
            <w:r>
              <w:rPr>
                <w:rFonts w:ascii="微软雅黑" w:hAnsi="微软雅黑" w:eastAsia="微软雅黑" w:cs="微软雅黑"/>
                <w:spacing w:val="16"/>
                <w:sz w:val="22"/>
                <w:szCs w:val="22"/>
              </w:rPr>
              <w:t>(2)</w:t>
            </w:r>
            <w:r>
              <w:rPr>
                <w:rFonts w:ascii="微软雅黑" w:hAnsi="微软雅黑" w:eastAsia="微软雅黑" w:cs="微软雅黑"/>
                <w:spacing w:val="30"/>
                <w:sz w:val="22"/>
                <w:szCs w:val="22"/>
              </w:rPr>
              <w:t xml:space="preserve"> </w:t>
            </w:r>
            <w:r>
              <w:rPr>
                <w:rFonts w:ascii="微软雅黑" w:hAnsi="微软雅黑" w:eastAsia="微软雅黑" w:cs="微软雅黑"/>
                <w:spacing w:val="16"/>
                <w:sz w:val="22"/>
                <w:szCs w:val="22"/>
              </w:rPr>
              <w:t>本项目实行网上投标</w:t>
            </w:r>
            <w:r>
              <w:rPr>
                <w:rFonts w:ascii="微软雅黑" w:hAnsi="微软雅黑" w:eastAsia="微软雅黑" w:cs="微软雅黑"/>
                <w:spacing w:val="57"/>
                <w:sz w:val="22"/>
                <w:szCs w:val="22"/>
              </w:rPr>
              <w:t xml:space="preserve"> </w:t>
            </w:r>
            <w:r>
              <w:rPr>
                <w:rFonts w:ascii="微软雅黑" w:hAnsi="微软雅黑" w:eastAsia="微软雅黑" w:cs="微软雅黑"/>
                <w:spacing w:val="16"/>
                <w:sz w:val="22"/>
                <w:szCs w:val="22"/>
              </w:rPr>
              <w:t>，采用电子投标文件(供应商须</w:t>
            </w:r>
            <w:r>
              <w:rPr>
                <w:rFonts w:ascii="微软雅黑" w:hAnsi="微软雅黑" w:eastAsia="微软雅黑" w:cs="微软雅黑"/>
                <w:spacing w:val="15"/>
                <w:sz w:val="22"/>
                <w:szCs w:val="22"/>
              </w:rPr>
              <w:t>使用</w:t>
            </w:r>
            <w:r>
              <w:rPr>
                <w:rFonts w:ascii="微软雅黑" w:hAnsi="微软雅黑" w:eastAsia="微软雅黑" w:cs="微软雅黑"/>
                <w:spacing w:val="33"/>
                <w:sz w:val="22"/>
                <w:szCs w:val="22"/>
              </w:rPr>
              <w:t xml:space="preserve"> </w:t>
            </w:r>
            <w:r>
              <w:rPr>
                <w:rFonts w:ascii="微软雅黑" w:hAnsi="微软雅黑" w:eastAsia="微软雅黑" w:cs="微软雅黑"/>
                <w:sz w:val="22"/>
                <w:szCs w:val="22"/>
              </w:rPr>
              <w:t>CA</w:t>
            </w:r>
            <w:r>
              <w:rPr>
                <w:rFonts w:ascii="微软雅黑" w:hAnsi="微软雅黑" w:eastAsia="微软雅黑" w:cs="微软雅黑"/>
                <w:spacing w:val="15"/>
                <w:sz w:val="22"/>
                <w:szCs w:val="22"/>
              </w:rPr>
              <w:t xml:space="preserve">  加密</w:t>
            </w:r>
            <w:r>
              <w:rPr>
                <w:rFonts w:ascii="微软雅黑" w:hAnsi="微软雅黑" w:eastAsia="微软雅黑" w:cs="微软雅黑"/>
                <w:spacing w:val="6"/>
                <w:sz w:val="22"/>
                <w:szCs w:val="22"/>
              </w:rPr>
              <w:t>设备通过政采云电子投标客户端制作投标文件) 。若供应商参与投标</w:t>
            </w:r>
            <w:r>
              <w:rPr>
                <w:rFonts w:ascii="微软雅黑" w:hAnsi="微软雅黑" w:eastAsia="微软雅黑" w:cs="微软雅黑"/>
                <w:spacing w:val="48"/>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pacing w:val="19"/>
                <w:w w:val="101"/>
                <w:sz w:val="22"/>
                <w:szCs w:val="22"/>
              </w:rPr>
              <w:t xml:space="preserve">  </w:t>
            </w:r>
            <w:r>
              <w:rPr>
                <w:rFonts w:ascii="微软雅黑" w:hAnsi="微软雅黑" w:eastAsia="微软雅黑" w:cs="微软雅黑"/>
                <w:spacing w:val="6"/>
                <w:sz w:val="22"/>
                <w:szCs w:val="22"/>
              </w:rPr>
              <w:t>自</w:t>
            </w:r>
            <w:r>
              <w:rPr>
                <w:rFonts w:ascii="微软雅黑" w:hAnsi="微软雅黑" w:eastAsia="微软雅黑" w:cs="微软雅黑"/>
                <w:spacing w:val="14"/>
                <w:sz w:val="22"/>
                <w:szCs w:val="22"/>
              </w:rPr>
              <w:t>行承担投标一切费用。</w:t>
            </w:r>
          </w:p>
          <w:p w14:paraId="323925AA">
            <w:pPr>
              <w:spacing w:before="1" w:line="220" w:lineRule="auto"/>
              <w:ind w:left="31" w:right="17" w:firstLine="106"/>
              <w:rPr>
                <w:rFonts w:ascii="微软雅黑" w:hAnsi="微软雅黑" w:eastAsia="微软雅黑" w:cs="微软雅黑"/>
                <w:sz w:val="22"/>
                <w:szCs w:val="22"/>
              </w:rPr>
            </w:pPr>
            <w:r>
              <w:rPr>
                <w:rFonts w:ascii="微软雅黑" w:hAnsi="微软雅黑" w:eastAsia="微软雅黑" w:cs="微软雅黑"/>
                <w:spacing w:val="21"/>
                <w:sz w:val="22"/>
                <w:szCs w:val="22"/>
              </w:rPr>
              <w:t>(3)各供应商应在开标前应确保成为新疆政府</w:t>
            </w:r>
            <w:r>
              <w:rPr>
                <w:rFonts w:ascii="微软雅黑" w:hAnsi="微软雅黑" w:eastAsia="微软雅黑" w:cs="微软雅黑"/>
                <w:spacing w:val="20"/>
                <w:sz w:val="22"/>
                <w:szCs w:val="22"/>
              </w:rPr>
              <w:t>采购网正式注册入库供应</w:t>
            </w:r>
            <w:r>
              <w:rPr>
                <w:rFonts w:ascii="微软雅黑" w:hAnsi="微软雅黑" w:eastAsia="微软雅黑" w:cs="微软雅黑"/>
                <w:spacing w:val="3"/>
                <w:sz w:val="22"/>
                <w:szCs w:val="22"/>
              </w:rPr>
              <w:t>商</w:t>
            </w:r>
            <w:r>
              <w:rPr>
                <w:rFonts w:ascii="微软雅黑" w:hAnsi="微软雅黑" w:eastAsia="微软雅黑" w:cs="微软雅黑"/>
                <w:spacing w:val="25"/>
                <w:sz w:val="22"/>
                <w:szCs w:val="22"/>
              </w:rPr>
              <w:t xml:space="preserve"> </w:t>
            </w:r>
            <w:r>
              <w:rPr>
                <w:rFonts w:ascii="微软雅黑" w:hAnsi="微软雅黑" w:eastAsia="微软雅黑" w:cs="微软雅黑"/>
                <w:spacing w:val="3"/>
                <w:sz w:val="22"/>
                <w:szCs w:val="22"/>
              </w:rPr>
              <w:t xml:space="preserve">，  并完成 </w:t>
            </w:r>
            <w:r>
              <w:rPr>
                <w:rFonts w:ascii="微软雅黑" w:hAnsi="微软雅黑" w:eastAsia="微软雅黑" w:cs="微软雅黑"/>
                <w:sz w:val="22"/>
                <w:szCs w:val="22"/>
              </w:rPr>
              <w:t>CA</w:t>
            </w:r>
            <w:r>
              <w:rPr>
                <w:rFonts w:ascii="微软雅黑" w:hAnsi="微软雅黑" w:eastAsia="微软雅黑" w:cs="微软雅黑"/>
                <w:spacing w:val="56"/>
                <w:w w:val="101"/>
                <w:sz w:val="22"/>
                <w:szCs w:val="22"/>
              </w:rPr>
              <w:t xml:space="preserve"> </w:t>
            </w:r>
            <w:r>
              <w:rPr>
                <w:rFonts w:ascii="微软雅黑" w:hAnsi="微软雅黑" w:eastAsia="微软雅黑" w:cs="微软雅黑"/>
                <w:spacing w:val="3"/>
                <w:sz w:val="22"/>
                <w:szCs w:val="22"/>
              </w:rPr>
              <w:t>数字证书申领 。  因未注册入库、未办理</w:t>
            </w:r>
            <w:r>
              <w:rPr>
                <w:rFonts w:ascii="微软雅黑" w:hAnsi="微软雅黑" w:eastAsia="微软雅黑" w:cs="微软雅黑"/>
                <w:spacing w:val="2"/>
                <w:sz w:val="22"/>
                <w:szCs w:val="22"/>
              </w:rPr>
              <w:t xml:space="preserve"> </w:t>
            </w:r>
            <w:r>
              <w:rPr>
                <w:rFonts w:ascii="微软雅黑" w:hAnsi="微软雅黑" w:eastAsia="微软雅黑" w:cs="微软雅黑"/>
                <w:sz w:val="22"/>
                <w:szCs w:val="22"/>
              </w:rPr>
              <w:t>CA</w:t>
            </w:r>
            <w:r>
              <w:rPr>
                <w:rFonts w:ascii="微软雅黑" w:hAnsi="微软雅黑" w:eastAsia="微软雅黑" w:cs="微软雅黑"/>
                <w:spacing w:val="2"/>
                <w:sz w:val="22"/>
                <w:szCs w:val="22"/>
              </w:rPr>
              <w:t xml:space="preserve">  数字证书等</w:t>
            </w:r>
            <w:r>
              <w:rPr>
                <w:rFonts w:ascii="微软雅黑" w:hAnsi="微软雅黑" w:eastAsia="微软雅黑" w:cs="微软雅黑"/>
                <w:spacing w:val="17"/>
                <w:sz w:val="22"/>
                <w:szCs w:val="22"/>
              </w:rPr>
              <w:t>原因造成无法投标或投标失败等后果由供应商自行承担。</w:t>
            </w:r>
          </w:p>
          <w:p w14:paraId="3EB97053">
            <w:pPr>
              <w:spacing w:before="1" w:line="221" w:lineRule="auto"/>
              <w:ind w:left="23" w:right="34" w:firstLine="115"/>
              <w:rPr>
                <w:rFonts w:ascii="微软雅黑" w:hAnsi="微软雅黑" w:eastAsia="微软雅黑" w:cs="微软雅黑"/>
                <w:sz w:val="22"/>
                <w:szCs w:val="22"/>
              </w:rPr>
            </w:pPr>
            <w:r>
              <w:rPr>
                <w:rFonts w:ascii="微软雅黑" w:hAnsi="微软雅黑" w:eastAsia="微软雅黑" w:cs="微软雅黑"/>
                <w:spacing w:val="17"/>
                <w:sz w:val="22"/>
                <w:szCs w:val="22"/>
              </w:rPr>
              <w:t>(4)供应商将政采云电子交易客户端下载</w:t>
            </w:r>
            <w:r>
              <w:rPr>
                <w:rFonts w:ascii="微软雅黑" w:hAnsi="微软雅黑" w:eastAsia="微软雅黑" w:cs="微软雅黑"/>
                <w:spacing w:val="-39"/>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pacing w:val="-42"/>
                <w:sz w:val="22"/>
                <w:szCs w:val="22"/>
              </w:rPr>
              <w:t xml:space="preserve"> </w:t>
            </w:r>
            <w:r>
              <w:rPr>
                <w:rFonts w:ascii="微软雅黑" w:hAnsi="微软雅黑" w:eastAsia="微软雅黑" w:cs="微软雅黑"/>
                <w:spacing w:val="17"/>
                <w:sz w:val="22"/>
                <w:szCs w:val="22"/>
              </w:rPr>
              <w:t>安装完成后</w:t>
            </w:r>
            <w:r>
              <w:rPr>
                <w:rFonts w:ascii="微软雅黑" w:hAnsi="微软雅黑" w:eastAsia="微软雅黑" w:cs="微软雅黑"/>
                <w:spacing w:val="-18"/>
                <w:sz w:val="22"/>
                <w:szCs w:val="22"/>
              </w:rPr>
              <w:t xml:space="preserve"> </w:t>
            </w:r>
            <w:r>
              <w:rPr>
                <w:rFonts w:ascii="微软雅黑" w:hAnsi="微软雅黑" w:eastAsia="微软雅黑" w:cs="微软雅黑"/>
                <w:spacing w:val="17"/>
                <w:sz w:val="22"/>
                <w:szCs w:val="22"/>
              </w:rPr>
              <w:t>，</w:t>
            </w:r>
            <w:r>
              <w:rPr>
                <w:rFonts w:ascii="微软雅黑" w:hAnsi="微软雅黑" w:eastAsia="微软雅黑" w:cs="微软雅黑"/>
                <w:spacing w:val="-41"/>
                <w:sz w:val="22"/>
                <w:szCs w:val="22"/>
              </w:rPr>
              <w:t xml:space="preserve"> </w:t>
            </w:r>
            <w:r>
              <w:rPr>
                <w:rFonts w:ascii="微软雅黑" w:hAnsi="微软雅黑" w:eastAsia="微软雅黑" w:cs="微软雅黑"/>
                <w:spacing w:val="17"/>
                <w:sz w:val="22"/>
                <w:szCs w:val="22"/>
              </w:rPr>
              <w:t>可通过</w:t>
            </w:r>
            <w:r>
              <w:rPr>
                <w:rFonts w:ascii="微软雅黑" w:hAnsi="微软雅黑" w:eastAsia="微软雅黑" w:cs="微软雅黑"/>
                <w:spacing w:val="16"/>
                <w:sz w:val="22"/>
                <w:szCs w:val="22"/>
              </w:rPr>
              <w:t>账号密</w:t>
            </w:r>
            <w:r>
              <w:rPr>
                <w:rFonts w:ascii="微软雅黑" w:hAnsi="微软雅黑" w:eastAsia="微软雅黑" w:cs="微软雅黑"/>
                <w:spacing w:val="14"/>
                <w:sz w:val="22"/>
                <w:szCs w:val="22"/>
              </w:rPr>
              <w:t>码或</w:t>
            </w:r>
            <w:r>
              <w:rPr>
                <w:rFonts w:ascii="微软雅黑" w:hAnsi="微软雅黑" w:eastAsia="微软雅黑" w:cs="微软雅黑"/>
                <w:spacing w:val="25"/>
                <w:w w:val="101"/>
                <w:sz w:val="22"/>
                <w:szCs w:val="22"/>
              </w:rPr>
              <w:t xml:space="preserve"> </w:t>
            </w:r>
            <w:r>
              <w:rPr>
                <w:rFonts w:ascii="微软雅黑" w:hAnsi="微软雅黑" w:eastAsia="微软雅黑" w:cs="微软雅黑"/>
                <w:sz w:val="22"/>
                <w:szCs w:val="22"/>
              </w:rPr>
              <w:t>CA</w:t>
            </w:r>
            <w:r>
              <w:rPr>
                <w:rFonts w:ascii="微软雅黑" w:hAnsi="微软雅黑" w:eastAsia="微软雅黑" w:cs="微软雅黑"/>
                <w:spacing w:val="14"/>
                <w:sz w:val="22"/>
                <w:szCs w:val="22"/>
              </w:rPr>
              <w:t xml:space="preserve"> 登录客户端进行投标文件制作</w:t>
            </w:r>
            <w:r>
              <w:rPr>
                <w:rFonts w:ascii="微软雅黑" w:hAnsi="微软雅黑" w:eastAsia="微软雅黑" w:cs="微软雅黑"/>
                <w:spacing w:val="31"/>
                <w:w w:val="101"/>
                <w:sz w:val="22"/>
                <w:szCs w:val="22"/>
              </w:rPr>
              <w:t xml:space="preserve"> </w:t>
            </w:r>
            <w:r>
              <w:rPr>
                <w:rFonts w:ascii="微软雅黑" w:hAnsi="微软雅黑" w:eastAsia="微软雅黑" w:cs="微软雅黑"/>
                <w:spacing w:val="14"/>
                <w:sz w:val="22"/>
                <w:szCs w:val="22"/>
              </w:rPr>
              <w:t>。在使用政采云投标客户端时 ，</w:t>
            </w:r>
            <w:r>
              <w:rPr>
                <w:rFonts w:ascii="微软雅黑" w:hAnsi="微软雅黑" w:eastAsia="微软雅黑" w:cs="微软雅黑"/>
                <w:sz w:val="22"/>
                <w:szCs w:val="22"/>
              </w:rPr>
              <w:t>建议</w:t>
            </w:r>
            <w:r>
              <w:rPr>
                <w:rFonts w:ascii="微软雅黑" w:hAnsi="微软雅黑" w:eastAsia="微软雅黑" w:cs="微软雅黑"/>
                <w:spacing w:val="-28"/>
                <w:sz w:val="22"/>
                <w:szCs w:val="22"/>
              </w:rPr>
              <w:t xml:space="preserve"> </w:t>
            </w:r>
            <w:r>
              <w:rPr>
                <w:rFonts w:ascii="微软雅黑" w:hAnsi="微软雅黑" w:eastAsia="微软雅黑" w:cs="微软雅黑"/>
                <w:sz w:val="22"/>
                <w:szCs w:val="22"/>
              </w:rPr>
              <w:t>使</w:t>
            </w:r>
            <w:r>
              <w:rPr>
                <w:rFonts w:ascii="微软雅黑" w:hAnsi="微软雅黑" w:eastAsia="微软雅黑" w:cs="微软雅黑"/>
                <w:spacing w:val="-17"/>
                <w:sz w:val="22"/>
                <w:szCs w:val="22"/>
              </w:rPr>
              <w:t xml:space="preserve"> </w:t>
            </w:r>
            <w:r>
              <w:rPr>
                <w:rFonts w:ascii="微软雅黑" w:hAnsi="微软雅黑" w:eastAsia="微软雅黑" w:cs="微软雅黑"/>
                <w:sz w:val="22"/>
                <w:szCs w:val="22"/>
              </w:rPr>
              <w:t>用</w:t>
            </w:r>
            <w:r>
              <w:rPr>
                <w:rFonts w:ascii="微软雅黑" w:hAnsi="微软雅黑" w:eastAsia="微软雅黑" w:cs="微软雅黑"/>
                <w:spacing w:val="37"/>
                <w:sz w:val="22"/>
                <w:szCs w:val="22"/>
              </w:rPr>
              <w:t xml:space="preserve"> </w:t>
            </w:r>
            <w:r>
              <w:rPr>
                <w:rFonts w:ascii="微软雅黑" w:hAnsi="微软雅黑" w:eastAsia="微软雅黑" w:cs="微软雅黑"/>
                <w:sz w:val="22"/>
                <w:szCs w:val="22"/>
              </w:rPr>
              <w:t>WIN7</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及 以</w:t>
            </w:r>
            <w:r>
              <w:rPr>
                <w:rFonts w:ascii="微软雅黑" w:hAnsi="微软雅黑" w:eastAsia="微软雅黑" w:cs="微软雅黑"/>
                <w:spacing w:val="-16"/>
                <w:sz w:val="22"/>
                <w:szCs w:val="22"/>
              </w:rPr>
              <w:t xml:space="preserve"> </w:t>
            </w:r>
            <w:r>
              <w:rPr>
                <w:rFonts w:ascii="微软雅黑" w:hAnsi="微软雅黑" w:eastAsia="微软雅黑" w:cs="微软雅黑"/>
                <w:sz w:val="22"/>
                <w:szCs w:val="22"/>
              </w:rPr>
              <w:t>上</w:t>
            </w:r>
            <w:r>
              <w:rPr>
                <w:rFonts w:ascii="微软雅黑" w:hAnsi="微软雅黑" w:eastAsia="微软雅黑" w:cs="微软雅黑"/>
                <w:spacing w:val="-17"/>
                <w:sz w:val="22"/>
                <w:szCs w:val="22"/>
              </w:rPr>
              <w:t xml:space="preserve"> </w:t>
            </w:r>
            <w:r>
              <w:rPr>
                <w:rFonts w:ascii="微软雅黑" w:hAnsi="微软雅黑" w:eastAsia="微软雅黑" w:cs="微软雅黑"/>
                <w:sz w:val="22"/>
                <w:szCs w:val="22"/>
              </w:rPr>
              <w:t>操</w:t>
            </w:r>
            <w:r>
              <w:rPr>
                <w:rFonts w:ascii="微软雅黑" w:hAnsi="微软雅黑" w:eastAsia="微软雅黑" w:cs="微软雅黑"/>
                <w:spacing w:val="-19"/>
                <w:sz w:val="22"/>
                <w:szCs w:val="22"/>
              </w:rPr>
              <w:t xml:space="preserve"> </w:t>
            </w:r>
            <w:r>
              <w:rPr>
                <w:rFonts w:ascii="微软雅黑" w:hAnsi="微软雅黑" w:eastAsia="微软雅黑" w:cs="微软雅黑"/>
                <w:sz w:val="22"/>
                <w:szCs w:val="22"/>
              </w:rPr>
              <w:t>作</w:t>
            </w:r>
            <w:r>
              <w:rPr>
                <w:rFonts w:ascii="微软雅黑" w:hAnsi="微软雅黑" w:eastAsia="微软雅黑" w:cs="微软雅黑"/>
                <w:spacing w:val="-19"/>
                <w:sz w:val="22"/>
                <w:szCs w:val="22"/>
              </w:rPr>
              <w:t xml:space="preserve"> </w:t>
            </w:r>
            <w:r>
              <w:rPr>
                <w:rFonts w:ascii="微软雅黑" w:hAnsi="微软雅黑" w:eastAsia="微软雅黑" w:cs="微软雅黑"/>
                <w:sz w:val="22"/>
                <w:szCs w:val="22"/>
              </w:rPr>
              <w:t>系</w:t>
            </w:r>
            <w:r>
              <w:rPr>
                <w:rFonts w:ascii="微软雅黑" w:hAnsi="微软雅黑" w:eastAsia="微软雅黑" w:cs="微软雅黑"/>
                <w:spacing w:val="-16"/>
                <w:sz w:val="22"/>
                <w:szCs w:val="22"/>
              </w:rPr>
              <w:t xml:space="preserve"> </w:t>
            </w:r>
            <w:r>
              <w:rPr>
                <w:rFonts w:ascii="微软雅黑" w:hAnsi="微软雅黑" w:eastAsia="微软雅黑" w:cs="微软雅黑"/>
                <w:sz w:val="22"/>
                <w:szCs w:val="22"/>
              </w:rPr>
              <w:t>统 。客户端请至新疆政府采购网95736 进</w:t>
            </w:r>
            <w:r>
              <w:rPr>
                <w:rFonts w:ascii="微软雅黑" w:hAnsi="微软雅黑" w:eastAsia="微软雅黑" w:cs="微软雅黑"/>
                <w:spacing w:val="7"/>
                <w:sz w:val="22"/>
                <w:szCs w:val="22"/>
              </w:rPr>
              <w:t>行咨询。</w:t>
            </w:r>
          </w:p>
          <w:p w14:paraId="41EDEB4F">
            <w:pPr>
              <w:spacing w:line="221" w:lineRule="auto"/>
              <w:ind w:left="28" w:right="32" w:firstLine="110"/>
              <w:rPr>
                <w:rFonts w:ascii="微软雅黑" w:hAnsi="微软雅黑" w:eastAsia="微软雅黑" w:cs="微软雅黑"/>
                <w:sz w:val="22"/>
                <w:szCs w:val="22"/>
              </w:rPr>
            </w:pPr>
            <w:r>
              <w:rPr>
                <w:rFonts w:ascii="微软雅黑" w:hAnsi="微软雅黑" w:eastAsia="微软雅黑" w:cs="微软雅黑"/>
                <w:spacing w:val="20"/>
                <w:sz w:val="22"/>
                <w:szCs w:val="22"/>
              </w:rPr>
              <w:t>(5)供应商在开标时须使用制作加密电子投标文件所使用的</w:t>
            </w:r>
            <w:r>
              <w:rPr>
                <w:rFonts w:ascii="微软雅黑" w:hAnsi="微软雅黑" w:eastAsia="微软雅黑" w:cs="微软雅黑"/>
                <w:spacing w:val="52"/>
                <w:sz w:val="22"/>
                <w:szCs w:val="22"/>
              </w:rPr>
              <w:t xml:space="preserve"> </w:t>
            </w:r>
            <w:r>
              <w:rPr>
                <w:rFonts w:ascii="微软雅黑" w:hAnsi="微软雅黑" w:eastAsia="微软雅黑" w:cs="微软雅黑"/>
                <w:sz w:val="22"/>
                <w:szCs w:val="22"/>
              </w:rPr>
              <w:t>CA</w:t>
            </w:r>
            <w:r>
              <w:rPr>
                <w:rFonts w:ascii="微软雅黑" w:hAnsi="微软雅黑" w:eastAsia="微软雅黑" w:cs="微软雅黑"/>
                <w:spacing w:val="20"/>
                <w:sz w:val="22"/>
                <w:szCs w:val="22"/>
              </w:rPr>
              <w:t xml:space="preserve"> 锁及电</w:t>
            </w:r>
            <w:r>
              <w:rPr>
                <w:rFonts w:ascii="微软雅黑" w:hAnsi="微软雅黑" w:eastAsia="微软雅黑" w:cs="微软雅黑"/>
                <w:spacing w:val="5"/>
                <w:sz w:val="22"/>
                <w:szCs w:val="22"/>
              </w:rPr>
              <w:t>脑</w:t>
            </w:r>
            <w:r>
              <w:rPr>
                <w:rFonts w:ascii="微软雅黑" w:hAnsi="微软雅黑" w:eastAsia="微软雅黑" w:cs="微软雅黑"/>
                <w:spacing w:val="-14"/>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pacing w:val="-43"/>
                <w:sz w:val="22"/>
                <w:szCs w:val="22"/>
              </w:rPr>
              <w:t xml:space="preserve"> </w:t>
            </w:r>
            <w:r>
              <w:rPr>
                <w:rFonts w:ascii="微软雅黑" w:hAnsi="微软雅黑" w:eastAsia="微软雅黑" w:cs="微软雅黑"/>
                <w:spacing w:val="5"/>
                <w:sz w:val="22"/>
                <w:szCs w:val="22"/>
              </w:rPr>
              <w:t>电脑须提前配置好浏览器</w:t>
            </w:r>
            <w:r>
              <w:rPr>
                <w:rFonts w:ascii="微软雅黑" w:hAnsi="微软雅黑" w:eastAsia="微软雅黑" w:cs="微软雅黑"/>
                <w:spacing w:val="20"/>
                <w:sz w:val="22"/>
                <w:szCs w:val="22"/>
              </w:rPr>
              <w:t xml:space="preserve"> </w:t>
            </w:r>
            <w:r>
              <w:rPr>
                <w:rFonts w:ascii="微软雅黑" w:hAnsi="微软雅黑" w:eastAsia="微软雅黑" w:cs="微软雅黑"/>
                <w:spacing w:val="5"/>
                <w:sz w:val="22"/>
                <w:szCs w:val="22"/>
              </w:rPr>
              <w:t>(建议使用谷歌浏览器)</w:t>
            </w:r>
            <w:r>
              <w:rPr>
                <w:rFonts w:ascii="微软雅黑" w:hAnsi="微软雅黑" w:eastAsia="微软雅黑" w:cs="微软雅黑"/>
                <w:spacing w:val="-31"/>
                <w:sz w:val="22"/>
                <w:szCs w:val="22"/>
              </w:rPr>
              <w:t xml:space="preserve"> </w:t>
            </w:r>
            <w:r>
              <w:rPr>
                <w:rFonts w:ascii="微软雅黑" w:hAnsi="微软雅黑" w:eastAsia="微软雅黑" w:cs="微软雅黑"/>
                <w:spacing w:val="5"/>
                <w:sz w:val="22"/>
                <w:szCs w:val="22"/>
              </w:rPr>
              <w:t>，</w:t>
            </w:r>
            <w:r>
              <w:rPr>
                <w:rFonts w:ascii="微软雅黑" w:hAnsi="微软雅黑" w:eastAsia="微软雅黑" w:cs="微软雅黑"/>
                <w:spacing w:val="21"/>
                <w:sz w:val="22"/>
                <w:szCs w:val="22"/>
              </w:rPr>
              <w:t xml:space="preserve"> </w:t>
            </w:r>
            <w:r>
              <w:rPr>
                <w:rFonts w:ascii="微软雅黑" w:hAnsi="微软雅黑" w:eastAsia="微软雅黑" w:cs="微软雅黑"/>
                <w:spacing w:val="5"/>
                <w:sz w:val="22"/>
                <w:szCs w:val="22"/>
              </w:rPr>
              <w:t>以便开标时解锁。</w:t>
            </w:r>
          </w:p>
          <w:p w14:paraId="6EE42984">
            <w:pPr>
              <w:spacing w:before="1" w:line="222" w:lineRule="auto"/>
              <w:ind w:left="31" w:right="25" w:firstLine="107"/>
              <w:rPr>
                <w:rFonts w:ascii="微软雅黑" w:hAnsi="微软雅黑" w:eastAsia="微软雅黑" w:cs="微软雅黑"/>
                <w:sz w:val="22"/>
                <w:szCs w:val="22"/>
              </w:rPr>
            </w:pPr>
            <w:r>
              <w:rPr>
                <w:rFonts w:ascii="微软雅黑" w:hAnsi="微软雅黑" w:eastAsia="微软雅黑" w:cs="微软雅黑"/>
                <w:spacing w:val="14"/>
                <w:sz w:val="22"/>
                <w:szCs w:val="22"/>
              </w:rPr>
              <w:t>(6)</w:t>
            </w:r>
            <w:r>
              <w:rPr>
                <w:rFonts w:ascii="微软雅黑" w:hAnsi="微软雅黑" w:eastAsia="微软雅黑" w:cs="微软雅黑"/>
                <w:spacing w:val="39"/>
                <w:sz w:val="22"/>
                <w:szCs w:val="22"/>
              </w:rPr>
              <w:t xml:space="preserve"> </w:t>
            </w:r>
            <w:r>
              <w:rPr>
                <w:rFonts w:ascii="微软雅黑" w:hAnsi="微软雅黑" w:eastAsia="微软雅黑" w:cs="微软雅黑"/>
                <w:spacing w:val="14"/>
                <w:sz w:val="22"/>
                <w:szCs w:val="22"/>
              </w:rPr>
              <w:t>投标保证金缴纳及确认时间</w:t>
            </w:r>
            <w:r>
              <w:rPr>
                <w:rFonts w:ascii="微软雅黑" w:hAnsi="微软雅黑" w:eastAsia="微软雅黑" w:cs="微软雅黑"/>
                <w:spacing w:val="-12"/>
                <w:sz w:val="22"/>
                <w:szCs w:val="22"/>
              </w:rPr>
              <w:t xml:space="preserve"> </w:t>
            </w:r>
            <w:r>
              <w:rPr>
                <w:rFonts w:ascii="微软雅黑" w:hAnsi="微软雅黑" w:eastAsia="微软雅黑" w:cs="微软雅黑"/>
                <w:spacing w:val="14"/>
                <w:sz w:val="22"/>
                <w:szCs w:val="22"/>
              </w:rPr>
              <w:t>：凡拟参加本次招标项目的供应商</w:t>
            </w:r>
            <w:r>
              <w:rPr>
                <w:rFonts w:ascii="微软雅黑" w:hAnsi="微软雅黑" w:eastAsia="微软雅黑" w:cs="微软雅黑"/>
                <w:spacing w:val="-20"/>
                <w:sz w:val="22"/>
                <w:szCs w:val="22"/>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44"/>
                <w:sz w:val="22"/>
                <w:szCs w:val="22"/>
              </w:rPr>
              <w:t xml:space="preserve"> </w:t>
            </w:r>
            <w:r>
              <w:rPr>
                <w:rFonts w:ascii="微软雅黑" w:hAnsi="微软雅黑" w:eastAsia="微软雅黑" w:cs="微软雅黑"/>
                <w:spacing w:val="14"/>
                <w:sz w:val="22"/>
                <w:szCs w:val="22"/>
              </w:rPr>
              <w:t>必</w:t>
            </w:r>
            <w:r>
              <w:rPr>
                <w:rFonts w:ascii="微软雅黑" w:hAnsi="微软雅黑" w:eastAsia="微软雅黑" w:cs="微软雅黑"/>
                <w:spacing w:val="17"/>
                <w:sz w:val="22"/>
                <w:szCs w:val="22"/>
              </w:rPr>
              <w:t>须在开标前将投标保证金汇入指定账户</w:t>
            </w:r>
            <w:r>
              <w:rPr>
                <w:rFonts w:ascii="微软雅黑" w:hAnsi="微软雅黑" w:eastAsia="微软雅黑" w:cs="微软雅黑"/>
                <w:spacing w:val="29"/>
                <w:w w:val="101"/>
                <w:sz w:val="22"/>
                <w:szCs w:val="22"/>
              </w:rPr>
              <w:t xml:space="preserve"> </w:t>
            </w:r>
            <w:r>
              <w:rPr>
                <w:rFonts w:ascii="微软雅黑" w:hAnsi="微软雅黑" w:eastAsia="微软雅黑" w:cs="微软雅黑"/>
                <w:spacing w:val="17"/>
                <w:sz w:val="22"/>
                <w:szCs w:val="22"/>
              </w:rPr>
              <w:t>。投标保证</w:t>
            </w:r>
            <w:r>
              <w:rPr>
                <w:rFonts w:ascii="微软雅黑" w:hAnsi="微软雅黑" w:eastAsia="微软雅黑" w:cs="微软雅黑"/>
                <w:spacing w:val="16"/>
                <w:sz w:val="22"/>
                <w:szCs w:val="22"/>
              </w:rPr>
              <w:t>金汇款凭证上用途栏</w:t>
            </w:r>
            <w:r>
              <w:rPr>
                <w:rFonts w:ascii="微软雅黑" w:hAnsi="微软雅黑" w:eastAsia="微软雅黑" w:cs="微软雅黑"/>
                <w:spacing w:val="11"/>
                <w:sz w:val="22"/>
                <w:szCs w:val="22"/>
              </w:rPr>
              <w:t>应注明:招标项目名称+投标保证金</w:t>
            </w:r>
            <w:r>
              <w:rPr>
                <w:rFonts w:ascii="微软雅黑" w:hAnsi="微软雅黑" w:eastAsia="微软雅黑" w:cs="微软雅黑"/>
                <w:spacing w:val="25"/>
                <w:sz w:val="22"/>
                <w:szCs w:val="22"/>
              </w:rPr>
              <w:t xml:space="preserve"> </w:t>
            </w:r>
            <w:r>
              <w:rPr>
                <w:rFonts w:ascii="微软雅黑" w:hAnsi="微软雅黑" w:eastAsia="微软雅黑" w:cs="微软雅黑"/>
                <w:spacing w:val="11"/>
                <w:sz w:val="22"/>
                <w:szCs w:val="22"/>
              </w:rPr>
              <w:t>。否则</w:t>
            </w:r>
            <w:r>
              <w:rPr>
                <w:rFonts w:ascii="微软雅黑" w:hAnsi="微软雅黑" w:eastAsia="微软雅黑" w:cs="微软雅黑"/>
                <w:spacing w:val="44"/>
                <w:sz w:val="22"/>
                <w:szCs w:val="22"/>
              </w:rPr>
              <w:t xml:space="preserve"> </w:t>
            </w:r>
            <w:r>
              <w:rPr>
                <w:rFonts w:ascii="微软雅黑" w:hAnsi="微软雅黑" w:eastAsia="微软雅黑" w:cs="微软雅黑"/>
                <w:spacing w:val="11"/>
                <w:sz w:val="22"/>
                <w:szCs w:val="22"/>
              </w:rPr>
              <w:t>，届</w:t>
            </w:r>
            <w:r>
              <w:rPr>
                <w:rFonts w:ascii="微软雅黑" w:hAnsi="微软雅黑" w:eastAsia="微软雅黑" w:cs="微软雅黑"/>
                <w:spacing w:val="10"/>
                <w:sz w:val="22"/>
                <w:szCs w:val="22"/>
              </w:rPr>
              <w:t>时其投标将被拒绝。</w:t>
            </w:r>
          </w:p>
          <w:p w14:paraId="6B28E536">
            <w:pPr>
              <w:spacing w:before="4" w:line="215" w:lineRule="auto"/>
              <w:ind w:left="26" w:right="147" w:firstLine="112"/>
              <w:rPr>
                <w:rFonts w:ascii="微软雅黑" w:hAnsi="微软雅黑" w:eastAsia="微软雅黑" w:cs="微软雅黑"/>
                <w:sz w:val="22"/>
                <w:szCs w:val="22"/>
              </w:rPr>
            </w:pPr>
            <w:r>
              <w:rPr>
                <w:rFonts w:ascii="微软雅黑" w:hAnsi="微软雅黑" w:eastAsia="微软雅黑" w:cs="微软雅黑"/>
                <w:spacing w:val="3"/>
                <w:sz w:val="22"/>
                <w:szCs w:val="22"/>
              </w:rPr>
              <w:t>( 7 )</w:t>
            </w:r>
            <w:r>
              <w:rPr>
                <w:rFonts w:ascii="微软雅黑" w:hAnsi="微软雅黑" w:eastAsia="微软雅黑" w:cs="微软雅黑"/>
                <w:spacing w:val="61"/>
                <w:sz w:val="22"/>
                <w:szCs w:val="22"/>
              </w:rPr>
              <w:t xml:space="preserve"> </w:t>
            </w:r>
            <w:r>
              <w:rPr>
                <w:rFonts w:ascii="微软雅黑" w:hAnsi="微软雅黑" w:eastAsia="微软雅黑" w:cs="微软雅黑"/>
                <w:spacing w:val="3"/>
                <w:sz w:val="22"/>
                <w:szCs w:val="22"/>
              </w:rPr>
              <w:t>供 应 商 对 不 见 面 开 评 标 系 统 的 技 术 操 作 咨 询</w:t>
            </w:r>
            <w:r>
              <w:rPr>
                <w:rFonts w:ascii="微软雅黑" w:hAnsi="微软雅黑" w:eastAsia="微软雅黑" w:cs="微软雅黑"/>
                <w:spacing w:val="33"/>
                <w:sz w:val="22"/>
                <w:szCs w:val="22"/>
              </w:rPr>
              <w:t xml:space="preserve"> </w:t>
            </w:r>
            <w:r>
              <w:rPr>
                <w:rFonts w:ascii="微软雅黑" w:hAnsi="微软雅黑" w:eastAsia="微软雅黑" w:cs="微软雅黑"/>
                <w:spacing w:val="3"/>
                <w:sz w:val="22"/>
                <w:szCs w:val="22"/>
              </w:rPr>
              <w:t xml:space="preserve">，可 </w:t>
            </w:r>
            <w:r>
              <w:rPr>
                <w:rFonts w:ascii="微软雅黑" w:hAnsi="微软雅黑" w:eastAsia="微软雅黑" w:cs="微软雅黑"/>
                <w:spacing w:val="2"/>
                <w:sz w:val="22"/>
                <w:szCs w:val="22"/>
              </w:rPr>
              <w:t>通 过</w:t>
            </w:r>
            <w:r>
              <w:fldChar w:fldCharType="begin"/>
            </w:r>
            <w:r>
              <w:instrText xml:space="preserve"> HYPERLINK "https://edu.zcygov.cn/luban/xinjiang-e-biding" </w:instrText>
            </w:r>
            <w:r>
              <w:fldChar w:fldCharType="separate"/>
            </w:r>
            <w:r>
              <w:rPr>
                <w:rFonts w:ascii="微软雅黑" w:hAnsi="微软雅黑" w:eastAsia="微软雅黑" w:cs="微软雅黑"/>
                <w:sz w:val="22"/>
                <w:szCs w:val="22"/>
              </w:rPr>
              <w:t>https://edu.zcygov.cn/luban/x</w:t>
            </w:r>
            <w:r>
              <w:rPr>
                <w:rFonts w:ascii="微软雅黑" w:hAnsi="微软雅黑" w:eastAsia="微软雅黑" w:cs="微软雅黑"/>
                <w:spacing w:val="-46"/>
                <w:sz w:val="22"/>
                <w:szCs w:val="22"/>
              </w:rPr>
              <w:t xml:space="preserve"> </w:t>
            </w:r>
            <w:r>
              <w:rPr>
                <w:rFonts w:ascii="微软雅黑" w:hAnsi="微软雅黑" w:eastAsia="微软雅黑" w:cs="微软雅黑"/>
                <w:sz w:val="22"/>
                <w:szCs w:val="22"/>
              </w:rPr>
              <w:t>i</w:t>
            </w:r>
            <w:r>
              <w:rPr>
                <w:rFonts w:ascii="微软雅黑" w:hAnsi="微软雅黑" w:eastAsia="微软雅黑" w:cs="微软雅黑"/>
                <w:spacing w:val="-50"/>
                <w:sz w:val="22"/>
                <w:szCs w:val="22"/>
              </w:rPr>
              <w:t xml:space="preserve"> </w:t>
            </w:r>
            <w:r>
              <w:rPr>
                <w:rFonts w:ascii="微软雅黑" w:hAnsi="微软雅黑" w:eastAsia="微软雅黑" w:cs="微软雅黑"/>
                <w:sz w:val="22"/>
                <w:szCs w:val="22"/>
              </w:rPr>
              <w:t>njiang-e-biding</w:t>
            </w:r>
            <w:r>
              <w:rPr>
                <w:rFonts w:ascii="微软雅黑" w:hAnsi="微软雅黑" w:eastAsia="微软雅黑" w:cs="微软雅黑"/>
                <w:sz w:val="22"/>
                <w:szCs w:val="22"/>
              </w:rPr>
              <w:fldChar w:fldCharType="end"/>
            </w:r>
            <w:r>
              <w:rPr>
                <w:rFonts w:ascii="微软雅黑" w:hAnsi="微软雅黑" w:eastAsia="微软雅黑" w:cs="微软雅黑"/>
                <w:sz w:val="22"/>
                <w:szCs w:val="22"/>
              </w:rPr>
              <w:t xml:space="preserve">  自助查询</w:t>
            </w:r>
            <w:r>
              <w:rPr>
                <w:rFonts w:ascii="微软雅黑" w:hAnsi="微软雅黑" w:eastAsia="微软雅黑" w:cs="微软雅黑"/>
                <w:spacing w:val="30"/>
                <w:w w:val="101"/>
                <w:sz w:val="22"/>
                <w:szCs w:val="22"/>
              </w:rPr>
              <w:t xml:space="preserve"> </w:t>
            </w:r>
            <w:r>
              <w:rPr>
                <w:rFonts w:ascii="微软雅黑" w:hAnsi="微软雅黑" w:eastAsia="微软雅黑" w:cs="微软雅黑"/>
                <w:sz w:val="22"/>
                <w:szCs w:val="22"/>
              </w:rPr>
              <w:t>，也可在政采</w:t>
            </w:r>
            <w:r>
              <w:rPr>
                <w:rFonts w:ascii="微软雅黑" w:hAnsi="微软雅黑" w:eastAsia="微软雅黑" w:cs="微软雅黑"/>
                <w:spacing w:val="11"/>
                <w:sz w:val="22"/>
                <w:szCs w:val="22"/>
              </w:rPr>
              <w:t>云帮助中心常见问题解答和操作流程讲解视频中自助查询</w:t>
            </w:r>
            <w:r>
              <w:rPr>
                <w:rFonts w:ascii="微软雅黑" w:hAnsi="微软雅黑" w:eastAsia="微软雅黑" w:cs="微软雅黑"/>
                <w:spacing w:val="48"/>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10"/>
                <w:sz w:val="22"/>
                <w:szCs w:val="22"/>
              </w:rPr>
              <w:t>网址为  ：</w:t>
            </w:r>
          </w:p>
          <w:p w14:paraId="123C5ABF">
            <w:pPr>
              <w:spacing w:before="3" w:line="215" w:lineRule="auto"/>
              <w:ind w:left="23" w:right="20" w:firstLine="16"/>
              <w:rPr>
                <w:rFonts w:ascii="微软雅黑" w:hAnsi="微软雅黑" w:eastAsia="微软雅黑" w:cs="微软雅黑"/>
                <w:sz w:val="22"/>
                <w:szCs w:val="22"/>
              </w:rPr>
            </w:pPr>
            <w:r>
              <w:fldChar w:fldCharType="begin"/>
            </w:r>
            <w:r>
              <w:instrText xml:space="preserve"> HYPERLINK "https://service.zcygov.cn/" </w:instrText>
            </w:r>
            <w:r>
              <w:fldChar w:fldCharType="separate"/>
            </w:r>
            <w:r>
              <w:rPr>
                <w:rFonts w:ascii="微软雅黑" w:hAnsi="微软雅黑" w:eastAsia="微软雅黑" w:cs="微软雅黑"/>
                <w:sz w:val="22"/>
                <w:szCs w:val="22"/>
              </w:rPr>
              <w:t>https</w:t>
            </w:r>
            <w:r>
              <w:rPr>
                <w:rFonts w:ascii="微软雅黑" w:hAnsi="微软雅黑" w:eastAsia="微软雅黑" w:cs="微软雅黑"/>
                <w:spacing w:val="1"/>
                <w:sz w:val="22"/>
                <w:szCs w:val="22"/>
              </w:rPr>
              <w:t>://</w:t>
            </w:r>
            <w:r>
              <w:rPr>
                <w:rFonts w:ascii="微软雅黑" w:hAnsi="微软雅黑" w:eastAsia="微软雅黑" w:cs="微软雅黑"/>
                <w:sz w:val="22"/>
                <w:szCs w:val="22"/>
              </w:rPr>
              <w:t>service</w:t>
            </w:r>
            <w:r>
              <w:rPr>
                <w:rFonts w:ascii="微软雅黑" w:hAnsi="微软雅黑" w:eastAsia="微软雅黑" w:cs="微软雅黑"/>
                <w:spacing w:val="1"/>
                <w:sz w:val="22"/>
                <w:szCs w:val="22"/>
              </w:rPr>
              <w:t>.</w:t>
            </w:r>
            <w:r>
              <w:rPr>
                <w:rFonts w:ascii="微软雅黑" w:hAnsi="微软雅黑" w:eastAsia="微软雅黑" w:cs="微软雅黑"/>
                <w:sz w:val="22"/>
                <w:szCs w:val="22"/>
              </w:rPr>
              <w:t>zcygov</w:t>
            </w:r>
            <w:r>
              <w:rPr>
                <w:rFonts w:ascii="微软雅黑" w:hAnsi="微软雅黑" w:eastAsia="微软雅黑" w:cs="微软雅黑"/>
                <w:spacing w:val="1"/>
                <w:sz w:val="22"/>
                <w:szCs w:val="22"/>
              </w:rPr>
              <w:t>.</w:t>
            </w:r>
            <w:r>
              <w:rPr>
                <w:rFonts w:ascii="微软雅黑" w:hAnsi="微软雅黑" w:eastAsia="微软雅黑" w:cs="微软雅黑"/>
                <w:sz w:val="22"/>
                <w:szCs w:val="22"/>
              </w:rPr>
              <w:t>cn</w:t>
            </w:r>
            <w:r>
              <w:rPr>
                <w:rFonts w:ascii="微软雅黑" w:hAnsi="微软雅黑" w:eastAsia="微软雅黑" w:cs="微软雅黑"/>
                <w:spacing w:val="1"/>
                <w:sz w:val="22"/>
                <w:szCs w:val="22"/>
              </w:rPr>
              <w:t>/#/</w:t>
            </w:r>
            <w:r>
              <w:rPr>
                <w:rFonts w:ascii="微软雅黑" w:hAnsi="微软雅黑" w:eastAsia="微软雅黑" w:cs="微软雅黑"/>
                <w:sz w:val="22"/>
                <w:szCs w:val="22"/>
              </w:rPr>
              <w:t>he</w:t>
            </w:r>
            <w:r>
              <w:rPr>
                <w:rFonts w:ascii="微软雅黑" w:hAnsi="微软雅黑" w:eastAsia="微软雅黑" w:cs="微软雅黑"/>
                <w:spacing w:val="-45"/>
                <w:sz w:val="22"/>
                <w:szCs w:val="22"/>
              </w:rPr>
              <w:t xml:space="preserve"> </w:t>
            </w:r>
            <w:r>
              <w:rPr>
                <w:rFonts w:ascii="微软雅黑" w:hAnsi="微软雅黑" w:eastAsia="微软雅黑" w:cs="微软雅黑"/>
                <w:sz w:val="22"/>
                <w:szCs w:val="22"/>
              </w:rPr>
              <w:t>lp</w:t>
            </w:r>
            <w:r>
              <w:rPr>
                <w:rFonts w:ascii="微软雅黑" w:hAnsi="微软雅黑" w:eastAsia="微软雅黑" w:cs="微软雅黑"/>
                <w:sz w:val="22"/>
                <w:szCs w:val="22"/>
              </w:rPr>
              <w:fldChar w:fldCharType="end"/>
            </w:r>
            <w:r>
              <w:rPr>
                <w:rFonts w:ascii="微软雅黑" w:hAnsi="微软雅黑" w:eastAsia="微软雅黑" w:cs="微软雅黑"/>
                <w:spacing w:val="27"/>
                <w:w w:val="101"/>
                <w:sz w:val="22"/>
                <w:szCs w:val="22"/>
              </w:rPr>
              <w:t xml:space="preserve"> </w:t>
            </w:r>
            <w:r>
              <w:rPr>
                <w:rFonts w:ascii="微软雅黑" w:hAnsi="微软雅黑" w:eastAsia="微软雅黑" w:cs="微软雅黑"/>
                <w:spacing w:val="1"/>
                <w:sz w:val="22"/>
                <w:szCs w:val="22"/>
              </w:rPr>
              <w:t>，“项目采购”—“操作流程- 电子招投</w:t>
            </w:r>
            <w:r>
              <w:rPr>
                <w:rFonts w:ascii="微软雅黑" w:hAnsi="微软雅黑" w:eastAsia="微软雅黑" w:cs="微软雅黑"/>
                <w:spacing w:val="17"/>
                <w:sz w:val="22"/>
                <w:szCs w:val="22"/>
              </w:rPr>
              <w:t>标</w:t>
            </w:r>
            <w:r>
              <w:rPr>
                <w:rFonts w:ascii="微软雅黑" w:hAnsi="微软雅黑" w:eastAsia="微软雅黑" w:cs="微软雅黑"/>
                <w:spacing w:val="-42"/>
                <w:sz w:val="22"/>
                <w:szCs w:val="22"/>
              </w:rPr>
              <w:t xml:space="preserve"> </w:t>
            </w:r>
            <w:r>
              <w:rPr>
                <w:rFonts w:ascii="微软雅黑" w:hAnsi="微软雅黑" w:eastAsia="微软雅黑" w:cs="微软雅黑"/>
                <w:spacing w:val="17"/>
                <w:sz w:val="22"/>
                <w:szCs w:val="22"/>
              </w:rPr>
              <w:t>”—“政府采购项目电子交易管理操作指南-供应商</w:t>
            </w:r>
            <w:r>
              <w:rPr>
                <w:rFonts w:ascii="微软雅黑" w:hAnsi="微软雅黑" w:eastAsia="微软雅黑" w:cs="微软雅黑"/>
                <w:spacing w:val="-42"/>
                <w:sz w:val="22"/>
                <w:szCs w:val="22"/>
              </w:rPr>
              <w:t xml:space="preserve"> </w:t>
            </w:r>
            <w:r>
              <w:rPr>
                <w:rFonts w:ascii="微软雅黑" w:hAnsi="微软雅黑" w:eastAsia="微软雅黑" w:cs="微软雅黑"/>
                <w:spacing w:val="17"/>
                <w:sz w:val="22"/>
                <w:szCs w:val="22"/>
              </w:rPr>
              <w:t>”版面获取</w:t>
            </w:r>
            <w:r>
              <w:rPr>
                <w:rFonts w:ascii="微软雅黑" w:hAnsi="微软雅黑" w:eastAsia="微软雅黑" w:cs="微软雅黑"/>
                <w:spacing w:val="16"/>
                <w:sz w:val="22"/>
                <w:szCs w:val="22"/>
              </w:rPr>
              <w:t>操作</w:t>
            </w:r>
          </w:p>
        </w:tc>
      </w:tr>
    </w:tbl>
    <w:p w14:paraId="3628158D">
      <w:pPr>
        <w:rPr>
          <w:rFonts w:ascii="Arial"/>
          <w:sz w:val="21"/>
        </w:rPr>
      </w:pPr>
    </w:p>
    <w:p w14:paraId="5C700A6D">
      <w:pPr>
        <w:rPr>
          <w:rFonts w:ascii="Arial" w:hAnsi="Arial" w:eastAsia="Arial" w:cs="Arial"/>
          <w:sz w:val="21"/>
          <w:szCs w:val="21"/>
        </w:rPr>
        <w:sectPr>
          <w:footerReference r:id="rId60" w:type="default"/>
          <w:pgSz w:w="11906" w:h="16840"/>
          <w:pgMar w:top="400" w:right="1382" w:bottom="1415" w:left="1374" w:header="0" w:footer="1170" w:gutter="0"/>
          <w:cols w:space="720" w:num="1"/>
        </w:sectPr>
      </w:pPr>
    </w:p>
    <w:p w14:paraId="2A4D8A01">
      <w:pPr>
        <w:spacing w:before="3"/>
      </w:pPr>
    </w:p>
    <w:p w14:paraId="0BA16D9B">
      <w:pPr>
        <w:spacing w:before="3"/>
      </w:pPr>
    </w:p>
    <w:p w14:paraId="086199BE">
      <w:pPr>
        <w:spacing w:before="3"/>
      </w:pPr>
    </w:p>
    <w:tbl>
      <w:tblPr>
        <w:tblStyle w:val="5"/>
        <w:tblW w:w="91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7505"/>
      </w:tblGrid>
      <w:tr w14:paraId="47C63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5" w:hRule="atLeast"/>
        </w:trPr>
        <w:tc>
          <w:tcPr>
            <w:tcW w:w="1624" w:type="dxa"/>
            <w:tcBorders>
              <w:left w:val="single" w:color="000000" w:sz="8" w:space="0"/>
            </w:tcBorders>
            <w:vAlign w:val="top"/>
          </w:tcPr>
          <w:p w14:paraId="4714632E">
            <w:pPr>
              <w:pStyle w:val="6"/>
            </w:pPr>
          </w:p>
        </w:tc>
        <w:tc>
          <w:tcPr>
            <w:tcW w:w="7505" w:type="dxa"/>
            <w:tcBorders>
              <w:right w:val="single" w:color="000000" w:sz="8" w:space="0"/>
            </w:tcBorders>
            <w:vAlign w:val="top"/>
          </w:tcPr>
          <w:p w14:paraId="5E19B8ED">
            <w:pPr>
              <w:spacing w:before="94" w:line="217" w:lineRule="auto"/>
              <w:ind w:left="7" w:right="101" w:firstLine="21"/>
              <w:rPr>
                <w:rFonts w:ascii="微软雅黑" w:hAnsi="微软雅黑" w:eastAsia="微软雅黑" w:cs="微软雅黑"/>
                <w:sz w:val="22"/>
                <w:szCs w:val="22"/>
              </w:rPr>
            </w:pPr>
            <w:r>
              <w:rPr>
                <w:rFonts w:ascii="微软雅黑" w:hAnsi="微软雅黑" w:eastAsia="微软雅黑" w:cs="微软雅黑"/>
                <w:spacing w:val="9"/>
                <w:sz w:val="22"/>
                <w:szCs w:val="22"/>
              </w:rPr>
              <w:t>指南</w:t>
            </w:r>
            <w:r>
              <w:rPr>
                <w:rFonts w:ascii="微软雅黑" w:hAnsi="微软雅黑" w:eastAsia="微软雅黑" w:cs="微软雅黑"/>
                <w:spacing w:val="42"/>
                <w:sz w:val="22"/>
                <w:szCs w:val="22"/>
              </w:rPr>
              <w:t xml:space="preserve"> </w:t>
            </w:r>
            <w:r>
              <w:rPr>
                <w:rFonts w:ascii="微软雅黑" w:hAnsi="微软雅黑" w:eastAsia="微软雅黑" w:cs="微软雅黑"/>
                <w:spacing w:val="9"/>
                <w:sz w:val="22"/>
                <w:szCs w:val="22"/>
              </w:rPr>
              <w:t>，</w:t>
            </w:r>
            <w:r>
              <w:rPr>
                <w:rFonts w:ascii="微软雅黑" w:hAnsi="微软雅黑" w:eastAsia="微软雅黑" w:cs="微软雅黑"/>
                <w:spacing w:val="-37"/>
                <w:sz w:val="22"/>
                <w:szCs w:val="22"/>
              </w:rPr>
              <w:t xml:space="preserve"> </w:t>
            </w:r>
            <w:r>
              <w:rPr>
                <w:rFonts w:ascii="微软雅黑" w:hAnsi="微软雅黑" w:eastAsia="微软雅黑" w:cs="微软雅黑"/>
                <w:spacing w:val="9"/>
                <w:sz w:val="22"/>
                <w:szCs w:val="22"/>
              </w:rPr>
              <w:t>同时对自助查询无法解决的问题可通过钉钉群及政采云</w:t>
            </w:r>
            <w:r>
              <w:rPr>
                <w:rFonts w:ascii="微软雅黑" w:hAnsi="微软雅黑" w:eastAsia="微软雅黑" w:cs="微软雅黑"/>
                <w:spacing w:val="8"/>
                <w:sz w:val="22"/>
                <w:szCs w:val="22"/>
              </w:rPr>
              <w:t>在线客服</w:t>
            </w:r>
            <w:r>
              <w:rPr>
                <w:rFonts w:ascii="微软雅黑" w:hAnsi="微软雅黑" w:eastAsia="微软雅黑" w:cs="微软雅黑"/>
                <w:spacing w:val="13"/>
                <w:sz w:val="22"/>
                <w:szCs w:val="22"/>
              </w:rPr>
              <w:t>获取服务支持</w:t>
            </w:r>
            <w:r>
              <w:rPr>
                <w:rFonts w:ascii="微软雅黑" w:hAnsi="微软雅黑" w:eastAsia="微软雅黑" w:cs="微软雅黑"/>
                <w:spacing w:val="38"/>
                <w:w w:val="101"/>
                <w:sz w:val="22"/>
                <w:szCs w:val="22"/>
              </w:rPr>
              <w:t xml:space="preserve"> </w:t>
            </w:r>
            <w:r>
              <w:rPr>
                <w:rFonts w:ascii="微软雅黑" w:hAnsi="微软雅黑" w:eastAsia="微软雅黑" w:cs="微软雅黑"/>
                <w:spacing w:val="13"/>
                <w:sz w:val="22"/>
                <w:szCs w:val="22"/>
              </w:rPr>
              <w:t>。供应商钉钉群号：  政采云新疆供应商服务   1  号群</w:t>
            </w:r>
            <w:r>
              <w:rPr>
                <w:rFonts w:ascii="微软雅黑" w:hAnsi="微软雅黑" w:eastAsia="微软雅黑" w:cs="微软雅黑"/>
                <w:spacing w:val="-15"/>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30349928 (如已加入</w:t>
            </w:r>
            <w:r>
              <w:rPr>
                <w:rFonts w:ascii="微软雅黑" w:hAnsi="微软雅黑" w:eastAsia="微软雅黑" w:cs="微软雅黑"/>
                <w:spacing w:val="26"/>
                <w:sz w:val="22"/>
                <w:szCs w:val="22"/>
              </w:rPr>
              <w:t xml:space="preserve"> </w:t>
            </w:r>
            <w:r>
              <w:rPr>
                <w:rFonts w:ascii="微软雅黑" w:hAnsi="微软雅黑" w:eastAsia="微软雅黑" w:cs="微软雅黑"/>
                <w:spacing w:val="4"/>
                <w:sz w:val="22"/>
                <w:szCs w:val="22"/>
              </w:rPr>
              <w:t>1-11群</w:t>
            </w:r>
            <w:r>
              <w:rPr>
                <w:rFonts w:ascii="微软雅黑" w:hAnsi="微软雅黑" w:eastAsia="微软雅黑" w:cs="微软雅黑"/>
                <w:spacing w:val="32"/>
                <w:w w:val="101"/>
                <w:sz w:val="22"/>
                <w:szCs w:val="22"/>
              </w:rPr>
              <w:t xml:space="preserve"> </w:t>
            </w:r>
            <w:r>
              <w:rPr>
                <w:rFonts w:ascii="微软雅黑" w:hAnsi="微软雅黑" w:eastAsia="微软雅黑" w:cs="微软雅黑"/>
                <w:spacing w:val="4"/>
                <w:sz w:val="22"/>
                <w:szCs w:val="22"/>
              </w:rPr>
              <w:t>，无需重复加入</w:t>
            </w:r>
            <w:r>
              <w:rPr>
                <w:rFonts w:ascii="微软雅黑" w:hAnsi="微软雅黑" w:eastAsia="微软雅黑" w:cs="微软雅黑"/>
                <w:spacing w:val="34"/>
                <w:w w:val="101"/>
                <w:sz w:val="22"/>
                <w:szCs w:val="22"/>
              </w:rPr>
              <w:t xml:space="preserve"> </w:t>
            </w:r>
            <w:r>
              <w:rPr>
                <w:rFonts w:ascii="微软雅黑" w:hAnsi="微软雅黑" w:eastAsia="微软雅黑" w:cs="微软雅黑"/>
                <w:spacing w:val="4"/>
                <w:sz w:val="22"/>
                <w:szCs w:val="22"/>
              </w:rPr>
              <w:t>，十一个群联动直播)</w:t>
            </w:r>
            <w:r>
              <w:rPr>
                <w:rFonts w:ascii="微软雅黑" w:hAnsi="微软雅黑" w:eastAsia="微软雅黑" w:cs="微软雅黑"/>
                <w:spacing w:val="-33"/>
                <w:sz w:val="22"/>
                <w:szCs w:val="22"/>
              </w:rPr>
              <w:t xml:space="preserve"> </w:t>
            </w:r>
            <w:r>
              <w:rPr>
                <w:rFonts w:ascii="微软雅黑" w:hAnsi="微软雅黑" w:eastAsia="微软雅黑" w:cs="微软雅黑"/>
                <w:spacing w:val="4"/>
                <w:sz w:val="22"/>
                <w:szCs w:val="22"/>
              </w:rPr>
              <w:t>，钉</w:t>
            </w:r>
            <w:r>
              <w:rPr>
                <w:rFonts w:ascii="微软雅黑" w:hAnsi="微软雅黑" w:eastAsia="微软雅黑" w:cs="微软雅黑"/>
                <w:spacing w:val="14"/>
                <w:sz w:val="22"/>
                <w:szCs w:val="22"/>
              </w:rPr>
              <w:t>钉工具软件具有回放功能</w:t>
            </w:r>
            <w:r>
              <w:rPr>
                <w:rFonts w:ascii="微软雅黑" w:hAnsi="微软雅黑" w:eastAsia="微软雅黑" w:cs="微软雅黑"/>
                <w:spacing w:val="63"/>
                <w:sz w:val="22"/>
                <w:szCs w:val="22"/>
              </w:rPr>
              <w:t xml:space="preserve"> </w:t>
            </w:r>
            <w:r>
              <w:rPr>
                <w:rFonts w:ascii="微软雅黑" w:hAnsi="微软雅黑" w:eastAsia="微软雅黑" w:cs="微软雅黑"/>
                <w:spacing w:val="14"/>
                <w:sz w:val="22"/>
                <w:szCs w:val="22"/>
              </w:rPr>
              <w:t>，直播培训结束后可在钉钉群中回放观看学习</w:t>
            </w:r>
          </w:p>
          <w:p w14:paraId="79B73D6A">
            <w:pPr>
              <w:spacing w:before="190" w:line="133" w:lineRule="exact"/>
              <w:ind w:left="21"/>
              <w:rPr>
                <w:rFonts w:ascii="微软雅黑" w:hAnsi="微软雅黑" w:eastAsia="微软雅黑" w:cs="微软雅黑"/>
                <w:sz w:val="22"/>
                <w:szCs w:val="22"/>
              </w:rPr>
            </w:pPr>
            <w:r>
              <w:rPr>
                <w:rFonts w:ascii="微软雅黑" w:hAnsi="微软雅黑" w:eastAsia="微软雅黑" w:cs="微软雅黑"/>
                <w:position w:val="4"/>
                <w:sz w:val="22"/>
                <w:szCs w:val="22"/>
              </w:rPr>
              <w:t>。</w:t>
            </w:r>
          </w:p>
          <w:p w14:paraId="503656BA">
            <w:pPr>
              <w:tabs>
                <w:tab w:val="left" w:pos="136"/>
              </w:tabs>
              <w:spacing w:before="5" w:line="222" w:lineRule="auto"/>
              <w:ind w:left="7" w:right="94" w:firstLine="16"/>
              <w:rPr>
                <w:rFonts w:ascii="微软雅黑" w:hAnsi="微软雅黑" w:eastAsia="微软雅黑" w:cs="微软雅黑"/>
                <w:sz w:val="22"/>
                <w:szCs w:val="22"/>
              </w:rPr>
            </w:pPr>
            <w:r>
              <w:rPr>
                <w:rFonts w:ascii="微软雅黑" w:hAnsi="微软雅黑" w:eastAsia="微软雅黑" w:cs="微软雅黑"/>
                <w:spacing w:val="18"/>
                <w:sz w:val="22"/>
                <w:szCs w:val="22"/>
              </w:rPr>
              <w:t>(8)各供应商须在投标截止时间前完成在系统上递交电子招标文件。供</w:t>
            </w:r>
            <w:r>
              <w:rPr>
                <w:rFonts w:ascii="微软雅黑" w:hAnsi="微软雅黑" w:eastAsia="微软雅黑" w:cs="微软雅黑"/>
                <w:spacing w:val="10"/>
                <w:sz w:val="22"/>
                <w:szCs w:val="22"/>
              </w:rPr>
              <w:t xml:space="preserve">应商的电子投标文件是经过 </w:t>
            </w:r>
            <w:r>
              <w:rPr>
                <w:rFonts w:ascii="微软雅黑" w:hAnsi="微软雅黑" w:eastAsia="微软雅黑" w:cs="微软雅黑"/>
                <w:sz w:val="22"/>
                <w:szCs w:val="22"/>
              </w:rPr>
              <w:t>CA</w:t>
            </w:r>
            <w:r>
              <w:rPr>
                <w:rFonts w:ascii="微软雅黑" w:hAnsi="微软雅黑" w:eastAsia="微软雅黑" w:cs="微软雅黑"/>
                <w:spacing w:val="10"/>
                <w:sz w:val="22"/>
                <w:szCs w:val="22"/>
              </w:rPr>
              <w:t xml:space="preserve"> 证书加密后上传提交的</w:t>
            </w:r>
            <w:r>
              <w:rPr>
                <w:rFonts w:ascii="微软雅黑" w:hAnsi="微软雅黑" w:eastAsia="微软雅黑" w:cs="微软雅黑"/>
                <w:spacing w:val="-28"/>
                <w:sz w:val="22"/>
                <w:szCs w:val="22"/>
              </w:rPr>
              <w:t xml:space="preserve"> </w:t>
            </w:r>
            <w:r>
              <w:rPr>
                <w:rFonts w:ascii="微软雅黑" w:hAnsi="微软雅黑" w:eastAsia="微软雅黑" w:cs="微软雅黑"/>
                <w:spacing w:val="10"/>
                <w:sz w:val="22"/>
                <w:szCs w:val="22"/>
              </w:rPr>
              <w:t>，任何单位或个人</w:t>
            </w:r>
            <w:r>
              <w:rPr>
                <w:rFonts w:ascii="微软雅黑" w:hAnsi="微软雅黑" w:eastAsia="微软雅黑" w:cs="微软雅黑"/>
                <w:spacing w:val="12"/>
                <w:sz w:val="22"/>
                <w:szCs w:val="22"/>
              </w:rPr>
              <w:t>均无法在投标截止时间(即开标时间)之前查看或</w:t>
            </w:r>
            <w:r>
              <w:rPr>
                <w:rFonts w:ascii="微软雅黑" w:hAnsi="微软雅黑" w:eastAsia="微软雅黑" w:cs="微软雅黑"/>
                <w:spacing w:val="11"/>
                <w:sz w:val="22"/>
                <w:szCs w:val="22"/>
              </w:rPr>
              <w:t>篡改</w:t>
            </w:r>
            <w:r>
              <w:rPr>
                <w:rFonts w:ascii="微软雅黑" w:hAnsi="微软雅黑" w:eastAsia="微软雅黑" w:cs="微软雅黑"/>
                <w:spacing w:val="-28"/>
                <w:sz w:val="22"/>
                <w:szCs w:val="22"/>
              </w:rPr>
              <w:t xml:space="preserve"> </w:t>
            </w:r>
            <w:r>
              <w:rPr>
                <w:rFonts w:ascii="微软雅黑" w:hAnsi="微软雅黑" w:eastAsia="微软雅黑" w:cs="微软雅黑"/>
                <w:spacing w:val="11"/>
                <w:sz w:val="22"/>
                <w:szCs w:val="22"/>
              </w:rPr>
              <w:t>，不存在泄密风险。</w:t>
            </w:r>
            <w:r>
              <w:rPr>
                <w:rFonts w:ascii="微软雅黑" w:hAnsi="微软雅黑" w:eastAsia="微软雅黑" w:cs="微软雅黑"/>
                <w:sz w:val="22"/>
                <w:szCs w:val="22"/>
              </w:rPr>
              <w:tab/>
            </w:r>
            <w:r>
              <w:rPr>
                <w:rFonts w:ascii="微软雅黑" w:hAnsi="微软雅黑" w:eastAsia="微软雅黑" w:cs="微软雅黑"/>
                <w:spacing w:val="19"/>
                <w:sz w:val="22"/>
                <w:szCs w:val="22"/>
              </w:rPr>
              <w:t>(严格按照政采云电子投标流程制作并上传电子投标文件)</w:t>
            </w:r>
          </w:p>
          <w:p w14:paraId="44D137F6">
            <w:pPr>
              <w:spacing w:before="2" w:line="227" w:lineRule="auto"/>
              <w:ind w:left="8" w:right="56" w:firstLine="15"/>
              <w:rPr>
                <w:rFonts w:ascii="微软雅黑" w:hAnsi="微软雅黑" w:eastAsia="微软雅黑" w:cs="微软雅黑"/>
                <w:sz w:val="22"/>
                <w:szCs w:val="22"/>
              </w:rPr>
            </w:pPr>
            <w:r>
              <w:rPr>
                <w:rFonts w:ascii="微软雅黑" w:hAnsi="微软雅黑" w:eastAsia="微软雅黑" w:cs="微软雅黑"/>
                <w:spacing w:val="12"/>
                <w:sz w:val="22"/>
                <w:szCs w:val="22"/>
              </w:rPr>
              <w:t>(9)</w:t>
            </w:r>
            <w:r>
              <w:rPr>
                <w:rFonts w:ascii="微软雅黑" w:hAnsi="微软雅黑" w:eastAsia="微软雅黑" w:cs="微软雅黑"/>
                <w:spacing w:val="40"/>
                <w:sz w:val="22"/>
                <w:szCs w:val="22"/>
              </w:rPr>
              <w:t xml:space="preserve"> </w:t>
            </w:r>
            <w:r>
              <w:rPr>
                <w:rFonts w:ascii="微软雅黑" w:hAnsi="微软雅黑" w:eastAsia="微软雅黑" w:cs="微软雅黑"/>
                <w:spacing w:val="12"/>
                <w:sz w:val="22"/>
                <w:szCs w:val="22"/>
              </w:rPr>
              <w:t>各供应商在投标截止时间前将“投标文件</w:t>
            </w:r>
            <w:r>
              <w:rPr>
                <w:rFonts w:ascii="微软雅黑" w:hAnsi="微软雅黑" w:eastAsia="微软雅黑" w:cs="微软雅黑"/>
                <w:spacing w:val="-47"/>
                <w:sz w:val="22"/>
                <w:szCs w:val="22"/>
              </w:rPr>
              <w:t xml:space="preserve"> </w:t>
            </w:r>
            <w:r>
              <w:rPr>
                <w:rFonts w:ascii="微软雅黑" w:hAnsi="微软雅黑" w:eastAsia="微软雅黑" w:cs="微软雅黑"/>
                <w:spacing w:val="12"/>
                <w:sz w:val="22"/>
                <w:szCs w:val="22"/>
              </w:rPr>
              <w:t>”上传至政采云平台</w:t>
            </w:r>
            <w:r>
              <w:rPr>
                <w:rFonts w:ascii="微软雅黑" w:hAnsi="微软雅黑" w:eastAsia="微软雅黑" w:cs="微软雅黑"/>
                <w:spacing w:val="29"/>
                <w:w w:val="101"/>
                <w:sz w:val="22"/>
                <w:szCs w:val="22"/>
              </w:rPr>
              <w:t xml:space="preserve"> </w:t>
            </w:r>
            <w:r>
              <w:rPr>
                <w:rFonts w:ascii="微软雅黑" w:hAnsi="微软雅黑" w:eastAsia="微软雅黑" w:cs="微软雅黑"/>
                <w:spacing w:val="12"/>
                <w:sz w:val="22"/>
                <w:szCs w:val="22"/>
              </w:rPr>
              <w:t>。投</w:t>
            </w:r>
            <w:r>
              <w:rPr>
                <w:rFonts w:ascii="微软雅黑" w:hAnsi="微软雅黑" w:eastAsia="微软雅黑" w:cs="微软雅黑"/>
                <w:spacing w:val="14"/>
                <w:sz w:val="22"/>
                <w:szCs w:val="22"/>
              </w:rPr>
              <w:t>标文件包括“报价 一览表及资格证明文件</w:t>
            </w:r>
            <w:r>
              <w:rPr>
                <w:rFonts w:ascii="微软雅黑" w:hAnsi="微软雅黑" w:eastAsia="微软雅黑" w:cs="微软雅黑"/>
                <w:spacing w:val="-33"/>
                <w:sz w:val="22"/>
                <w:szCs w:val="22"/>
              </w:rPr>
              <w:t xml:space="preserve"> </w:t>
            </w:r>
            <w:r>
              <w:rPr>
                <w:rFonts w:ascii="微软雅黑" w:hAnsi="微软雅黑" w:eastAsia="微软雅黑" w:cs="微软雅黑"/>
                <w:spacing w:val="14"/>
                <w:sz w:val="22"/>
                <w:szCs w:val="22"/>
              </w:rPr>
              <w:t>”与“商务及技术文件</w:t>
            </w:r>
            <w:r>
              <w:rPr>
                <w:rFonts w:ascii="微软雅黑" w:hAnsi="微软雅黑" w:eastAsia="微软雅黑" w:cs="微软雅黑"/>
                <w:spacing w:val="-47"/>
                <w:sz w:val="22"/>
                <w:szCs w:val="22"/>
              </w:rPr>
              <w:t xml:space="preserve"> </w:t>
            </w:r>
            <w:r>
              <w:rPr>
                <w:rFonts w:ascii="微软雅黑" w:hAnsi="微软雅黑" w:eastAsia="微软雅黑" w:cs="微软雅黑"/>
                <w:spacing w:val="14"/>
                <w:sz w:val="22"/>
                <w:szCs w:val="22"/>
              </w:rPr>
              <w:t>”两部</w:t>
            </w:r>
            <w:r>
              <w:rPr>
                <w:rFonts w:ascii="微软雅黑" w:hAnsi="微软雅黑" w:eastAsia="微软雅黑" w:cs="微软雅黑"/>
                <w:spacing w:val="12"/>
                <w:sz w:val="22"/>
                <w:szCs w:val="22"/>
              </w:rPr>
              <w:t>分合并成一册。投标文件应按照招标文件规定的格式填写、签署和盖章，</w:t>
            </w:r>
            <w:r>
              <w:rPr>
                <w:rFonts w:ascii="微软雅黑" w:hAnsi="微软雅黑" w:eastAsia="微软雅黑" w:cs="微软雅黑"/>
                <w:spacing w:val="16"/>
                <w:sz w:val="22"/>
                <w:szCs w:val="22"/>
              </w:rPr>
              <w:t>并以.</w:t>
            </w:r>
            <w:r>
              <w:rPr>
                <w:rFonts w:ascii="微软雅黑" w:hAnsi="微软雅黑" w:eastAsia="微软雅黑" w:cs="微软雅黑"/>
                <w:sz w:val="22"/>
                <w:szCs w:val="22"/>
              </w:rPr>
              <w:t>j</w:t>
            </w:r>
            <w:r>
              <w:rPr>
                <w:rFonts w:ascii="微软雅黑" w:hAnsi="微软雅黑" w:eastAsia="微软雅黑" w:cs="微软雅黑"/>
                <w:spacing w:val="-30"/>
                <w:sz w:val="22"/>
                <w:szCs w:val="22"/>
              </w:rPr>
              <w:t xml:space="preserve"> </w:t>
            </w:r>
            <w:r>
              <w:rPr>
                <w:rFonts w:ascii="微软雅黑" w:hAnsi="微软雅黑" w:eastAsia="微软雅黑" w:cs="微软雅黑"/>
                <w:sz w:val="22"/>
                <w:szCs w:val="22"/>
              </w:rPr>
              <w:t>mbs</w:t>
            </w:r>
            <w:r>
              <w:rPr>
                <w:rFonts w:ascii="微软雅黑" w:hAnsi="微软雅黑" w:eastAsia="微软雅黑" w:cs="微软雅黑"/>
                <w:spacing w:val="16"/>
                <w:sz w:val="22"/>
                <w:szCs w:val="22"/>
              </w:rPr>
              <w:t xml:space="preserve"> 格式上传至政采云开评标平台 。</w:t>
            </w:r>
          </w:p>
          <w:p w14:paraId="4DB3E959">
            <w:pPr>
              <w:spacing w:before="4" w:line="221" w:lineRule="auto"/>
              <w:ind w:left="9" w:right="37" w:firstLine="33"/>
              <w:rPr>
                <w:rFonts w:ascii="微软雅黑" w:hAnsi="微软雅黑" w:eastAsia="微软雅黑" w:cs="微软雅黑"/>
                <w:sz w:val="22"/>
                <w:szCs w:val="22"/>
              </w:rPr>
            </w:pPr>
            <w:r>
              <w:rPr>
                <w:rFonts w:ascii="微软雅黑" w:hAnsi="微软雅黑" w:eastAsia="微软雅黑" w:cs="微软雅黑"/>
                <w:spacing w:val="14"/>
                <w:sz w:val="22"/>
                <w:szCs w:val="22"/>
              </w:rPr>
              <w:t>(10)</w:t>
            </w:r>
            <w:r>
              <w:rPr>
                <w:rFonts w:ascii="微软雅黑" w:hAnsi="微软雅黑" w:eastAsia="微软雅黑" w:cs="微软雅黑"/>
                <w:spacing w:val="43"/>
                <w:sz w:val="22"/>
                <w:szCs w:val="22"/>
              </w:rPr>
              <w:t xml:space="preserve"> </w:t>
            </w:r>
            <w:r>
              <w:rPr>
                <w:rFonts w:ascii="微软雅黑" w:hAnsi="微软雅黑" w:eastAsia="微软雅黑" w:cs="微软雅黑"/>
                <w:spacing w:val="14"/>
                <w:sz w:val="22"/>
                <w:szCs w:val="22"/>
              </w:rPr>
              <w:t>中标供应商应在中标公告公示期结束后2 个</w:t>
            </w:r>
            <w:r>
              <w:rPr>
                <w:rFonts w:ascii="微软雅黑" w:hAnsi="微软雅黑" w:eastAsia="微软雅黑" w:cs="微软雅黑"/>
                <w:spacing w:val="13"/>
                <w:sz w:val="22"/>
                <w:szCs w:val="22"/>
              </w:rPr>
              <w:t>工作日内将纸质版投 标</w:t>
            </w:r>
            <w:r>
              <w:rPr>
                <w:rFonts w:ascii="微软雅黑" w:hAnsi="微软雅黑" w:eastAsia="微软雅黑" w:cs="微软雅黑"/>
                <w:spacing w:val="12"/>
                <w:sz w:val="22"/>
                <w:szCs w:val="22"/>
              </w:rPr>
              <w:t>文件邮寄至代理机构备案</w:t>
            </w:r>
            <w:r>
              <w:rPr>
                <w:rFonts w:ascii="微软雅黑" w:hAnsi="微软雅黑" w:eastAsia="微软雅黑" w:cs="微软雅黑"/>
                <w:spacing w:val="-28"/>
                <w:sz w:val="22"/>
                <w:szCs w:val="22"/>
              </w:rPr>
              <w:t xml:space="preserve"> </w:t>
            </w:r>
            <w:r>
              <w:rPr>
                <w:rFonts w:ascii="微软雅黑" w:hAnsi="微软雅黑" w:eastAsia="微软雅黑" w:cs="微软雅黑"/>
                <w:spacing w:val="12"/>
                <w:sz w:val="22"/>
                <w:szCs w:val="22"/>
              </w:rPr>
              <w:t>，纸质版投标文件包括“报价 一览表及资格 证</w:t>
            </w:r>
            <w:r>
              <w:rPr>
                <w:rFonts w:ascii="微软雅黑" w:hAnsi="微软雅黑" w:eastAsia="微软雅黑" w:cs="微软雅黑"/>
                <w:spacing w:val="9"/>
                <w:sz w:val="22"/>
                <w:szCs w:val="22"/>
              </w:rPr>
              <w:t>明文件”和“商务及技术文件”两部分</w:t>
            </w:r>
            <w:r>
              <w:rPr>
                <w:rFonts w:ascii="微软雅黑" w:hAnsi="微软雅黑" w:eastAsia="微软雅黑" w:cs="微软雅黑"/>
                <w:spacing w:val="-30"/>
                <w:sz w:val="22"/>
                <w:szCs w:val="22"/>
              </w:rPr>
              <w:t xml:space="preserve"> </w:t>
            </w:r>
            <w:r>
              <w:rPr>
                <w:rFonts w:ascii="微软雅黑" w:hAnsi="微软雅黑" w:eastAsia="微软雅黑" w:cs="微软雅黑"/>
                <w:spacing w:val="9"/>
                <w:sz w:val="22"/>
                <w:szCs w:val="22"/>
              </w:rPr>
              <w:t>，两部分合订成一册递</w:t>
            </w:r>
            <w:r>
              <w:rPr>
                <w:rFonts w:ascii="微软雅黑" w:hAnsi="微软雅黑" w:eastAsia="微软雅黑" w:cs="微软雅黑"/>
                <w:spacing w:val="8"/>
                <w:sz w:val="22"/>
                <w:szCs w:val="22"/>
              </w:rPr>
              <w:t>交 。</w:t>
            </w:r>
            <w:r>
              <w:rPr>
                <w:rFonts w:ascii="微软雅黑" w:hAnsi="微软雅黑" w:eastAsia="微软雅黑" w:cs="微软雅黑"/>
                <w:spacing w:val="-38"/>
                <w:sz w:val="22"/>
                <w:szCs w:val="22"/>
              </w:rPr>
              <w:t xml:space="preserve"> </w:t>
            </w:r>
            <w:r>
              <w:rPr>
                <w:rFonts w:ascii="微软雅黑" w:hAnsi="微软雅黑" w:eastAsia="微软雅黑" w:cs="微软雅黑"/>
                <w:spacing w:val="8"/>
                <w:sz w:val="22"/>
                <w:szCs w:val="22"/>
              </w:rPr>
              <w:t>(邮 寄</w:t>
            </w:r>
            <w:r>
              <w:rPr>
                <w:rFonts w:ascii="微软雅黑" w:hAnsi="微软雅黑" w:eastAsia="微软雅黑" w:cs="微软雅黑"/>
                <w:spacing w:val="15"/>
                <w:sz w:val="22"/>
                <w:szCs w:val="22"/>
              </w:rPr>
              <w:t>标书事项会影响退还投标保证金)</w:t>
            </w:r>
          </w:p>
          <w:p w14:paraId="428CBD91">
            <w:pPr>
              <w:spacing w:before="2" w:line="217" w:lineRule="auto"/>
              <w:ind w:left="33" w:right="15" w:firstLine="105"/>
              <w:rPr>
                <w:rFonts w:ascii="微软雅黑" w:hAnsi="微软雅黑" w:eastAsia="微软雅黑" w:cs="微软雅黑"/>
                <w:sz w:val="22"/>
                <w:szCs w:val="22"/>
              </w:rPr>
            </w:pPr>
            <w:r>
              <w:rPr>
                <w:rFonts w:ascii="微软雅黑" w:hAnsi="微软雅黑" w:eastAsia="微软雅黑" w:cs="微软雅黑"/>
                <w:spacing w:val="3"/>
                <w:sz w:val="22"/>
                <w:szCs w:val="22"/>
              </w:rPr>
              <w:t>( 11) 递交数量：</w:t>
            </w:r>
            <w:r>
              <w:rPr>
                <w:rFonts w:ascii="微软雅黑" w:hAnsi="微软雅黑" w:eastAsia="微软雅黑" w:cs="微软雅黑"/>
                <w:spacing w:val="63"/>
                <w:w w:val="101"/>
                <w:sz w:val="22"/>
                <w:szCs w:val="22"/>
              </w:rPr>
              <w:t xml:space="preserve"> </w:t>
            </w:r>
            <w:r>
              <w:rPr>
                <w:rFonts w:ascii="微软雅黑" w:hAnsi="微软雅黑" w:eastAsia="微软雅黑" w:cs="微软雅黑"/>
                <w:spacing w:val="3"/>
                <w:sz w:val="22"/>
                <w:szCs w:val="22"/>
              </w:rPr>
              <w:t>正本：</w:t>
            </w:r>
            <w:r>
              <w:rPr>
                <w:rFonts w:ascii="微软雅黑" w:hAnsi="微软雅黑" w:eastAsia="微软雅黑" w:cs="微软雅黑"/>
                <w:spacing w:val="65"/>
                <w:sz w:val="22"/>
                <w:szCs w:val="22"/>
              </w:rPr>
              <w:t xml:space="preserve"> </w:t>
            </w:r>
            <w:r>
              <w:rPr>
                <w:rFonts w:ascii="微软雅黑" w:hAnsi="微软雅黑" w:eastAsia="微软雅黑" w:cs="微软雅黑"/>
                <w:spacing w:val="3"/>
                <w:sz w:val="22"/>
                <w:szCs w:val="22"/>
              </w:rPr>
              <w:t>壹份、副本：</w:t>
            </w:r>
            <w:r>
              <w:rPr>
                <w:rFonts w:ascii="微软雅黑" w:hAnsi="微软雅黑" w:eastAsia="微软雅黑" w:cs="微软雅黑"/>
                <w:spacing w:val="63"/>
                <w:sz w:val="22"/>
                <w:szCs w:val="22"/>
              </w:rPr>
              <w:t xml:space="preserve"> </w:t>
            </w:r>
            <w:r>
              <w:rPr>
                <w:rFonts w:ascii="微软雅黑" w:hAnsi="微软雅黑" w:eastAsia="微软雅黑" w:cs="微软雅黑"/>
                <w:spacing w:val="3"/>
                <w:sz w:val="22"/>
                <w:szCs w:val="22"/>
              </w:rPr>
              <w:t>肆份</w:t>
            </w:r>
            <w:r>
              <w:rPr>
                <w:rFonts w:ascii="微软雅黑" w:hAnsi="微软雅黑" w:eastAsia="微软雅黑" w:cs="微软雅黑"/>
                <w:spacing w:val="2"/>
                <w:sz w:val="22"/>
                <w:szCs w:val="22"/>
              </w:rPr>
              <w:t>；  电子文档 1 份 ( 以正本为</w:t>
            </w:r>
            <w:r>
              <w:rPr>
                <w:rFonts w:ascii="微软雅黑" w:hAnsi="微软雅黑" w:eastAsia="微软雅黑" w:cs="微软雅黑"/>
                <w:spacing w:val="9"/>
                <w:sz w:val="22"/>
                <w:szCs w:val="22"/>
              </w:rPr>
              <w:t>准</w:t>
            </w:r>
            <w:r>
              <w:rPr>
                <w:rFonts w:ascii="微软雅黑" w:hAnsi="微软雅黑" w:eastAsia="微软雅黑" w:cs="微软雅黑"/>
                <w:spacing w:val="-26"/>
                <w:sz w:val="22"/>
                <w:szCs w:val="22"/>
              </w:rPr>
              <w:t xml:space="preserve"> </w:t>
            </w:r>
            <w:r>
              <w:rPr>
                <w:rFonts w:ascii="微软雅黑" w:hAnsi="微软雅黑" w:eastAsia="微软雅黑" w:cs="微软雅黑"/>
                <w:spacing w:val="9"/>
                <w:sz w:val="22"/>
                <w:szCs w:val="22"/>
              </w:rPr>
              <w:t>，副本可以是正本的复印件)纸质投标文件的签署及规定</w:t>
            </w:r>
            <w:r>
              <w:rPr>
                <w:rFonts w:ascii="微软雅黑" w:hAnsi="微软雅黑" w:eastAsia="微软雅黑" w:cs="微软雅黑"/>
                <w:spacing w:val="-17"/>
                <w:sz w:val="22"/>
                <w:szCs w:val="22"/>
              </w:rPr>
              <w:t xml:space="preserve"> </w:t>
            </w:r>
            <w:r>
              <w:rPr>
                <w:rFonts w:ascii="微软雅黑" w:hAnsi="微软雅黑" w:eastAsia="微软雅黑" w:cs="微软雅黑"/>
                <w:spacing w:val="9"/>
                <w:sz w:val="22"/>
                <w:szCs w:val="22"/>
              </w:rPr>
              <w:t>：投标文件的</w:t>
            </w:r>
            <w:r>
              <w:rPr>
                <w:rFonts w:ascii="微软雅黑" w:hAnsi="微软雅黑" w:eastAsia="微软雅黑" w:cs="微软雅黑"/>
                <w:spacing w:val="12"/>
                <w:sz w:val="22"/>
                <w:szCs w:val="22"/>
              </w:rPr>
              <w:t>正副本需打印或用不褪色墨水书写</w:t>
            </w:r>
            <w:r>
              <w:rPr>
                <w:rFonts w:ascii="微软雅黑" w:hAnsi="微软雅黑" w:eastAsia="微软雅黑" w:cs="微软雅黑"/>
                <w:spacing w:val="-7"/>
                <w:sz w:val="22"/>
                <w:szCs w:val="22"/>
              </w:rPr>
              <w:t xml:space="preserve"> </w:t>
            </w:r>
            <w:r>
              <w:rPr>
                <w:rFonts w:ascii="微软雅黑" w:hAnsi="微软雅黑" w:eastAsia="微软雅黑" w:cs="微软雅黑"/>
                <w:spacing w:val="12"/>
                <w:sz w:val="22"/>
                <w:szCs w:val="22"/>
              </w:rPr>
              <w:t>，并由供应商的法定代表人或经其正</w:t>
            </w:r>
            <w:r>
              <w:rPr>
                <w:rFonts w:ascii="微软雅黑" w:hAnsi="微软雅黑" w:eastAsia="微软雅黑" w:cs="微软雅黑"/>
                <w:spacing w:val="9"/>
                <w:sz w:val="22"/>
                <w:szCs w:val="22"/>
              </w:rPr>
              <w:t>式委托代理人按招标文件规定在投标文件上签字或盖章</w:t>
            </w:r>
            <w:r>
              <w:rPr>
                <w:rFonts w:ascii="微软雅黑" w:hAnsi="微软雅黑" w:eastAsia="微软雅黑" w:cs="微软雅黑"/>
                <w:spacing w:val="-23"/>
                <w:sz w:val="22"/>
                <w:szCs w:val="22"/>
              </w:rPr>
              <w:t xml:space="preserve"> </w:t>
            </w:r>
            <w:r>
              <w:rPr>
                <w:rFonts w:ascii="微软雅黑" w:hAnsi="微软雅黑" w:eastAsia="微软雅黑" w:cs="微软雅黑"/>
                <w:spacing w:val="9"/>
                <w:sz w:val="22"/>
                <w:szCs w:val="22"/>
              </w:rPr>
              <w:t>，并加盖单位印章</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。（本项目为电子标</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w:t>
            </w:r>
            <w:r>
              <w:rPr>
                <w:rFonts w:ascii="微软雅黑" w:hAnsi="微软雅黑" w:eastAsia="微软雅黑" w:cs="微软雅黑"/>
                <w:spacing w:val="-41"/>
                <w:sz w:val="22"/>
                <w:szCs w:val="22"/>
              </w:rPr>
              <w:t xml:space="preserve"> </w:t>
            </w:r>
            <w:r>
              <w:rPr>
                <w:rFonts w:ascii="微软雅黑" w:hAnsi="微软雅黑" w:eastAsia="微软雅黑" w:cs="微软雅黑"/>
                <w:spacing w:val="7"/>
                <w:sz w:val="22"/>
                <w:szCs w:val="22"/>
              </w:rPr>
              <w:t>中标后的供应商需提供纸质投</w:t>
            </w:r>
            <w:r>
              <w:rPr>
                <w:rFonts w:ascii="微软雅黑" w:hAnsi="微软雅黑" w:eastAsia="微软雅黑" w:cs="微软雅黑"/>
                <w:spacing w:val="6"/>
                <w:sz w:val="22"/>
                <w:szCs w:val="22"/>
              </w:rPr>
              <w:t>标文件及电子文档）</w:t>
            </w:r>
          </w:p>
          <w:p w14:paraId="07934C25">
            <w:pPr>
              <w:spacing w:before="1" w:line="200" w:lineRule="auto"/>
              <w:ind w:left="138"/>
              <w:rPr>
                <w:rFonts w:ascii="微软雅黑" w:hAnsi="微软雅黑" w:eastAsia="微软雅黑" w:cs="微软雅黑"/>
                <w:sz w:val="22"/>
                <w:szCs w:val="22"/>
              </w:rPr>
            </w:pPr>
            <w:r>
              <w:rPr>
                <w:rFonts w:ascii="微软雅黑" w:hAnsi="微软雅黑" w:eastAsia="微软雅黑" w:cs="微软雅黑"/>
                <w:spacing w:val="14"/>
                <w:sz w:val="22"/>
                <w:szCs w:val="22"/>
              </w:rPr>
              <w:t>(12)</w:t>
            </w:r>
            <w:r>
              <w:rPr>
                <w:rFonts w:ascii="微软雅黑" w:hAnsi="微软雅黑" w:eastAsia="微软雅黑" w:cs="微软雅黑"/>
                <w:spacing w:val="39"/>
                <w:sz w:val="22"/>
                <w:szCs w:val="22"/>
              </w:rPr>
              <w:t xml:space="preserve"> </w:t>
            </w:r>
            <w:r>
              <w:rPr>
                <w:rFonts w:ascii="微软雅黑" w:hAnsi="微软雅黑" w:eastAsia="微软雅黑" w:cs="微软雅黑"/>
                <w:spacing w:val="14"/>
                <w:sz w:val="22"/>
                <w:szCs w:val="22"/>
              </w:rPr>
              <w:t>投标文件解密时长</w:t>
            </w:r>
            <w:r>
              <w:rPr>
                <w:rFonts w:ascii="微软雅黑" w:hAnsi="微软雅黑" w:eastAsia="微软雅黑" w:cs="微软雅黑"/>
                <w:spacing w:val="48"/>
                <w:w w:val="101"/>
                <w:sz w:val="22"/>
                <w:szCs w:val="22"/>
              </w:rPr>
              <w:t xml:space="preserve"> </w:t>
            </w:r>
            <w:r>
              <w:rPr>
                <w:rFonts w:ascii="微软雅黑" w:hAnsi="微软雅黑" w:eastAsia="微软雅黑" w:cs="微软雅黑"/>
                <w:spacing w:val="14"/>
                <w:sz w:val="22"/>
                <w:szCs w:val="22"/>
              </w:rPr>
              <w:t>(分钟)</w:t>
            </w:r>
            <w:r>
              <w:rPr>
                <w:rFonts w:ascii="微软雅黑" w:hAnsi="微软雅黑" w:eastAsia="微软雅黑" w:cs="微软雅黑"/>
                <w:spacing w:val="39"/>
                <w:sz w:val="22"/>
                <w:szCs w:val="22"/>
              </w:rPr>
              <w:t xml:space="preserve"> </w:t>
            </w:r>
            <w:r>
              <w:rPr>
                <w:rFonts w:ascii="微软雅黑" w:hAnsi="微软雅黑" w:eastAsia="微软雅黑" w:cs="微软雅黑"/>
                <w:spacing w:val="14"/>
                <w:sz w:val="22"/>
                <w:szCs w:val="22"/>
              </w:rPr>
              <w:t>为</w:t>
            </w:r>
            <w:r>
              <w:rPr>
                <w:rFonts w:ascii="微软雅黑" w:hAnsi="微软雅黑" w:eastAsia="微软雅黑" w:cs="微软雅黑"/>
                <w:spacing w:val="47"/>
                <w:w w:val="101"/>
                <w:sz w:val="22"/>
                <w:szCs w:val="22"/>
              </w:rPr>
              <w:t xml:space="preserve"> </w:t>
            </w:r>
            <w:r>
              <w:rPr>
                <w:rFonts w:ascii="微软雅黑" w:hAnsi="微软雅黑" w:eastAsia="微软雅黑" w:cs="微软雅黑"/>
                <w:spacing w:val="14"/>
                <w:sz w:val="22"/>
                <w:szCs w:val="22"/>
              </w:rPr>
              <w:t>30</w:t>
            </w:r>
            <w:r>
              <w:rPr>
                <w:rFonts w:ascii="微软雅黑" w:hAnsi="微软雅黑" w:eastAsia="微软雅黑" w:cs="微软雅黑"/>
                <w:spacing w:val="37"/>
                <w:sz w:val="22"/>
                <w:szCs w:val="22"/>
              </w:rPr>
              <w:t xml:space="preserve"> </w:t>
            </w:r>
            <w:r>
              <w:rPr>
                <w:rFonts w:ascii="微软雅黑" w:hAnsi="微软雅黑" w:eastAsia="微软雅黑" w:cs="微软雅黑"/>
                <w:spacing w:val="14"/>
                <w:sz w:val="22"/>
                <w:szCs w:val="22"/>
              </w:rPr>
              <w:t>分钟。</w:t>
            </w:r>
          </w:p>
        </w:tc>
      </w:tr>
      <w:tr w14:paraId="4486C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624" w:type="dxa"/>
            <w:tcBorders>
              <w:left w:val="single" w:color="000000" w:sz="8" w:space="0"/>
            </w:tcBorders>
            <w:vAlign w:val="top"/>
          </w:tcPr>
          <w:p w14:paraId="6C1014F0">
            <w:pPr>
              <w:spacing w:before="35" w:line="199" w:lineRule="auto"/>
              <w:ind w:left="595"/>
              <w:rPr>
                <w:rFonts w:ascii="微软雅黑" w:hAnsi="微软雅黑" w:eastAsia="微软雅黑" w:cs="微软雅黑"/>
                <w:sz w:val="22"/>
                <w:szCs w:val="22"/>
              </w:rPr>
            </w:pPr>
            <w:r>
              <w:rPr>
                <w:rFonts w:ascii="微软雅黑" w:hAnsi="微软雅黑" w:eastAsia="微软雅黑" w:cs="微软雅黑"/>
                <w:spacing w:val="-5"/>
                <w:sz w:val="22"/>
                <w:szCs w:val="22"/>
              </w:rPr>
              <w:t>16.1</w:t>
            </w:r>
          </w:p>
        </w:tc>
        <w:tc>
          <w:tcPr>
            <w:tcW w:w="7505" w:type="dxa"/>
            <w:tcBorders>
              <w:right w:val="single" w:color="000000" w:sz="8" w:space="0"/>
            </w:tcBorders>
            <w:vAlign w:val="top"/>
          </w:tcPr>
          <w:p w14:paraId="5DF714E0">
            <w:pPr>
              <w:spacing w:before="30" w:line="202" w:lineRule="auto"/>
              <w:ind w:left="28"/>
              <w:rPr>
                <w:rFonts w:ascii="微软雅黑" w:hAnsi="微软雅黑" w:eastAsia="微软雅黑" w:cs="微软雅黑"/>
                <w:sz w:val="22"/>
                <w:szCs w:val="22"/>
              </w:rPr>
            </w:pPr>
            <w:r>
              <w:rPr>
                <w:rFonts w:ascii="微软雅黑" w:hAnsi="微软雅黑" w:eastAsia="微软雅黑" w:cs="微软雅黑"/>
                <w:spacing w:val="3"/>
                <w:sz w:val="22"/>
                <w:szCs w:val="22"/>
              </w:rPr>
              <w:t>投标截止时间</w:t>
            </w:r>
            <w:r>
              <w:rPr>
                <w:rFonts w:ascii="微软雅黑" w:hAnsi="微软雅黑" w:eastAsia="微软雅黑" w:cs="微软雅黑"/>
                <w:spacing w:val="-13"/>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color w:val="0000FF"/>
                <w:spacing w:val="3"/>
                <w:sz w:val="22"/>
                <w:szCs w:val="22"/>
                <w:u w:val="single" w:color="auto"/>
              </w:rPr>
              <w:t>202</w:t>
            </w:r>
            <w:r>
              <w:rPr>
                <w:rFonts w:hint="eastAsia" w:ascii="微软雅黑" w:hAnsi="微软雅黑" w:eastAsia="微软雅黑" w:cs="微软雅黑"/>
                <w:color w:val="0000FF"/>
                <w:spacing w:val="3"/>
                <w:sz w:val="22"/>
                <w:szCs w:val="22"/>
                <w:u w:val="single" w:color="auto"/>
                <w:lang w:val="en-US" w:eastAsia="zh-CN"/>
              </w:rPr>
              <w:t>6</w:t>
            </w:r>
            <w:r>
              <w:rPr>
                <w:rFonts w:ascii="微软雅黑" w:hAnsi="微软雅黑" w:eastAsia="微软雅黑" w:cs="微软雅黑"/>
                <w:color w:val="0000FF"/>
                <w:spacing w:val="3"/>
                <w:sz w:val="22"/>
                <w:szCs w:val="22"/>
                <w:u w:val="single" w:color="auto"/>
              </w:rPr>
              <w:t>年</w:t>
            </w:r>
            <w:r>
              <w:rPr>
                <w:rFonts w:hint="eastAsia" w:ascii="微软雅黑" w:hAnsi="微软雅黑" w:eastAsia="微软雅黑" w:cs="微软雅黑"/>
                <w:color w:val="0000FF"/>
                <w:spacing w:val="3"/>
                <w:sz w:val="22"/>
                <w:szCs w:val="22"/>
                <w:u w:val="single" w:color="auto"/>
                <w:lang w:val="en-US" w:eastAsia="zh-CN"/>
              </w:rPr>
              <w:t>05</w:t>
            </w:r>
            <w:r>
              <w:rPr>
                <w:rFonts w:ascii="微软雅黑" w:hAnsi="微软雅黑" w:eastAsia="微软雅黑" w:cs="微软雅黑"/>
                <w:color w:val="0000FF"/>
                <w:spacing w:val="3"/>
                <w:sz w:val="22"/>
                <w:szCs w:val="22"/>
                <w:u w:val="single" w:color="auto"/>
              </w:rPr>
              <w:t>月</w:t>
            </w:r>
            <w:r>
              <w:rPr>
                <w:rFonts w:hint="eastAsia" w:ascii="微软雅黑" w:hAnsi="微软雅黑" w:eastAsia="微软雅黑" w:cs="微软雅黑"/>
                <w:color w:val="0000FF"/>
                <w:spacing w:val="3"/>
                <w:sz w:val="22"/>
                <w:szCs w:val="22"/>
                <w:u w:val="single" w:color="auto"/>
                <w:lang w:val="en-US" w:eastAsia="zh-CN"/>
              </w:rPr>
              <w:t>21</w:t>
            </w:r>
            <w:r>
              <w:rPr>
                <w:rFonts w:ascii="微软雅黑" w:hAnsi="微软雅黑" w:eastAsia="微软雅黑" w:cs="微软雅黑"/>
                <w:color w:val="0000FF"/>
                <w:spacing w:val="3"/>
                <w:sz w:val="22"/>
                <w:szCs w:val="22"/>
                <w:u w:val="single" w:color="auto"/>
              </w:rPr>
              <w:t>日11点00分</w:t>
            </w:r>
            <w:r>
              <w:rPr>
                <w:rFonts w:ascii="微软雅黑" w:hAnsi="微软雅黑" w:eastAsia="微软雅黑" w:cs="微软雅黑"/>
                <w:color w:val="0000FF"/>
                <w:spacing w:val="20"/>
                <w:sz w:val="22"/>
                <w:szCs w:val="22"/>
                <w:u w:val="single" w:color="000000"/>
              </w:rPr>
              <w:t xml:space="preserve"> </w:t>
            </w:r>
            <w:r>
              <w:rPr>
                <w:rFonts w:ascii="微软雅黑" w:hAnsi="微软雅黑" w:eastAsia="微软雅黑" w:cs="微软雅黑"/>
                <w:spacing w:val="3"/>
                <w:sz w:val="22"/>
                <w:szCs w:val="22"/>
                <w:u w:val="single" w:color="auto"/>
              </w:rPr>
              <w:t>(北京时间 )</w:t>
            </w:r>
          </w:p>
        </w:tc>
      </w:tr>
      <w:tr w14:paraId="0DBD7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624" w:type="dxa"/>
            <w:tcBorders>
              <w:left w:val="single" w:color="000000" w:sz="8" w:space="0"/>
            </w:tcBorders>
            <w:vAlign w:val="top"/>
          </w:tcPr>
          <w:p w14:paraId="3888791D">
            <w:pPr>
              <w:spacing w:before="213" w:line="396" w:lineRule="exact"/>
              <w:ind w:left="595"/>
              <w:rPr>
                <w:rFonts w:ascii="微软雅黑" w:hAnsi="微软雅黑" w:eastAsia="微软雅黑" w:cs="微软雅黑"/>
                <w:sz w:val="22"/>
                <w:szCs w:val="22"/>
              </w:rPr>
            </w:pPr>
            <w:r>
              <w:rPr>
                <w:rFonts w:ascii="微软雅黑" w:hAnsi="微软雅黑" w:eastAsia="微软雅黑" w:cs="微软雅黑"/>
                <w:spacing w:val="-5"/>
                <w:position w:val="3"/>
                <w:sz w:val="22"/>
                <w:szCs w:val="22"/>
              </w:rPr>
              <w:t>18.1</w:t>
            </w:r>
          </w:p>
        </w:tc>
        <w:tc>
          <w:tcPr>
            <w:tcW w:w="7505" w:type="dxa"/>
            <w:tcBorders>
              <w:right w:val="single" w:color="000000" w:sz="8" w:space="0"/>
            </w:tcBorders>
            <w:vAlign w:val="top"/>
          </w:tcPr>
          <w:p w14:paraId="1261701B">
            <w:pPr>
              <w:spacing w:before="48" w:line="209" w:lineRule="auto"/>
              <w:ind w:left="34"/>
              <w:rPr>
                <w:rFonts w:ascii="微软雅黑" w:hAnsi="微软雅黑" w:eastAsia="微软雅黑" w:cs="微软雅黑"/>
                <w:sz w:val="22"/>
                <w:szCs w:val="22"/>
              </w:rPr>
            </w:pPr>
            <w:r>
              <w:rPr>
                <w:rFonts w:ascii="微软雅黑" w:hAnsi="微软雅黑" w:eastAsia="微软雅黑" w:cs="微软雅黑"/>
                <w:spacing w:val="3"/>
                <w:sz w:val="22"/>
                <w:szCs w:val="22"/>
              </w:rPr>
              <w:t>开标时间</w:t>
            </w:r>
            <w:r>
              <w:rPr>
                <w:rFonts w:ascii="微软雅黑" w:hAnsi="微软雅黑" w:eastAsia="微软雅黑" w:cs="微软雅黑"/>
                <w:spacing w:val="-24"/>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color w:val="0000FF"/>
                <w:spacing w:val="3"/>
                <w:sz w:val="22"/>
                <w:szCs w:val="22"/>
                <w:u w:val="single" w:color="auto"/>
              </w:rPr>
              <w:t>202</w:t>
            </w:r>
            <w:r>
              <w:rPr>
                <w:rFonts w:hint="eastAsia" w:ascii="微软雅黑" w:hAnsi="微软雅黑" w:eastAsia="微软雅黑" w:cs="微软雅黑"/>
                <w:color w:val="0000FF"/>
                <w:spacing w:val="3"/>
                <w:sz w:val="22"/>
                <w:szCs w:val="22"/>
                <w:u w:val="single" w:color="auto"/>
                <w:lang w:val="en-US" w:eastAsia="zh-CN"/>
              </w:rPr>
              <w:t>6</w:t>
            </w:r>
            <w:r>
              <w:rPr>
                <w:rFonts w:ascii="微软雅黑" w:hAnsi="微软雅黑" w:eastAsia="微软雅黑" w:cs="微软雅黑"/>
                <w:color w:val="0000FF"/>
                <w:spacing w:val="3"/>
                <w:sz w:val="22"/>
                <w:szCs w:val="22"/>
                <w:u w:val="single" w:color="auto"/>
              </w:rPr>
              <w:t>年0</w:t>
            </w:r>
            <w:r>
              <w:rPr>
                <w:rFonts w:hint="eastAsia" w:ascii="微软雅黑" w:hAnsi="微软雅黑" w:eastAsia="微软雅黑" w:cs="微软雅黑"/>
                <w:color w:val="0000FF"/>
                <w:spacing w:val="3"/>
                <w:sz w:val="22"/>
                <w:szCs w:val="22"/>
                <w:u w:val="single" w:color="auto"/>
                <w:lang w:val="en-US" w:eastAsia="zh-CN"/>
              </w:rPr>
              <w:t>5</w:t>
            </w:r>
            <w:r>
              <w:rPr>
                <w:rFonts w:ascii="微软雅黑" w:hAnsi="微软雅黑" w:eastAsia="微软雅黑" w:cs="微软雅黑"/>
                <w:color w:val="0000FF"/>
                <w:spacing w:val="3"/>
                <w:sz w:val="22"/>
                <w:szCs w:val="22"/>
                <w:u w:val="single" w:color="auto"/>
              </w:rPr>
              <w:t>月</w:t>
            </w:r>
            <w:r>
              <w:rPr>
                <w:rFonts w:hint="eastAsia" w:ascii="微软雅黑" w:hAnsi="微软雅黑" w:eastAsia="微软雅黑" w:cs="微软雅黑"/>
                <w:color w:val="0000FF"/>
                <w:spacing w:val="3"/>
                <w:sz w:val="22"/>
                <w:szCs w:val="22"/>
                <w:u w:val="single" w:color="auto"/>
                <w:lang w:val="en-US" w:eastAsia="zh-CN"/>
              </w:rPr>
              <w:t>21</w:t>
            </w:r>
            <w:bookmarkStart w:id="87" w:name="_GoBack"/>
            <w:bookmarkEnd w:id="87"/>
            <w:r>
              <w:rPr>
                <w:rFonts w:ascii="微软雅黑" w:hAnsi="微软雅黑" w:eastAsia="微软雅黑" w:cs="微软雅黑"/>
                <w:color w:val="0000FF"/>
                <w:spacing w:val="3"/>
                <w:sz w:val="22"/>
                <w:szCs w:val="22"/>
                <w:u w:val="single" w:color="auto"/>
              </w:rPr>
              <w:t>日11点</w:t>
            </w:r>
            <w:r>
              <w:rPr>
                <w:rFonts w:ascii="微软雅黑" w:hAnsi="微软雅黑" w:eastAsia="微软雅黑" w:cs="微软雅黑"/>
                <w:color w:val="0000FF"/>
                <w:spacing w:val="3"/>
                <w:sz w:val="22"/>
                <w:szCs w:val="22"/>
                <w:u w:val="single" w:color="000000"/>
              </w:rPr>
              <w:t xml:space="preserve"> </w:t>
            </w:r>
            <w:r>
              <w:rPr>
                <w:rFonts w:ascii="微软雅黑" w:hAnsi="微软雅黑" w:eastAsia="微软雅黑" w:cs="微软雅黑"/>
                <w:color w:val="0000FF"/>
                <w:spacing w:val="3"/>
                <w:sz w:val="22"/>
                <w:szCs w:val="22"/>
                <w:u w:val="single" w:color="auto"/>
              </w:rPr>
              <w:t>00分</w:t>
            </w:r>
            <w:r>
              <w:rPr>
                <w:rFonts w:ascii="微软雅黑" w:hAnsi="微软雅黑" w:eastAsia="微软雅黑" w:cs="微软雅黑"/>
                <w:color w:val="0000FF"/>
                <w:spacing w:val="3"/>
                <w:sz w:val="22"/>
                <w:szCs w:val="22"/>
                <w:u w:val="single" w:color="000000"/>
              </w:rPr>
              <w:t xml:space="preserve"> </w:t>
            </w:r>
            <w:r>
              <w:rPr>
                <w:rFonts w:ascii="微软雅黑" w:hAnsi="微软雅黑" w:eastAsia="微软雅黑" w:cs="微软雅黑"/>
                <w:spacing w:val="3"/>
                <w:sz w:val="22"/>
                <w:szCs w:val="22"/>
                <w:u w:val="single" w:color="auto"/>
              </w:rPr>
              <w:t>(北京</w:t>
            </w:r>
            <w:r>
              <w:rPr>
                <w:rFonts w:ascii="微软雅黑" w:hAnsi="微软雅黑" w:eastAsia="微软雅黑" w:cs="微软雅黑"/>
                <w:spacing w:val="2"/>
                <w:sz w:val="22"/>
                <w:szCs w:val="22"/>
                <w:u w:val="single" w:color="auto"/>
              </w:rPr>
              <w:t>时间 )</w:t>
            </w:r>
          </w:p>
          <w:p w14:paraId="6921CF3A">
            <w:pPr>
              <w:spacing w:line="199" w:lineRule="auto"/>
              <w:ind w:left="32" w:right="5" w:firstLine="2"/>
              <w:rPr>
                <w:rFonts w:ascii="微软雅黑" w:hAnsi="微软雅黑" w:eastAsia="微软雅黑" w:cs="微软雅黑"/>
                <w:sz w:val="22"/>
                <w:szCs w:val="22"/>
              </w:rPr>
            </w:pPr>
            <w:r>
              <w:rPr>
                <w:rFonts w:ascii="微软雅黑" w:hAnsi="微软雅黑" w:eastAsia="微软雅黑" w:cs="微软雅黑"/>
                <w:spacing w:val="2"/>
                <w:sz w:val="22"/>
                <w:szCs w:val="22"/>
              </w:rPr>
              <w:t xml:space="preserve">开标地点：投标人登录政采云平台 </w:t>
            </w:r>
            <w:r>
              <w:fldChar w:fldCharType="begin"/>
            </w:r>
            <w:r>
              <w:instrText xml:space="preserve"> HYPERLINK "https://www.zcygov.cn/" </w:instrText>
            </w:r>
            <w:r>
              <w:fldChar w:fldCharType="separate"/>
            </w:r>
            <w:r>
              <w:rPr>
                <w:rFonts w:ascii="微软雅黑" w:hAnsi="微软雅黑" w:eastAsia="微软雅黑" w:cs="微软雅黑"/>
                <w:sz w:val="22"/>
                <w:szCs w:val="22"/>
              </w:rPr>
              <w:t>https</w:t>
            </w:r>
            <w:r>
              <w:rPr>
                <w:rFonts w:ascii="微软雅黑" w:hAnsi="微软雅黑" w:eastAsia="微软雅黑" w:cs="微软雅黑"/>
                <w:spacing w:val="2"/>
                <w:sz w:val="22"/>
                <w:szCs w:val="22"/>
              </w:rPr>
              <w:t>://</w:t>
            </w:r>
            <w:r>
              <w:rPr>
                <w:rFonts w:ascii="微软雅黑" w:hAnsi="微软雅黑" w:eastAsia="微软雅黑" w:cs="微软雅黑"/>
                <w:sz w:val="22"/>
                <w:szCs w:val="22"/>
              </w:rPr>
              <w:t>www</w:t>
            </w:r>
            <w:r>
              <w:rPr>
                <w:rFonts w:ascii="微软雅黑" w:hAnsi="微软雅黑" w:eastAsia="微软雅黑" w:cs="微软雅黑"/>
                <w:spacing w:val="2"/>
                <w:sz w:val="22"/>
                <w:szCs w:val="22"/>
              </w:rPr>
              <w:t>.</w:t>
            </w:r>
            <w:r>
              <w:rPr>
                <w:rFonts w:ascii="微软雅黑" w:hAnsi="微软雅黑" w:eastAsia="微软雅黑" w:cs="微软雅黑"/>
                <w:sz w:val="22"/>
                <w:szCs w:val="22"/>
              </w:rPr>
              <w:t>zcygov</w:t>
            </w:r>
            <w:r>
              <w:rPr>
                <w:rFonts w:ascii="微软雅黑" w:hAnsi="微软雅黑" w:eastAsia="微软雅黑" w:cs="微软雅黑"/>
                <w:spacing w:val="2"/>
                <w:sz w:val="22"/>
                <w:szCs w:val="22"/>
              </w:rPr>
              <w:t>.</w:t>
            </w:r>
            <w:r>
              <w:rPr>
                <w:rFonts w:ascii="微软雅黑" w:hAnsi="微软雅黑" w:eastAsia="微软雅黑" w:cs="微软雅黑"/>
                <w:sz w:val="22"/>
                <w:szCs w:val="22"/>
              </w:rPr>
              <w:t>cn</w:t>
            </w:r>
            <w:r>
              <w:rPr>
                <w:rFonts w:ascii="微软雅黑" w:hAnsi="微软雅黑" w:eastAsia="微软雅黑" w:cs="微软雅黑"/>
                <w:spacing w:val="2"/>
                <w:sz w:val="22"/>
                <w:szCs w:val="22"/>
              </w:rPr>
              <w:t>/</w:t>
            </w:r>
            <w:r>
              <w:rPr>
                <w:rFonts w:ascii="微软雅黑" w:hAnsi="微软雅黑" w:eastAsia="微软雅黑" w:cs="微软雅黑"/>
                <w:spacing w:val="2"/>
                <w:sz w:val="22"/>
                <w:szCs w:val="22"/>
              </w:rPr>
              <w:fldChar w:fldCharType="end"/>
            </w:r>
            <w:r>
              <w:rPr>
                <w:rFonts w:ascii="微软雅黑" w:hAnsi="微软雅黑" w:eastAsia="微软雅黑" w:cs="微软雅黑"/>
                <w:spacing w:val="2"/>
                <w:sz w:val="22"/>
                <w:szCs w:val="22"/>
              </w:rPr>
              <w:t>，进入“项目采</w:t>
            </w:r>
            <w:r>
              <w:rPr>
                <w:rFonts w:ascii="微软雅黑" w:hAnsi="微软雅黑" w:eastAsia="微软雅黑" w:cs="微软雅黑"/>
                <w:spacing w:val="3"/>
                <w:sz w:val="22"/>
                <w:szCs w:val="22"/>
              </w:rPr>
              <w:t>购-开标评标-右边选 择对应项目点击“进入项目”进入开标大厅。</w:t>
            </w:r>
          </w:p>
        </w:tc>
      </w:tr>
      <w:tr w14:paraId="352B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24" w:type="dxa"/>
            <w:tcBorders>
              <w:left w:val="single" w:color="000000" w:sz="8" w:space="0"/>
            </w:tcBorders>
            <w:vAlign w:val="top"/>
          </w:tcPr>
          <w:p w14:paraId="7B303E03">
            <w:pPr>
              <w:spacing w:before="79" w:line="213" w:lineRule="auto"/>
              <w:ind w:left="582"/>
              <w:rPr>
                <w:rFonts w:ascii="微软雅黑" w:hAnsi="微软雅黑" w:eastAsia="微软雅黑" w:cs="微软雅黑"/>
                <w:sz w:val="22"/>
                <w:szCs w:val="22"/>
              </w:rPr>
            </w:pPr>
            <w:r>
              <w:rPr>
                <w:rFonts w:ascii="微软雅黑" w:hAnsi="微软雅黑" w:eastAsia="微软雅黑" w:cs="微软雅黑"/>
                <w:spacing w:val="-2"/>
                <w:sz w:val="22"/>
                <w:szCs w:val="22"/>
              </w:rPr>
              <w:t>20.5</w:t>
            </w:r>
          </w:p>
        </w:tc>
        <w:tc>
          <w:tcPr>
            <w:tcW w:w="7505" w:type="dxa"/>
            <w:tcBorders>
              <w:right w:val="single" w:color="000000" w:sz="8" w:space="0"/>
            </w:tcBorders>
            <w:vAlign w:val="top"/>
          </w:tcPr>
          <w:p w14:paraId="55A01C79">
            <w:pPr>
              <w:spacing w:before="131" w:line="180" w:lineRule="auto"/>
              <w:ind w:left="30"/>
              <w:rPr>
                <w:rFonts w:ascii="微软雅黑" w:hAnsi="微软雅黑" w:eastAsia="微软雅黑" w:cs="微软雅黑"/>
                <w:sz w:val="22"/>
                <w:szCs w:val="22"/>
              </w:rPr>
            </w:pPr>
            <w:r>
              <w:rPr>
                <w:rFonts w:ascii="微软雅黑" w:hAnsi="微软雅黑" w:eastAsia="微软雅黑" w:cs="微软雅黑"/>
                <w:b/>
                <w:bCs/>
                <w:spacing w:val="3"/>
                <w:sz w:val="22"/>
                <w:szCs w:val="22"/>
              </w:rPr>
              <w:t>所属行业：</w:t>
            </w:r>
            <w:r>
              <w:rPr>
                <w:rFonts w:ascii="微软雅黑" w:hAnsi="微软雅黑" w:eastAsia="微软雅黑" w:cs="微软雅黑"/>
                <w:b/>
                <w:bCs/>
                <w:spacing w:val="61"/>
                <w:sz w:val="22"/>
                <w:szCs w:val="22"/>
              </w:rPr>
              <w:t xml:space="preserve"> </w:t>
            </w:r>
            <w:r>
              <w:rPr>
                <w:rFonts w:ascii="微软雅黑" w:hAnsi="微软雅黑" w:eastAsia="微软雅黑" w:cs="微软雅黑"/>
                <w:b/>
                <w:bCs/>
                <w:spacing w:val="3"/>
                <w:sz w:val="22"/>
                <w:szCs w:val="22"/>
              </w:rPr>
              <w:t>零售业</w:t>
            </w:r>
          </w:p>
        </w:tc>
      </w:tr>
      <w:tr w14:paraId="2093D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624" w:type="dxa"/>
            <w:tcBorders>
              <w:left w:val="single" w:color="000000" w:sz="8" w:space="0"/>
            </w:tcBorders>
            <w:vAlign w:val="top"/>
          </w:tcPr>
          <w:p w14:paraId="7DCA63C5">
            <w:pPr>
              <w:spacing w:before="36" w:line="198" w:lineRule="auto"/>
              <w:ind w:left="582"/>
              <w:rPr>
                <w:rFonts w:ascii="微软雅黑" w:hAnsi="微软雅黑" w:eastAsia="微软雅黑" w:cs="微软雅黑"/>
                <w:sz w:val="22"/>
                <w:szCs w:val="22"/>
              </w:rPr>
            </w:pPr>
            <w:r>
              <w:rPr>
                <w:rFonts w:ascii="微软雅黑" w:hAnsi="微软雅黑" w:eastAsia="微软雅黑" w:cs="微软雅黑"/>
                <w:spacing w:val="-2"/>
                <w:sz w:val="22"/>
                <w:szCs w:val="22"/>
              </w:rPr>
              <w:t>23.2</w:t>
            </w:r>
          </w:p>
        </w:tc>
        <w:tc>
          <w:tcPr>
            <w:tcW w:w="7505" w:type="dxa"/>
            <w:tcBorders>
              <w:right w:val="single" w:color="000000" w:sz="8" w:space="0"/>
            </w:tcBorders>
            <w:vAlign w:val="top"/>
          </w:tcPr>
          <w:p w14:paraId="5EF6FE00">
            <w:pPr>
              <w:spacing w:before="72" w:line="175" w:lineRule="auto"/>
              <w:ind w:left="29"/>
              <w:rPr>
                <w:rFonts w:ascii="微软雅黑" w:hAnsi="微软雅黑" w:eastAsia="微软雅黑" w:cs="微软雅黑"/>
                <w:sz w:val="22"/>
                <w:szCs w:val="22"/>
              </w:rPr>
            </w:pPr>
            <w:r>
              <w:rPr>
                <w:rFonts w:ascii="微软雅黑" w:hAnsi="微软雅黑" w:eastAsia="微软雅黑" w:cs="微软雅黑"/>
                <w:spacing w:val="8"/>
                <w:sz w:val="22"/>
                <w:szCs w:val="22"/>
              </w:rPr>
              <w:t>评标方法：  适用</w:t>
            </w:r>
            <w:r>
              <w:rPr>
                <w:rFonts w:ascii="微软雅黑" w:hAnsi="微软雅黑" w:eastAsia="微软雅黑" w:cs="微软雅黑"/>
                <w:spacing w:val="8"/>
                <w:sz w:val="22"/>
                <w:szCs w:val="22"/>
                <w:u w:val="single" w:color="auto"/>
              </w:rPr>
              <w:t>综合评分法。</w:t>
            </w:r>
          </w:p>
        </w:tc>
      </w:tr>
      <w:tr w14:paraId="51A78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624" w:type="dxa"/>
            <w:tcBorders>
              <w:left w:val="single" w:color="000000" w:sz="8" w:space="0"/>
            </w:tcBorders>
            <w:vAlign w:val="top"/>
          </w:tcPr>
          <w:p w14:paraId="4D65D0B6">
            <w:pPr>
              <w:spacing w:before="38" w:line="197" w:lineRule="auto"/>
              <w:ind w:left="582"/>
              <w:rPr>
                <w:rFonts w:ascii="微软雅黑" w:hAnsi="微软雅黑" w:eastAsia="微软雅黑" w:cs="微软雅黑"/>
                <w:sz w:val="22"/>
                <w:szCs w:val="22"/>
              </w:rPr>
            </w:pPr>
            <w:r>
              <w:rPr>
                <w:rFonts w:ascii="微软雅黑" w:hAnsi="微软雅黑" w:eastAsia="微软雅黑" w:cs="微软雅黑"/>
                <w:spacing w:val="-4"/>
                <w:sz w:val="22"/>
                <w:szCs w:val="22"/>
              </w:rPr>
              <w:t>27</w:t>
            </w:r>
          </w:p>
        </w:tc>
        <w:tc>
          <w:tcPr>
            <w:tcW w:w="7505" w:type="dxa"/>
            <w:tcBorders>
              <w:right w:val="single" w:color="000000" w:sz="8" w:space="0"/>
            </w:tcBorders>
            <w:vAlign w:val="top"/>
          </w:tcPr>
          <w:p w14:paraId="68BB47A9">
            <w:pPr>
              <w:spacing w:before="31" w:line="201" w:lineRule="auto"/>
              <w:ind w:left="24"/>
              <w:rPr>
                <w:rFonts w:ascii="微软雅黑" w:hAnsi="微软雅黑" w:eastAsia="微软雅黑" w:cs="微软雅黑"/>
                <w:sz w:val="22"/>
                <w:szCs w:val="22"/>
              </w:rPr>
            </w:pPr>
            <w:r>
              <w:rPr>
                <w:rFonts w:ascii="微软雅黑" w:hAnsi="微软雅黑" w:eastAsia="微软雅黑" w:cs="微软雅黑"/>
                <w:spacing w:val="13"/>
                <w:sz w:val="22"/>
                <w:szCs w:val="22"/>
              </w:rPr>
              <w:t>每个标段推荐中标候选供应商的数量</w:t>
            </w:r>
            <w:r>
              <w:rPr>
                <w:rFonts w:ascii="微软雅黑" w:hAnsi="微软雅黑" w:eastAsia="微软雅黑" w:cs="微软雅黑"/>
                <w:spacing w:val="-7"/>
                <w:sz w:val="22"/>
                <w:szCs w:val="22"/>
              </w:rPr>
              <w:t xml:space="preserve"> </w:t>
            </w:r>
            <w:r>
              <w:rPr>
                <w:rFonts w:ascii="微软雅黑" w:hAnsi="微软雅黑" w:eastAsia="微软雅黑" w:cs="微软雅黑"/>
                <w:spacing w:val="13"/>
                <w:sz w:val="22"/>
                <w:szCs w:val="22"/>
              </w:rPr>
              <w:t>：</w:t>
            </w:r>
            <w:r>
              <w:rPr>
                <w:rFonts w:ascii="微软雅黑" w:hAnsi="微软雅黑" w:eastAsia="微软雅黑" w:cs="微软雅黑"/>
                <w:spacing w:val="13"/>
                <w:sz w:val="22"/>
                <w:szCs w:val="22"/>
                <w:u w:val="single" w:color="auto"/>
              </w:rPr>
              <w:t xml:space="preserve">   3</w:t>
            </w:r>
            <w:r>
              <w:rPr>
                <w:rFonts w:ascii="微软雅黑" w:hAnsi="微软雅黑" w:eastAsia="微软雅黑" w:cs="微软雅黑"/>
                <w:spacing w:val="24"/>
                <w:sz w:val="22"/>
                <w:szCs w:val="22"/>
                <w:u w:val="single" w:color="auto"/>
              </w:rPr>
              <w:t xml:space="preserve"> </w:t>
            </w:r>
            <w:r>
              <w:rPr>
                <w:rFonts w:ascii="微软雅黑" w:hAnsi="微软雅黑" w:eastAsia="微软雅黑" w:cs="微软雅黑"/>
                <w:spacing w:val="13"/>
                <w:sz w:val="22"/>
                <w:szCs w:val="22"/>
                <w:u w:val="single" w:color="auto"/>
              </w:rPr>
              <w:t>家</w:t>
            </w:r>
            <w:r>
              <w:rPr>
                <w:rFonts w:ascii="微软雅黑" w:hAnsi="微软雅黑" w:eastAsia="微软雅黑" w:cs="微软雅黑"/>
                <w:sz w:val="22"/>
                <w:szCs w:val="22"/>
                <w:u w:val="single" w:color="auto"/>
              </w:rPr>
              <w:t xml:space="preserve">    </w:t>
            </w:r>
          </w:p>
        </w:tc>
      </w:tr>
      <w:tr w14:paraId="6DE8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624" w:type="dxa"/>
            <w:tcBorders>
              <w:left w:val="single" w:color="000000" w:sz="8" w:space="0"/>
            </w:tcBorders>
            <w:vAlign w:val="top"/>
          </w:tcPr>
          <w:p w14:paraId="54A0C986">
            <w:pPr>
              <w:spacing w:before="38" w:line="197" w:lineRule="auto"/>
              <w:ind w:left="582"/>
              <w:rPr>
                <w:rFonts w:ascii="微软雅黑" w:hAnsi="微软雅黑" w:eastAsia="微软雅黑" w:cs="微软雅黑"/>
                <w:sz w:val="22"/>
                <w:szCs w:val="22"/>
              </w:rPr>
            </w:pPr>
            <w:r>
              <w:rPr>
                <w:rFonts w:ascii="微软雅黑" w:hAnsi="微软雅黑" w:eastAsia="微软雅黑" w:cs="微软雅黑"/>
                <w:spacing w:val="-7"/>
                <w:sz w:val="22"/>
                <w:szCs w:val="22"/>
              </w:rPr>
              <w:t>27.1</w:t>
            </w:r>
          </w:p>
        </w:tc>
        <w:tc>
          <w:tcPr>
            <w:tcW w:w="7505" w:type="dxa"/>
            <w:tcBorders>
              <w:right w:val="single" w:color="000000" w:sz="8" w:space="0"/>
            </w:tcBorders>
            <w:vAlign w:val="top"/>
          </w:tcPr>
          <w:p w14:paraId="1E6699B4">
            <w:pPr>
              <w:spacing w:before="9" w:line="182" w:lineRule="auto"/>
              <w:ind w:left="28"/>
              <w:rPr>
                <w:rFonts w:ascii="微软雅黑" w:hAnsi="微软雅黑" w:eastAsia="微软雅黑" w:cs="微软雅黑"/>
                <w:sz w:val="26"/>
                <w:szCs w:val="26"/>
              </w:rPr>
            </w:pPr>
            <w:r>
              <w:rPr>
                <w:rFonts w:ascii="微软雅黑" w:hAnsi="微软雅黑" w:eastAsia="微软雅黑" w:cs="微软雅黑"/>
                <w:spacing w:val="11"/>
                <w:sz w:val="22"/>
                <w:szCs w:val="22"/>
              </w:rPr>
              <w:t>招标人是否委托评标委员会直接确定中标人</w:t>
            </w:r>
            <w:r>
              <w:rPr>
                <w:rFonts w:ascii="微软雅黑" w:hAnsi="微软雅黑" w:eastAsia="微软雅黑" w:cs="微软雅黑"/>
                <w:spacing w:val="7"/>
                <w:sz w:val="22"/>
                <w:szCs w:val="22"/>
              </w:rPr>
              <w:t xml:space="preserve"> </w:t>
            </w:r>
            <w:r>
              <w:rPr>
                <w:rFonts w:ascii="微软雅黑" w:hAnsi="微软雅黑" w:eastAsia="微软雅黑" w:cs="微软雅黑"/>
                <w:spacing w:val="11"/>
                <w:sz w:val="22"/>
                <w:szCs w:val="22"/>
              </w:rPr>
              <w:t>：</w:t>
            </w:r>
            <w:r>
              <w:rPr>
                <w:rFonts w:ascii="微软雅黑" w:hAnsi="微软雅黑" w:eastAsia="微软雅黑" w:cs="微软雅黑"/>
                <w:spacing w:val="11"/>
                <w:sz w:val="22"/>
                <w:szCs w:val="22"/>
                <w:u w:val="single" w:color="auto"/>
              </w:rPr>
              <w:t xml:space="preserve">   否    </w:t>
            </w:r>
            <w:r>
              <w:rPr>
                <w:rFonts w:ascii="微软雅黑" w:hAnsi="微软雅黑" w:eastAsia="微软雅黑" w:cs="微软雅黑"/>
                <w:spacing w:val="11"/>
                <w:sz w:val="22"/>
                <w:szCs w:val="22"/>
              </w:rPr>
              <w:t xml:space="preserve">    </w:t>
            </w:r>
            <w:r>
              <w:rPr>
                <w:rFonts w:ascii="微软雅黑" w:hAnsi="微软雅黑" w:eastAsia="微软雅黑" w:cs="微软雅黑"/>
                <w:i/>
                <w:iCs/>
                <w:spacing w:val="11"/>
                <w:sz w:val="26"/>
                <w:szCs w:val="26"/>
              </w:rPr>
              <w:t>(是、</w:t>
            </w:r>
            <w:r>
              <w:rPr>
                <w:rFonts w:ascii="微软雅黑" w:hAnsi="微软雅黑" w:eastAsia="微软雅黑" w:cs="微软雅黑"/>
                <w:spacing w:val="-43"/>
                <w:sz w:val="26"/>
                <w:szCs w:val="26"/>
              </w:rPr>
              <w:t xml:space="preserve"> </w:t>
            </w:r>
            <w:r>
              <w:rPr>
                <w:rFonts w:ascii="微软雅黑" w:hAnsi="微软雅黑" w:eastAsia="微软雅黑" w:cs="微软雅黑"/>
                <w:i/>
                <w:iCs/>
                <w:spacing w:val="11"/>
                <w:sz w:val="26"/>
                <w:szCs w:val="26"/>
              </w:rPr>
              <w:t>否)</w:t>
            </w:r>
          </w:p>
        </w:tc>
      </w:tr>
      <w:tr w14:paraId="0F922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4" w:hRule="atLeast"/>
        </w:trPr>
        <w:tc>
          <w:tcPr>
            <w:tcW w:w="1624" w:type="dxa"/>
            <w:tcBorders>
              <w:left w:val="single" w:color="000000" w:sz="8" w:space="0"/>
            </w:tcBorders>
            <w:vAlign w:val="top"/>
          </w:tcPr>
          <w:p w14:paraId="1ED1F550">
            <w:pPr>
              <w:pStyle w:val="6"/>
              <w:spacing w:line="298" w:lineRule="auto"/>
            </w:pPr>
          </w:p>
          <w:p w14:paraId="75161AEF">
            <w:pPr>
              <w:pStyle w:val="6"/>
              <w:spacing w:line="298" w:lineRule="auto"/>
            </w:pPr>
          </w:p>
          <w:p w14:paraId="027204AB">
            <w:pPr>
              <w:pStyle w:val="6"/>
              <w:spacing w:line="298" w:lineRule="auto"/>
            </w:pPr>
          </w:p>
          <w:p w14:paraId="1E4B0943">
            <w:pPr>
              <w:pStyle w:val="6"/>
              <w:spacing w:line="299" w:lineRule="auto"/>
            </w:pPr>
          </w:p>
          <w:p w14:paraId="5591D43A">
            <w:pPr>
              <w:spacing w:before="94" w:line="396" w:lineRule="exact"/>
              <w:ind w:left="582"/>
              <w:rPr>
                <w:rFonts w:ascii="微软雅黑" w:hAnsi="微软雅黑" w:eastAsia="微软雅黑" w:cs="微软雅黑"/>
                <w:sz w:val="22"/>
                <w:szCs w:val="22"/>
              </w:rPr>
            </w:pPr>
            <w:r>
              <w:rPr>
                <w:rFonts w:ascii="微软雅黑" w:hAnsi="微软雅黑" w:eastAsia="微软雅黑" w:cs="微软雅黑"/>
                <w:spacing w:val="-2"/>
                <w:position w:val="3"/>
                <w:sz w:val="22"/>
                <w:szCs w:val="22"/>
              </w:rPr>
              <w:t>31.1</w:t>
            </w:r>
          </w:p>
        </w:tc>
        <w:tc>
          <w:tcPr>
            <w:tcW w:w="7505" w:type="dxa"/>
            <w:tcBorders>
              <w:right w:val="single" w:color="000000" w:sz="8" w:space="0"/>
            </w:tcBorders>
            <w:vAlign w:val="top"/>
          </w:tcPr>
          <w:p w14:paraId="5AD64D86">
            <w:pPr>
              <w:spacing w:before="49" w:line="229" w:lineRule="auto"/>
              <w:ind w:left="30"/>
              <w:rPr>
                <w:rFonts w:ascii="微软雅黑" w:hAnsi="微软雅黑" w:eastAsia="微软雅黑" w:cs="微软雅黑"/>
                <w:sz w:val="22"/>
                <w:szCs w:val="22"/>
              </w:rPr>
            </w:pPr>
            <w:r>
              <w:rPr>
                <w:rFonts w:ascii="微软雅黑" w:hAnsi="微软雅黑" w:eastAsia="微软雅黑" w:cs="微软雅黑"/>
                <w:spacing w:val="7"/>
                <w:sz w:val="22"/>
                <w:szCs w:val="22"/>
              </w:rPr>
              <w:t>履约保证金金额</w:t>
            </w:r>
            <w:r>
              <w:rPr>
                <w:rFonts w:ascii="微软雅黑" w:hAnsi="微软雅黑" w:eastAsia="微软雅黑" w:cs="微软雅黑"/>
                <w:spacing w:val="-14"/>
                <w:sz w:val="22"/>
                <w:szCs w:val="22"/>
              </w:rPr>
              <w:t xml:space="preserve"> </w:t>
            </w:r>
            <w:r>
              <w:rPr>
                <w:rFonts w:ascii="微软雅黑" w:hAnsi="微软雅黑" w:eastAsia="微软雅黑" w:cs="微软雅黑"/>
                <w:spacing w:val="7"/>
                <w:sz w:val="22"/>
                <w:szCs w:val="22"/>
              </w:rPr>
              <w:t>：成交金额的</w:t>
            </w:r>
            <w:r>
              <w:rPr>
                <w:rFonts w:ascii="微软雅黑" w:hAnsi="微软雅黑" w:eastAsia="微软雅黑" w:cs="微软雅黑"/>
                <w:spacing w:val="24"/>
                <w:sz w:val="22"/>
                <w:szCs w:val="22"/>
                <w:u w:val="single" w:color="auto"/>
              </w:rPr>
              <w:t xml:space="preserve"> </w:t>
            </w:r>
            <w:r>
              <w:rPr>
                <w:rFonts w:ascii="微软雅黑" w:hAnsi="微软雅黑" w:eastAsia="微软雅黑" w:cs="微软雅黑"/>
                <w:spacing w:val="7"/>
                <w:sz w:val="22"/>
                <w:szCs w:val="22"/>
                <w:u w:val="single" w:color="auto"/>
              </w:rPr>
              <w:t>5%</w:t>
            </w:r>
            <w:r>
              <w:rPr>
                <w:rFonts w:ascii="微软雅黑" w:hAnsi="微软雅黑" w:eastAsia="微软雅黑" w:cs="微软雅黑"/>
                <w:spacing w:val="24"/>
                <w:sz w:val="22"/>
                <w:szCs w:val="22"/>
              </w:rPr>
              <w:t xml:space="preserve"> </w:t>
            </w:r>
            <w:r>
              <w:rPr>
                <w:rFonts w:ascii="微软雅黑" w:hAnsi="微软雅黑" w:eastAsia="微软雅黑" w:cs="微软雅黑"/>
                <w:spacing w:val="7"/>
                <w:sz w:val="22"/>
                <w:szCs w:val="22"/>
              </w:rPr>
              <w:t>(不得超过成交金额的10%)</w:t>
            </w:r>
          </w:p>
          <w:p w14:paraId="226FED9A">
            <w:pPr>
              <w:spacing w:before="3" w:line="229" w:lineRule="auto"/>
              <w:ind w:left="28" w:right="63" w:firstLine="1"/>
              <w:rPr>
                <w:rFonts w:ascii="微软雅黑" w:hAnsi="微软雅黑" w:eastAsia="微软雅黑" w:cs="微软雅黑"/>
                <w:sz w:val="22"/>
                <w:szCs w:val="22"/>
              </w:rPr>
            </w:pPr>
            <w:r>
              <w:rPr>
                <w:rFonts w:ascii="微软雅黑" w:hAnsi="微软雅黑" w:eastAsia="微软雅黑" w:cs="微软雅黑"/>
                <w:spacing w:val="6"/>
                <w:sz w:val="22"/>
                <w:szCs w:val="22"/>
              </w:rPr>
              <w:t>履约保证金形式：</w:t>
            </w:r>
            <w:r>
              <w:rPr>
                <w:rFonts w:ascii="微软雅黑" w:hAnsi="微软雅黑" w:eastAsia="微软雅黑" w:cs="微软雅黑"/>
                <w:spacing w:val="44"/>
                <w:w w:val="101"/>
                <w:sz w:val="22"/>
                <w:szCs w:val="22"/>
              </w:rPr>
              <w:t xml:space="preserve"> </w:t>
            </w:r>
            <w:r>
              <w:rPr>
                <w:rFonts w:ascii="MS Gothic" w:hAnsi="MS Gothic" w:eastAsia="MS Gothic" w:cs="MS Gothic"/>
                <w:spacing w:val="6"/>
                <w:sz w:val="22"/>
                <w:szCs w:val="22"/>
              </w:rPr>
              <w:t>☑</w:t>
            </w:r>
            <w:r>
              <w:rPr>
                <w:rFonts w:ascii="微软雅黑" w:hAnsi="微软雅黑" w:eastAsia="微软雅黑" w:cs="微软雅黑"/>
                <w:spacing w:val="6"/>
                <w:sz w:val="22"/>
                <w:szCs w:val="22"/>
              </w:rPr>
              <w:t xml:space="preserve">保函   </w:t>
            </w:r>
            <w:r>
              <w:rPr>
                <w:rFonts w:ascii="MS Gothic" w:hAnsi="MS Gothic" w:eastAsia="MS Gothic" w:cs="MS Gothic"/>
                <w:spacing w:val="6"/>
                <w:sz w:val="22"/>
                <w:szCs w:val="22"/>
              </w:rPr>
              <w:t>☑</w:t>
            </w:r>
            <w:r>
              <w:rPr>
                <w:rFonts w:ascii="微软雅黑" w:hAnsi="微软雅黑" w:eastAsia="微软雅黑" w:cs="微软雅黑"/>
                <w:spacing w:val="6"/>
                <w:sz w:val="22"/>
                <w:szCs w:val="22"/>
              </w:rPr>
              <w:t xml:space="preserve">电汇   </w:t>
            </w:r>
            <w:r>
              <w:rPr>
                <w:rFonts w:ascii="MS Gothic" w:hAnsi="MS Gothic" w:eastAsia="MS Gothic" w:cs="MS Gothic"/>
                <w:spacing w:val="6"/>
                <w:sz w:val="22"/>
                <w:szCs w:val="22"/>
              </w:rPr>
              <w:t>☑</w:t>
            </w:r>
            <w:r>
              <w:rPr>
                <w:rFonts w:ascii="微软雅黑" w:hAnsi="微软雅黑" w:eastAsia="微软雅黑" w:cs="微软雅黑"/>
                <w:spacing w:val="6"/>
                <w:sz w:val="22"/>
                <w:szCs w:val="22"/>
              </w:rPr>
              <w:t>支票</w:t>
            </w:r>
            <w:r>
              <w:rPr>
                <w:rFonts w:ascii="MS Gothic" w:hAnsi="MS Gothic" w:eastAsia="MS Gothic" w:cs="MS Gothic"/>
                <w:spacing w:val="6"/>
                <w:sz w:val="22"/>
                <w:szCs w:val="22"/>
              </w:rPr>
              <w:t xml:space="preserve">☑  </w:t>
            </w:r>
            <w:r>
              <w:rPr>
                <w:rFonts w:ascii="微软雅黑" w:hAnsi="微软雅黑" w:eastAsia="微软雅黑" w:cs="微软雅黑"/>
                <w:spacing w:val="6"/>
                <w:sz w:val="22"/>
                <w:szCs w:val="22"/>
              </w:rPr>
              <w:t>对公转账</w:t>
            </w:r>
            <w:r>
              <w:rPr>
                <w:rFonts w:ascii="微软雅黑" w:hAnsi="微软雅黑" w:eastAsia="微软雅黑" w:cs="微软雅黑"/>
                <w:spacing w:val="8"/>
                <w:sz w:val="22"/>
                <w:szCs w:val="22"/>
              </w:rPr>
              <w:t xml:space="preserve">   </w:t>
            </w:r>
            <w:r>
              <w:rPr>
                <w:rFonts w:ascii="微软雅黑" w:hAnsi="微软雅黑" w:eastAsia="微软雅黑" w:cs="微软雅黑"/>
                <w:spacing w:val="6"/>
                <w:sz w:val="22"/>
                <w:szCs w:val="22"/>
              </w:rPr>
              <w:t>(本项目允许的</w:t>
            </w:r>
            <w:r>
              <w:rPr>
                <w:rFonts w:ascii="微软雅黑" w:hAnsi="微软雅黑" w:eastAsia="微软雅黑" w:cs="微软雅黑"/>
                <w:spacing w:val="18"/>
                <w:sz w:val="22"/>
                <w:szCs w:val="22"/>
              </w:rPr>
              <w:t>其他形式)</w:t>
            </w:r>
          </w:p>
          <w:p w14:paraId="128C0F21">
            <w:pPr>
              <w:spacing w:before="3" w:line="233" w:lineRule="auto"/>
              <w:ind w:left="96"/>
              <w:rPr>
                <w:rFonts w:ascii="微软雅黑" w:hAnsi="微软雅黑" w:eastAsia="微软雅黑" w:cs="微软雅黑"/>
                <w:sz w:val="22"/>
                <w:szCs w:val="22"/>
              </w:rPr>
            </w:pPr>
            <w:r>
              <w:rPr>
                <w:rFonts w:ascii="微软雅黑" w:hAnsi="微软雅黑" w:eastAsia="微软雅黑" w:cs="微软雅黑"/>
                <w:spacing w:val="7"/>
                <w:sz w:val="22"/>
                <w:szCs w:val="22"/>
              </w:rPr>
              <w:t>金额为中标价的5%</w:t>
            </w:r>
            <w:r>
              <w:rPr>
                <w:rFonts w:ascii="微软雅黑" w:hAnsi="微软雅黑" w:eastAsia="微软雅黑" w:cs="微软雅黑"/>
                <w:spacing w:val="-16"/>
                <w:sz w:val="22"/>
                <w:szCs w:val="22"/>
              </w:rPr>
              <w:t xml:space="preserve"> </w:t>
            </w:r>
            <w:r>
              <w:rPr>
                <w:rFonts w:ascii="微软雅黑" w:hAnsi="微软雅黑" w:eastAsia="微软雅黑" w:cs="微软雅黑"/>
                <w:spacing w:val="7"/>
                <w:sz w:val="22"/>
                <w:szCs w:val="22"/>
              </w:rPr>
              <w:t>，签订合同前最晚2 个日历日汇入采购人指定账户。</w:t>
            </w:r>
          </w:p>
          <w:p w14:paraId="05D6406A">
            <w:pPr>
              <w:spacing w:before="28" w:line="201" w:lineRule="auto"/>
              <w:ind w:left="30" w:right="123" w:firstLine="13"/>
              <w:rPr>
                <w:rFonts w:ascii="微软雅黑" w:hAnsi="微软雅黑" w:eastAsia="微软雅黑" w:cs="微软雅黑"/>
                <w:sz w:val="22"/>
                <w:szCs w:val="22"/>
              </w:rPr>
            </w:pPr>
            <w:r>
              <w:rPr>
                <w:rFonts w:ascii="微软雅黑" w:hAnsi="微软雅黑" w:eastAsia="微软雅黑" w:cs="微软雅黑"/>
                <w:spacing w:val="6"/>
                <w:sz w:val="22"/>
                <w:szCs w:val="22"/>
              </w:rPr>
              <w:t>中标企业缴纳履约保证金后与采购人签订合同</w:t>
            </w:r>
            <w:r>
              <w:rPr>
                <w:rFonts w:ascii="微软雅黑" w:hAnsi="微软雅黑" w:eastAsia="微软雅黑" w:cs="微软雅黑"/>
                <w:spacing w:val="32"/>
                <w:sz w:val="22"/>
                <w:szCs w:val="22"/>
              </w:rPr>
              <w:t xml:space="preserve"> </w:t>
            </w:r>
            <w:r>
              <w:rPr>
                <w:rFonts w:ascii="微软雅黑" w:hAnsi="微软雅黑" w:eastAsia="微软雅黑" w:cs="微软雅黑"/>
                <w:spacing w:val="6"/>
                <w:sz w:val="22"/>
                <w:szCs w:val="22"/>
              </w:rPr>
              <w:t>，履约保证金</w:t>
            </w:r>
            <w:r>
              <w:rPr>
                <w:rFonts w:ascii="微软雅黑" w:hAnsi="微软雅黑" w:eastAsia="微软雅黑" w:cs="微软雅黑"/>
                <w:spacing w:val="5"/>
                <w:sz w:val="22"/>
                <w:szCs w:val="22"/>
              </w:rPr>
              <w:t>退还由双方协商确定。</w:t>
            </w:r>
          </w:p>
        </w:tc>
      </w:tr>
      <w:tr w14:paraId="0CAE0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1624" w:type="dxa"/>
            <w:tcBorders>
              <w:left w:val="single" w:color="000000" w:sz="8" w:space="0"/>
            </w:tcBorders>
            <w:vAlign w:val="top"/>
          </w:tcPr>
          <w:p w14:paraId="38E3D430">
            <w:pPr>
              <w:spacing w:before="217" w:line="395" w:lineRule="exact"/>
              <w:ind w:left="582"/>
              <w:rPr>
                <w:rFonts w:ascii="微软雅黑" w:hAnsi="微软雅黑" w:eastAsia="微软雅黑" w:cs="微软雅黑"/>
                <w:sz w:val="22"/>
                <w:szCs w:val="22"/>
              </w:rPr>
            </w:pPr>
            <w:r>
              <w:rPr>
                <w:rFonts w:ascii="微软雅黑" w:hAnsi="微软雅黑" w:eastAsia="微软雅黑" w:cs="微软雅黑"/>
                <w:spacing w:val="-3"/>
                <w:position w:val="3"/>
                <w:sz w:val="22"/>
                <w:szCs w:val="22"/>
              </w:rPr>
              <w:t>31.2</w:t>
            </w:r>
          </w:p>
        </w:tc>
        <w:tc>
          <w:tcPr>
            <w:tcW w:w="7505" w:type="dxa"/>
            <w:tcBorders>
              <w:right w:val="single" w:color="000000" w:sz="8" w:space="0"/>
            </w:tcBorders>
            <w:vAlign w:val="top"/>
          </w:tcPr>
          <w:p w14:paraId="2D3E872B">
            <w:pPr>
              <w:spacing w:before="54" w:line="212" w:lineRule="auto"/>
              <w:ind w:left="27" w:right="73" w:firstLine="1"/>
              <w:jc w:val="both"/>
              <w:rPr>
                <w:rFonts w:ascii="微软雅黑" w:hAnsi="微软雅黑" w:eastAsia="微软雅黑" w:cs="微软雅黑"/>
                <w:sz w:val="22"/>
                <w:szCs w:val="22"/>
              </w:rPr>
            </w:pPr>
            <w:r>
              <w:rPr>
                <w:rFonts w:ascii="微软雅黑" w:hAnsi="微软雅黑" w:eastAsia="微软雅黑" w:cs="微软雅黑"/>
                <w:spacing w:val="14"/>
                <w:sz w:val="22"/>
                <w:szCs w:val="22"/>
              </w:rPr>
              <w:t>付款方式：</w:t>
            </w:r>
            <w:r>
              <w:rPr>
                <w:rFonts w:ascii="微软雅黑" w:hAnsi="微软雅黑" w:eastAsia="微软雅黑" w:cs="微软雅黑"/>
                <w:spacing w:val="-29"/>
                <w:sz w:val="22"/>
                <w:szCs w:val="22"/>
              </w:rPr>
              <w:t xml:space="preserve"> </w:t>
            </w:r>
            <w:r>
              <w:rPr>
                <w:rFonts w:ascii="微软雅黑" w:hAnsi="微软雅黑" w:eastAsia="微软雅黑" w:cs="微软雅黑"/>
                <w:spacing w:val="14"/>
                <w:sz w:val="22"/>
                <w:szCs w:val="22"/>
              </w:rPr>
              <w:t>每月</w:t>
            </w:r>
            <w:r>
              <w:rPr>
                <w:rFonts w:ascii="微软雅黑" w:hAnsi="微软雅黑" w:eastAsia="微软雅黑" w:cs="微软雅黑"/>
                <w:spacing w:val="45"/>
                <w:w w:val="101"/>
                <w:sz w:val="22"/>
                <w:szCs w:val="22"/>
              </w:rPr>
              <w:t xml:space="preserve"> </w:t>
            </w:r>
            <w:r>
              <w:rPr>
                <w:rFonts w:ascii="微软雅黑" w:hAnsi="微软雅黑" w:eastAsia="微软雅黑" w:cs="微软雅黑"/>
                <w:spacing w:val="14"/>
                <w:sz w:val="22"/>
                <w:szCs w:val="22"/>
              </w:rPr>
              <w:t>10</w:t>
            </w:r>
            <w:r>
              <w:rPr>
                <w:rFonts w:ascii="微软雅黑" w:hAnsi="微软雅黑" w:eastAsia="微软雅黑" w:cs="微软雅黑"/>
                <w:spacing w:val="60"/>
                <w:w w:val="101"/>
                <w:sz w:val="22"/>
                <w:szCs w:val="22"/>
              </w:rPr>
              <w:t xml:space="preserve"> </w:t>
            </w:r>
            <w:r>
              <w:rPr>
                <w:rFonts w:ascii="微软雅黑" w:hAnsi="微软雅黑" w:eastAsia="微软雅黑" w:cs="微软雅黑"/>
                <w:spacing w:val="14"/>
                <w:sz w:val="22"/>
                <w:szCs w:val="22"/>
              </w:rPr>
              <w:t>日前供货商与采购方对账</w:t>
            </w:r>
            <w:r>
              <w:rPr>
                <w:rFonts w:ascii="微软雅黑" w:hAnsi="微软雅黑" w:eastAsia="微软雅黑" w:cs="微软雅黑"/>
                <w:spacing w:val="-21"/>
                <w:sz w:val="22"/>
                <w:szCs w:val="22"/>
              </w:rPr>
              <w:t xml:space="preserve"> </w:t>
            </w:r>
            <w:r>
              <w:rPr>
                <w:rFonts w:ascii="微软雅黑" w:hAnsi="微软雅黑" w:eastAsia="微软雅黑" w:cs="微软雅黑"/>
                <w:spacing w:val="14"/>
                <w:sz w:val="22"/>
                <w:szCs w:val="22"/>
              </w:rPr>
              <w:t>，全部手续完成后到采购</w:t>
            </w:r>
            <w:r>
              <w:rPr>
                <w:rFonts w:ascii="微软雅黑" w:hAnsi="微软雅黑" w:eastAsia="微软雅黑" w:cs="微软雅黑"/>
                <w:spacing w:val="16"/>
                <w:sz w:val="22"/>
                <w:szCs w:val="22"/>
              </w:rPr>
              <w:t>方结账。</w:t>
            </w:r>
            <w:r>
              <w:rPr>
                <w:rFonts w:ascii="微软雅黑" w:hAnsi="微软雅黑" w:eastAsia="微软雅黑" w:cs="微软雅黑"/>
                <w:spacing w:val="-45"/>
                <w:sz w:val="22"/>
                <w:szCs w:val="22"/>
              </w:rPr>
              <w:t xml:space="preserve"> </w:t>
            </w:r>
            <w:r>
              <w:rPr>
                <w:rFonts w:ascii="微软雅黑" w:hAnsi="微软雅黑" w:eastAsia="微软雅黑" w:cs="微软雅黑"/>
                <w:spacing w:val="16"/>
                <w:sz w:val="22"/>
                <w:szCs w:val="22"/>
              </w:rPr>
              <w:t>每月应将所供产品的清单、发票在当月</w:t>
            </w:r>
            <w:r>
              <w:rPr>
                <w:rFonts w:ascii="微软雅黑" w:hAnsi="微软雅黑" w:eastAsia="微软雅黑" w:cs="微软雅黑"/>
                <w:spacing w:val="45"/>
                <w:w w:val="101"/>
                <w:sz w:val="22"/>
                <w:szCs w:val="22"/>
              </w:rPr>
              <w:t xml:space="preserve"> </w:t>
            </w:r>
            <w:r>
              <w:rPr>
                <w:rFonts w:ascii="微软雅黑" w:hAnsi="微软雅黑" w:eastAsia="微软雅黑" w:cs="微软雅黑"/>
                <w:spacing w:val="16"/>
                <w:sz w:val="22"/>
                <w:szCs w:val="22"/>
              </w:rPr>
              <w:t>10</w:t>
            </w:r>
            <w:r>
              <w:rPr>
                <w:rFonts w:ascii="微软雅黑" w:hAnsi="微软雅黑" w:eastAsia="微软雅黑" w:cs="微软雅黑"/>
                <w:spacing w:val="60"/>
                <w:w w:val="101"/>
                <w:sz w:val="22"/>
                <w:szCs w:val="22"/>
              </w:rPr>
              <w:t xml:space="preserve"> </w:t>
            </w:r>
            <w:r>
              <w:rPr>
                <w:rFonts w:ascii="微软雅黑" w:hAnsi="微软雅黑" w:eastAsia="微软雅黑" w:cs="微软雅黑"/>
                <w:spacing w:val="16"/>
                <w:sz w:val="22"/>
                <w:szCs w:val="22"/>
              </w:rPr>
              <w:t>日于甲方财务部对</w:t>
            </w:r>
            <w:r>
              <w:rPr>
                <w:rFonts w:ascii="微软雅黑" w:hAnsi="微软雅黑" w:eastAsia="微软雅黑" w:cs="微软雅黑"/>
                <w:spacing w:val="17"/>
                <w:sz w:val="22"/>
                <w:szCs w:val="22"/>
              </w:rPr>
              <w:t>账。（具体以签订合同为准）</w:t>
            </w:r>
          </w:p>
        </w:tc>
      </w:tr>
    </w:tbl>
    <w:p w14:paraId="4E5165B6">
      <w:pPr>
        <w:rPr>
          <w:rFonts w:ascii="Arial"/>
          <w:sz w:val="21"/>
        </w:rPr>
      </w:pPr>
    </w:p>
    <w:p w14:paraId="6A2984AF">
      <w:pPr>
        <w:rPr>
          <w:rFonts w:ascii="Arial" w:hAnsi="Arial" w:eastAsia="Arial" w:cs="Arial"/>
          <w:sz w:val="21"/>
          <w:szCs w:val="21"/>
        </w:rPr>
        <w:sectPr>
          <w:footerReference r:id="rId61" w:type="default"/>
          <w:pgSz w:w="11906" w:h="16840"/>
          <w:pgMar w:top="400" w:right="1382" w:bottom="400" w:left="1374" w:header="0" w:footer="0" w:gutter="0"/>
          <w:cols w:space="720" w:num="1"/>
        </w:sectPr>
      </w:pPr>
    </w:p>
    <w:p w14:paraId="4E396F73">
      <w:pPr>
        <w:spacing w:before="2"/>
      </w:pPr>
    </w:p>
    <w:p w14:paraId="09A7E8D2">
      <w:pPr>
        <w:spacing w:before="2"/>
      </w:pPr>
    </w:p>
    <w:p w14:paraId="529A894E">
      <w:pPr>
        <w:spacing w:before="2"/>
      </w:pPr>
    </w:p>
    <w:tbl>
      <w:tblPr>
        <w:tblStyle w:val="5"/>
        <w:tblW w:w="912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7505"/>
      </w:tblGrid>
      <w:tr w14:paraId="57702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1624" w:type="dxa"/>
            <w:tcBorders>
              <w:left w:val="single" w:color="000000" w:sz="8" w:space="0"/>
            </w:tcBorders>
            <w:vAlign w:val="top"/>
          </w:tcPr>
          <w:p w14:paraId="2B56734C">
            <w:pPr>
              <w:pStyle w:val="6"/>
              <w:spacing w:line="251" w:lineRule="auto"/>
            </w:pPr>
          </w:p>
          <w:p w14:paraId="50F1049B">
            <w:pPr>
              <w:pStyle w:val="6"/>
              <w:spacing w:line="251" w:lineRule="auto"/>
            </w:pPr>
          </w:p>
          <w:p w14:paraId="0B1B1761">
            <w:pPr>
              <w:pStyle w:val="6"/>
              <w:spacing w:line="251" w:lineRule="auto"/>
            </w:pPr>
          </w:p>
          <w:p w14:paraId="0820B35E">
            <w:pPr>
              <w:pStyle w:val="6"/>
              <w:spacing w:line="252" w:lineRule="auto"/>
            </w:pPr>
          </w:p>
          <w:p w14:paraId="2AC68F71">
            <w:pPr>
              <w:spacing w:before="94" w:line="396" w:lineRule="exact"/>
              <w:ind w:left="582"/>
              <w:rPr>
                <w:rFonts w:ascii="微软雅黑" w:hAnsi="微软雅黑" w:eastAsia="微软雅黑" w:cs="微软雅黑"/>
                <w:sz w:val="22"/>
                <w:szCs w:val="22"/>
              </w:rPr>
            </w:pPr>
            <w:r>
              <w:rPr>
                <w:rFonts w:ascii="微软雅黑" w:hAnsi="微软雅黑" w:eastAsia="微软雅黑" w:cs="微软雅黑"/>
                <w:spacing w:val="-6"/>
                <w:position w:val="4"/>
                <w:sz w:val="22"/>
                <w:szCs w:val="22"/>
              </w:rPr>
              <w:t>32</w:t>
            </w:r>
          </w:p>
        </w:tc>
        <w:tc>
          <w:tcPr>
            <w:tcW w:w="7505" w:type="dxa"/>
            <w:tcBorders>
              <w:right w:val="single" w:color="000000" w:sz="8" w:space="0"/>
            </w:tcBorders>
            <w:vAlign w:val="top"/>
          </w:tcPr>
          <w:p w14:paraId="051BBA97">
            <w:pPr>
              <w:spacing w:line="202" w:lineRule="auto"/>
              <w:ind w:left="41" w:right="1688" w:firstLine="7"/>
              <w:rPr>
                <w:rFonts w:ascii="微软雅黑" w:hAnsi="微软雅黑" w:eastAsia="微软雅黑" w:cs="微软雅黑"/>
                <w:sz w:val="22"/>
                <w:szCs w:val="22"/>
              </w:rPr>
            </w:pPr>
            <w:r>
              <w:rPr>
                <w:rFonts w:ascii="微软雅黑" w:hAnsi="微软雅黑" w:eastAsia="微软雅黑" w:cs="微软雅黑"/>
                <w:spacing w:val="6"/>
                <w:sz w:val="22"/>
                <w:szCs w:val="22"/>
              </w:rPr>
              <w:t>中标服务费</w:t>
            </w:r>
            <w:r>
              <w:rPr>
                <w:rFonts w:ascii="微软雅黑" w:hAnsi="微软雅黑" w:eastAsia="微软雅黑" w:cs="微软雅黑"/>
                <w:spacing w:val="-21"/>
                <w:sz w:val="22"/>
                <w:szCs w:val="22"/>
              </w:rPr>
              <w:t xml:space="preserve"> </w:t>
            </w:r>
            <w:r>
              <w:rPr>
                <w:rFonts w:ascii="微软雅黑" w:hAnsi="微软雅黑" w:eastAsia="微软雅黑" w:cs="微软雅黑"/>
                <w:spacing w:val="6"/>
                <w:sz w:val="22"/>
                <w:szCs w:val="22"/>
              </w:rPr>
              <w:t>：参照发改价格【2015】</w:t>
            </w:r>
            <w:r>
              <w:rPr>
                <w:rFonts w:ascii="微软雅黑" w:hAnsi="微软雅黑" w:eastAsia="微软雅黑" w:cs="微软雅黑"/>
                <w:spacing w:val="-42"/>
                <w:sz w:val="22"/>
                <w:szCs w:val="22"/>
              </w:rPr>
              <w:t xml:space="preserve"> </w:t>
            </w:r>
            <w:r>
              <w:rPr>
                <w:rFonts w:ascii="微软雅黑" w:hAnsi="微软雅黑" w:eastAsia="微软雅黑" w:cs="微软雅黑"/>
                <w:spacing w:val="6"/>
                <w:sz w:val="22"/>
                <w:szCs w:val="22"/>
              </w:rPr>
              <w:t>299号计</w:t>
            </w:r>
            <w:r>
              <w:rPr>
                <w:rFonts w:ascii="微软雅黑" w:hAnsi="微软雅黑" w:eastAsia="微软雅黑" w:cs="微软雅黑"/>
                <w:spacing w:val="5"/>
                <w:sz w:val="22"/>
                <w:szCs w:val="22"/>
              </w:rPr>
              <w:t>算标准收取</w:t>
            </w:r>
            <w:r>
              <w:rPr>
                <w:rFonts w:ascii="微软雅黑" w:hAnsi="微软雅黑" w:eastAsia="微软雅黑" w:cs="微软雅黑"/>
                <w:spacing w:val="2"/>
                <w:sz w:val="22"/>
                <w:szCs w:val="22"/>
              </w:rPr>
              <w:t>即：</w:t>
            </w:r>
            <w:r>
              <w:rPr>
                <w:rFonts w:ascii="微软雅黑" w:hAnsi="微软雅黑" w:eastAsia="微软雅黑" w:cs="微软雅黑"/>
                <w:spacing w:val="38"/>
                <w:sz w:val="22"/>
                <w:szCs w:val="22"/>
              </w:rPr>
              <w:t xml:space="preserve"> </w:t>
            </w:r>
            <w:r>
              <w:rPr>
                <w:rFonts w:ascii="微软雅黑" w:hAnsi="微软雅黑" w:eastAsia="微软雅黑" w:cs="微软雅黑"/>
                <w:spacing w:val="2"/>
                <w:sz w:val="22"/>
                <w:szCs w:val="22"/>
              </w:rPr>
              <w:t>100万元以下</w:t>
            </w:r>
            <w:r>
              <w:rPr>
                <w:rFonts w:ascii="微软雅黑" w:hAnsi="微软雅黑" w:eastAsia="微软雅黑" w:cs="微软雅黑"/>
                <w:spacing w:val="40"/>
                <w:sz w:val="22"/>
                <w:szCs w:val="22"/>
              </w:rPr>
              <w:t xml:space="preserve"> </w:t>
            </w:r>
            <w:r>
              <w:rPr>
                <w:rFonts w:ascii="微软雅黑" w:hAnsi="微软雅黑" w:eastAsia="微软雅黑" w:cs="微软雅黑"/>
                <w:spacing w:val="2"/>
                <w:sz w:val="22"/>
                <w:szCs w:val="22"/>
              </w:rPr>
              <w:t>，按</w:t>
            </w:r>
            <w:r>
              <w:rPr>
                <w:rFonts w:ascii="微软雅黑" w:hAnsi="微软雅黑" w:eastAsia="微软雅黑" w:cs="微软雅黑"/>
                <w:spacing w:val="26"/>
                <w:sz w:val="22"/>
                <w:szCs w:val="22"/>
              </w:rPr>
              <w:t xml:space="preserve"> </w:t>
            </w:r>
            <w:r>
              <w:rPr>
                <w:rFonts w:ascii="微软雅黑" w:hAnsi="微软雅黑" w:eastAsia="微软雅黑" w:cs="微软雅黑"/>
                <w:spacing w:val="2"/>
                <w:sz w:val="22"/>
                <w:szCs w:val="22"/>
              </w:rPr>
              <w:t>1.50%收取。</w:t>
            </w:r>
          </w:p>
          <w:p w14:paraId="3ACEFAD5">
            <w:pPr>
              <w:spacing w:line="229" w:lineRule="auto"/>
              <w:ind w:left="54"/>
              <w:rPr>
                <w:rFonts w:ascii="微软雅黑" w:hAnsi="微软雅黑" w:eastAsia="微软雅黑" w:cs="微软雅黑"/>
                <w:sz w:val="22"/>
                <w:szCs w:val="22"/>
              </w:rPr>
            </w:pPr>
            <w:r>
              <w:rPr>
                <w:rFonts w:ascii="微软雅黑" w:hAnsi="微软雅黑" w:eastAsia="微软雅黑" w:cs="微软雅黑"/>
                <w:spacing w:val="2"/>
                <w:sz w:val="22"/>
                <w:szCs w:val="22"/>
              </w:rPr>
              <w:t>100万元—</w:t>
            </w:r>
            <w:r>
              <w:rPr>
                <w:rFonts w:ascii="微软雅黑" w:hAnsi="微软雅黑" w:eastAsia="微软雅黑" w:cs="微软雅黑"/>
                <w:spacing w:val="36"/>
                <w:sz w:val="22"/>
                <w:szCs w:val="22"/>
              </w:rPr>
              <w:t xml:space="preserve"> </w:t>
            </w:r>
            <w:r>
              <w:rPr>
                <w:rFonts w:ascii="微软雅黑" w:hAnsi="微软雅黑" w:eastAsia="微软雅黑" w:cs="微软雅黑"/>
                <w:spacing w:val="2"/>
                <w:sz w:val="22"/>
                <w:szCs w:val="22"/>
              </w:rPr>
              <w:t>500 万元</w:t>
            </w:r>
            <w:r>
              <w:rPr>
                <w:rFonts w:ascii="微软雅黑" w:hAnsi="微软雅黑" w:eastAsia="微软雅黑" w:cs="微软雅黑"/>
                <w:spacing w:val="37"/>
                <w:sz w:val="22"/>
                <w:szCs w:val="22"/>
              </w:rPr>
              <w:t xml:space="preserve"> </w:t>
            </w:r>
            <w:r>
              <w:rPr>
                <w:rFonts w:ascii="微软雅黑" w:hAnsi="微软雅黑" w:eastAsia="微软雅黑" w:cs="微软雅黑"/>
                <w:spacing w:val="2"/>
                <w:sz w:val="22"/>
                <w:szCs w:val="22"/>
              </w:rPr>
              <w:t>，按</w:t>
            </w:r>
            <w:r>
              <w:rPr>
                <w:rFonts w:ascii="微软雅黑" w:hAnsi="微软雅黑" w:eastAsia="微软雅黑" w:cs="微软雅黑"/>
                <w:spacing w:val="27"/>
                <w:sz w:val="22"/>
                <w:szCs w:val="22"/>
              </w:rPr>
              <w:t xml:space="preserve"> </w:t>
            </w:r>
            <w:r>
              <w:rPr>
                <w:rFonts w:ascii="微软雅黑" w:hAnsi="微软雅黑" w:eastAsia="微软雅黑" w:cs="微软雅黑"/>
                <w:spacing w:val="2"/>
                <w:sz w:val="22"/>
                <w:szCs w:val="22"/>
              </w:rPr>
              <w:t>1.10%收取</w:t>
            </w:r>
          </w:p>
          <w:p w14:paraId="498E2448">
            <w:pPr>
              <w:spacing w:before="1" w:line="204" w:lineRule="auto"/>
              <w:ind w:left="35" w:right="1761" w:firstLine="13"/>
              <w:rPr>
                <w:rFonts w:ascii="微软雅黑" w:hAnsi="微软雅黑" w:eastAsia="微软雅黑" w:cs="微软雅黑"/>
                <w:sz w:val="22"/>
                <w:szCs w:val="22"/>
              </w:rPr>
            </w:pPr>
            <w:r>
              <w:rPr>
                <w:rFonts w:ascii="微软雅黑" w:hAnsi="微软雅黑" w:eastAsia="微软雅黑" w:cs="微软雅黑"/>
                <w:spacing w:val="4"/>
                <w:sz w:val="22"/>
                <w:szCs w:val="22"/>
              </w:rPr>
              <w:t>中标价为基数按差额定率累进法计算</w:t>
            </w:r>
            <w:r>
              <w:rPr>
                <w:rFonts w:ascii="微软雅黑" w:hAnsi="微软雅黑" w:eastAsia="微软雅黑" w:cs="微软雅黑"/>
                <w:spacing w:val="-15"/>
                <w:sz w:val="22"/>
                <w:szCs w:val="22"/>
              </w:rPr>
              <w:t xml:space="preserve"> </w:t>
            </w:r>
            <w:r>
              <w:rPr>
                <w:rFonts w:ascii="微软雅黑" w:hAnsi="微软雅黑" w:eastAsia="微软雅黑" w:cs="微软雅黑"/>
                <w:spacing w:val="4"/>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4"/>
                <w:sz w:val="22"/>
                <w:szCs w:val="22"/>
              </w:rPr>
              <w:t>由中标单位支付。</w:t>
            </w:r>
            <w:r>
              <w:rPr>
                <w:rFonts w:ascii="微软雅黑" w:hAnsi="微软雅黑" w:eastAsia="微软雅黑" w:cs="微软雅黑"/>
                <w:spacing w:val="5"/>
                <w:sz w:val="22"/>
                <w:szCs w:val="22"/>
              </w:rPr>
              <w:t>支付形式 ：</w:t>
            </w:r>
            <w:r>
              <w:rPr>
                <w:rFonts w:ascii="微软雅黑" w:hAnsi="微软雅黑" w:eastAsia="微软雅黑" w:cs="微软雅黑"/>
                <w:spacing w:val="-35"/>
                <w:sz w:val="22"/>
                <w:szCs w:val="22"/>
              </w:rPr>
              <w:t xml:space="preserve"> </w:t>
            </w:r>
            <w:r>
              <w:rPr>
                <w:rFonts w:ascii="微软雅黑" w:hAnsi="微软雅黑" w:eastAsia="微软雅黑" w:cs="微软雅黑"/>
                <w:spacing w:val="5"/>
                <w:sz w:val="22"/>
                <w:szCs w:val="22"/>
              </w:rPr>
              <w:t>电汇、</w:t>
            </w:r>
            <w:r>
              <w:rPr>
                <w:rFonts w:ascii="微软雅黑" w:hAnsi="微软雅黑" w:eastAsia="微软雅黑" w:cs="微软雅黑"/>
                <w:spacing w:val="-37"/>
                <w:sz w:val="22"/>
                <w:szCs w:val="22"/>
              </w:rPr>
              <w:t xml:space="preserve"> </w:t>
            </w:r>
            <w:r>
              <w:rPr>
                <w:rFonts w:ascii="微软雅黑" w:hAnsi="微软雅黑" w:eastAsia="微软雅黑" w:cs="微软雅黑"/>
                <w:spacing w:val="5"/>
                <w:sz w:val="22"/>
                <w:szCs w:val="22"/>
              </w:rPr>
              <w:t>网银、支票</w:t>
            </w:r>
          </w:p>
          <w:p w14:paraId="17561E47">
            <w:pPr>
              <w:spacing w:line="175" w:lineRule="auto"/>
              <w:ind w:left="35"/>
              <w:rPr>
                <w:rFonts w:ascii="微软雅黑" w:hAnsi="微软雅黑" w:eastAsia="微软雅黑" w:cs="微软雅黑"/>
                <w:sz w:val="22"/>
                <w:szCs w:val="22"/>
              </w:rPr>
            </w:pPr>
            <w:r>
              <w:rPr>
                <w:rFonts w:ascii="微软雅黑" w:hAnsi="微软雅黑" w:eastAsia="微软雅黑" w:cs="微软雅黑"/>
                <w:spacing w:val="5"/>
                <w:sz w:val="22"/>
                <w:szCs w:val="22"/>
              </w:rPr>
              <w:t>支付时间</w:t>
            </w:r>
            <w:r>
              <w:rPr>
                <w:rFonts w:ascii="微软雅黑" w:hAnsi="微软雅黑" w:eastAsia="微软雅黑" w:cs="微软雅黑"/>
                <w:spacing w:val="-12"/>
                <w:sz w:val="22"/>
                <w:szCs w:val="22"/>
              </w:rPr>
              <w:t xml:space="preserve"> </w:t>
            </w:r>
            <w:r>
              <w:rPr>
                <w:rFonts w:ascii="微软雅黑" w:hAnsi="微软雅黑" w:eastAsia="微软雅黑" w:cs="微软雅黑"/>
                <w:spacing w:val="5"/>
                <w:sz w:val="22"/>
                <w:szCs w:val="22"/>
              </w:rPr>
              <w:t>：领取中标通知书时。</w:t>
            </w:r>
          </w:p>
        </w:tc>
      </w:tr>
      <w:tr w14:paraId="47805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624" w:type="dxa"/>
            <w:tcBorders>
              <w:left w:val="single" w:color="000000" w:sz="8" w:space="0"/>
            </w:tcBorders>
            <w:vAlign w:val="top"/>
          </w:tcPr>
          <w:p w14:paraId="3CCD2AD6">
            <w:pPr>
              <w:spacing w:before="33" w:line="200" w:lineRule="auto"/>
              <w:ind w:left="582"/>
              <w:rPr>
                <w:rFonts w:ascii="微软雅黑" w:hAnsi="微软雅黑" w:eastAsia="微软雅黑" w:cs="微软雅黑"/>
                <w:sz w:val="22"/>
                <w:szCs w:val="22"/>
              </w:rPr>
            </w:pPr>
            <w:r>
              <w:rPr>
                <w:rFonts w:ascii="微软雅黑" w:hAnsi="微软雅黑" w:eastAsia="微软雅黑" w:cs="微软雅黑"/>
                <w:spacing w:val="-1"/>
                <w:sz w:val="22"/>
                <w:szCs w:val="22"/>
              </w:rPr>
              <w:t>33.1</w:t>
            </w:r>
          </w:p>
        </w:tc>
        <w:tc>
          <w:tcPr>
            <w:tcW w:w="7505" w:type="dxa"/>
            <w:tcBorders>
              <w:right w:val="single" w:color="000000" w:sz="8" w:space="0"/>
            </w:tcBorders>
            <w:vAlign w:val="top"/>
          </w:tcPr>
          <w:p w14:paraId="05916327">
            <w:pPr>
              <w:spacing w:before="5" w:line="184" w:lineRule="auto"/>
              <w:ind w:left="29"/>
              <w:rPr>
                <w:rFonts w:ascii="微软雅黑" w:hAnsi="微软雅黑" w:eastAsia="微软雅黑" w:cs="微软雅黑"/>
                <w:sz w:val="26"/>
                <w:szCs w:val="26"/>
              </w:rPr>
            </w:pPr>
            <w:r>
              <w:rPr>
                <w:rFonts w:ascii="微软雅黑" w:hAnsi="微软雅黑" w:eastAsia="微软雅黑" w:cs="微软雅黑"/>
                <w:spacing w:val="12"/>
                <w:sz w:val="22"/>
                <w:szCs w:val="22"/>
              </w:rPr>
              <w:t>本项目是否属于信用担保试点范围</w:t>
            </w:r>
            <w:r>
              <w:rPr>
                <w:rFonts w:ascii="微软雅黑" w:hAnsi="微软雅黑" w:eastAsia="微软雅黑" w:cs="微软雅黑"/>
                <w:spacing w:val="-8"/>
                <w:sz w:val="22"/>
                <w:szCs w:val="22"/>
              </w:rPr>
              <w:t xml:space="preserve"> </w:t>
            </w:r>
            <w:r>
              <w:rPr>
                <w:rFonts w:ascii="微软雅黑" w:hAnsi="微软雅黑" w:eastAsia="微软雅黑" w:cs="微软雅黑"/>
                <w:spacing w:val="12"/>
                <w:sz w:val="22"/>
                <w:szCs w:val="22"/>
              </w:rPr>
              <w:t>：</w:t>
            </w:r>
            <w:r>
              <w:rPr>
                <w:rFonts w:ascii="微软雅黑" w:hAnsi="微软雅黑" w:eastAsia="微软雅黑" w:cs="微软雅黑"/>
                <w:spacing w:val="12"/>
                <w:sz w:val="22"/>
                <w:szCs w:val="22"/>
                <w:u w:val="single" w:color="auto"/>
              </w:rPr>
              <w:t xml:space="preserve">  是</w:t>
            </w:r>
            <w:r>
              <w:rPr>
                <w:rFonts w:ascii="微软雅黑" w:hAnsi="微软雅黑" w:eastAsia="微软雅黑" w:cs="微软雅黑"/>
                <w:spacing w:val="26"/>
                <w:w w:val="101"/>
                <w:sz w:val="22"/>
                <w:szCs w:val="22"/>
                <w:u w:val="single" w:color="auto"/>
              </w:rPr>
              <w:t xml:space="preserve"> </w:t>
            </w:r>
            <w:r>
              <w:rPr>
                <w:rFonts w:ascii="微软雅黑" w:hAnsi="微软雅黑" w:eastAsia="微软雅黑" w:cs="微软雅黑"/>
                <w:spacing w:val="12"/>
                <w:sz w:val="22"/>
                <w:szCs w:val="22"/>
              </w:rPr>
              <w:t xml:space="preserve">    </w:t>
            </w:r>
            <w:r>
              <w:rPr>
                <w:rFonts w:ascii="微软雅黑" w:hAnsi="微软雅黑" w:eastAsia="微软雅黑" w:cs="微软雅黑"/>
                <w:i/>
                <w:iCs/>
                <w:spacing w:val="12"/>
                <w:sz w:val="26"/>
                <w:szCs w:val="26"/>
              </w:rPr>
              <w:t>(是、</w:t>
            </w:r>
            <w:r>
              <w:rPr>
                <w:rFonts w:ascii="微软雅黑" w:hAnsi="微软雅黑" w:eastAsia="微软雅黑" w:cs="微软雅黑"/>
                <w:spacing w:val="-44"/>
                <w:sz w:val="26"/>
                <w:szCs w:val="26"/>
              </w:rPr>
              <w:t xml:space="preserve"> </w:t>
            </w:r>
            <w:r>
              <w:rPr>
                <w:rFonts w:ascii="微软雅黑" w:hAnsi="微软雅黑" w:eastAsia="微软雅黑" w:cs="微软雅黑"/>
                <w:i/>
                <w:iCs/>
                <w:spacing w:val="12"/>
                <w:sz w:val="26"/>
                <w:szCs w:val="26"/>
              </w:rPr>
              <w:t>否)</w:t>
            </w:r>
          </w:p>
        </w:tc>
      </w:tr>
      <w:tr w14:paraId="5F0DA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6" w:hRule="atLeast"/>
        </w:trPr>
        <w:tc>
          <w:tcPr>
            <w:tcW w:w="1624" w:type="dxa"/>
            <w:tcBorders>
              <w:left w:val="single" w:color="000000" w:sz="8" w:space="0"/>
            </w:tcBorders>
            <w:vAlign w:val="top"/>
          </w:tcPr>
          <w:p w14:paraId="5958A22D">
            <w:pPr>
              <w:pStyle w:val="6"/>
              <w:spacing w:line="243" w:lineRule="auto"/>
            </w:pPr>
          </w:p>
          <w:p w14:paraId="755C291F">
            <w:pPr>
              <w:pStyle w:val="6"/>
              <w:spacing w:line="243" w:lineRule="auto"/>
            </w:pPr>
          </w:p>
          <w:p w14:paraId="3FF1D901">
            <w:pPr>
              <w:pStyle w:val="6"/>
              <w:spacing w:line="244" w:lineRule="auto"/>
            </w:pPr>
          </w:p>
          <w:p w14:paraId="5385DA46">
            <w:pPr>
              <w:pStyle w:val="6"/>
              <w:spacing w:line="244" w:lineRule="auto"/>
            </w:pPr>
          </w:p>
          <w:p w14:paraId="01F9FF16">
            <w:pPr>
              <w:pStyle w:val="6"/>
              <w:spacing w:line="244" w:lineRule="auto"/>
            </w:pPr>
          </w:p>
          <w:p w14:paraId="42CEDEDD">
            <w:pPr>
              <w:pStyle w:val="6"/>
              <w:spacing w:line="244" w:lineRule="auto"/>
            </w:pPr>
          </w:p>
          <w:p w14:paraId="1A0EBBC7">
            <w:pPr>
              <w:pStyle w:val="6"/>
              <w:spacing w:line="244" w:lineRule="auto"/>
            </w:pPr>
          </w:p>
          <w:p w14:paraId="42A23EBA">
            <w:pPr>
              <w:pStyle w:val="6"/>
              <w:spacing w:line="244" w:lineRule="auto"/>
            </w:pPr>
          </w:p>
          <w:p w14:paraId="465D7AD3">
            <w:pPr>
              <w:pStyle w:val="6"/>
              <w:spacing w:line="244" w:lineRule="auto"/>
            </w:pPr>
          </w:p>
          <w:p w14:paraId="458E98D7">
            <w:pPr>
              <w:pStyle w:val="6"/>
              <w:spacing w:line="244" w:lineRule="auto"/>
            </w:pPr>
          </w:p>
          <w:p w14:paraId="4079E75E">
            <w:pPr>
              <w:pStyle w:val="6"/>
              <w:spacing w:line="244" w:lineRule="auto"/>
            </w:pPr>
          </w:p>
          <w:p w14:paraId="5EF8147A">
            <w:pPr>
              <w:pStyle w:val="6"/>
              <w:spacing w:line="244" w:lineRule="auto"/>
            </w:pPr>
          </w:p>
          <w:p w14:paraId="43E5E255">
            <w:pPr>
              <w:pStyle w:val="6"/>
              <w:spacing w:line="244" w:lineRule="auto"/>
            </w:pPr>
          </w:p>
          <w:p w14:paraId="188232B2">
            <w:pPr>
              <w:pStyle w:val="6"/>
              <w:spacing w:line="244" w:lineRule="auto"/>
            </w:pPr>
          </w:p>
          <w:p w14:paraId="5C1DAED8">
            <w:pPr>
              <w:pStyle w:val="6"/>
              <w:spacing w:line="244" w:lineRule="auto"/>
            </w:pPr>
          </w:p>
          <w:p w14:paraId="03C1E325">
            <w:pPr>
              <w:pStyle w:val="6"/>
              <w:spacing w:line="244" w:lineRule="auto"/>
            </w:pPr>
          </w:p>
          <w:p w14:paraId="162319F9">
            <w:pPr>
              <w:pStyle w:val="6"/>
              <w:spacing w:line="244" w:lineRule="auto"/>
            </w:pPr>
          </w:p>
          <w:p w14:paraId="1F385196">
            <w:pPr>
              <w:spacing w:before="94" w:line="395" w:lineRule="exact"/>
              <w:ind w:left="582"/>
              <w:rPr>
                <w:rFonts w:ascii="微软雅黑" w:hAnsi="微软雅黑" w:eastAsia="微软雅黑" w:cs="微软雅黑"/>
                <w:sz w:val="22"/>
                <w:szCs w:val="22"/>
              </w:rPr>
            </w:pPr>
            <w:r>
              <w:rPr>
                <w:rFonts w:ascii="微软雅黑" w:hAnsi="微软雅黑" w:eastAsia="微软雅黑" w:cs="微软雅黑"/>
                <w:spacing w:val="-6"/>
                <w:position w:val="4"/>
                <w:sz w:val="22"/>
                <w:szCs w:val="22"/>
              </w:rPr>
              <w:t>33</w:t>
            </w:r>
          </w:p>
        </w:tc>
        <w:tc>
          <w:tcPr>
            <w:tcW w:w="7505" w:type="dxa"/>
            <w:tcBorders>
              <w:right w:val="single" w:color="000000" w:sz="8" w:space="0"/>
            </w:tcBorders>
            <w:vAlign w:val="top"/>
          </w:tcPr>
          <w:p w14:paraId="628E5B24">
            <w:pPr>
              <w:spacing w:before="56" w:line="199" w:lineRule="auto"/>
              <w:ind w:left="20" w:right="17"/>
              <w:rPr>
                <w:rFonts w:ascii="微软雅黑" w:hAnsi="微软雅黑" w:eastAsia="微软雅黑" w:cs="微软雅黑"/>
                <w:sz w:val="19"/>
                <w:szCs w:val="19"/>
              </w:rPr>
            </w:pPr>
            <w:r>
              <w:rPr>
                <w:rFonts w:ascii="微软雅黑" w:hAnsi="微软雅黑" w:eastAsia="微软雅黑" w:cs="微软雅黑"/>
                <w:spacing w:val="16"/>
                <w:sz w:val="19"/>
                <w:szCs w:val="19"/>
              </w:rPr>
              <w:t>本项目实行电子招投标</w:t>
            </w:r>
            <w:r>
              <w:rPr>
                <w:rFonts w:ascii="微软雅黑" w:hAnsi="微软雅黑" w:eastAsia="微软雅黑" w:cs="微软雅黑"/>
                <w:spacing w:val="2"/>
                <w:sz w:val="19"/>
                <w:szCs w:val="19"/>
              </w:rPr>
              <w:t xml:space="preserve"> </w:t>
            </w:r>
            <w:r>
              <w:rPr>
                <w:rFonts w:ascii="微软雅黑" w:hAnsi="微软雅黑" w:eastAsia="微软雅黑" w:cs="微软雅黑"/>
                <w:spacing w:val="16"/>
                <w:sz w:val="19"/>
                <w:szCs w:val="19"/>
              </w:rPr>
              <w:t>，供应商需要使用</w:t>
            </w:r>
            <w:r>
              <w:rPr>
                <w:rFonts w:ascii="微软雅黑" w:hAnsi="微软雅黑" w:eastAsia="微软雅黑" w:cs="微软雅黑"/>
                <w:sz w:val="19"/>
                <w:szCs w:val="19"/>
              </w:rPr>
              <w:t>CA</w:t>
            </w:r>
            <w:r>
              <w:rPr>
                <w:rFonts w:ascii="微软雅黑" w:hAnsi="微软雅黑" w:eastAsia="微软雅黑" w:cs="微软雅黑"/>
                <w:spacing w:val="16"/>
                <w:sz w:val="19"/>
                <w:szCs w:val="19"/>
              </w:rPr>
              <w:t xml:space="preserve"> 加密设备</w:t>
            </w:r>
            <w:r>
              <w:rPr>
                <w:rFonts w:ascii="微软雅黑" w:hAnsi="微软雅黑" w:eastAsia="微软雅黑" w:cs="微软雅黑"/>
                <w:spacing w:val="-16"/>
                <w:sz w:val="19"/>
                <w:szCs w:val="19"/>
              </w:rPr>
              <w:t xml:space="preserve"> </w:t>
            </w:r>
            <w:r>
              <w:rPr>
                <w:rFonts w:ascii="微软雅黑" w:hAnsi="微软雅黑" w:eastAsia="微软雅黑" w:cs="微软雅黑"/>
                <w:spacing w:val="16"/>
                <w:sz w:val="19"/>
                <w:szCs w:val="19"/>
              </w:rPr>
              <w:t>，凡参加本项目须自行购买</w:t>
            </w:r>
            <w:r>
              <w:rPr>
                <w:rFonts w:ascii="微软雅黑" w:hAnsi="微软雅黑" w:eastAsia="微软雅黑" w:cs="微软雅黑"/>
                <w:spacing w:val="12"/>
                <w:sz w:val="19"/>
                <w:szCs w:val="19"/>
              </w:rPr>
              <w:t>与政采云平台完成对接的</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CA</w:t>
            </w:r>
            <w:r>
              <w:rPr>
                <w:rFonts w:ascii="微软雅黑" w:hAnsi="微软雅黑" w:eastAsia="微软雅黑" w:cs="微软雅黑"/>
                <w:spacing w:val="12"/>
                <w:sz w:val="19"/>
                <w:szCs w:val="19"/>
              </w:rPr>
              <w:t xml:space="preserve"> 设备</w:t>
            </w:r>
            <w:r>
              <w:rPr>
                <w:rFonts w:ascii="微软雅黑" w:hAnsi="微软雅黑" w:eastAsia="微软雅黑" w:cs="微软雅黑"/>
                <w:spacing w:val="-22"/>
                <w:sz w:val="19"/>
                <w:szCs w:val="19"/>
              </w:rPr>
              <w:t xml:space="preserve"> </w:t>
            </w:r>
            <w:r>
              <w:rPr>
                <w:rFonts w:ascii="微软雅黑" w:hAnsi="微软雅黑" w:eastAsia="微软雅黑" w:cs="微软雅黑"/>
                <w:spacing w:val="12"/>
                <w:sz w:val="19"/>
                <w:szCs w:val="19"/>
              </w:rPr>
              <w:t>，如需购买新疆</w:t>
            </w:r>
            <w:r>
              <w:rPr>
                <w:rFonts w:ascii="微软雅黑" w:hAnsi="微软雅黑" w:eastAsia="微软雅黑" w:cs="微软雅黑"/>
                <w:spacing w:val="24"/>
                <w:sz w:val="19"/>
                <w:szCs w:val="19"/>
              </w:rPr>
              <w:t xml:space="preserve"> </w:t>
            </w:r>
            <w:r>
              <w:rPr>
                <w:rFonts w:ascii="微软雅黑" w:hAnsi="微软雅黑" w:eastAsia="微软雅黑" w:cs="微软雅黑"/>
                <w:sz w:val="19"/>
                <w:szCs w:val="19"/>
              </w:rPr>
              <w:t>CA</w:t>
            </w:r>
            <w:r>
              <w:rPr>
                <w:rFonts w:ascii="微软雅黑" w:hAnsi="微软雅黑" w:eastAsia="微软雅黑" w:cs="微软雅黑"/>
                <w:spacing w:val="12"/>
                <w:sz w:val="19"/>
                <w:szCs w:val="19"/>
              </w:rPr>
              <w:t xml:space="preserve"> 可访问新疆数字证书认证中</w:t>
            </w:r>
            <w:r>
              <w:rPr>
                <w:rFonts w:ascii="微软雅黑" w:hAnsi="微软雅黑" w:eastAsia="微软雅黑" w:cs="微软雅黑"/>
                <w:spacing w:val="6"/>
                <w:sz w:val="19"/>
                <w:szCs w:val="19"/>
              </w:rPr>
              <w:t xml:space="preserve">心官方网站  ( </w:t>
            </w:r>
            <w:r>
              <w:rPr>
                <w:sz w:val="19"/>
                <w:szCs w:val="19"/>
              </w:rPr>
              <w:drawing>
                <wp:inline distT="0" distB="0" distL="0" distR="0">
                  <wp:extent cx="190500" cy="1276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5"/>
                          <a:stretch>
                            <a:fillRect/>
                          </a:stretch>
                        </pic:blipFill>
                        <pic:spPr>
                          <a:xfrm>
                            <a:off x="0" y="0"/>
                            <a:ext cx="190500" cy="127761"/>
                          </a:xfrm>
                          <a:prstGeom prst="rect">
                            <a:avLst/>
                          </a:prstGeom>
                        </pic:spPr>
                      </pic:pic>
                    </a:graphicData>
                  </a:graphic>
                </wp:inline>
              </w:drawing>
            </w:r>
            <w:r>
              <w:fldChar w:fldCharType="begin"/>
            </w:r>
            <w:r>
              <w:instrText xml:space="preserve"> HYPERLINK "https://www.xjca.com.cn/" </w:instrText>
            </w:r>
            <w:r>
              <w:fldChar w:fldCharType="separate"/>
            </w:r>
            <w:r>
              <w:rPr>
                <w:rFonts w:ascii="微软雅黑" w:hAnsi="微软雅黑" w:eastAsia="微软雅黑" w:cs="微软雅黑"/>
                <w:sz w:val="19"/>
                <w:szCs w:val="19"/>
              </w:rPr>
              <w:t>https</w:t>
            </w:r>
            <w:r>
              <w:rPr>
                <w:rFonts w:ascii="微软雅黑" w:hAnsi="微软雅黑" w:eastAsia="微软雅黑" w:cs="微软雅黑"/>
                <w:spacing w:val="6"/>
                <w:sz w:val="19"/>
                <w:szCs w:val="19"/>
              </w:rPr>
              <w:t>://</w:t>
            </w:r>
            <w:r>
              <w:rPr>
                <w:rFonts w:ascii="微软雅黑" w:hAnsi="微软雅黑" w:eastAsia="微软雅黑" w:cs="微软雅黑"/>
                <w:sz w:val="19"/>
                <w:szCs w:val="19"/>
              </w:rPr>
              <w:t>www</w:t>
            </w:r>
            <w:r>
              <w:rPr>
                <w:rFonts w:ascii="微软雅黑" w:hAnsi="微软雅黑" w:eastAsia="微软雅黑" w:cs="微软雅黑"/>
                <w:spacing w:val="6"/>
                <w:sz w:val="19"/>
                <w:szCs w:val="19"/>
              </w:rPr>
              <w:t>.</w:t>
            </w:r>
            <w:r>
              <w:rPr>
                <w:rFonts w:ascii="微软雅黑" w:hAnsi="微软雅黑" w:eastAsia="微软雅黑" w:cs="微软雅黑"/>
                <w:sz w:val="19"/>
                <w:szCs w:val="19"/>
              </w:rPr>
              <w:t>xjca</w:t>
            </w:r>
            <w:r>
              <w:rPr>
                <w:rFonts w:ascii="微软雅黑" w:hAnsi="微软雅黑" w:eastAsia="微软雅黑" w:cs="微软雅黑"/>
                <w:spacing w:val="6"/>
                <w:sz w:val="19"/>
                <w:szCs w:val="19"/>
              </w:rPr>
              <w:t>.</w:t>
            </w:r>
            <w:r>
              <w:rPr>
                <w:rFonts w:ascii="微软雅黑" w:hAnsi="微软雅黑" w:eastAsia="微软雅黑" w:cs="微软雅黑"/>
                <w:sz w:val="19"/>
                <w:szCs w:val="19"/>
              </w:rPr>
              <w:t>com</w:t>
            </w:r>
            <w:r>
              <w:rPr>
                <w:rFonts w:ascii="微软雅黑" w:hAnsi="微软雅黑" w:eastAsia="微软雅黑" w:cs="微软雅黑"/>
                <w:spacing w:val="6"/>
                <w:sz w:val="19"/>
                <w:szCs w:val="19"/>
              </w:rPr>
              <w:t>.</w:t>
            </w:r>
            <w:r>
              <w:rPr>
                <w:rFonts w:ascii="微软雅黑" w:hAnsi="微软雅黑" w:eastAsia="微软雅黑" w:cs="微软雅黑"/>
                <w:sz w:val="19"/>
                <w:szCs w:val="19"/>
              </w:rPr>
              <w:t>cn</w:t>
            </w:r>
            <w:r>
              <w:rPr>
                <w:rFonts w:ascii="微软雅黑" w:hAnsi="微软雅黑" w:eastAsia="微软雅黑" w:cs="微软雅黑"/>
                <w:spacing w:val="6"/>
                <w:sz w:val="19"/>
                <w:szCs w:val="19"/>
              </w:rPr>
              <w:t>/</w:t>
            </w:r>
            <w:r>
              <w:rPr>
                <w:rFonts w:ascii="微软雅黑" w:hAnsi="微软雅黑" w:eastAsia="微软雅黑" w:cs="微软雅黑"/>
                <w:spacing w:val="6"/>
                <w:sz w:val="19"/>
                <w:szCs w:val="19"/>
              </w:rPr>
              <w:fldChar w:fldCharType="end"/>
            </w:r>
            <w:r>
              <w:rPr>
                <w:rFonts w:ascii="微软雅黑" w:hAnsi="微软雅黑" w:eastAsia="微软雅黑" w:cs="微软雅黑"/>
                <w:spacing w:val="6"/>
                <w:sz w:val="19"/>
                <w:szCs w:val="19"/>
              </w:rPr>
              <w:t>)</w:t>
            </w:r>
            <w:r>
              <w:rPr>
                <w:rFonts w:ascii="微软雅黑" w:hAnsi="微软雅黑" w:eastAsia="微软雅黑" w:cs="微软雅黑"/>
                <w:spacing w:val="2"/>
                <w:sz w:val="19"/>
                <w:szCs w:val="19"/>
              </w:rPr>
              <w:t xml:space="preserve">  </w:t>
            </w:r>
            <w:r>
              <w:rPr>
                <w:rFonts w:ascii="微软雅黑" w:hAnsi="微软雅黑" w:eastAsia="微软雅黑" w:cs="微软雅黑"/>
                <w:spacing w:val="6"/>
                <w:sz w:val="19"/>
                <w:szCs w:val="19"/>
              </w:rPr>
              <w:t>或下载“新疆政务通”</w:t>
            </w:r>
            <w:r>
              <w:rPr>
                <w:rFonts w:ascii="微软雅黑" w:hAnsi="微软雅黑" w:eastAsia="微软雅黑" w:cs="微软雅黑"/>
                <w:sz w:val="19"/>
                <w:szCs w:val="19"/>
              </w:rPr>
              <w:t>APP</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自行进行申</w:t>
            </w:r>
            <w:r>
              <w:rPr>
                <w:rFonts w:ascii="微软雅黑" w:hAnsi="微软雅黑" w:eastAsia="微软雅黑" w:cs="微软雅黑"/>
                <w:spacing w:val="5"/>
                <w:sz w:val="19"/>
                <w:szCs w:val="19"/>
              </w:rPr>
              <w:t>领</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  也可以到其全疆各服务机构现场办理</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   喀什办理地址：    喀什地区行政服务中</w:t>
            </w:r>
            <w:r>
              <w:rPr>
                <w:rFonts w:ascii="微软雅黑" w:hAnsi="微软雅黑" w:eastAsia="微软雅黑" w:cs="微软雅黑"/>
                <w:spacing w:val="-3"/>
                <w:sz w:val="19"/>
                <w:szCs w:val="19"/>
              </w:rPr>
              <w:t>心二楼 182-185</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号窗口，</w:t>
            </w:r>
            <w:r>
              <w:rPr>
                <w:rFonts w:ascii="微软雅黑" w:hAnsi="微软雅黑" w:eastAsia="微软雅黑" w:cs="微软雅黑"/>
                <w:spacing w:val="42"/>
                <w:sz w:val="19"/>
                <w:szCs w:val="19"/>
              </w:rPr>
              <w:t xml:space="preserve"> </w:t>
            </w:r>
            <w:r>
              <w:rPr>
                <w:rFonts w:ascii="微软雅黑" w:hAnsi="微软雅黑" w:eastAsia="微软雅黑" w:cs="微软雅黑"/>
                <w:spacing w:val="-3"/>
                <w:sz w:val="19"/>
                <w:szCs w:val="19"/>
              </w:rPr>
              <w:t>联系电话：   15001465669，  0991-2819290 。如已有兵团或</w:t>
            </w:r>
            <w:r>
              <w:rPr>
                <w:rFonts w:ascii="微软雅黑" w:hAnsi="微软雅黑" w:eastAsia="微软雅黑" w:cs="微软雅黑"/>
                <w:spacing w:val="5"/>
                <w:sz w:val="19"/>
                <w:szCs w:val="19"/>
              </w:rPr>
              <w:t xml:space="preserve">公共资源使用的新疆 </w:t>
            </w:r>
            <w:r>
              <w:rPr>
                <w:rFonts w:ascii="微软雅黑" w:hAnsi="微软雅黑" w:eastAsia="微软雅黑" w:cs="微软雅黑"/>
                <w:sz w:val="19"/>
                <w:szCs w:val="19"/>
              </w:rPr>
              <w:t>CA</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 xml:space="preserve">，  也可与新疆 </w:t>
            </w:r>
            <w:r>
              <w:rPr>
                <w:rFonts w:ascii="微软雅黑" w:hAnsi="微软雅黑" w:eastAsia="微软雅黑" w:cs="微软雅黑"/>
                <w:sz w:val="19"/>
                <w:szCs w:val="19"/>
              </w:rPr>
              <w:t>CA</w:t>
            </w:r>
            <w:r>
              <w:rPr>
                <w:rFonts w:ascii="微软雅黑" w:hAnsi="微软雅黑" w:eastAsia="微软雅黑" w:cs="微软雅黑"/>
                <w:spacing w:val="5"/>
                <w:sz w:val="19"/>
                <w:szCs w:val="19"/>
              </w:rPr>
              <w:t xml:space="preserve"> 联系</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申请增加电子证书即可</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无需重</w:t>
            </w:r>
            <w:r>
              <w:rPr>
                <w:rFonts w:ascii="微软雅黑" w:hAnsi="微软雅黑" w:eastAsia="微软雅黑" w:cs="微软雅黑"/>
                <w:spacing w:val="9"/>
                <w:sz w:val="19"/>
                <w:szCs w:val="19"/>
              </w:rPr>
              <w:t>复申领。</w:t>
            </w:r>
          </w:p>
          <w:p w14:paraId="5C9075D1">
            <w:pPr>
              <w:spacing w:before="1" w:line="201" w:lineRule="auto"/>
              <w:ind w:left="21" w:right="20" w:firstLine="153"/>
              <w:rPr>
                <w:rFonts w:ascii="微软雅黑" w:hAnsi="微软雅黑" w:eastAsia="微软雅黑" w:cs="微软雅黑"/>
                <w:sz w:val="19"/>
                <w:szCs w:val="19"/>
              </w:rPr>
            </w:pPr>
            <w:r>
              <w:rPr>
                <w:rFonts w:ascii="微软雅黑" w:hAnsi="微软雅黑" w:eastAsia="微软雅黑" w:cs="微软雅黑"/>
                <w:spacing w:val="15"/>
                <w:sz w:val="19"/>
                <w:szCs w:val="19"/>
              </w:rPr>
              <w:t>(</w:t>
            </w:r>
            <w:r>
              <w:rPr>
                <w:rFonts w:ascii="微软雅黑" w:hAnsi="微软雅黑" w:eastAsia="微软雅黑" w:cs="微软雅黑"/>
                <w:spacing w:val="45"/>
                <w:sz w:val="19"/>
                <w:szCs w:val="19"/>
              </w:rPr>
              <w:t xml:space="preserve"> </w:t>
            </w:r>
            <w:r>
              <w:rPr>
                <w:rFonts w:ascii="微软雅黑" w:hAnsi="微软雅黑" w:eastAsia="微软雅黑" w:cs="微软雅黑"/>
                <w:spacing w:val="15"/>
                <w:sz w:val="19"/>
                <w:szCs w:val="19"/>
              </w:rPr>
              <w:t>1)  各供应商应在开标前确保成为新疆维吾尔自治区政府采购</w:t>
            </w:r>
            <w:r>
              <w:rPr>
                <w:rFonts w:ascii="微软雅黑" w:hAnsi="微软雅黑" w:eastAsia="微软雅黑" w:cs="微软雅黑"/>
                <w:spacing w:val="14"/>
                <w:sz w:val="19"/>
                <w:szCs w:val="19"/>
              </w:rPr>
              <w:t>网正式注册入库供</w:t>
            </w:r>
            <w:r>
              <w:rPr>
                <w:rFonts w:ascii="微软雅黑" w:hAnsi="微软雅黑" w:eastAsia="微软雅黑" w:cs="微软雅黑"/>
                <w:spacing w:val="6"/>
                <w:sz w:val="19"/>
                <w:szCs w:val="19"/>
              </w:rPr>
              <w:t>应商</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 xml:space="preserve">，  并完成 </w:t>
            </w:r>
            <w:r>
              <w:rPr>
                <w:rFonts w:ascii="微软雅黑" w:hAnsi="微软雅黑" w:eastAsia="微软雅黑" w:cs="微软雅黑"/>
                <w:sz w:val="19"/>
                <w:szCs w:val="19"/>
              </w:rPr>
              <w:t>CA</w:t>
            </w:r>
            <w:r>
              <w:rPr>
                <w:rFonts w:ascii="微软雅黑" w:hAnsi="微软雅黑" w:eastAsia="微软雅黑" w:cs="微软雅黑"/>
                <w:spacing w:val="6"/>
                <w:sz w:val="19"/>
                <w:szCs w:val="19"/>
              </w:rPr>
              <w:t xml:space="preserve"> 数字证书申领 。  因未注册入库</w:t>
            </w:r>
            <w:r>
              <w:rPr>
                <w:rFonts w:ascii="微软雅黑" w:hAnsi="微软雅黑" w:eastAsia="微软雅黑" w:cs="微软雅黑"/>
                <w:spacing w:val="11"/>
                <w:sz w:val="19"/>
                <w:szCs w:val="19"/>
              </w:rPr>
              <w:t xml:space="preserve"> </w:t>
            </w:r>
            <w:r>
              <w:rPr>
                <w:rFonts w:ascii="微软雅黑" w:hAnsi="微软雅黑" w:eastAsia="微软雅黑" w:cs="微软雅黑"/>
                <w:spacing w:val="6"/>
                <w:sz w:val="19"/>
                <w:szCs w:val="19"/>
              </w:rPr>
              <w:t>、未办理</w:t>
            </w:r>
            <w:r>
              <w:rPr>
                <w:rFonts w:ascii="微软雅黑" w:hAnsi="微软雅黑" w:eastAsia="微软雅黑" w:cs="微软雅黑"/>
                <w:spacing w:val="11"/>
                <w:sz w:val="19"/>
                <w:szCs w:val="19"/>
              </w:rPr>
              <w:t xml:space="preserve"> </w:t>
            </w:r>
            <w:r>
              <w:rPr>
                <w:rFonts w:ascii="微软雅黑" w:hAnsi="微软雅黑" w:eastAsia="微软雅黑" w:cs="微软雅黑"/>
                <w:sz w:val="19"/>
                <w:szCs w:val="19"/>
              </w:rPr>
              <w:t>CA</w:t>
            </w:r>
            <w:r>
              <w:rPr>
                <w:rFonts w:ascii="微软雅黑" w:hAnsi="微软雅黑" w:eastAsia="微软雅黑" w:cs="微软雅黑"/>
                <w:spacing w:val="6"/>
                <w:sz w:val="19"/>
                <w:szCs w:val="19"/>
              </w:rPr>
              <w:t xml:space="preserve"> 数字</w:t>
            </w:r>
            <w:r>
              <w:rPr>
                <w:rFonts w:ascii="微软雅黑" w:hAnsi="微软雅黑" w:eastAsia="微软雅黑" w:cs="微软雅黑"/>
                <w:spacing w:val="5"/>
                <w:sz w:val="19"/>
                <w:szCs w:val="19"/>
              </w:rPr>
              <w:t>证书等原因造成</w:t>
            </w:r>
            <w:r>
              <w:rPr>
                <w:rFonts w:ascii="微软雅黑" w:hAnsi="微软雅黑" w:eastAsia="微软雅黑" w:cs="微软雅黑"/>
                <w:spacing w:val="17"/>
                <w:sz w:val="19"/>
                <w:szCs w:val="19"/>
              </w:rPr>
              <w:t>无法投标或投标失败等后果由供应商自行承担。</w:t>
            </w:r>
          </w:p>
          <w:p w14:paraId="42AD04C2">
            <w:pPr>
              <w:spacing w:before="3" w:line="200" w:lineRule="auto"/>
              <w:ind w:left="24" w:right="24" w:firstLine="149"/>
              <w:rPr>
                <w:rFonts w:ascii="微软雅黑" w:hAnsi="微软雅黑" w:eastAsia="微软雅黑" w:cs="微软雅黑"/>
                <w:sz w:val="19"/>
                <w:szCs w:val="19"/>
              </w:rPr>
            </w:pPr>
            <w:r>
              <w:rPr>
                <w:rFonts w:ascii="微软雅黑" w:hAnsi="微软雅黑" w:eastAsia="微软雅黑" w:cs="微软雅黑"/>
                <w:spacing w:val="11"/>
                <w:sz w:val="19"/>
                <w:szCs w:val="19"/>
              </w:rPr>
              <w:t>(</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11"/>
                <w:sz w:val="19"/>
                <w:szCs w:val="19"/>
              </w:rPr>
              <w:t>2)  供应商须登录政采云平台申请获取招标文件</w:t>
            </w:r>
            <w:r>
              <w:rPr>
                <w:rFonts w:ascii="微软雅黑" w:hAnsi="微软雅黑" w:eastAsia="微软雅黑" w:cs="微软雅黑"/>
                <w:spacing w:val="-21"/>
                <w:sz w:val="19"/>
                <w:szCs w:val="19"/>
              </w:rPr>
              <w:t xml:space="preserve"> </w:t>
            </w:r>
            <w:r>
              <w:rPr>
                <w:rFonts w:ascii="微软雅黑" w:hAnsi="微软雅黑" w:eastAsia="微软雅黑" w:cs="微软雅黑"/>
                <w:spacing w:val="11"/>
                <w:sz w:val="19"/>
                <w:szCs w:val="19"/>
              </w:rPr>
              <w:t>，  提前下载并安装政采云投标客</w:t>
            </w:r>
            <w:r>
              <w:rPr>
                <w:rFonts w:ascii="微软雅黑" w:hAnsi="微软雅黑" w:eastAsia="微软雅黑" w:cs="微软雅黑"/>
                <w:spacing w:val="7"/>
                <w:sz w:val="19"/>
                <w:szCs w:val="19"/>
              </w:rPr>
              <w:t>户端 、</w:t>
            </w:r>
            <w:r>
              <w:rPr>
                <w:rFonts w:ascii="微软雅黑" w:hAnsi="微软雅黑" w:eastAsia="微软雅黑" w:cs="微软雅黑"/>
                <w:sz w:val="19"/>
                <w:szCs w:val="19"/>
              </w:rPr>
              <w:t>CA</w:t>
            </w:r>
            <w:r>
              <w:rPr>
                <w:rFonts w:ascii="微软雅黑" w:hAnsi="微软雅黑" w:eastAsia="微软雅黑" w:cs="微软雅黑"/>
                <w:spacing w:val="7"/>
                <w:sz w:val="19"/>
                <w:szCs w:val="19"/>
              </w:rPr>
              <w:t xml:space="preserve"> 驱动程序后</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  通过政采云电子投标客</w:t>
            </w:r>
            <w:r>
              <w:rPr>
                <w:rFonts w:ascii="微软雅黑" w:hAnsi="微软雅黑" w:eastAsia="微软雅黑" w:cs="微软雅黑"/>
                <w:spacing w:val="6"/>
                <w:sz w:val="19"/>
                <w:szCs w:val="19"/>
              </w:rPr>
              <w:t>户端制作投标文件</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   同时自行承担</w:t>
            </w:r>
            <w:r>
              <w:rPr>
                <w:rFonts w:ascii="微软雅黑" w:hAnsi="微软雅黑" w:eastAsia="微软雅黑" w:cs="微软雅黑"/>
                <w:spacing w:val="15"/>
                <w:sz w:val="19"/>
                <w:szCs w:val="19"/>
              </w:rPr>
              <w:t>与投标有关的一切费用。</w:t>
            </w:r>
          </w:p>
          <w:p w14:paraId="2AE839FF">
            <w:pPr>
              <w:spacing w:before="5" w:line="204" w:lineRule="auto"/>
              <w:ind w:left="19" w:right="24" w:firstLine="155"/>
              <w:rPr>
                <w:rFonts w:ascii="微软雅黑" w:hAnsi="微软雅黑" w:eastAsia="微软雅黑" w:cs="微软雅黑"/>
                <w:sz w:val="19"/>
                <w:szCs w:val="19"/>
              </w:rPr>
            </w:pPr>
            <w:r>
              <w:rPr>
                <w:rFonts w:ascii="微软雅黑" w:hAnsi="微软雅黑" w:eastAsia="微软雅黑" w:cs="微软雅黑"/>
                <w:spacing w:val="7"/>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7"/>
                <w:sz w:val="19"/>
                <w:szCs w:val="19"/>
              </w:rPr>
              <w:t>3)  供应商在使用政采云投标客户端时</w:t>
            </w:r>
            <w:r>
              <w:rPr>
                <w:rFonts w:ascii="微软雅黑" w:hAnsi="微软雅黑" w:eastAsia="微软雅黑" w:cs="微软雅黑"/>
                <w:spacing w:val="-24"/>
                <w:sz w:val="19"/>
                <w:szCs w:val="19"/>
              </w:rPr>
              <w:t xml:space="preserve"> </w:t>
            </w:r>
            <w:r>
              <w:rPr>
                <w:rFonts w:ascii="微软雅黑" w:hAnsi="微软雅黑" w:eastAsia="微软雅黑" w:cs="微软雅黑"/>
                <w:spacing w:val="7"/>
                <w:sz w:val="19"/>
                <w:szCs w:val="19"/>
              </w:rPr>
              <w:t xml:space="preserve">，  建议使用 </w:t>
            </w:r>
            <w:r>
              <w:rPr>
                <w:rFonts w:ascii="微软雅黑" w:hAnsi="微软雅黑" w:eastAsia="微软雅黑" w:cs="微软雅黑"/>
                <w:sz w:val="19"/>
                <w:szCs w:val="19"/>
              </w:rPr>
              <w:t>WIN</w:t>
            </w:r>
            <w:r>
              <w:rPr>
                <w:rFonts w:ascii="微软雅黑" w:hAnsi="微软雅黑" w:eastAsia="微软雅黑" w:cs="微软雅黑"/>
                <w:spacing w:val="7"/>
                <w:sz w:val="19"/>
                <w:szCs w:val="19"/>
              </w:rPr>
              <w:t>7  (</w:t>
            </w:r>
            <w:r>
              <w:rPr>
                <w:rFonts w:ascii="微软雅黑" w:hAnsi="微软雅黑" w:eastAsia="微软雅黑" w:cs="微软雅黑"/>
                <w:spacing w:val="19"/>
                <w:sz w:val="19"/>
                <w:szCs w:val="19"/>
              </w:rPr>
              <w:t xml:space="preserve"> </w:t>
            </w:r>
            <w:r>
              <w:rPr>
                <w:rFonts w:ascii="微软雅黑" w:hAnsi="微软雅黑" w:eastAsia="微软雅黑" w:cs="微软雅黑"/>
                <w:spacing w:val="7"/>
                <w:sz w:val="19"/>
                <w:szCs w:val="19"/>
              </w:rPr>
              <w:t>64 位)</w:t>
            </w:r>
            <w:r>
              <w:rPr>
                <w:rFonts w:ascii="微软雅黑" w:hAnsi="微软雅黑" w:eastAsia="微软雅黑" w:cs="微软雅黑"/>
                <w:spacing w:val="4"/>
                <w:sz w:val="19"/>
                <w:szCs w:val="19"/>
              </w:rPr>
              <w:t xml:space="preserve">  </w:t>
            </w:r>
            <w:r>
              <w:rPr>
                <w:rFonts w:ascii="微软雅黑" w:hAnsi="微软雅黑" w:eastAsia="微软雅黑" w:cs="微软雅黑"/>
                <w:spacing w:val="7"/>
                <w:sz w:val="19"/>
                <w:szCs w:val="19"/>
              </w:rPr>
              <w:t>及以上操作系</w:t>
            </w:r>
            <w:r>
              <w:rPr>
                <w:rFonts w:ascii="微软雅黑" w:hAnsi="微软雅黑" w:eastAsia="微软雅黑" w:cs="微软雅黑"/>
                <w:sz w:val="19"/>
                <w:szCs w:val="19"/>
              </w:rPr>
              <w:t xml:space="preserve">统 。客户端和驱动程序请至新疆政府采购网  ( </w:t>
            </w:r>
            <w:r>
              <w:rPr>
                <w:sz w:val="19"/>
                <w:szCs w:val="19"/>
              </w:rPr>
              <w:drawing>
                <wp:inline distT="0" distB="0" distL="0" distR="0">
                  <wp:extent cx="190500" cy="1276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6"/>
                          <a:stretch>
                            <a:fillRect/>
                          </a:stretch>
                        </pic:blipFill>
                        <pic:spPr>
                          <a:xfrm>
                            <a:off x="0" y="0"/>
                            <a:ext cx="190500" cy="127635"/>
                          </a:xfrm>
                          <a:prstGeom prst="rect">
                            <a:avLst/>
                          </a:prstGeom>
                        </pic:spPr>
                      </pic:pic>
                    </a:graphicData>
                  </a:graphic>
                </wp:inline>
              </w:drawing>
            </w:r>
            <w:r>
              <w:fldChar w:fldCharType="begin"/>
            </w:r>
            <w:r>
              <w:instrText xml:space="preserve"> HYPERLINK "http://www.ccgp-xinjiang.gov.cn/" </w:instrText>
            </w:r>
            <w:r>
              <w:fldChar w:fldCharType="separate"/>
            </w:r>
            <w:r>
              <w:rPr>
                <w:rFonts w:ascii="微软雅黑" w:hAnsi="微软雅黑" w:eastAsia="微软雅黑" w:cs="微软雅黑"/>
                <w:sz w:val="19"/>
                <w:szCs w:val="19"/>
              </w:rPr>
              <w:t>http://www.ccgp-xinjiang.gov.cn/</w:t>
            </w:r>
            <w:r>
              <w:rPr>
                <w:rFonts w:ascii="微软雅黑" w:hAnsi="微软雅黑" w:eastAsia="微软雅黑" w:cs="微软雅黑"/>
                <w:sz w:val="19"/>
                <w:szCs w:val="19"/>
              </w:rPr>
              <w:fldChar w:fldCharType="end"/>
            </w:r>
            <w:r>
              <w:rPr>
                <w:rFonts w:ascii="微软雅黑" w:hAnsi="微软雅黑" w:eastAsia="微软雅黑" w:cs="微软雅黑"/>
                <w:sz w:val="19"/>
                <w:szCs w:val="19"/>
              </w:rPr>
              <w:t>)</w:t>
            </w:r>
            <w:r>
              <w:rPr>
                <w:rFonts w:ascii="微软雅黑" w:hAnsi="微软雅黑" w:eastAsia="微软雅黑" w:cs="微软雅黑"/>
                <w:spacing w:val="8"/>
                <w:sz w:val="19"/>
                <w:szCs w:val="19"/>
              </w:rPr>
              <w:t>下载专区查看</w:t>
            </w:r>
            <w:r>
              <w:rPr>
                <w:rFonts w:ascii="微软雅黑" w:hAnsi="微软雅黑" w:eastAsia="微软雅黑" w:cs="微软雅黑"/>
                <w:spacing w:val="-17"/>
                <w:sz w:val="19"/>
                <w:szCs w:val="19"/>
              </w:rPr>
              <w:t xml:space="preserve"> </w:t>
            </w:r>
            <w:r>
              <w:rPr>
                <w:rFonts w:ascii="微软雅黑" w:hAnsi="微软雅黑" w:eastAsia="微软雅黑" w:cs="微软雅黑"/>
                <w:spacing w:val="8"/>
                <w:sz w:val="19"/>
                <w:szCs w:val="19"/>
              </w:rPr>
              <w:t>，  如有问题可拨打政采云客户服务热线 95763 进行咨询 。如</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8"/>
                <w:sz w:val="19"/>
                <w:szCs w:val="19"/>
              </w:rPr>
              <w:t>因供应</w:t>
            </w:r>
            <w:r>
              <w:rPr>
                <w:rFonts w:ascii="微软雅黑" w:hAnsi="微软雅黑" w:eastAsia="微软雅黑" w:cs="微软雅黑"/>
                <w:spacing w:val="14"/>
                <w:sz w:val="19"/>
                <w:szCs w:val="19"/>
              </w:rPr>
              <w:t>商自身原因导致在规定时间内无法正常解密的</w:t>
            </w:r>
            <w:r>
              <w:rPr>
                <w:rFonts w:ascii="微软雅黑" w:hAnsi="微软雅黑" w:eastAsia="微软雅黑" w:cs="微软雅黑"/>
                <w:spacing w:val="28"/>
                <w:w w:val="101"/>
                <w:sz w:val="19"/>
                <w:szCs w:val="19"/>
              </w:rPr>
              <w:t xml:space="preserve">  </w:t>
            </w:r>
            <w:r>
              <w:rPr>
                <w:rFonts w:ascii="微软雅黑" w:hAnsi="微软雅黑" w:eastAsia="微软雅黑" w:cs="微软雅黑"/>
                <w:spacing w:val="14"/>
                <w:sz w:val="19"/>
                <w:szCs w:val="19"/>
              </w:rPr>
              <w:t>(如：  浏览器故障</w:t>
            </w:r>
            <w:r>
              <w:rPr>
                <w:rFonts w:ascii="微软雅黑" w:hAnsi="微软雅黑" w:eastAsia="微软雅黑" w:cs="微软雅黑"/>
                <w:spacing w:val="30"/>
                <w:w w:val="101"/>
                <w:sz w:val="19"/>
                <w:szCs w:val="19"/>
              </w:rPr>
              <w:t xml:space="preserve"> </w:t>
            </w:r>
            <w:r>
              <w:rPr>
                <w:rFonts w:ascii="微软雅黑" w:hAnsi="微软雅黑" w:eastAsia="微软雅黑" w:cs="微软雅黑"/>
                <w:spacing w:val="14"/>
                <w:sz w:val="19"/>
                <w:szCs w:val="19"/>
              </w:rPr>
              <w:t>、未安装 客户</w:t>
            </w:r>
            <w:r>
              <w:rPr>
                <w:rFonts w:ascii="微软雅黑" w:hAnsi="微软雅黑" w:eastAsia="微软雅黑" w:cs="微软雅黑"/>
                <w:spacing w:val="7"/>
                <w:sz w:val="19"/>
                <w:szCs w:val="19"/>
              </w:rPr>
              <w:t>端和相关驱动 、</w:t>
            </w:r>
            <w:r>
              <w:rPr>
                <w:rFonts w:ascii="微软雅黑" w:hAnsi="微软雅黑" w:eastAsia="微软雅黑" w:cs="微软雅黑"/>
                <w:spacing w:val="-31"/>
                <w:sz w:val="19"/>
                <w:szCs w:val="19"/>
              </w:rPr>
              <w:t xml:space="preserve"> </w:t>
            </w:r>
            <w:r>
              <w:rPr>
                <w:rFonts w:ascii="微软雅黑" w:hAnsi="微软雅黑" w:eastAsia="微软雅黑" w:cs="微软雅黑"/>
                <w:spacing w:val="7"/>
                <w:sz w:val="19"/>
                <w:szCs w:val="19"/>
              </w:rPr>
              <w:t xml:space="preserve">网络故障、加密 </w:t>
            </w:r>
            <w:r>
              <w:rPr>
                <w:rFonts w:ascii="微软雅黑" w:hAnsi="微软雅黑" w:eastAsia="微软雅黑" w:cs="微软雅黑"/>
                <w:sz w:val="19"/>
                <w:szCs w:val="19"/>
              </w:rPr>
              <w:t>CA</w:t>
            </w:r>
            <w:r>
              <w:rPr>
                <w:rFonts w:ascii="微软雅黑" w:hAnsi="微软雅黑" w:eastAsia="微软雅黑" w:cs="微软雅黑"/>
                <w:spacing w:val="7"/>
                <w:sz w:val="19"/>
                <w:szCs w:val="19"/>
              </w:rPr>
              <w:t xml:space="preserve"> 与解密 </w:t>
            </w:r>
            <w:r>
              <w:rPr>
                <w:rFonts w:ascii="微软雅黑" w:hAnsi="微软雅黑" w:eastAsia="微软雅黑" w:cs="微软雅黑"/>
                <w:sz w:val="19"/>
                <w:szCs w:val="19"/>
              </w:rPr>
              <w:t>CA</w:t>
            </w:r>
            <w:r>
              <w:rPr>
                <w:rFonts w:ascii="微软雅黑" w:hAnsi="微软雅黑" w:eastAsia="微软雅黑" w:cs="微软雅黑"/>
                <w:spacing w:val="7"/>
                <w:sz w:val="19"/>
                <w:szCs w:val="19"/>
              </w:rPr>
              <w:t xml:space="preserve"> 不一致等)   ，  采购</w:t>
            </w:r>
            <w:r>
              <w:rPr>
                <w:rFonts w:ascii="微软雅黑" w:hAnsi="微软雅黑" w:eastAsia="微软雅黑" w:cs="微软雅黑"/>
                <w:spacing w:val="6"/>
                <w:sz w:val="19"/>
                <w:szCs w:val="19"/>
              </w:rPr>
              <w:t>中心/代理机 构</w:t>
            </w:r>
            <w:r>
              <w:rPr>
                <w:rFonts w:ascii="微软雅黑" w:hAnsi="微软雅黑" w:eastAsia="微软雅黑" w:cs="微软雅黑"/>
                <w:spacing w:val="8"/>
                <w:sz w:val="19"/>
                <w:szCs w:val="19"/>
              </w:rPr>
              <w:t>不予异常处理</w:t>
            </w:r>
            <w:r>
              <w:rPr>
                <w:rFonts w:ascii="微软雅黑" w:hAnsi="微软雅黑" w:eastAsia="微软雅黑" w:cs="微软雅黑"/>
                <w:spacing w:val="-8"/>
                <w:sz w:val="19"/>
                <w:szCs w:val="19"/>
              </w:rPr>
              <w:t xml:space="preserve"> </w:t>
            </w:r>
            <w:r>
              <w:rPr>
                <w:rFonts w:ascii="微软雅黑" w:hAnsi="微软雅黑" w:eastAsia="微软雅黑" w:cs="微软雅黑"/>
                <w:spacing w:val="8"/>
                <w:sz w:val="19"/>
                <w:szCs w:val="19"/>
              </w:rPr>
              <w:t>，  视为供应商自动弃标。</w:t>
            </w:r>
          </w:p>
          <w:p w14:paraId="260D1470">
            <w:pPr>
              <w:spacing w:before="4" w:line="202" w:lineRule="auto"/>
              <w:ind w:left="14" w:right="20" w:firstLine="159"/>
              <w:rPr>
                <w:rFonts w:ascii="微软雅黑" w:hAnsi="微软雅黑" w:eastAsia="微软雅黑" w:cs="微软雅黑"/>
                <w:sz w:val="19"/>
                <w:szCs w:val="19"/>
              </w:rPr>
            </w:pPr>
            <w:r>
              <w:rPr>
                <w:rFonts w:ascii="微软雅黑" w:hAnsi="微软雅黑" w:eastAsia="微软雅黑" w:cs="微软雅黑"/>
                <w:spacing w:val="10"/>
                <w:sz w:val="19"/>
                <w:szCs w:val="19"/>
              </w:rPr>
              <w:t>( 4 )  本项目采用不见面开标</w:t>
            </w:r>
            <w:r>
              <w:rPr>
                <w:rFonts w:ascii="微软雅黑" w:hAnsi="微软雅黑" w:eastAsia="微软雅黑" w:cs="微软雅黑"/>
                <w:spacing w:val="-23"/>
                <w:sz w:val="19"/>
                <w:szCs w:val="19"/>
              </w:rPr>
              <w:t xml:space="preserve"> </w:t>
            </w:r>
            <w:r>
              <w:rPr>
                <w:rFonts w:ascii="微软雅黑" w:hAnsi="微软雅黑" w:eastAsia="微软雅黑" w:cs="微软雅黑"/>
                <w:spacing w:val="10"/>
                <w:sz w:val="19"/>
                <w:szCs w:val="19"/>
              </w:rPr>
              <w:t>，  供应商须在投标截止时间前</w:t>
            </w:r>
            <w:r>
              <w:rPr>
                <w:rFonts w:ascii="微软雅黑" w:hAnsi="微软雅黑" w:eastAsia="微软雅黑" w:cs="微软雅黑"/>
                <w:spacing w:val="9"/>
                <w:sz w:val="19"/>
                <w:szCs w:val="19"/>
              </w:rPr>
              <w:t>通过</w:t>
            </w:r>
            <w:r>
              <w:rPr>
                <w:rFonts w:ascii="微软雅黑" w:hAnsi="微软雅黑" w:eastAsia="微软雅黑" w:cs="微软雅黑"/>
                <w:spacing w:val="18"/>
                <w:w w:val="101"/>
                <w:sz w:val="19"/>
                <w:szCs w:val="19"/>
              </w:rPr>
              <w:t xml:space="preserve"> </w:t>
            </w:r>
            <w:r>
              <w:rPr>
                <w:rFonts w:ascii="微软雅黑" w:hAnsi="微软雅黑" w:eastAsia="微软雅黑" w:cs="微软雅黑"/>
                <w:sz w:val="19"/>
                <w:szCs w:val="19"/>
              </w:rPr>
              <w:t>CA</w:t>
            </w:r>
            <w:r>
              <w:rPr>
                <w:rFonts w:ascii="微软雅黑" w:hAnsi="微软雅黑" w:eastAsia="微软雅黑" w:cs="微软雅黑"/>
                <w:spacing w:val="9"/>
                <w:sz w:val="19"/>
                <w:szCs w:val="19"/>
              </w:rPr>
              <w:t xml:space="preserve"> 在政采云平台</w:t>
            </w:r>
            <w:r>
              <w:rPr>
                <w:rFonts w:ascii="微软雅黑" w:hAnsi="微软雅黑" w:eastAsia="微软雅黑" w:cs="微软雅黑"/>
                <w:spacing w:val="15"/>
                <w:sz w:val="19"/>
                <w:szCs w:val="19"/>
              </w:rPr>
              <w:t>上传加密的电子投标文件</w:t>
            </w:r>
            <w:r>
              <w:rPr>
                <w:rFonts w:ascii="微软雅黑" w:hAnsi="微软雅黑" w:eastAsia="微软雅黑" w:cs="微软雅黑"/>
                <w:spacing w:val="40"/>
                <w:sz w:val="19"/>
                <w:szCs w:val="19"/>
              </w:rPr>
              <w:t xml:space="preserve"> </w:t>
            </w:r>
            <w:r>
              <w:rPr>
                <w:rFonts w:ascii="微软雅黑" w:hAnsi="微软雅黑" w:eastAsia="微软雅黑" w:cs="微软雅黑"/>
                <w:spacing w:val="15"/>
                <w:sz w:val="19"/>
                <w:szCs w:val="19"/>
              </w:rPr>
              <w:t>。备注：  供应商对不见面开评标系统的技术操作咨询</w:t>
            </w:r>
            <w:r>
              <w:rPr>
                <w:rFonts w:ascii="微软雅黑" w:hAnsi="微软雅黑" w:eastAsia="微软雅黑" w:cs="微软雅黑"/>
                <w:spacing w:val="-17"/>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
                <w:sz w:val="19"/>
                <w:szCs w:val="19"/>
              </w:rPr>
              <w:t>可通过</w:t>
            </w:r>
            <w:r>
              <w:rPr>
                <w:sz w:val="19"/>
                <w:szCs w:val="19"/>
              </w:rPr>
              <w:drawing>
                <wp:inline distT="0" distB="0" distL="0" distR="0">
                  <wp:extent cx="182880" cy="1270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7"/>
                          <a:stretch>
                            <a:fillRect/>
                          </a:stretch>
                        </pic:blipFill>
                        <pic:spPr>
                          <a:xfrm>
                            <a:off x="0" y="0"/>
                            <a:ext cx="183007" cy="127000"/>
                          </a:xfrm>
                          <a:prstGeom prst="rect">
                            <a:avLst/>
                          </a:prstGeom>
                        </pic:spPr>
                      </pic:pic>
                    </a:graphicData>
                  </a:graphic>
                </wp:inline>
              </w:drawing>
            </w:r>
            <w:r>
              <w:fldChar w:fldCharType="begin"/>
            </w:r>
            <w:r>
              <w:instrText xml:space="preserve"> HYPERLINK "https://edu.zcygov.cn/luban/xinjiang-e-biding" </w:instrText>
            </w:r>
            <w:r>
              <w:fldChar w:fldCharType="separate"/>
            </w:r>
            <w:r>
              <w:rPr>
                <w:rFonts w:ascii="微软雅黑" w:hAnsi="微软雅黑" w:eastAsia="微软雅黑" w:cs="微软雅黑"/>
                <w:spacing w:val="-2"/>
                <w:sz w:val="19"/>
                <w:szCs w:val="19"/>
              </w:rPr>
              <w:t>https://edu.zcygov.cn/luban/xinjiang-e-biding</w:t>
            </w:r>
            <w:r>
              <w:rPr>
                <w:rFonts w:ascii="微软雅黑" w:hAnsi="微软雅黑" w:eastAsia="微软雅黑" w:cs="微软雅黑"/>
                <w:spacing w:val="-2"/>
                <w:sz w:val="19"/>
                <w:szCs w:val="19"/>
              </w:rPr>
              <w:fldChar w:fldCharType="end"/>
            </w:r>
            <w:r>
              <w:rPr>
                <w:rFonts w:ascii="微软雅黑" w:hAnsi="微软雅黑" w:eastAsia="微软雅黑" w:cs="微软雅黑"/>
                <w:spacing w:val="-2"/>
                <w:sz w:val="19"/>
                <w:szCs w:val="19"/>
              </w:rPr>
              <w:t xml:space="preserve"> 自助查询，也可在政采云帮助</w:t>
            </w:r>
            <w:r>
              <w:rPr>
                <w:rFonts w:ascii="微软雅黑" w:hAnsi="微软雅黑" w:eastAsia="微软雅黑" w:cs="微软雅黑"/>
                <w:spacing w:val="2"/>
                <w:sz w:val="19"/>
                <w:szCs w:val="19"/>
              </w:rPr>
              <w:t>中</w:t>
            </w:r>
            <w:r>
              <w:rPr>
                <w:rFonts w:ascii="微软雅黑" w:hAnsi="微软雅黑" w:eastAsia="微软雅黑" w:cs="微软雅黑"/>
                <w:spacing w:val="32"/>
                <w:w w:val="101"/>
                <w:sz w:val="19"/>
                <w:szCs w:val="19"/>
              </w:rPr>
              <w:t xml:space="preserve"> </w:t>
            </w:r>
            <w:r>
              <w:rPr>
                <w:rFonts w:ascii="微软雅黑" w:hAnsi="微软雅黑" w:eastAsia="微软雅黑" w:cs="微软雅黑"/>
                <w:spacing w:val="2"/>
                <w:sz w:val="19"/>
                <w:szCs w:val="19"/>
              </w:rPr>
              <w:t>心</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常</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见</w:t>
            </w:r>
            <w:r>
              <w:rPr>
                <w:rFonts w:ascii="微软雅黑" w:hAnsi="微软雅黑" w:eastAsia="微软雅黑" w:cs="微软雅黑"/>
                <w:spacing w:val="29"/>
                <w:w w:val="101"/>
                <w:sz w:val="19"/>
                <w:szCs w:val="19"/>
              </w:rPr>
              <w:t xml:space="preserve"> </w:t>
            </w:r>
            <w:r>
              <w:rPr>
                <w:rFonts w:ascii="微软雅黑" w:hAnsi="微软雅黑" w:eastAsia="微软雅黑" w:cs="微软雅黑"/>
                <w:spacing w:val="2"/>
                <w:sz w:val="19"/>
                <w:szCs w:val="19"/>
              </w:rPr>
              <w:t>问</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题</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解</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答</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和</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操</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作</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流</w:t>
            </w:r>
            <w:r>
              <w:rPr>
                <w:rFonts w:ascii="微软雅黑" w:hAnsi="微软雅黑" w:eastAsia="微软雅黑" w:cs="微软雅黑"/>
                <w:spacing w:val="17"/>
                <w:w w:val="101"/>
                <w:sz w:val="19"/>
                <w:szCs w:val="19"/>
              </w:rPr>
              <w:t xml:space="preserve"> </w:t>
            </w:r>
            <w:r>
              <w:rPr>
                <w:rFonts w:ascii="微软雅黑" w:hAnsi="微软雅黑" w:eastAsia="微软雅黑" w:cs="微软雅黑"/>
                <w:spacing w:val="2"/>
                <w:sz w:val="19"/>
                <w:szCs w:val="19"/>
              </w:rPr>
              <w:t>程</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讲</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解</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视</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频</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中</w:t>
            </w:r>
            <w:r>
              <w:rPr>
                <w:rFonts w:ascii="微软雅黑" w:hAnsi="微软雅黑" w:eastAsia="微软雅黑" w:cs="微软雅黑"/>
                <w:spacing w:val="40"/>
                <w:w w:val="101"/>
                <w:sz w:val="19"/>
                <w:szCs w:val="19"/>
              </w:rPr>
              <w:t xml:space="preserve"> </w:t>
            </w:r>
            <w:r>
              <w:rPr>
                <w:rFonts w:ascii="微软雅黑" w:hAnsi="微软雅黑" w:eastAsia="微软雅黑" w:cs="微软雅黑"/>
                <w:spacing w:val="2"/>
                <w:sz w:val="19"/>
                <w:szCs w:val="19"/>
              </w:rPr>
              <w:t>自</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助</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查</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询</w:t>
            </w:r>
            <w:r>
              <w:rPr>
                <w:rFonts w:ascii="微软雅黑" w:hAnsi="微软雅黑" w:eastAsia="微软雅黑" w:cs="微软雅黑"/>
                <w:spacing w:val="44"/>
                <w:sz w:val="19"/>
                <w:szCs w:val="19"/>
              </w:rPr>
              <w:t xml:space="preserve"> </w:t>
            </w:r>
            <w:r>
              <w:rPr>
                <w:rFonts w:ascii="微软雅黑" w:hAnsi="微软雅黑" w:eastAsia="微软雅黑" w:cs="微软雅黑"/>
                <w:spacing w:val="2"/>
                <w:sz w:val="19"/>
                <w:szCs w:val="19"/>
              </w:rPr>
              <w:t>，     网</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2"/>
                <w:sz w:val="19"/>
                <w:szCs w:val="19"/>
              </w:rPr>
              <w:t>址</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为</w:t>
            </w:r>
            <w:r>
              <w:rPr>
                <w:rFonts w:ascii="微软雅黑" w:hAnsi="微软雅黑" w:eastAsia="微软雅黑" w:cs="微软雅黑"/>
                <w:spacing w:val="17"/>
                <w:w w:val="101"/>
                <w:sz w:val="19"/>
                <w:szCs w:val="19"/>
              </w:rPr>
              <w:t xml:space="preserve"> </w:t>
            </w:r>
            <w:r>
              <w:rPr>
                <w:rFonts w:ascii="微软雅黑" w:hAnsi="微软雅黑" w:eastAsia="微软雅黑" w:cs="微软雅黑"/>
                <w:spacing w:val="2"/>
                <w:sz w:val="19"/>
                <w:szCs w:val="19"/>
              </w:rPr>
              <w:t>：</w:t>
            </w:r>
          </w:p>
          <w:p w14:paraId="11727825">
            <w:pPr>
              <w:spacing w:before="5" w:line="202" w:lineRule="auto"/>
              <w:ind w:left="13" w:right="15" w:hanging="2"/>
              <w:rPr>
                <w:rFonts w:ascii="微软雅黑" w:hAnsi="微软雅黑" w:eastAsia="微软雅黑" w:cs="微软雅黑"/>
                <w:sz w:val="19"/>
                <w:szCs w:val="19"/>
              </w:rPr>
            </w:pPr>
            <w:r>
              <w:rPr>
                <w:rFonts w:ascii="微软雅黑" w:hAnsi="微软雅黑" w:eastAsia="微软雅黑" w:cs="微软雅黑"/>
                <w:sz w:val="19"/>
                <w:szCs w:val="19"/>
              </w:rPr>
              <w:drawing>
                <wp:inline distT="0" distB="0" distL="0" distR="0">
                  <wp:extent cx="190500" cy="12573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5"/>
                          <a:stretch>
                            <a:fillRect/>
                          </a:stretch>
                        </pic:blipFill>
                        <pic:spPr>
                          <a:xfrm>
                            <a:off x="0" y="0"/>
                            <a:ext cx="190500" cy="126110"/>
                          </a:xfrm>
                          <a:prstGeom prst="rect">
                            <a:avLst/>
                          </a:prstGeom>
                        </pic:spPr>
                      </pic:pic>
                    </a:graphicData>
                  </a:graphic>
                </wp:inline>
              </w:drawing>
            </w:r>
            <w:r>
              <w:rPr>
                <w:rFonts w:ascii="微软雅黑" w:hAnsi="微软雅黑" w:eastAsia="微软雅黑" w:cs="微软雅黑"/>
                <w:spacing w:val="17"/>
                <w:sz w:val="19"/>
                <w:szCs w:val="19"/>
              </w:rPr>
              <w:t xml:space="preserve"> </w:t>
            </w:r>
            <w:r>
              <w:fldChar w:fldCharType="begin"/>
            </w:r>
            <w:r>
              <w:instrText xml:space="preserve"> HYPERLINK "https://service.zcygov.cn/#/help" </w:instrText>
            </w:r>
            <w:r>
              <w:fldChar w:fldCharType="separate"/>
            </w:r>
            <w:r>
              <w:rPr>
                <w:rFonts w:ascii="微软雅黑" w:hAnsi="微软雅黑" w:eastAsia="微软雅黑" w:cs="微软雅黑"/>
                <w:spacing w:val="-3"/>
                <w:sz w:val="19"/>
                <w:szCs w:val="19"/>
              </w:rPr>
              <w:t>https://service.zcygov.cn/#/help</w:t>
            </w:r>
            <w:r>
              <w:rPr>
                <w:rFonts w:ascii="微软雅黑" w:hAnsi="微软雅黑" w:eastAsia="微软雅黑" w:cs="微软雅黑"/>
                <w:spacing w:val="-3"/>
                <w:sz w:val="19"/>
                <w:szCs w:val="19"/>
              </w:rPr>
              <w:fldChar w:fldCharType="end"/>
            </w:r>
            <w:r>
              <w:rPr>
                <w:rFonts w:ascii="微软雅黑" w:hAnsi="微软雅黑" w:eastAsia="微软雅黑" w:cs="微软雅黑"/>
                <w:spacing w:val="-3"/>
                <w:sz w:val="19"/>
                <w:szCs w:val="19"/>
              </w:rPr>
              <w:t xml:space="preserve"> ，</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项</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目</w:t>
            </w:r>
            <w:r>
              <w:rPr>
                <w:rFonts w:ascii="微软雅黑" w:hAnsi="微软雅黑" w:eastAsia="微软雅黑" w:cs="微软雅黑"/>
                <w:spacing w:val="-13"/>
                <w:sz w:val="19"/>
                <w:szCs w:val="19"/>
              </w:rPr>
              <w:t xml:space="preserve"> </w:t>
            </w:r>
            <w:r>
              <w:rPr>
                <w:rFonts w:ascii="微软雅黑" w:hAnsi="微软雅黑" w:eastAsia="微软雅黑" w:cs="微软雅黑"/>
                <w:spacing w:val="-3"/>
                <w:sz w:val="19"/>
                <w:szCs w:val="19"/>
              </w:rPr>
              <w:t>采</w:t>
            </w:r>
            <w:r>
              <w:rPr>
                <w:rFonts w:ascii="微软雅黑" w:hAnsi="微软雅黑" w:eastAsia="微软雅黑" w:cs="微软雅黑"/>
                <w:spacing w:val="-10"/>
                <w:sz w:val="19"/>
                <w:szCs w:val="19"/>
              </w:rPr>
              <w:t xml:space="preserve"> </w:t>
            </w:r>
            <w:r>
              <w:rPr>
                <w:rFonts w:ascii="微软雅黑" w:hAnsi="微软雅黑" w:eastAsia="微软雅黑" w:cs="微软雅黑"/>
                <w:spacing w:val="-3"/>
                <w:sz w:val="19"/>
                <w:szCs w:val="19"/>
              </w:rPr>
              <w:t>购 ”—“</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操</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作 流</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程 - 电</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子 招</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投</w:t>
            </w:r>
            <w:r>
              <w:rPr>
                <w:rFonts w:ascii="微软雅黑" w:hAnsi="微软雅黑" w:eastAsia="微软雅黑" w:cs="微软雅黑"/>
                <w:spacing w:val="11"/>
                <w:sz w:val="19"/>
                <w:szCs w:val="19"/>
              </w:rPr>
              <w:t>标</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41"/>
                <w:sz w:val="19"/>
                <w:szCs w:val="19"/>
              </w:rPr>
              <w:t xml:space="preserve"> </w:t>
            </w:r>
            <w:r>
              <w:rPr>
                <w:rFonts w:ascii="微软雅黑" w:hAnsi="微软雅黑" w:eastAsia="微软雅黑" w:cs="微软雅黑"/>
                <w:spacing w:val="11"/>
                <w:sz w:val="19"/>
                <w:szCs w:val="19"/>
              </w:rPr>
              <w:t>政府采购项目电子交易管理操作指南-供应商</w:t>
            </w:r>
            <w:r>
              <w:rPr>
                <w:rFonts w:ascii="微软雅黑" w:hAnsi="微软雅黑" w:eastAsia="微软雅黑" w:cs="微软雅黑"/>
                <w:spacing w:val="-39"/>
                <w:sz w:val="19"/>
                <w:szCs w:val="19"/>
              </w:rPr>
              <w:t xml:space="preserve"> </w:t>
            </w:r>
            <w:r>
              <w:rPr>
                <w:rFonts w:ascii="微软雅黑" w:hAnsi="微软雅黑" w:eastAsia="微软雅黑" w:cs="微软雅黑"/>
                <w:spacing w:val="11"/>
                <w:sz w:val="19"/>
                <w:szCs w:val="19"/>
              </w:rPr>
              <w:t>”版面获取操作指南</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   同时</w:t>
            </w:r>
            <w:r>
              <w:rPr>
                <w:rFonts w:ascii="微软雅黑" w:hAnsi="微软雅黑" w:eastAsia="微软雅黑" w:cs="微软雅黑"/>
                <w:spacing w:val="20"/>
                <w:sz w:val="19"/>
                <w:szCs w:val="19"/>
              </w:rPr>
              <w:t>对自助查询无法解决的问题可通过钉钉群及政采云在线客服获取服务支</w:t>
            </w:r>
            <w:r>
              <w:rPr>
                <w:rFonts w:ascii="微软雅黑" w:hAnsi="微软雅黑" w:eastAsia="微软雅黑" w:cs="微软雅黑"/>
                <w:spacing w:val="19"/>
                <w:sz w:val="19"/>
                <w:szCs w:val="19"/>
              </w:rPr>
              <w:t>持</w:t>
            </w:r>
            <w:r>
              <w:rPr>
                <w:rFonts w:ascii="微软雅黑" w:hAnsi="微软雅黑" w:eastAsia="微软雅黑" w:cs="微软雅黑"/>
                <w:spacing w:val="41"/>
                <w:sz w:val="19"/>
                <w:szCs w:val="19"/>
              </w:rPr>
              <w:t xml:space="preserve"> </w:t>
            </w:r>
            <w:r>
              <w:rPr>
                <w:rFonts w:ascii="微软雅黑" w:hAnsi="微软雅黑" w:eastAsia="微软雅黑" w:cs="微软雅黑"/>
                <w:spacing w:val="19"/>
                <w:sz w:val="19"/>
                <w:szCs w:val="19"/>
              </w:rPr>
              <w:t>。供应</w:t>
            </w:r>
            <w:r>
              <w:rPr>
                <w:rFonts w:ascii="微软雅黑" w:hAnsi="微软雅黑" w:eastAsia="微软雅黑" w:cs="微软雅黑"/>
                <w:spacing w:val="6"/>
                <w:sz w:val="19"/>
                <w:szCs w:val="19"/>
              </w:rPr>
              <w:t>商钉钉群号：  政采云新疆网超供应商服务二十群：  355</w:t>
            </w:r>
            <w:r>
              <w:rPr>
                <w:rFonts w:ascii="微软雅黑" w:hAnsi="微软雅黑" w:eastAsia="微软雅黑" w:cs="微软雅黑"/>
                <w:spacing w:val="5"/>
                <w:sz w:val="19"/>
                <w:szCs w:val="19"/>
              </w:rPr>
              <w:t>47618  (如已加入</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1-19 群</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0"/>
                <w:sz w:val="19"/>
                <w:szCs w:val="19"/>
              </w:rPr>
              <w:t>无需重复加入)</w:t>
            </w:r>
            <w:r>
              <w:rPr>
                <w:rFonts w:ascii="微软雅黑" w:hAnsi="微软雅黑" w:eastAsia="微软雅黑" w:cs="微软雅黑"/>
                <w:spacing w:val="9"/>
                <w:sz w:val="19"/>
                <w:szCs w:val="19"/>
              </w:rPr>
              <w:t xml:space="preserve">   </w:t>
            </w:r>
            <w:r>
              <w:rPr>
                <w:rFonts w:ascii="微软雅黑" w:hAnsi="微软雅黑" w:eastAsia="微软雅黑" w:cs="微软雅黑"/>
                <w:spacing w:val="10"/>
                <w:sz w:val="19"/>
                <w:szCs w:val="19"/>
              </w:rPr>
              <w:t>。</w:t>
            </w:r>
          </w:p>
          <w:p w14:paraId="78A74F57">
            <w:pPr>
              <w:spacing w:before="5" w:line="200" w:lineRule="auto"/>
              <w:ind w:left="17" w:right="27" w:firstLine="157"/>
              <w:rPr>
                <w:rFonts w:ascii="微软雅黑" w:hAnsi="微软雅黑" w:eastAsia="微软雅黑" w:cs="微软雅黑"/>
                <w:sz w:val="19"/>
                <w:szCs w:val="19"/>
              </w:rPr>
            </w:pPr>
            <w:r>
              <w:rPr>
                <w:rFonts w:ascii="微软雅黑" w:hAnsi="微软雅黑" w:eastAsia="微软雅黑" w:cs="微软雅黑"/>
                <w:spacing w:val="12"/>
                <w:sz w:val="19"/>
                <w:szCs w:val="19"/>
              </w:rPr>
              <w:t>(</w:t>
            </w:r>
            <w:r>
              <w:rPr>
                <w:rFonts w:ascii="微软雅黑" w:hAnsi="微软雅黑" w:eastAsia="微软雅黑" w:cs="微软雅黑"/>
                <w:spacing w:val="43"/>
                <w:sz w:val="19"/>
                <w:szCs w:val="19"/>
              </w:rPr>
              <w:t xml:space="preserve"> </w:t>
            </w:r>
            <w:r>
              <w:rPr>
                <w:rFonts w:ascii="微软雅黑" w:hAnsi="微软雅黑" w:eastAsia="微软雅黑" w:cs="微软雅黑"/>
                <w:spacing w:val="12"/>
                <w:sz w:val="19"/>
                <w:szCs w:val="19"/>
              </w:rPr>
              <w:t>5)  供应商在开标前须提前配置好电脑浏览器   (建</w:t>
            </w:r>
            <w:r>
              <w:rPr>
                <w:rFonts w:ascii="微软雅黑" w:hAnsi="微软雅黑" w:eastAsia="微软雅黑" w:cs="微软雅黑"/>
                <w:spacing w:val="11"/>
                <w:sz w:val="19"/>
                <w:szCs w:val="19"/>
              </w:rPr>
              <w:t>议使用360</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浏览器或谷歌浏览</w:t>
            </w:r>
            <w:r>
              <w:rPr>
                <w:rFonts w:ascii="微软雅黑" w:hAnsi="微软雅黑" w:eastAsia="微软雅黑" w:cs="微软雅黑"/>
                <w:spacing w:val="12"/>
                <w:sz w:val="19"/>
                <w:szCs w:val="19"/>
              </w:rPr>
              <w:t>器)</w:t>
            </w:r>
            <w:r>
              <w:rPr>
                <w:rFonts w:ascii="微软雅黑" w:hAnsi="微软雅黑" w:eastAsia="微软雅黑" w:cs="微软雅黑"/>
                <w:spacing w:val="30"/>
                <w:w w:val="101"/>
                <w:sz w:val="19"/>
                <w:szCs w:val="19"/>
              </w:rPr>
              <w:t xml:space="preserve">  </w:t>
            </w:r>
            <w:r>
              <w:rPr>
                <w:rFonts w:ascii="微软雅黑" w:hAnsi="微软雅黑" w:eastAsia="微软雅黑" w:cs="微软雅黑"/>
                <w:spacing w:val="12"/>
                <w:sz w:val="19"/>
                <w:szCs w:val="19"/>
              </w:rPr>
              <w:t>，开标时请使用制作加密电子投标文件的</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CA</w:t>
            </w:r>
            <w:r>
              <w:rPr>
                <w:rFonts w:ascii="微软雅黑" w:hAnsi="微软雅黑" w:eastAsia="微软雅黑" w:cs="微软雅黑"/>
                <w:spacing w:val="12"/>
                <w:sz w:val="19"/>
                <w:szCs w:val="19"/>
              </w:rPr>
              <w:t xml:space="preserve"> 锁进行解密及报价确认。本项目</w:t>
            </w:r>
            <w:r>
              <w:rPr>
                <w:rFonts w:ascii="微软雅黑" w:hAnsi="微软雅黑" w:eastAsia="微软雅黑" w:cs="微软雅黑"/>
                <w:spacing w:val="8"/>
                <w:sz w:val="19"/>
                <w:szCs w:val="19"/>
              </w:rPr>
              <w:t>投标文件解密时间定为</w:t>
            </w:r>
            <w:r>
              <w:rPr>
                <w:rFonts w:ascii="微软雅黑" w:hAnsi="微软雅黑" w:eastAsia="微软雅黑" w:cs="微软雅黑"/>
                <w:spacing w:val="33"/>
                <w:sz w:val="19"/>
                <w:szCs w:val="19"/>
              </w:rPr>
              <w:t xml:space="preserve"> </w:t>
            </w:r>
            <w:r>
              <w:rPr>
                <w:rFonts w:ascii="微软雅黑" w:hAnsi="微软雅黑" w:eastAsia="微软雅黑" w:cs="微软雅黑"/>
                <w:spacing w:val="8"/>
                <w:sz w:val="19"/>
                <w:szCs w:val="19"/>
              </w:rPr>
              <w:t>30 分钟</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  如因自身原因导致无法正常解密</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  后果由供应商</w:t>
            </w:r>
            <w:r>
              <w:rPr>
                <w:rFonts w:ascii="微软雅黑" w:hAnsi="微软雅黑" w:eastAsia="微软雅黑" w:cs="微软雅黑"/>
                <w:spacing w:val="11"/>
                <w:sz w:val="19"/>
                <w:szCs w:val="19"/>
              </w:rPr>
              <w:t>自行承担。</w:t>
            </w:r>
          </w:p>
        </w:tc>
      </w:tr>
    </w:tbl>
    <w:p w14:paraId="420828A0">
      <w:pPr>
        <w:rPr>
          <w:rFonts w:ascii="Arial"/>
          <w:sz w:val="21"/>
        </w:rPr>
      </w:pPr>
    </w:p>
    <w:p w14:paraId="2A2B7C46">
      <w:pPr>
        <w:rPr>
          <w:rFonts w:ascii="Arial" w:hAnsi="Arial" w:eastAsia="Arial" w:cs="Arial"/>
          <w:sz w:val="21"/>
          <w:szCs w:val="21"/>
        </w:rPr>
        <w:sectPr>
          <w:footerReference r:id="rId62" w:type="default"/>
          <w:pgSz w:w="11906" w:h="16840"/>
          <w:pgMar w:top="400" w:right="1382" w:bottom="1410" w:left="1374" w:header="0" w:footer="1165" w:gutter="0"/>
          <w:cols w:space="720" w:num="1"/>
        </w:sectPr>
      </w:pPr>
    </w:p>
    <w:p w14:paraId="284E85F1">
      <w:pPr>
        <w:pStyle w:val="2"/>
        <w:spacing w:before="77" w:line="231" w:lineRule="auto"/>
        <w:ind w:left="3076"/>
        <w:outlineLvl w:val="0"/>
        <w:rPr>
          <w:sz w:val="30"/>
          <w:szCs w:val="30"/>
        </w:rPr>
      </w:pPr>
      <w:r>
        <w:rPr>
          <w:spacing w:val="17"/>
          <w:sz w:val="30"/>
          <w:szCs w:val="30"/>
        </w:rPr>
        <w:t>第5章 技术及服务要求</w:t>
      </w:r>
    </w:p>
    <w:p w14:paraId="316A5379">
      <w:pPr>
        <w:spacing w:before="232" w:line="219" w:lineRule="auto"/>
        <w:ind w:left="574"/>
        <w:outlineLvl w:val="0"/>
        <w:rPr>
          <w:rFonts w:ascii="宋体" w:hAnsi="宋体" w:eastAsia="宋体" w:cs="宋体"/>
          <w:sz w:val="28"/>
          <w:szCs w:val="28"/>
        </w:rPr>
      </w:pPr>
      <w:bookmarkStart w:id="83" w:name="bookmark74"/>
      <w:bookmarkEnd w:id="83"/>
      <w:r>
        <w:rPr>
          <w:rFonts w:ascii="宋体" w:hAnsi="宋体" w:eastAsia="宋体" w:cs="宋体"/>
          <w:b/>
          <w:bCs/>
          <w:spacing w:val="-3"/>
          <w:sz w:val="28"/>
          <w:szCs w:val="28"/>
        </w:rPr>
        <w:t>一、</w:t>
      </w:r>
      <w:r>
        <w:rPr>
          <w:rFonts w:ascii="宋体" w:hAnsi="宋体" w:eastAsia="宋体" w:cs="宋体"/>
          <w:spacing w:val="-3"/>
          <w:sz w:val="28"/>
          <w:szCs w:val="28"/>
        </w:rPr>
        <w:t xml:space="preserve"> </w:t>
      </w:r>
      <w:r>
        <w:rPr>
          <w:rFonts w:ascii="宋体" w:hAnsi="宋体" w:eastAsia="宋体" w:cs="宋体"/>
          <w:b/>
          <w:bCs/>
          <w:spacing w:val="-3"/>
          <w:sz w:val="28"/>
          <w:szCs w:val="28"/>
        </w:rPr>
        <w:t>货物需求（本项目所属行业为：零售业）</w:t>
      </w:r>
    </w:p>
    <w:p w14:paraId="0407C175">
      <w:pPr>
        <w:spacing w:before="50"/>
      </w:pPr>
    </w:p>
    <w:tbl>
      <w:tblPr>
        <w:tblStyle w:val="5"/>
        <w:tblW w:w="100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579"/>
        <w:gridCol w:w="1036"/>
        <w:gridCol w:w="4400"/>
        <w:gridCol w:w="1116"/>
        <w:gridCol w:w="1179"/>
      </w:tblGrid>
      <w:tr w14:paraId="4FBA0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57" w:type="dxa"/>
            <w:vAlign w:val="top"/>
          </w:tcPr>
          <w:p w14:paraId="731DD1FD">
            <w:pPr>
              <w:spacing w:before="127" w:line="222" w:lineRule="auto"/>
              <w:ind w:left="168"/>
              <w:rPr>
                <w:rFonts w:ascii="宋体" w:hAnsi="宋体" w:eastAsia="宋体" w:cs="宋体"/>
                <w:sz w:val="22"/>
                <w:szCs w:val="22"/>
              </w:rPr>
            </w:pPr>
            <w:r>
              <w:rPr>
                <w:rFonts w:ascii="宋体" w:hAnsi="宋体" w:eastAsia="宋体" w:cs="宋体"/>
                <w:spacing w:val="-4"/>
                <w:sz w:val="22"/>
                <w:szCs w:val="22"/>
              </w:rPr>
              <w:t>序号</w:t>
            </w:r>
          </w:p>
        </w:tc>
        <w:tc>
          <w:tcPr>
            <w:tcW w:w="1579" w:type="dxa"/>
            <w:vAlign w:val="top"/>
          </w:tcPr>
          <w:p w14:paraId="28DBAAB8">
            <w:pPr>
              <w:spacing w:before="125" w:line="219" w:lineRule="auto"/>
              <w:ind w:left="360"/>
              <w:rPr>
                <w:rFonts w:ascii="宋体" w:hAnsi="宋体" w:eastAsia="宋体" w:cs="宋体"/>
                <w:sz w:val="22"/>
                <w:szCs w:val="22"/>
              </w:rPr>
            </w:pPr>
            <w:r>
              <w:rPr>
                <w:rFonts w:ascii="宋体" w:hAnsi="宋体" w:eastAsia="宋体" w:cs="宋体"/>
                <w:spacing w:val="-3"/>
                <w:sz w:val="22"/>
                <w:szCs w:val="22"/>
              </w:rPr>
              <w:t>食材名称</w:t>
            </w:r>
          </w:p>
        </w:tc>
        <w:tc>
          <w:tcPr>
            <w:tcW w:w="1036" w:type="dxa"/>
            <w:vAlign w:val="top"/>
          </w:tcPr>
          <w:p w14:paraId="4E6C7CCA">
            <w:pPr>
              <w:spacing w:before="125" w:line="221" w:lineRule="auto"/>
              <w:ind w:left="311"/>
              <w:rPr>
                <w:rFonts w:ascii="宋体" w:hAnsi="宋体" w:eastAsia="宋体" w:cs="宋体"/>
                <w:sz w:val="22"/>
                <w:szCs w:val="22"/>
              </w:rPr>
            </w:pPr>
            <w:r>
              <w:rPr>
                <w:rFonts w:ascii="宋体" w:hAnsi="宋体" w:eastAsia="宋体" w:cs="宋体"/>
                <w:spacing w:val="-5"/>
                <w:sz w:val="22"/>
                <w:szCs w:val="22"/>
              </w:rPr>
              <w:t>单位</w:t>
            </w:r>
          </w:p>
        </w:tc>
        <w:tc>
          <w:tcPr>
            <w:tcW w:w="4400" w:type="dxa"/>
            <w:vAlign w:val="top"/>
          </w:tcPr>
          <w:p w14:paraId="4670CA96">
            <w:pPr>
              <w:spacing w:before="125" w:line="220" w:lineRule="auto"/>
              <w:ind w:left="1996"/>
              <w:rPr>
                <w:rFonts w:ascii="宋体" w:hAnsi="宋体" w:eastAsia="宋体" w:cs="宋体"/>
                <w:sz w:val="22"/>
                <w:szCs w:val="22"/>
              </w:rPr>
            </w:pPr>
            <w:r>
              <w:rPr>
                <w:rFonts w:ascii="宋体" w:hAnsi="宋体" w:eastAsia="宋体" w:cs="宋体"/>
                <w:spacing w:val="-5"/>
                <w:sz w:val="22"/>
                <w:szCs w:val="22"/>
              </w:rPr>
              <w:t>规格</w:t>
            </w:r>
          </w:p>
        </w:tc>
        <w:tc>
          <w:tcPr>
            <w:tcW w:w="1116" w:type="dxa"/>
            <w:vAlign w:val="top"/>
          </w:tcPr>
          <w:p w14:paraId="2AF98AC7">
            <w:pPr>
              <w:spacing w:before="125" w:line="220" w:lineRule="auto"/>
              <w:ind w:left="359"/>
              <w:rPr>
                <w:rFonts w:ascii="宋体" w:hAnsi="宋体" w:eastAsia="宋体" w:cs="宋体"/>
                <w:sz w:val="22"/>
                <w:szCs w:val="22"/>
              </w:rPr>
            </w:pPr>
            <w:r>
              <w:rPr>
                <w:rFonts w:ascii="宋体" w:hAnsi="宋体" w:eastAsia="宋体" w:cs="宋体"/>
                <w:spacing w:val="-5"/>
                <w:sz w:val="22"/>
                <w:szCs w:val="22"/>
              </w:rPr>
              <w:t>数量</w:t>
            </w:r>
          </w:p>
        </w:tc>
        <w:tc>
          <w:tcPr>
            <w:tcW w:w="1179" w:type="dxa"/>
            <w:vAlign w:val="top"/>
          </w:tcPr>
          <w:p w14:paraId="16CE205B">
            <w:pPr>
              <w:spacing w:before="127" w:line="222" w:lineRule="auto"/>
              <w:ind w:left="334"/>
              <w:rPr>
                <w:rFonts w:ascii="宋体" w:hAnsi="宋体" w:eastAsia="宋体" w:cs="宋体"/>
                <w:sz w:val="22"/>
                <w:szCs w:val="22"/>
              </w:rPr>
            </w:pPr>
            <w:r>
              <w:rPr>
                <w:rFonts w:ascii="宋体" w:hAnsi="宋体" w:eastAsia="宋体" w:cs="宋体"/>
                <w:spacing w:val="-5"/>
                <w:sz w:val="22"/>
                <w:szCs w:val="22"/>
              </w:rPr>
              <w:t>备注)</w:t>
            </w:r>
          </w:p>
        </w:tc>
      </w:tr>
      <w:tr w14:paraId="02773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0067" w:type="dxa"/>
            <w:gridSpan w:val="6"/>
            <w:vAlign w:val="top"/>
          </w:tcPr>
          <w:p w14:paraId="3EA281FD">
            <w:pPr>
              <w:spacing w:before="112" w:line="220" w:lineRule="auto"/>
              <w:ind w:left="138"/>
              <w:rPr>
                <w:rFonts w:ascii="宋体" w:hAnsi="宋体" w:eastAsia="宋体" w:cs="宋体"/>
                <w:sz w:val="28"/>
                <w:szCs w:val="28"/>
              </w:rPr>
            </w:pPr>
            <w:r>
              <w:rPr>
                <w:rFonts w:ascii="宋体" w:hAnsi="宋体" w:eastAsia="宋体" w:cs="宋体"/>
                <w:b/>
                <w:bCs/>
                <w:spacing w:val="-9"/>
                <w:sz w:val="28"/>
                <w:szCs w:val="28"/>
              </w:rPr>
              <w:t>蔬菜水果类</w:t>
            </w:r>
          </w:p>
        </w:tc>
      </w:tr>
      <w:tr w14:paraId="33539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3B292D69">
            <w:pPr>
              <w:spacing w:before="140" w:line="242" w:lineRule="auto"/>
              <w:ind w:left="370"/>
              <w:rPr>
                <w:rFonts w:ascii="宋体" w:hAnsi="宋体" w:eastAsia="宋体" w:cs="宋体"/>
                <w:sz w:val="22"/>
                <w:szCs w:val="22"/>
              </w:rPr>
            </w:pPr>
            <w:r>
              <w:rPr>
                <w:rFonts w:ascii="宋体" w:hAnsi="宋体" w:eastAsia="宋体" w:cs="宋体"/>
                <w:sz w:val="22"/>
                <w:szCs w:val="22"/>
              </w:rPr>
              <w:t>1</w:t>
            </w:r>
          </w:p>
        </w:tc>
        <w:tc>
          <w:tcPr>
            <w:tcW w:w="1579" w:type="dxa"/>
            <w:vAlign w:val="top"/>
          </w:tcPr>
          <w:p w14:paraId="454821DC">
            <w:pPr>
              <w:spacing w:before="141" w:line="220" w:lineRule="auto"/>
              <w:ind w:left="475"/>
              <w:rPr>
                <w:rFonts w:ascii="宋体" w:hAnsi="宋体" w:eastAsia="宋体" w:cs="宋体"/>
                <w:sz w:val="22"/>
                <w:szCs w:val="22"/>
              </w:rPr>
            </w:pPr>
            <w:r>
              <w:rPr>
                <w:rFonts w:ascii="宋体" w:hAnsi="宋体" w:eastAsia="宋体" w:cs="宋体"/>
                <w:spacing w:val="-5"/>
                <w:sz w:val="22"/>
                <w:szCs w:val="22"/>
              </w:rPr>
              <w:t>大白菜</w:t>
            </w:r>
          </w:p>
        </w:tc>
        <w:tc>
          <w:tcPr>
            <w:tcW w:w="1036" w:type="dxa"/>
            <w:vAlign w:val="top"/>
          </w:tcPr>
          <w:p w14:paraId="76ACA676">
            <w:pPr>
              <w:spacing w:before="141"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1FB576E">
            <w:pPr>
              <w:spacing w:before="141"/>
              <w:ind w:left="1945"/>
              <w:rPr>
                <w:rFonts w:ascii="宋体" w:hAnsi="宋体" w:eastAsia="宋体" w:cs="宋体"/>
                <w:sz w:val="22"/>
                <w:szCs w:val="22"/>
              </w:rPr>
            </w:pPr>
            <w:r>
              <w:rPr>
                <w:rFonts w:ascii="宋体" w:hAnsi="宋体" w:eastAsia="宋体" w:cs="宋体"/>
                <w:spacing w:val="-4"/>
                <w:sz w:val="22"/>
                <w:szCs w:val="22"/>
              </w:rPr>
              <w:t>2-3KG</w:t>
            </w:r>
          </w:p>
        </w:tc>
        <w:tc>
          <w:tcPr>
            <w:tcW w:w="1116" w:type="dxa"/>
            <w:vAlign w:val="top"/>
          </w:tcPr>
          <w:p w14:paraId="179DDA92">
            <w:pPr>
              <w:spacing w:before="141"/>
              <w:ind w:left="409"/>
              <w:rPr>
                <w:rFonts w:ascii="宋体" w:hAnsi="宋体" w:eastAsia="宋体" w:cs="宋体"/>
                <w:sz w:val="22"/>
                <w:szCs w:val="22"/>
              </w:rPr>
            </w:pPr>
            <w:r>
              <w:rPr>
                <w:rFonts w:ascii="宋体" w:hAnsi="宋体" w:eastAsia="宋体" w:cs="宋体"/>
                <w:spacing w:val="-4"/>
                <w:sz w:val="22"/>
                <w:szCs w:val="22"/>
              </w:rPr>
              <w:t>400</w:t>
            </w:r>
          </w:p>
        </w:tc>
        <w:tc>
          <w:tcPr>
            <w:tcW w:w="1179" w:type="dxa"/>
            <w:vMerge w:val="restart"/>
            <w:tcBorders>
              <w:bottom w:val="nil"/>
            </w:tcBorders>
            <w:vAlign w:val="top"/>
          </w:tcPr>
          <w:p w14:paraId="0F55CA24">
            <w:pPr>
              <w:pStyle w:val="6"/>
            </w:pPr>
          </w:p>
          <w:p w14:paraId="09E50D54">
            <w:pPr>
              <w:pStyle w:val="6"/>
            </w:pPr>
          </w:p>
          <w:p w14:paraId="1D89A4F8">
            <w:pPr>
              <w:pStyle w:val="6"/>
            </w:pPr>
          </w:p>
          <w:p w14:paraId="309DBFBF">
            <w:pPr>
              <w:pStyle w:val="6"/>
            </w:pPr>
          </w:p>
          <w:p w14:paraId="1A0A49C9">
            <w:pPr>
              <w:pStyle w:val="6"/>
            </w:pPr>
          </w:p>
          <w:p w14:paraId="7F005CC8">
            <w:pPr>
              <w:pStyle w:val="6"/>
            </w:pPr>
          </w:p>
          <w:p w14:paraId="4C850A68">
            <w:pPr>
              <w:pStyle w:val="6"/>
            </w:pPr>
          </w:p>
          <w:p w14:paraId="2840CADC">
            <w:pPr>
              <w:pStyle w:val="6"/>
            </w:pPr>
          </w:p>
          <w:p w14:paraId="2C2A8DA7">
            <w:pPr>
              <w:pStyle w:val="6"/>
            </w:pPr>
          </w:p>
          <w:p w14:paraId="21AFCE3B">
            <w:pPr>
              <w:pStyle w:val="6"/>
            </w:pPr>
          </w:p>
          <w:p w14:paraId="4BD0E206">
            <w:pPr>
              <w:pStyle w:val="6"/>
              <w:spacing w:line="241" w:lineRule="auto"/>
            </w:pPr>
          </w:p>
          <w:p w14:paraId="26E19DBE">
            <w:pPr>
              <w:pStyle w:val="6"/>
              <w:spacing w:line="241" w:lineRule="auto"/>
            </w:pPr>
          </w:p>
          <w:p w14:paraId="00B7A621">
            <w:pPr>
              <w:pStyle w:val="6"/>
              <w:spacing w:line="241" w:lineRule="auto"/>
            </w:pPr>
          </w:p>
          <w:p w14:paraId="226D6343">
            <w:pPr>
              <w:pStyle w:val="6"/>
              <w:spacing w:line="241" w:lineRule="auto"/>
            </w:pPr>
          </w:p>
          <w:p w14:paraId="2EB3C4B1">
            <w:pPr>
              <w:pStyle w:val="6"/>
              <w:spacing w:line="241" w:lineRule="auto"/>
            </w:pPr>
          </w:p>
          <w:p w14:paraId="36A0C482">
            <w:pPr>
              <w:pStyle w:val="6"/>
              <w:spacing w:line="241" w:lineRule="auto"/>
            </w:pPr>
          </w:p>
          <w:p w14:paraId="12AFB807">
            <w:pPr>
              <w:pStyle w:val="6"/>
              <w:spacing w:line="241" w:lineRule="auto"/>
            </w:pPr>
          </w:p>
          <w:p w14:paraId="196C47E2">
            <w:pPr>
              <w:pStyle w:val="6"/>
              <w:spacing w:line="241" w:lineRule="auto"/>
            </w:pPr>
          </w:p>
          <w:p w14:paraId="40F746E9">
            <w:pPr>
              <w:pStyle w:val="6"/>
              <w:spacing w:line="241" w:lineRule="auto"/>
            </w:pPr>
          </w:p>
          <w:p w14:paraId="3EE38217">
            <w:pPr>
              <w:pStyle w:val="6"/>
              <w:spacing w:line="241" w:lineRule="auto"/>
            </w:pPr>
          </w:p>
          <w:p w14:paraId="35BC8742">
            <w:pPr>
              <w:pStyle w:val="6"/>
              <w:spacing w:line="241" w:lineRule="auto"/>
            </w:pPr>
          </w:p>
          <w:p w14:paraId="39024D20">
            <w:pPr>
              <w:pStyle w:val="6"/>
              <w:spacing w:line="241" w:lineRule="auto"/>
            </w:pPr>
          </w:p>
          <w:p w14:paraId="3074A329">
            <w:pPr>
              <w:pStyle w:val="6"/>
              <w:spacing w:line="241" w:lineRule="auto"/>
            </w:pPr>
          </w:p>
          <w:p w14:paraId="78E18096">
            <w:pPr>
              <w:pStyle w:val="6"/>
              <w:spacing w:line="241" w:lineRule="auto"/>
            </w:pPr>
          </w:p>
          <w:p w14:paraId="4D29D587">
            <w:pPr>
              <w:pStyle w:val="6"/>
              <w:spacing w:line="241" w:lineRule="auto"/>
            </w:pPr>
          </w:p>
          <w:p w14:paraId="79A3318F">
            <w:pPr>
              <w:pStyle w:val="6"/>
              <w:spacing w:line="241" w:lineRule="auto"/>
            </w:pPr>
          </w:p>
          <w:p w14:paraId="5B447E55">
            <w:pPr>
              <w:pStyle w:val="6"/>
              <w:spacing w:line="241" w:lineRule="auto"/>
            </w:pPr>
          </w:p>
          <w:p w14:paraId="413283F5">
            <w:pPr>
              <w:pStyle w:val="6"/>
              <w:spacing w:line="241" w:lineRule="auto"/>
            </w:pPr>
          </w:p>
          <w:p w14:paraId="384922ED">
            <w:pPr>
              <w:pStyle w:val="6"/>
              <w:spacing w:line="241" w:lineRule="auto"/>
            </w:pPr>
          </w:p>
          <w:p w14:paraId="399263F2">
            <w:pPr>
              <w:spacing w:before="72"/>
              <w:ind w:left="127" w:right="92"/>
              <w:jc w:val="both"/>
              <w:rPr>
                <w:rFonts w:ascii="宋体" w:hAnsi="宋体" w:eastAsia="宋体" w:cs="宋体"/>
                <w:sz w:val="22"/>
                <w:szCs w:val="22"/>
              </w:rPr>
            </w:pPr>
            <w:r>
              <w:rPr>
                <w:rFonts w:ascii="宋体" w:hAnsi="宋体" w:eastAsia="宋体" w:cs="宋体"/>
                <w:spacing w:val="12"/>
                <w:sz w:val="22"/>
                <w:szCs w:val="22"/>
              </w:rPr>
              <w:t>此数量约</w:t>
            </w:r>
            <w:r>
              <w:rPr>
                <w:rFonts w:ascii="宋体" w:hAnsi="宋体" w:eastAsia="宋体" w:cs="宋体"/>
                <w:spacing w:val="11"/>
                <w:sz w:val="22"/>
                <w:szCs w:val="22"/>
              </w:rPr>
              <w:t>为一个月</w:t>
            </w:r>
            <w:r>
              <w:rPr>
                <w:rFonts w:ascii="宋体" w:hAnsi="宋体" w:eastAsia="宋体" w:cs="宋体"/>
                <w:spacing w:val="-10"/>
                <w:sz w:val="22"/>
                <w:szCs w:val="22"/>
              </w:rPr>
              <w:t>供</w:t>
            </w:r>
            <w:r>
              <w:rPr>
                <w:rFonts w:ascii="宋体" w:hAnsi="宋体" w:eastAsia="宋体" w:cs="宋体"/>
                <w:spacing w:val="57"/>
                <w:sz w:val="22"/>
                <w:szCs w:val="22"/>
              </w:rPr>
              <w:t xml:space="preserve"> </w:t>
            </w:r>
            <w:r>
              <w:rPr>
                <w:rFonts w:ascii="宋体" w:hAnsi="宋体" w:eastAsia="宋体" w:cs="宋体"/>
                <w:spacing w:val="-10"/>
                <w:sz w:val="22"/>
                <w:szCs w:val="22"/>
              </w:rPr>
              <w:t>货</w:t>
            </w:r>
            <w:r>
              <w:rPr>
                <w:rFonts w:ascii="宋体" w:hAnsi="宋体" w:eastAsia="宋体" w:cs="宋体"/>
                <w:spacing w:val="46"/>
                <w:sz w:val="22"/>
                <w:szCs w:val="22"/>
              </w:rPr>
              <w:t xml:space="preserve"> </w:t>
            </w:r>
            <w:r>
              <w:rPr>
                <w:rFonts w:ascii="宋体" w:hAnsi="宋体" w:eastAsia="宋体" w:cs="宋体"/>
                <w:spacing w:val="-10"/>
                <w:sz w:val="22"/>
                <w:szCs w:val="22"/>
              </w:rPr>
              <w:t>数</w:t>
            </w:r>
            <w:r>
              <w:rPr>
                <w:rFonts w:ascii="宋体" w:hAnsi="宋体" w:eastAsia="宋体" w:cs="宋体"/>
                <w:spacing w:val="-4"/>
                <w:sz w:val="22"/>
                <w:szCs w:val="22"/>
              </w:rPr>
              <w:t>量，</w:t>
            </w:r>
            <w:r>
              <w:rPr>
                <w:rFonts w:ascii="宋体" w:hAnsi="宋体" w:eastAsia="宋体" w:cs="宋体"/>
                <w:spacing w:val="-34"/>
                <w:sz w:val="22"/>
                <w:szCs w:val="22"/>
              </w:rPr>
              <w:t xml:space="preserve"> </w:t>
            </w:r>
            <w:r>
              <w:rPr>
                <w:rFonts w:ascii="宋体" w:hAnsi="宋体" w:eastAsia="宋体" w:cs="宋体"/>
                <w:spacing w:val="-4"/>
                <w:sz w:val="22"/>
                <w:szCs w:val="22"/>
              </w:rPr>
              <w:t>最终</w:t>
            </w:r>
            <w:r>
              <w:rPr>
                <w:rFonts w:ascii="宋体" w:hAnsi="宋体" w:eastAsia="宋体" w:cs="宋体"/>
                <w:spacing w:val="11"/>
                <w:sz w:val="22"/>
                <w:szCs w:val="22"/>
              </w:rPr>
              <w:t>以实际供</w:t>
            </w:r>
            <w:r>
              <w:rPr>
                <w:rFonts w:ascii="宋体" w:hAnsi="宋体" w:eastAsia="宋体" w:cs="宋体"/>
                <w:spacing w:val="-9"/>
                <w:sz w:val="22"/>
                <w:szCs w:val="22"/>
              </w:rPr>
              <w:t>应</w:t>
            </w:r>
            <w:r>
              <w:rPr>
                <w:rFonts w:ascii="宋体" w:hAnsi="宋体" w:eastAsia="宋体" w:cs="宋体"/>
                <w:spacing w:val="47"/>
                <w:sz w:val="22"/>
                <w:szCs w:val="22"/>
              </w:rPr>
              <w:t xml:space="preserve"> </w:t>
            </w:r>
            <w:r>
              <w:rPr>
                <w:rFonts w:ascii="宋体" w:hAnsi="宋体" w:eastAsia="宋体" w:cs="宋体"/>
                <w:spacing w:val="-9"/>
                <w:sz w:val="22"/>
                <w:szCs w:val="22"/>
              </w:rPr>
              <w:t>量</w:t>
            </w:r>
            <w:r>
              <w:rPr>
                <w:rFonts w:ascii="宋体" w:hAnsi="宋体" w:eastAsia="宋体" w:cs="宋体"/>
                <w:spacing w:val="50"/>
                <w:sz w:val="22"/>
                <w:szCs w:val="22"/>
              </w:rPr>
              <w:t xml:space="preserve"> </w:t>
            </w:r>
            <w:r>
              <w:rPr>
                <w:rFonts w:ascii="宋体" w:hAnsi="宋体" w:eastAsia="宋体" w:cs="宋体"/>
                <w:spacing w:val="-9"/>
                <w:sz w:val="22"/>
                <w:szCs w:val="22"/>
              </w:rPr>
              <w:t>为</w:t>
            </w:r>
            <w:r>
              <w:rPr>
                <w:rFonts w:ascii="宋体" w:hAnsi="宋体" w:eastAsia="宋体" w:cs="宋体"/>
                <w:spacing w:val="-4"/>
                <w:sz w:val="22"/>
                <w:szCs w:val="22"/>
              </w:rPr>
              <w:t>准。</w:t>
            </w:r>
          </w:p>
        </w:tc>
      </w:tr>
      <w:tr w14:paraId="21BD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5AC97765">
            <w:pPr>
              <w:spacing w:before="141" w:line="242" w:lineRule="auto"/>
              <w:ind w:left="342"/>
              <w:rPr>
                <w:rFonts w:ascii="宋体" w:hAnsi="宋体" w:eastAsia="宋体" w:cs="宋体"/>
                <w:sz w:val="22"/>
                <w:szCs w:val="22"/>
              </w:rPr>
            </w:pPr>
            <w:r>
              <w:rPr>
                <w:rFonts w:ascii="宋体" w:hAnsi="宋体" w:eastAsia="宋体" w:cs="宋体"/>
                <w:sz w:val="22"/>
                <w:szCs w:val="22"/>
              </w:rPr>
              <w:t>2</w:t>
            </w:r>
          </w:p>
        </w:tc>
        <w:tc>
          <w:tcPr>
            <w:tcW w:w="1579" w:type="dxa"/>
            <w:vAlign w:val="top"/>
          </w:tcPr>
          <w:p w14:paraId="40F341DE">
            <w:pPr>
              <w:spacing w:before="143" w:line="222" w:lineRule="auto"/>
              <w:ind w:left="471"/>
              <w:rPr>
                <w:rFonts w:ascii="宋体" w:hAnsi="宋体" w:eastAsia="宋体" w:cs="宋体"/>
                <w:sz w:val="22"/>
                <w:szCs w:val="22"/>
              </w:rPr>
            </w:pPr>
            <w:r>
              <w:rPr>
                <w:rFonts w:ascii="宋体" w:hAnsi="宋体" w:eastAsia="宋体" w:cs="宋体"/>
                <w:spacing w:val="-5"/>
                <w:sz w:val="22"/>
                <w:szCs w:val="22"/>
              </w:rPr>
              <w:t>莲花白</w:t>
            </w:r>
          </w:p>
        </w:tc>
        <w:tc>
          <w:tcPr>
            <w:tcW w:w="1036" w:type="dxa"/>
            <w:vAlign w:val="top"/>
          </w:tcPr>
          <w:p w14:paraId="4262C2EF">
            <w:pPr>
              <w:spacing w:before="141"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5FA72051">
            <w:pPr>
              <w:spacing w:before="141"/>
              <w:ind w:left="1723"/>
              <w:rPr>
                <w:rFonts w:ascii="宋体" w:hAnsi="宋体" w:eastAsia="宋体" w:cs="宋体"/>
                <w:sz w:val="22"/>
                <w:szCs w:val="22"/>
              </w:rPr>
            </w:pPr>
            <w:r>
              <w:rPr>
                <w:rFonts w:ascii="宋体" w:hAnsi="宋体" w:eastAsia="宋体" w:cs="宋体"/>
                <w:spacing w:val="-2"/>
                <w:sz w:val="22"/>
                <w:szCs w:val="22"/>
              </w:rPr>
              <w:t>0.5-1.2KG</w:t>
            </w:r>
          </w:p>
        </w:tc>
        <w:tc>
          <w:tcPr>
            <w:tcW w:w="1116" w:type="dxa"/>
            <w:vAlign w:val="top"/>
          </w:tcPr>
          <w:p w14:paraId="5C42EE27">
            <w:pPr>
              <w:spacing w:before="142"/>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4C20778B">
            <w:pPr>
              <w:pStyle w:val="6"/>
            </w:pPr>
          </w:p>
        </w:tc>
      </w:tr>
      <w:tr w14:paraId="4F225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6F66991C">
            <w:pPr>
              <w:spacing w:before="142"/>
              <w:ind w:left="346"/>
              <w:rPr>
                <w:rFonts w:ascii="宋体" w:hAnsi="宋体" w:eastAsia="宋体" w:cs="宋体"/>
                <w:sz w:val="22"/>
                <w:szCs w:val="22"/>
              </w:rPr>
            </w:pPr>
            <w:r>
              <w:rPr>
                <w:rFonts w:ascii="宋体" w:hAnsi="宋体" w:eastAsia="宋体" w:cs="宋体"/>
                <w:sz w:val="22"/>
                <w:szCs w:val="22"/>
              </w:rPr>
              <w:t>3</w:t>
            </w:r>
          </w:p>
        </w:tc>
        <w:tc>
          <w:tcPr>
            <w:tcW w:w="1579" w:type="dxa"/>
            <w:vAlign w:val="top"/>
          </w:tcPr>
          <w:p w14:paraId="0686430F">
            <w:pPr>
              <w:spacing w:before="142" w:line="219" w:lineRule="auto"/>
              <w:ind w:left="581"/>
              <w:rPr>
                <w:rFonts w:ascii="宋体" w:hAnsi="宋体" w:eastAsia="宋体" w:cs="宋体"/>
                <w:sz w:val="22"/>
                <w:szCs w:val="22"/>
              </w:rPr>
            </w:pPr>
            <w:r>
              <w:rPr>
                <w:rFonts w:ascii="宋体" w:hAnsi="宋体" w:eastAsia="宋体" w:cs="宋体"/>
                <w:spacing w:val="-4"/>
                <w:sz w:val="22"/>
                <w:szCs w:val="22"/>
              </w:rPr>
              <w:t>青椒</w:t>
            </w:r>
          </w:p>
        </w:tc>
        <w:tc>
          <w:tcPr>
            <w:tcW w:w="1036" w:type="dxa"/>
            <w:vAlign w:val="top"/>
          </w:tcPr>
          <w:p w14:paraId="4251371A">
            <w:pPr>
              <w:spacing w:before="142"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B8A90D3">
            <w:pPr>
              <w:spacing w:before="142" w:line="221" w:lineRule="auto"/>
              <w:ind w:left="1344"/>
              <w:rPr>
                <w:rFonts w:ascii="宋体" w:hAnsi="宋体" w:eastAsia="宋体" w:cs="宋体"/>
                <w:sz w:val="22"/>
                <w:szCs w:val="22"/>
              </w:rPr>
            </w:pPr>
            <w:r>
              <w:rPr>
                <w:rFonts w:ascii="宋体" w:hAnsi="宋体" w:eastAsia="宋体" w:cs="宋体"/>
                <w:spacing w:val="-7"/>
                <w:sz w:val="22"/>
                <w:szCs w:val="22"/>
              </w:rPr>
              <w:t>薄皮、长</w:t>
            </w:r>
            <w:r>
              <w:rPr>
                <w:rFonts w:ascii="宋体" w:hAnsi="宋体" w:eastAsia="宋体" w:cs="宋体"/>
                <w:spacing w:val="61"/>
                <w:sz w:val="22"/>
                <w:szCs w:val="22"/>
              </w:rPr>
              <w:t xml:space="preserve"> </w:t>
            </w:r>
            <w:r>
              <w:rPr>
                <w:rFonts w:ascii="宋体" w:hAnsi="宋体" w:eastAsia="宋体" w:cs="宋体"/>
                <w:spacing w:val="-7"/>
                <w:sz w:val="22"/>
                <w:szCs w:val="22"/>
              </w:rPr>
              <w:t>15-20CM</w:t>
            </w:r>
          </w:p>
        </w:tc>
        <w:tc>
          <w:tcPr>
            <w:tcW w:w="1116" w:type="dxa"/>
            <w:vAlign w:val="top"/>
          </w:tcPr>
          <w:p w14:paraId="18F13BB5">
            <w:pPr>
              <w:spacing w:before="142"/>
              <w:ind w:left="409"/>
              <w:rPr>
                <w:rFonts w:ascii="宋体" w:hAnsi="宋体" w:eastAsia="宋体" w:cs="宋体"/>
                <w:sz w:val="22"/>
                <w:szCs w:val="22"/>
              </w:rPr>
            </w:pPr>
            <w:r>
              <w:rPr>
                <w:rFonts w:ascii="宋体" w:hAnsi="宋体" w:eastAsia="宋体" w:cs="宋体"/>
                <w:spacing w:val="-4"/>
                <w:sz w:val="22"/>
                <w:szCs w:val="22"/>
              </w:rPr>
              <w:t>400</w:t>
            </w:r>
          </w:p>
        </w:tc>
        <w:tc>
          <w:tcPr>
            <w:tcW w:w="1179" w:type="dxa"/>
            <w:vMerge w:val="continue"/>
            <w:tcBorders>
              <w:top w:val="nil"/>
              <w:bottom w:val="nil"/>
            </w:tcBorders>
            <w:vAlign w:val="top"/>
          </w:tcPr>
          <w:p w14:paraId="366B4040">
            <w:pPr>
              <w:pStyle w:val="6"/>
            </w:pPr>
          </w:p>
        </w:tc>
      </w:tr>
      <w:tr w14:paraId="67B69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DBA8D5E">
            <w:pPr>
              <w:spacing w:before="142" w:line="242" w:lineRule="auto"/>
              <w:ind w:left="333"/>
              <w:rPr>
                <w:rFonts w:ascii="宋体" w:hAnsi="宋体" w:eastAsia="宋体" w:cs="宋体"/>
                <w:sz w:val="22"/>
                <w:szCs w:val="22"/>
              </w:rPr>
            </w:pPr>
            <w:r>
              <w:rPr>
                <w:rFonts w:ascii="宋体" w:hAnsi="宋体" w:eastAsia="宋体" w:cs="宋体"/>
                <w:sz w:val="22"/>
                <w:szCs w:val="22"/>
              </w:rPr>
              <w:t>4</w:t>
            </w:r>
          </w:p>
        </w:tc>
        <w:tc>
          <w:tcPr>
            <w:tcW w:w="1579" w:type="dxa"/>
            <w:vAlign w:val="top"/>
          </w:tcPr>
          <w:p w14:paraId="6783158F">
            <w:pPr>
              <w:spacing w:before="143" w:line="220" w:lineRule="auto"/>
              <w:ind w:left="581"/>
              <w:rPr>
                <w:rFonts w:ascii="宋体" w:hAnsi="宋体" w:eastAsia="宋体" w:cs="宋体"/>
                <w:sz w:val="22"/>
                <w:szCs w:val="22"/>
              </w:rPr>
            </w:pPr>
            <w:r>
              <w:rPr>
                <w:rFonts w:ascii="宋体" w:hAnsi="宋体" w:eastAsia="宋体" w:cs="宋体"/>
                <w:spacing w:val="-4"/>
                <w:sz w:val="22"/>
                <w:szCs w:val="22"/>
              </w:rPr>
              <w:t>菜椒</w:t>
            </w:r>
          </w:p>
        </w:tc>
        <w:tc>
          <w:tcPr>
            <w:tcW w:w="1036" w:type="dxa"/>
            <w:vAlign w:val="top"/>
          </w:tcPr>
          <w:p w14:paraId="372F81CA">
            <w:pPr>
              <w:spacing w:before="143"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6A63987">
            <w:pPr>
              <w:spacing w:before="143" w:line="220" w:lineRule="auto"/>
              <w:ind w:left="1372"/>
              <w:rPr>
                <w:rFonts w:ascii="宋体" w:hAnsi="宋体" w:eastAsia="宋体" w:cs="宋体"/>
                <w:sz w:val="22"/>
                <w:szCs w:val="22"/>
              </w:rPr>
            </w:pPr>
            <w:r>
              <w:rPr>
                <w:rFonts w:ascii="宋体" w:hAnsi="宋体" w:eastAsia="宋体" w:cs="宋体"/>
                <w:spacing w:val="-5"/>
                <w:sz w:val="22"/>
                <w:szCs w:val="22"/>
              </w:rPr>
              <w:t>厚皮、直径</w:t>
            </w:r>
            <w:r>
              <w:rPr>
                <w:rFonts w:ascii="宋体" w:hAnsi="宋体" w:eastAsia="宋体" w:cs="宋体"/>
                <w:spacing w:val="-23"/>
                <w:sz w:val="22"/>
                <w:szCs w:val="22"/>
              </w:rPr>
              <w:t xml:space="preserve"> </w:t>
            </w:r>
            <w:r>
              <w:rPr>
                <w:rFonts w:ascii="宋体" w:hAnsi="宋体" w:eastAsia="宋体" w:cs="宋体"/>
                <w:spacing w:val="-5"/>
                <w:sz w:val="22"/>
                <w:szCs w:val="22"/>
              </w:rPr>
              <w:t>5-7CM</w:t>
            </w:r>
          </w:p>
        </w:tc>
        <w:tc>
          <w:tcPr>
            <w:tcW w:w="1116" w:type="dxa"/>
            <w:vAlign w:val="top"/>
          </w:tcPr>
          <w:p w14:paraId="08EEEA5C">
            <w:pPr>
              <w:spacing w:before="143"/>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44E63337">
            <w:pPr>
              <w:pStyle w:val="6"/>
            </w:pPr>
          </w:p>
        </w:tc>
      </w:tr>
      <w:tr w14:paraId="0176C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54A52BBA">
            <w:pPr>
              <w:spacing w:before="142"/>
              <w:ind w:left="346"/>
              <w:rPr>
                <w:rFonts w:ascii="宋体" w:hAnsi="宋体" w:eastAsia="宋体" w:cs="宋体"/>
                <w:sz w:val="22"/>
                <w:szCs w:val="22"/>
              </w:rPr>
            </w:pPr>
            <w:r>
              <w:rPr>
                <w:rFonts w:ascii="宋体" w:hAnsi="宋体" w:eastAsia="宋体" w:cs="宋体"/>
                <w:sz w:val="22"/>
                <w:szCs w:val="22"/>
              </w:rPr>
              <w:t>5</w:t>
            </w:r>
          </w:p>
        </w:tc>
        <w:tc>
          <w:tcPr>
            <w:tcW w:w="1579" w:type="dxa"/>
            <w:vAlign w:val="top"/>
          </w:tcPr>
          <w:p w14:paraId="4CBC1E7F">
            <w:pPr>
              <w:spacing w:before="144" w:line="222" w:lineRule="auto"/>
              <w:ind w:left="580"/>
              <w:rPr>
                <w:rFonts w:ascii="宋体" w:hAnsi="宋体" w:eastAsia="宋体" w:cs="宋体"/>
                <w:sz w:val="22"/>
                <w:szCs w:val="22"/>
              </w:rPr>
            </w:pPr>
            <w:r>
              <w:rPr>
                <w:rFonts w:ascii="宋体" w:hAnsi="宋体" w:eastAsia="宋体" w:cs="宋体"/>
                <w:spacing w:val="-4"/>
                <w:sz w:val="22"/>
                <w:szCs w:val="22"/>
              </w:rPr>
              <w:t>蒜台</w:t>
            </w:r>
          </w:p>
        </w:tc>
        <w:tc>
          <w:tcPr>
            <w:tcW w:w="1036" w:type="dxa"/>
            <w:vAlign w:val="top"/>
          </w:tcPr>
          <w:p w14:paraId="13926431">
            <w:pPr>
              <w:spacing w:before="142"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6BE915A">
            <w:pPr>
              <w:spacing w:before="142" w:line="221" w:lineRule="auto"/>
              <w:ind w:left="1554"/>
              <w:rPr>
                <w:rFonts w:ascii="宋体" w:hAnsi="宋体" w:eastAsia="宋体" w:cs="宋体"/>
                <w:sz w:val="22"/>
                <w:szCs w:val="22"/>
              </w:rPr>
            </w:pPr>
            <w:r>
              <w:rPr>
                <w:rFonts w:ascii="宋体" w:hAnsi="宋体" w:eastAsia="宋体" w:cs="宋体"/>
                <w:spacing w:val="-4"/>
                <w:sz w:val="22"/>
                <w:szCs w:val="22"/>
              </w:rPr>
              <w:t>长度</w:t>
            </w:r>
            <w:r>
              <w:rPr>
                <w:rFonts w:ascii="宋体" w:hAnsi="宋体" w:eastAsia="宋体" w:cs="宋体"/>
                <w:spacing w:val="25"/>
                <w:sz w:val="22"/>
                <w:szCs w:val="22"/>
              </w:rPr>
              <w:t xml:space="preserve"> </w:t>
            </w:r>
            <w:r>
              <w:rPr>
                <w:rFonts w:ascii="宋体" w:hAnsi="宋体" w:eastAsia="宋体" w:cs="宋体"/>
                <w:spacing w:val="-4"/>
                <w:sz w:val="22"/>
                <w:szCs w:val="22"/>
              </w:rPr>
              <w:t>20-25CM</w:t>
            </w:r>
          </w:p>
        </w:tc>
        <w:tc>
          <w:tcPr>
            <w:tcW w:w="1116" w:type="dxa"/>
            <w:vAlign w:val="top"/>
          </w:tcPr>
          <w:p w14:paraId="021F3411">
            <w:pPr>
              <w:spacing w:before="142"/>
              <w:ind w:left="443"/>
              <w:rPr>
                <w:rFonts w:ascii="宋体" w:hAnsi="宋体" w:eastAsia="宋体" w:cs="宋体"/>
                <w:sz w:val="22"/>
                <w:szCs w:val="22"/>
              </w:rPr>
            </w:pPr>
            <w:r>
              <w:rPr>
                <w:rFonts w:ascii="宋体" w:hAnsi="宋体" w:eastAsia="宋体" w:cs="宋体"/>
                <w:spacing w:val="-11"/>
                <w:sz w:val="22"/>
                <w:szCs w:val="22"/>
              </w:rPr>
              <w:t>160</w:t>
            </w:r>
          </w:p>
        </w:tc>
        <w:tc>
          <w:tcPr>
            <w:tcW w:w="1179" w:type="dxa"/>
            <w:vMerge w:val="continue"/>
            <w:tcBorders>
              <w:top w:val="nil"/>
              <w:bottom w:val="nil"/>
            </w:tcBorders>
            <w:vAlign w:val="top"/>
          </w:tcPr>
          <w:p w14:paraId="4878BF54">
            <w:pPr>
              <w:pStyle w:val="6"/>
            </w:pPr>
          </w:p>
        </w:tc>
      </w:tr>
      <w:tr w14:paraId="4C12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3C125435">
            <w:pPr>
              <w:spacing w:before="144"/>
              <w:ind w:left="341"/>
              <w:rPr>
                <w:rFonts w:ascii="宋体" w:hAnsi="宋体" w:eastAsia="宋体" w:cs="宋体"/>
                <w:sz w:val="22"/>
                <w:szCs w:val="22"/>
              </w:rPr>
            </w:pPr>
            <w:r>
              <w:rPr>
                <w:rFonts w:ascii="宋体" w:hAnsi="宋体" w:eastAsia="宋体" w:cs="宋体"/>
                <w:sz w:val="22"/>
                <w:szCs w:val="22"/>
              </w:rPr>
              <w:t>6</w:t>
            </w:r>
          </w:p>
        </w:tc>
        <w:tc>
          <w:tcPr>
            <w:tcW w:w="1579" w:type="dxa"/>
            <w:vAlign w:val="top"/>
          </w:tcPr>
          <w:p w14:paraId="6693E5C4">
            <w:pPr>
              <w:spacing w:before="144" w:line="221" w:lineRule="auto"/>
              <w:ind w:left="471"/>
              <w:rPr>
                <w:rFonts w:ascii="宋体" w:hAnsi="宋体" w:eastAsia="宋体" w:cs="宋体"/>
                <w:sz w:val="22"/>
                <w:szCs w:val="22"/>
              </w:rPr>
            </w:pPr>
            <w:r>
              <w:rPr>
                <w:rFonts w:ascii="宋体" w:hAnsi="宋体" w:eastAsia="宋体" w:cs="宋体"/>
                <w:spacing w:val="-5"/>
                <w:sz w:val="22"/>
                <w:szCs w:val="22"/>
              </w:rPr>
              <w:t>长茄子</w:t>
            </w:r>
          </w:p>
        </w:tc>
        <w:tc>
          <w:tcPr>
            <w:tcW w:w="1036" w:type="dxa"/>
            <w:vAlign w:val="top"/>
          </w:tcPr>
          <w:p w14:paraId="35B151CB">
            <w:pPr>
              <w:spacing w:before="144"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ABA845E">
            <w:pPr>
              <w:spacing w:before="144" w:line="221" w:lineRule="auto"/>
              <w:ind w:left="1554"/>
              <w:rPr>
                <w:rFonts w:ascii="宋体" w:hAnsi="宋体" w:eastAsia="宋体" w:cs="宋体"/>
                <w:sz w:val="22"/>
                <w:szCs w:val="22"/>
              </w:rPr>
            </w:pPr>
            <w:r>
              <w:rPr>
                <w:rFonts w:ascii="宋体" w:hAnsi="宋体" w:eastAsia="宋体" w:cs="宋体"/>
                <w:spacing w:val="-5"/>
                <w:sz w:val="22"/>
                <w:szCs w:val="22"/>
              </w:rPr>
              <w:t>长度</w:t>
            </w:r>
            <w:r>
              <w:rPr>
                <w:rFonts w:ascii="宋体" w:hAnsi="宋体" w:eastAsia="宋体" w:cs="宋体"/>
                <w:spacing w:val="34"/>
                <w:sz w:val="22"/>
                <w:szCs w:val="22"/>
              </w:rPr>
              <w:t xml:space="preserve"> </w:t>
            </w:r>
            <w:r>
              <w:rPr>
                <w:rFonts w:ascii="宋体" w:hAnsi="宋体" w:eastAsia="宋体" w:cs="宋体"/>
                <w:spacing w:val="-5"/>
                <w:sz w:val="22"/>
                <w:szCs w:val="22"/>
              </w:rPr>
              <w:t>30-50CM</w:t>
            </w:r>
          </w:p>
        </w:tc>
        <w:tc>
          <w:tcPr>
            <w:tcW w:w="1116" w:type="dxa"/>
            <w:vAlign w:val="top"/>
          </w:tcPr>
          <w:p w14:paraId="23DC117E">
            <w:pPr>
              <w:spacing w:before="144"/>
              <w:ind w:left="415"/>
              <w:rPr>
                <w:rFonts w:ascii="宋体" w:hAnsi="宋体" w:eastAsia="宋体" w:cs="宋体"/>
                <w:sz w:val="22"/>
                <w:szCs w:val="22"/>
              </w:rPr>
            </w:pPr>
            <w:r>
              <w:rPr>
                <w:rFonts w:ascii="宋体" w:hAnsi="宋体" w:eastAsia="宋体" w:cs="宋体"/>
                <w:spacing w:val="-5"/>
                <w:sz w:val="22"/>
                <w:szCs w:val="22"/>
              </w:rPr>
              <w:t>280</w:t>
            </w:r>
          </w:p>
        </w:tc>
        <w:tc>
          <w:tcPr>
            <w:tcW w:w="1179" w:type="dxa"/>
            <w:vMerge w:val="continue"/>
            <w:tcBorders>
              <w:top w:val="nil"/>
              <w:bottom w:val="nil"/>
            </w:tcBorders>
            <w:vAlign w:val="top"/>
          </w:tcPr>
          <w:p w14:paraId="090FDDF1">
            <w:pPr>
              <w:pStyle w:val="6"/>
            </w:pPr>
          </w:p>
        </w:tc>
      </w:tr>
      <w:tr w14:paraId="4DF3D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503DC0B7">
            <w:pPr>
              <w:spacing w:before="144"/>
              <w:ind w:left="347"/>
              <w:rPr>
                <w:rFonts w:ascii="宋体" w:hAnsi="宋体" w:eastAsia="宋体" w:cs="宋体"/>
                <w:sz w:val="22"/>
                <w:szCs w:val="22"/>
              </w:rPr>
            </w:pPr>
            <w:r>
              <w:rPr>
                <w:rFonts w:ascii="宋体" w:hAnsi="宋体" w:eastAsia="宋体" w:cs="宋体"/>
                <w:sz w:val="22"/>
                <w:szCs w:val="22"/>
              </w:rPr>
              <w:t>7</w:t>
            </w:r>
          </w:p>
        </w:tc>
        <w:tc>
          <w:tcPr>
            <w:tcW w:w="1579" w:type="dxa"/>
            <w:vAlign w:val="top"/>
          </w:tcPr>
          <w:p w14:paraId="2832144C">
            <w:pPr>
              <w:spacing w:before="144" w:line="220" w:lineRule="auto"/>
              <w:ind w:left="581"/>
              <w:rPr>
                <w:rFonts w:ascii="宋体" w:hAnsi="宋体" w:eastAsia="宋体" w:cs="宋体"/>
                <w:sz w:val="22"/>
                <w:szCs w:val="22"/>
              </w:rPr>
            </w:pPr>
            <w:r>
              <w:rPr>
                <w:rFonts w:ascii="宋体" w:hAnsi="宋体" w:eastAsia="宋体" w:cs="宋体"/>
                <w:spacing w:val="-5"/>
                <w:sz w:val="22"/>
                <w:szCs w:val="22"/>
              </w:rPr>
              <w:t>花菜</w:t>
            </w:r>
          </w:p>
        </w:tc>
        <w:tc>
          <w:tcPr>
            <w:tcW w:w="1036" w:type="dxa"/>
            <w:vAlign w:val="top"/>
          </w:tcPr>
          <w:p w14:paraId="48C2C86B">
            <w:pPr>
              <w:spacing w:before="144"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52C8BF56">
            <w:pPr>
              <w:spacing w:before="144" w:line="221" w:lineRule="auto"/>
              <w:ind w:left="1155"/>
              <w:rPr>
                <w:rFonts w:ascii="宋体" w:hAnsi="宋体" w:eastAsia="宋体" w:cs="宋体"/>
                <w:sz w:val="22"/>
                <w:szCs w:val="22"/>
              </w:rPr>
            </w:pPr>
            <w:r>
              <w:rPr>
                <w:rFonts w:ascii="宋体" w:hAnsi="宋体" w:eastAsia="宋体" w:cs="宋体"/>
                <w:spacing w:val="-4"/>
                <w:sz w:val="22"/>
                <w:szCs w:val="22"/>
              </w:rPr>
              <w:t>雪白、无黑点</w:t>
            </w:r>
            <w:r>
              <w:rPr>
                <w:rFonts w:ascii="宋体" w:hAnsi="宋体" w:eastAsia="宋体" w:cs="宋体"/>
                <w:spacing w:val="-32"/>
                <w:sz w:val="22"/>
                <w:szCs w:val="22"/>
              </w:rPr>
              <w:t xml:space="preserve"> </w:t>
            </w:r>
            <w:r>
              <w:rPr>
                <w:rFonts w:ascii="宋体" w:hAnsi="宋体" w:eastAsia="宋体" w:cs="宋体"/>
                <w:spacing w:val="-4"/>
                <w:sz w:val="22"/>
                <w:szCs w:val="22"/>
              </w:rPr>
              <w:t>0.5-1KG</w:t>
            </w:r>
          </w:p>
        </w:tc>
        <w:tc>
          <w:tcPr>
            <w:tcW w:w="1116" w:type="dxa"/>
            <w:vAlign w:val="top"/>
          </w:tcPr>
          <w:p w14:paraId="2D0E7A3E">
            <w:pPr>
              <w:spacing w:before="144"/>
              <w:ind w:left="415"/>
              <w:rPr>
                <w:rFonts w:ascii="宋体" w:hAnsi="宋体" w:eastAsia="宋体" w:cs="宋体"/>
                <w:sz w:val="22"/>
                <w:szCs w:val="22"/>
              </w:rPr>
            </w:pPr>
            <w:r>
              <w:rPr>
                <w:rFonts w:ascii="宋体" w:hAnsi="宋体" w:eastAsia="宋体" w:cs="宋体"/>
                <w:spacing w:val="-5"/>
                <w:sz w:val="22"/>
                <w:szCs w:val="22"/>
              </w:rPr>
              <w:t>250</w:t>
            </w:r>
          </w:p>
        </w:tc>
        <w:tc>
          <w:tcPr>
            <w:tcW w:w="1179" w:type="dxa"/>
            <w:vMerge w:val="continue"/>
            <w:tcBorders>
              <w:top w:val="nil"/>
              <w:bottom w:val="nil"/>
            </w:tcBorders>
            <w:vAlign w:val="top"/>
          </w:tcPr>
          <w:p w14:paraId="3A99AC46">
            <w:pPr>
              <w:pStyle w:val="6"/>
            </w:pPr>
          </w:p>
        </w:tc>
      </w:tr>
      <w:tr w14:paraId="1F2FA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58B7E23">
            <w:pPr>
              <w:spacing w:before="144"/>
              <w:ind w:left="338"/>
              <w:rPr>
                <w:rFonts w:ascii="宋体" w:hAnsi="宋体" w:eastAsia="宋体" w:cs="宋体"/>
                <w:sz w:val="22"/>
                <w:szCs w:val="22"/>
              </w:rPr>
            </w:pPr>
            <w:r>
              <w:rPr>
                <w:rFonts w:ascii="宋体" w:hAnsi="宋体" w:eastAsia="宋体" w:cs="宋体"/>
                <w:sz w:val="22"/>
                <w:szCs w:val="22"/>
              </w:rPr>
              <w:t>8</w:t>
            </w:r>
          </w:p>
        </w:tc>
        <w:tc>
          <w:tcPr>
            <w:tcW w:w="1579" w:type="dxa"/>
            <w:vAlign w:val="top"/>
          </w:tcPr>
          <w:p w14:paraId="0630A881">
            <w:pPr>
              <w:spacing w:before="143" w:line="220" w:lineRule="auto"/>
              <w:ind w:left="480"/>
              <w:rPr>
                <w:rFonts w:ascii="宋体" w:hAnsi="宋体" w:eastAsia="宋体" w:cs="宋体"/>
                <w:sz w:val="22"/>
                <w:szCs w:val="22"/>
              </w:rPr>
            </w:pPr>
            <w:r>
              <w:rPr>
                <w:rFonts w:ascii="宋体" w:hAnsi="宋体" w:eastAsia="宋体" w:cs="宋体"/>
                <w:spacing w:val="-6"/>
                <w:sz w:val="22"/>
                <w:szCs w:val="22"/>
              </w:rPr>
              <w:t>西红柿</w:t>
            </w:r>
          </w:p>
        </w:tc>
        <w:tc>
          <w:tcPr>
            <w:tcW w:w="1036" w:type="dxa"/>
            <w:vAlign w:val="top"/>
          </w:tcPr>
          <w:p w14:paraId="1ACB39E8">
            <w:pPr>
              <w:spacing w:before="143"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74DDF2BC">
            <w:pPr>
              <w:spacing w:before="143" w:line="220" w:lineRule="auto"/>
              <w:ind w:left="1033"/>
              <w:rPr>
                <w:rFonts w:ascii="宋体" w:hAnsi="宋体" w:eastAsia="宋体" w:cs="宋体"/>
                <w:sz w:val="22"/>
                <w:szCs w:val="22"/>
              </w:rPr>
            </w:pPr>
            <w:r>
              <w:rPr>
                <w:rFonts w:ascii="宋体" w:hAnsi="宋体" w:eastAsia="宋体" w:cs="宋体"/>
                <w:spacing w:val="-2"/>
                <w:sz w:val="22"/>
                <w:szCs w:val="22"/>
              </w:rPr>
              <w:t>鲜红、无霉烂</w:t>
            </w:r>
            <w:r>
              <w:rPr>
                <w:rFonts w:ascii="宋体" w:hAnsi="宋体" w:eastAsia="宋体" w:cs="宋体"/>
                <w:spacing w:val="-40"/>
                <w:sz w:val="22"/>
                <w:szCs w:val="22"/>
              </w:rPr>
              <w:t xml:space="preserve"> </w:t>
            </w:r>
            <w:r>
              <w:rPr>
                <w:rFonts w:ascii="宋体" w:hAnsi="宋体" w:eastAsia="宋体" w:cs="宋体"/>
                <w:spacing w:val="-2"/>
                <w:sz w:val="22"/>
                <w:szCs w:val="22"/>
              </w:rPr>
              <w:t>0.2-0.3KG</w:t>
            </w:r>
          </w:p>
        </w:tc>
        <w:tc>
          <w:tcPr>
            <w:tcW w:w="1116" w:type="dxa"/>
            <w:vAlign w:val="top"/>
          </w:tcPr>
          <w:p w14:paraId="51CE52FC">
            <w:pPr>
              <w:spacing w:before="144"/>
              <w:ind w:left="415"/>
              <w:rPr>
                <w:rFonts w:ascii="宋体" w:hAnsi="宋体" w:eastAsia="宋体" w:cs="宋体"/>
                <w:sz w:val="22"/>
                <w:szCs w:val="22"/>
              </w:rPr>
            </w:pPr>
            <w:r>
              <w:rPr>
                <w:rFonts w:ascii="宋体" w:hAnsi="宋体" w:eastAsia="宋体" w:cs="宋体"/>
                <w:spacing w:val="-5"/>
                <w:sz w:val="22"/>
                <w:szCs w:val="22"/>
              </w:rPr>
              <w:t>260</w:t>
            </w:r>
          </w:p>
        </w:tc>
        <w:tc>
          <w:tcPr>
            <w:tcW w:w="1179" w:type="dxa"/>
            <w:vMerge w:val="continue"/>
            <w:tcBorders>
              <w:top w:val="nil"/>
              <w:bottom w:val="nil"/>
            </w:tcBorders>
            <w:vAlign w:val="top"/>
          </w:tcPr>
          <w:p w14:paraId="13EB5486">
            <w:pPr>
              <w:pStyle w:val="6"/>
            </w:pPr>
          </w:p>
        </w:tc>
      </w:tr>
      <w:tr w14:paraId="227BA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57" w:type="dxa"/>
            <w:vAlign w:val="top"/>
          </w:tcPr>
          <w:p w14:paraId="00485DB9">
            <w:pPr>
              <w:spacing w:before="234"/>
              <w:ind w:left="338"/>
              <w:rPr>
                <w:rFonts w:ascii="宋体" w:hAnsi="宋体" w:eastAsia="宋体" w:cs="宋体"/>
                <w:sz w:val="22"/>
                <w:szCs w:val="22"/>
              </w:rPr>
            </w:pPr>
            <w:r>
              <w:rPr>
                <w:rFonts w:ascii="宋体" w:hAnsi="宋体" w:eastAsia="宋体" w:cs="宋体"/>
                <w:sz w:val="22"/>
                <w:szCs w:val="22"/>
              </w:rPr>
              <w:t>9</w:t>
            </w:r>
          </w:p>
        </w:tc>
        <w:tc>
          <w:tcPr>
            <w:tcW w:w="1579" w:type="dxa"/>
            <w:vAlign w:val="top"/>
          </w:tcPr>
          <w:p w14:paraId="0D529B85">
            <w:pPr>
              <w:spacing w:before="235" w:line="219" w:lineRule="auto"/>
              <w:ind w:left="485"/>
              <w:rPr>
                <w:rFonts w:ascii="宋体" w:hAnsi="宋体" w:eastAsia="宋体" w:cs="宋体"/>
                <w:sz w:val="22"/>
                <w:szCs w:val="22"/>
              </w:rPr>
            </w:pPr>
            <w:r>
              <w:rPr>
                <w:rFonts w:ascii="宋体" w:hAnsi="宋体" w:eastAsia="宋体" w:cs="宋体"/>
                <w:spacing w:val="-7"/>
                <w:sz w:val="22"/>
                <w:szCs w:val="22"/>
              </w:rPr>
              <w:t>葫芦瓜</w:t>
            </w:r>
          </w:p>
        </w:tc>
        <w:tc>
          <w:tcPr>
            <w:tcW w:w="1036" w:type="dxa"/>
            <w:vAlign w:val="top"/>
          </w:tcPr>
          <w:p w14:paraId="5DACBC22">
            <w:pPr>
              <w:spacing w:before="234"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811EACE">
            <w:pPr>
              <w:spacing w:before="232" w:line="217" w:lineRule="auto"/>
              <w:ind w:left="758"/>
              <w:rPr>
                <w:rFonts w:ascii="宋体" w:hAnsi="宋体" w:eastAsia="宋体" w:cs="宋体"/>
                <w:sz w:val="22"/>
                <w:szCs w:val="22"/>
              </w:rPr>
            </w:pPr>
            <w:r>
              <w:rPr>
                <w:rFonts w:ascii="宋体" w:hAnsi="宋体" w:eastAsia="宋体" w:cs="宋体"/>
                <w:spacing w:val="-2"/>
                <w:sz w:val="22"/>
                <w:szCs w:val="22"/>
              </w:rPr>
              <w:t>长度 10-20CM,单个</w:t>
            </w:r>
            <w:r>
              <w:rPr>
                <w:rFonts w:ascii="宋体" w:hAnsi="宋体" w:eastAsia="宋体" w:cs="宋体"/>
                <w:spacing w:val="-29"/>
                <w:sz w:val="22"/>
                <w:szCs w:val="22"/>
              </w:rPr>
              <w:t xml:space="preserve"> </w:t>
            </w:r>
            <w:r>
              <w:rPr>
                <w:rFonts w:ascii="宋体" w:hAnsi="宋体" w:eastAsia="宋体" w:cs="宋体"/>
                <w:spacing w:val="-2"/>
                <w:sz w:val="22"/>
                <w:szCs w:val="22"/>
              </w:rPr>
              <w:t>0.3-0.8KG</w:t>
            </w:r>
          </w:p>
        </w:tc>
        <w:tc>
          <w:tcPr>
            <w:tcW w:w="1116" w:type="dxa"/>
            <w:vAlign w:val="top"/>
          </w:tcPr>
          <w:p w14:paraId="3D854464">
            <w:pPr>
              <w:spacing w:before="234"/>
              <w:ind w:left="443"/>
              <w:rPr>
                <w:rFonts w:ascii="宋体" w:hAnsi="宋体" w:eastAsia="宋体" w:cs="宋体"/>
                <w:sz w:val="22"/>
                <w:szCs w:val="22"/>
              </w:rPr>
            </w:pPr>
            <w:r>
              <w:rPr>
                <w:rFonts w:ascii="宋体" w:hAnsi="宋体" w:eastAsia="宋体" w:cs="宋体"/>
                <w:spacing w:val="-11"/>
                <w:sz w:val="22"/>
                <w:szCs w:val="22"/>
              </w:rPr>
              <w:t>160</w:t>
            </w:r>
          </w:p>
        </w:tc>
        <w:tc>
          <w:tcPr>
            <w:tcW w:w="1179" w:type="dxa"/>
            <w:vMerge w:val="continue"/>
            <w:tcBorders>
              <w:top w:val="nil"/>
              <w:bottom w:val="nil"/>
            </w:tcBorders>
            <w:vAlign w:val="top"/>
          </w:tcPr>
          <w:p w14:paraId="2CE7761C">
            <w:pPr>
              <w:pStyle w:val="6"/>
            </w:pPr>
          </w:p>
        </w:tc>
      </w:tr>
      <w:tr w14:paraId="60C7C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5E26B7A6">
            <w:pPr>
              <w:spacing w:before="145"/>
              <w:ind w:left="315"/>
              <w:rPr>
                <w:rFonts w:ascii="宋体" w:hAnsi="宋体" w:eastAsia="宋体" w:cs="宋体"/>
                <w:sz w:val="22"/>
                <w:szCs w:val="22"/>
              </w:rPr>
            </w:pPr>
            <w:r>
              <w:rPr>
                <w:rFonts w:ascii="宋体" w:hAnsi="宋体" w:eastAsia="宋体" w:cs="宋体"/>
                <w:spacing w:val="-13"/>
                <w:sz w:val="22"/>
                <w:szCs w:val="22"/>
              </w:rPr>
              <w:t>10</w:t>
            </w:r>
          </w:p>
        </w:tc>
        <w:tc>
          <w:tcPr>
            <w:tcW w:w="1579" w:type="dxa"/>
            <w:vAlign w:val="top"/>
          </w:tcPr>
          <w:p w14:paraId="7C39A9F6">
            <w:pPr>
              <w:spacing w:before="145" w:line="220" w:lineRule="auto"/>
              <w:ind w:left="471"/>
              <w:rPr>
                <w:rFonts w:ascii="宋体" w:hAnsi="宋体" w:eastAsia="宋体" w:cs="宋体"/>
                <w:sz w:val="22"/>
                <w:szCs w:val="22"/>
              </w:rPr>
            </w:pPr>
            <w:r>
              <w:rPr>
                <w:rFonts w:ascii="宋体" w:hAnsi="宋体" w:eastAsia="宋体" w:cs="宋体"/>
                <w:spacing w:val="-5"/>
                <w:sz w:val="22"/>
                <w:szCs w:val="22"/>
              </w:rPr>
              <w:t>毛白菜</w:t>
            </w:r>
          </w:p>
        </w:tc>
        <w:tc>
          <w:tcPr>
            <w:tcW w:w="1036" w:type="dxa"/>
            <w:vAlign w:val="top"/>
          </w:tcPr>
          <w:p w14:paraId="5D4CCC80">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0DF86F66">
            <w:pPr>
              <w:spacing w:before="144" w:line="221" w:lineRule="auto"/>
              <w:ind w:left="1665"/>
              <w:rPr>
                <w:rFonts w:ascii="宋体" w:hAnsi="宋体" w:eastAsia="宋体" w:cs="宋体"/>
                <w:sz w:val="22"/>
                <w:szCs w:val="22"/>
              </w:rPr>
            </w:pPr>
            <w:r>
              <w:rPr>
                <w:rFonts w:ascii="宋体" w:hAnsi="宋体" w:eastAsia="宋体" w:cs="宋体"/>
                <w:spacing w:val="-4"/>
                <w:sz w:val="22"/>
                <w:szCs w:val="22"/>
              </w:rPr>
              <w:t>新鲜无霉变</w:t>
            </w:r>
          </w:p>
        </w:tc>
        <w:tc>
          <w:tcPr>
            <w:tcW w:w="1116" w:type="dxa"/>
            <w:vAlign w:val="top"/>
          </w:tcPr>
          <w:p w14:paraId="149BC995">
            <w:pPr>
              <w:spacing w:before="145"/>
              <w:ind w:left="443"/>
              <w:rPr>
                <w:rFonts w:ascii="宋体" w:hAnsi="宋体" w:eastAsia="宋体" w:cs="宋体"/>
                <w:sz w:val="22"/>
                <w:szCs w:val="22"/>
              </w:rPr>
            </w:pPr>
            <w:r>
              <w:rPr>
                <w:rFonts w:ascii="宋体" w:hAnsi="宋体" w:eastAsia="宋体" w:cs="宋体"/>
                <w:spacing w:val="-11"/>
                <w:sz w:val="22"/>
                <w:szCs w:val="22"/>
              </w:rPr>
              <w:t>160</w:t>
            </w:r>
          </w:p>
        </w:tc>
        <w:tc>
          <w:tcPr>
            <w:tcW w:w="1179" w:type="dxa"/>
            <w:vMerge w:val="continue"/>
            <w:tcBorders>
              <w:top w:val="nil"/>
              <w:bottom w:val="nil"/>
            </w:tcBorders>
            <w:vAlign w:val="top"/>
          </w:tcPr>
          <w:p w14:paraId="55A536FD">
            <w:pPr>
              <w:pStyle w:val="6"/>
            </w:pPr>
          </w:p>
        </w:tc>
      </w:tr>
      <w:tr w14:paraId="55AAB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6C74CE69">
            <w:pPr>
              <w:spacing w:before="144" w:line="242" w:lineRule="auto"/>
              <w:ind w:left="315"/>
              <w:rPr>
                <w:rFonts w:ascii="宋体" w:hAnsi="宋体" w:eastAsia="宋体" w:cs="宋体"/>
                <w:sz w:val="22"/>
                <w:szCs w:val="22"/>
              </w:rPr>
            </w:pPr>
            <w:r>
              <w:rPr>
                <w:rFonts w:ascii="宋体" w:hAnsi="宋体" w:eastAsia="宋体" w:cs="宋体"/>
                <w:spacing w:val="-13"/>
                <w:sz w:val="22"/>
                <w:szCs w:val="22"/>
              </w:rPr>
              <w:t>11</w:t>
            </w:r>
          </w:p>
        </w:tc>
        <w:tc>
          <w:tcPr>
            <w:tcW w:w="1579" w:type="dxa"/>
            <w:vAlign w:val="top"/>
          </w:tcPr>
          <w:p w14:paraId="6ADB72CB">
            <w:pPr>
              <w:spacing w:before="145" w:line="219" w:lineRule="auto"/>
              <w:ind w:left="476"/>
              <w:rPr>
                <w:rFonts w:ascii="宋体" w:hAnsi="宋体" w:eastAsia="宋体" w:cs="宋体"/>
                <w:sz w:val="22"/>
                <w:szCs w:val="22"/>
              </w:rPr>
            </w:pPr>
            <w:r>
              <w:rPr>
                <w:rFonts w:ascii="宋体" w:hAnsi="宋体" w:eastAsia="宋体" w:cs="宋体"/>
                <w:spacing w:val="-6"/>
                <w:sz w:val="22"/>
                <w:szCs w:val="22"/>
              </w:rPr>
              <w:t>油麦菜</w:t>
            </w:r>
          </w:p>
        </w:tc>
        <w:tc>
          <w:tcPr>
            <w:tcW w:w="1036" w:type="dxa"/>
            <w:vAlign w:val="top"/>
          </w:tcPr>
          <w:p w14:paraId="5BB22788">
            <w:pPr>
              <w:spacing w:before="144"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22F8AB3">
            <w:pPr>
              <w:spacing w:before="144" w:line="221" w:lineRule="auto"/>
              <w:ind w:left="1034"/>
              <w:rPr>
                <w:rFonts w:ascii="宋体" w:hAnsi="宋体" w:eastAsia="宋体" w:cs="宋体"/>
                <w:sz w:val="22"/>
                <w:szCs w:val="22"/>
              </w:rPr>
            </w:pPr>
            <w:r>
              <w:rPr>
                <w:rFonts w:ascii="宋体" w:hAnsi="宋体" w:eastAsia="宋体" w:cs="宋体"/>
                <w:spacing w:val="-5"/>
                <w:sz w:val="22"/>
                <w:szCs w:val="22"/>
              </w:rPr>
              <w:t>新鲜无霉变，长 15-24CM</w:t>
            </w:r>
          </w:p>
        </w:tc>
        <w:tc>
          <w:tcPr>
            <w:tcW w:w="1116" w:type="dxa"/>
            <w:vAlign w:val="top"/>
          </w:tcPr>
          <w:p w14:paraId="7401FBD8">
            <w:pPr>
              <w:spacing w:before="144"/>
              <w:ind w:left="415"/>
              <w:rPr>
                <w:rFonts w:ascii="宋体" w:hAnsi="宋体" w:eastAsia="宋体" w:cs="宋体"/>
                <w:sz w:val="22"/>
                <w:szCs w:val="22"/>
              </w:rPr>
            </w:pPr>
            <w:r>
              <w:rPr>
                <w:rFonts w:ascii="宋体" w:hAnsi="宋体" w:eastAsia="宋体" w:cs="宋体"/>
                <w:spacing w:val="-5"/>
                <w:sz w:val="22"/>
                <w:szCs w:val="22"/>
              </w:rPr>
              <w:t>200</w:t>
            </w:r>
          </w:p>
        </w:tc>
        <w:tc>
          <w:tcPr>
            <w:tcW w:w="1179" w:type="dxa"/>
            <w:vMerge w:val="continue"/>
            <w:tcBorders>
              <w:top w:val="nil"/>
              <w:bottom w:val="nil"/>
            </w:tcBorders>
            <w:vAlign w:val="top"/>
          </w:tcPr>
          <w:p w14:paraId="58E43184">
            <w:pPr>
              <w:pStyle w:val="6"/>
            </w:pPr>
          </w:p>
        </w:tc>
      </w:tr>
      <w:tr w14:paraId="1B1DA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D42A032">
            <w:pPr>
              <w:spacing w:before="147" w:line="242" w:lineRule="auto"/>
              <w:ind w:left="315"/>
              <w:rPr>
                <w:rFonts w:ascii="宋体" w:hAnsi="宋体" w:eastAsia="宋体" w:cs="宋体"/>
                <w:sz w:val="22"/>
                <w:szCs w:val="22"/>
              </w:rPr>
            </w:pPr>
            <w:r>
              <w:rPr>
                <w:rFonts w:ascii="宋体" w:hAnsi="宋体" w:eastAsia="宋体" w:cs="宋体"/>
                <w:spacing w:val="-13"/>
                <w:sz w:val="22"/>
                <w:szCs w:val="22"/>
              </w:rPr>
              <w:t>12</w:t>
            </w:r>
          </w:p>
        </w:tc>
        <w:tc>
          <w:tcPr>
            <w:tcW w:w="1579" w:type="dxa"/>
            <w:vAlign w:val="top"/>
          </w:tcPr>
          <w:p w14:paraId="39ED0C15">
            <w:pPr>
              <w:spacing w:before="147" w:line="221" w:lineRule="auto"/>
              <w:ind w:left="586"/>
              <w:rPr>
                <w:rFonts w:ascii="宋体" w:hAnsi="宋体" w:eastAsia="宋体" w:cs="宋体"/>
                <w:sz w:val="22"/>
                <w:szCs w:val="22"/>
              </w:rPr>
            </w:pPr>
            <w:r>
              <w:rPr>
                <w:rFonts w:ascii="宋体" w:hAnsi="宋体" w:eastAsia="宋体" w:cs="宋体"/>
                <w:spacing w:val="-6"/>
                <w:sz w:val="22"/>
                <w:szCs w:val="22"/>
              </w:rPr>
              <w:t>大葱</w:t>
            </w:r>
          </w:p>
        </w:tc>
        <w:tc>
          <w:tcPr>
            <w:tcW w:w="1036" w:type="dxa"/>
            <w:vAlign w:val="top"/>
          </w:tcPr>
          <w:p w14:paraId="2A729336">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0441685C">
            <w:pPr>
              <w:spacing w:before="145" w:line="217" w:lineRule="auto"/>
              <w:ind w:left="647"/>
              <w:rPr>
                <w:rFonts w:ascii="宋体" w:hAnsi="宋体" w:eastAsia="宋体" w:cs="宋体"/>
                <w:sz w:val="22"/>
                <w:szCs w:val="22"/>
              </w:rPr>
            </w:pPr>
            <w:r>
              <w:rPr>
                <w:rFonts w:ascii="宋体" w:hAnsi="宋体" w:eastAsia="宋体" w:cs="宋体"/>
                <w:spacing w:val="-4"/>
                <w:sz w:val="22"/>
                <w:szCs w:val="22"/>
              </w:rPr>
              <w:t>长度 40-70CM,葱白占比 70%以上</w:t>
            </w:r>
          </w:p>
        </w:tc>
        <w:tc>
          <w:tcPr>
            <w:tcW w:w="1116" w:type="dxa"/>
            <w:vAlign w:val="top"/>
          </w:tcPr>
          <w:p w14:paraId="755B5116">
            <w:pPr>
              <w:spacing w:before="147"/>
              <w:ind w:left="443"/>
              <w:rPr>
                <w:rFonts w:ascii="宋体" w:hAnsi="宋体" w:eastAsia="宋体" w:cs="宋体"/>
                <w:sz w:val="22"/>
                <w:szCs w:val="22"/>
              </w:rPr>
            </w:pPr>
            <w:r>
              <w:rPr>
                <w:rFonts w:ascii="宋体" w:hAnsi="宋体" w:eastAsia="宋体" w:cs="宋体"/>
                <w:spacing w:val="-11"/>
                <w:sz w:val="22"/>
                <w:szCs w:val="22"/>
              </w:rPr>
              <w:t>160</w:t>
            </w:r>
          </w:p>
        </w:tc>
        <w:tc>
          <w:tcPr>
            <w:tcW w:w="1179" w:type="dxa"/>
            <w:vMerge w:val="continue"/>
            <w:tcBorders>
              <w:top w:val="nil"/>
              <w:bottom w:val="nil"/>
            </w:tcBorders>
            <w:vAlign w:val="top"/>
          </w:tcPr>
          <w:p w14:paraId="628EF33D">
            <w:pPr>
              <w:pStyle w:val="6"/>
            </w:pPr>
          </w:p>
        </w:tc>
      </w:tr>
      <w:tr w14:paraId="5A4E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889CC7C">
            <w:pPr>
              <w:spacing w:before="147"/>
              <w:ind w:left="315"/>
              <w:rPr>
                <w:rFonts w:ascii="宋体" w:hAnsi="宋体" w:eastAsia="宋体" w:cs="宋体"/>
                <w:sz w:val="22"/>
                <w:szCs w:val="22"/>
              </w:rPr>
            </w:pPr>
            <w:r>
              <w:rPr>
                <w:rFonts w:ascii="宋体" w:hAnsi="宋体" w:eastAsia="宋体" w:cs="宋体"/>
                <w:spacing w:val="-13"/>
                <w:sz w:val="22"/>
                <w:szCs w:val="22"/>
              </w:rPr>
              <w:t>13</w:t>
            </w:r>
          </w:p>
        </w:tc>
        <w:tc>
          <w:tcPr>
            <w:tcW w:w="1579" w:type="dxa"/>
            <w:vAlign w:val="top"/>
          </w:tcPr>
          <w:p w14:paraId="0F01625E">
            <w:pPr>
              <w:spacing w:before="147" w:line="219" w:lineRule="auto"/>
              <w:ind w:left="586"/>
              <w:rPr>
                <w:rFonts w:ascii="宋体" w:hAnsi="宋体" w:eastAsia="宋体" w:cs="宋体"/>
                <w:sz w:val="22"/>
                <w:szCs w:val="22"/>
              </w:rPr>
            </w:pPr>
            <w:r>
              <w:rPr>
                <w:rFonts w:ascii="宋体" w:hAnsi="宋体" w:eastAsia="宋体" w:cs="宋体"/>
                <w:spacing w:val="-6"/>
                <w:sz w:val="22"/>
                <w:szCs w:val="22"/>
              </w:rPr>
              <w:t>芹菜</w:t>
            </w:r>
          </w:p>
        </w:tc>
        <w:tc>
          <w:tcPr>
            <w:tcW w:w="1036" w:type="dxa"/>
            <w:vAlign w:val="top"/>
          </w:tcPr>
          <w:p w14:paraId="508EA412">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0DCE9E6">
            <w:pPr>
              <w:spacing w:before="147" w:line="221" w:lineRule="auto"/>
              <w:ind w:left="1554"/>
              <w:rPr>
                <w:rFonts w:ascii="宋体" w:hAnsi="宋体" w:eastAsia="宋体" w:cs="宋体"/>
                <w:sz w:val="22"/>
                <w:szCs w:val="22"/>
              </w:rPr>
            </w:pPr>
            <w:r>
              <w:rPr>
                <w:rFonts w:ascii="宋体" w:hAnsi="宋体" w:eastAsia="宋体" w:cs="宋体"/>
                <w:spacing w:val="-4"/>
                <w:sz w:val="22"/>
                <w:szCs w:val="22"/>
              </w:rPr>
              <w:t>长度</w:t>
            </w:r>
            <w:r>
              <w:rPr>
                <w:rFonts w:ascii="宋体" w:hAnsi="宋体" w:eastAsia="宋体" w:cs="宋体"/>
                <w:spacing w:val="25"/>
                <w:sz w:val="22"/>
                <w:szCs w:val="22"/>
              </w:rPr>
              <w:t xml:space="preserve"> </w:t>
            </w:r>
            <w:r>
              <w:rPr>
                <w:rFonts w:ascii="宋体" w:hAnsi="宋体" w:eastAsia="宋体" w:cs="宋体"/>
                <w:spacing w:val="-4"/>
                <w:sz w:val="22"/>
                <w:szCs w:val="22"/>
              </w:rPr>
              <w:t>20-40CM</w:t>
            </w:r>
          </w:p>
        </w:tc>
        <w:tc>
          <w:tcPr>
            <w:tcW w:w="1116" w:type="dxa"/>
            <w:vAlign w:val="top"/>
          </w:tcPr>
          <w:p w14:paraId="2410C077">
            <w:pPr>
              <w:spacing w:before="147"/>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28945D17">
            <w:pPr>
              <w:pStyle w:val="6"/>
            </w:pPr>
          </w:p>
        </w:tc>
      </w:tr>
      <w:tr w14:paraId="7446D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BF9EF20">
            <w:pPr>
              <w:spacing w:before="146" w:line="242" w:lineRule="auto"/>
              <w:ind w:left="315"/>
              <w:rPr>
                <w:rFonts w:ascii="宋体" w:hAnsi="宋体" w:eastAsia="宋体" w:cs="宋体"/>
                <w:sz w:val="22"/>
                <w:szCs w:val="22"/>
              </w:rPr>
            </w:pPr>
            <w:r>
              <w:rPr>
                <w:rFonts w:ascii="宋体" w:hAnsi="宋体" w:eastAsia="宋体" w:cs="宋体"/>
                <w:spacing w:val="-13"/>
                <w:sz w:val="22"/>
                <w:szCs w:val="22"/>
              </w:rPr>
              <w:t>14</w:t>
            </w:r>
          </w:p>
        </w:tc>
        <w:tc>
          <w:tcPr>
            <w:tcW w:w="1579" w:type="dxa"/>
            <w:vAlign w:val="top"/>
          </w:tcPr>
          <w:p w14:paraId="337A2231">
            <w:pPr>
              <w:spacing w:before="149" w:line="223" w:lineRule="auto"/>
              <w:ind w:left="591"/>
              <w:rPr>
                <w:rFonts w:ascii="宋体" w:hAnsi="宋体" w:eastAsia="宋体" w:cs="宋体"/>
                <w:sz w:val="22"/>
                <w:szCs w:val="22"/>
              </w:rPr>
            </w:pPr>
            <w:r>
              <w:rPr>
                <w:rFonts w:ascii="宋体" w:hAnsi="宋体" w:eastAsia="宋体" w:cs="宋体"/>
                <w:spacing w:val="-7"/>
                <w:sz w:val="22"/>
                <w:szCs w:val="22"/>
              </w:rPr>
              <w:t>冬瓜</w:t>
            </w:r>
          </w:p>
        </w:tc>
        <w:tc>
          <w:tcPr>
            <w:tcW w:w="1036" w:type="dxa"/>
            <w:vAlign w:val="top"/>
          </w:tcPr>
          <w:p w14:paraId="228C9E64">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0ECC780">
            <w:pPr>
              <w:spacing w:before="147" w:line="219" w:lineRule="auto"/>
              <w:ind w:left="1554"/>
              <w:rPr>
                <w:rFonts w:ascii="宋体" w:hAnsi="宋体" w:eastAsia="宋体" w:cs="宋体"/>
                <w:sz w:val="22"/>
                <w:szCs w:val="22"/>
              </w:rPr>
            </w:pPr>
            <w:r>
              <w:rPr>
                <w:rFonts w:ascii="宋体" w:hAnsi="宋体" w:eastAsia="宋体" w:cs="宋体"/>
                <w:spacing w:val="-2"/>
                <w:sz w:val="22"/>
                <w:szCs w:val="22"/>
              </w:rPr>
              <w:t>青皮、5-10KG</w:t>
            </w:r>
          </w:p>
        </w:tc>
        <w:tc>
          <w:tcPr>
            <w:tcW w:w="1116" w:type="dxa"/>
            <w:vAlign w:val="top"/>
          </w:tcPr>
          <w:p w14:paraId="7395D706">
            <w:pPr>
              <w:spacing w:before="147"/>
              <w:ind w:left="415"/>
              <w:rPr>
                <w:rFonts w:ascii="宋体" w:hAnsi="宋体" w:eastAsia="宋体" w:cs="宋体"/>
                <w:sz w:val="22"/>
                <w:szCs w:val="22"/>
              </w:rPr>
            </w:pPr>
            <w:r>
              <w:rPr>
                <w:rFonts w:ascii="宋体" w:hAnsi="宋体" w:eastAsia="宋体" w:cs="宋体"/>
                <w:spacing w:val="-5"/>
                <w:sz w:val="22"/>
                <w:szCs w:val="22"/>
              </w:rPr>
              <w:t>200</w:t>
            </w:r>
          </w:p>
        </w:tc>
        <w:tc>
          <w:tcPr>
            <w:tcW w:w="1179" w:type="dxa"/>
            <w:vMerge w:val="continue"/>
            <w:tcBorders>
              <w:top w:val="nil"/>
              <w:bottom w:val="nil"/>
            </w:tcBorders>
            <w:vAlign w:val="top"/>
          </w:tcPr>
          <w:p w14:paraId="35CD365F">
            <w:pPr>
              <w:pStyle w:val="6"/>
            </w:pPr>
          </w:p>
        </w:tc>
      </w:tr>
      <w:tr w14:paraId="4E96B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7E01FBD6">
            <w:pPr>
              <w:spacing w:before="146"/>
              <w:ind w:left="315"/>
              <w:rPr>
                <w:rFonts w:ascii="宋体" w:hAnsi="宋体" w:eastAsia="宋体" w:cs="宋体"/>
                <w:sz w:val="22"/>
                <w:szCs w:val="22"/>
              </w:rPr>
            </w:pPr>
            <w:r>
              <w:rPr>
                <w:rFonts w:ascii="宋体" w:hAnsi="宋体" w:eastAsia="宋体" w:cs="宋体"/>
                <w:spacing w:val="-13"/>
                <w:sz w:val="22"/>
                <w:szCs w:val="22"/>
              </w:rPr>
              <w:t>15</w:t>
            </w:r>
          </w:p>
        </w:tc>
        <w:tc>
          <w:tcPr>
            <w:tcW w:w="1579" w:type="dxa"/>
            <w:vAlign w:val="top"/>
          </w:tcPr>
          <w:p w14:paraId="2462BBAA">
            <w:pPr>
              <w:spacing w:before="146" w:line="219" w:lineRule="auto"/>
              <w:ind w:left="484"/>
              <w:rPr>
                <w:rFonts w:ascii="宋体" w:hAnsi="宋体" w:eastAsia="宋体" w:cs="宋体"/>
                <w:sz w:val="22"/>
                <w:szCs w:val="22"/>
              </w:rPr>
            </w:pPr>
            <w:r>
              <w:rPr>
                <w:rFonts w:ascii="宋体" w:hAnsi="宋体" w:eastAsia="宋体" w:cs="宋体"/>
                <w:spacing w:val="-7"/>
                <w:sz w:val="22"/>
                <w:szCs w:val="22"/>
              </w:rPr>
              <w:t>胡萝</w:t>
            </w:r>
            <w:r>
              <w:rPr>
                <w:rFonts w:ascii="宋体" w:hAnsi="宋体" w:eastAsia="宋体" w:cs="宋体"/>
                <w:spacing w:val="-23"/>
                <w:sz w:val="22"/>
                <w:szCs w:val="22"/>
              </w:rPr>
              <w:t xml:space="preserve"> </w:t>
            </w:r>
            <w:r>
              <w:rPr>
                <w:rFonts w:ascii="宋体" w:hAnsi="宋体" w:eastAsia="宋体" w:cs="宋体"/>
                <w:spacing w:val="-7"/>
                <w:sz w:val="22"/>
                <w:szCs w:val="22"/>
              </w:rPr>
              <w:t>卜</w:t>
            </w:r>
          </w:p>
        </w:tc>
        <w:tc>
          <w:tcPr>
            <w:tcW w:w="1036" w:type="dxa"/>
            <w:vAlign w:val="top"/>
          </w:tcPr>
          <w:p w14:paraId="4986D338">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1EED24A">
            <w:pPr>
              <w:spacing w:before="146" w:line="221" w:lineRule="auto"/>
              <w:ind w:left="1638"/>
              <w:rPr>
                <w:rFonts w:ascii="宋体" w:hAnsi="宋体" w:eastAsia="宋体" w:cs="宋体"/>
                <w:sz w:val="22"/>
                <w:szCs w:val="22"/>
              </w:rPr>
            </w:pPr>
            <w:r>
              <w:rPr>
                <w:rFonts w:ascii="宋体" w:hAnsi="宋体" w:eastAsia="宋体" w:cs="宋体"/>
                <w:spacing w:val="-4"/>
                <w:sz w:val="22"/>
                <w:szCs w:val="22"/>
              </w:rPr>
              <w:t>长度</w:t>
            </w:r>
            <w:r>
              <w:rPr>
                <w:rFonts w:ascii="宋体" w:hAnsi="宋体" w:eastAsia="宋体" w:cs="宋体"/>
                <w:spacing w:val="-34"/>
                <w:sz w:val="22"/>
                <w:szCs w:val="22"/>
              </w:rPr>
              <w:t xml:space="preserve"> </w:t>
            </w:r>
            <w:r>
              <w:rPr>
                <w:rFonts w:ascii="宋体" w:hAnsi="宋体" w:eastAsia="宋体" w:cs="宋体"/>
                <w:spacing w:val="-4"/>
                <w:sz w:val="22"/>
                <w:szCs w:val="22"/>
              </w:rPr>
              <w:t>8-15CM</w:t>
            </w:r>
          </w:p>
        </w:tc>
        <w:tc>
          <w:tcPr>
            <w:tcW w:w="1116" w:type="dxa"/>
            <w:vAlign w:val="top"/>
          </w:tcPr>
          <w:p w14:paraId="528D13DF">
            <w:pPr>
              <w:spacing w:before="146"/>
              <w:ind w:left="415"/>
              <w:rPr>
                <w:rFonts w:ascii="宋体" w:hAnsi="宋体" w:eastAsia="宋体" w:cs="宋体"/>
                <w:sz w:val="22"/>
                <w:szCs w:val="22"/>
              </w:rPr>
            </w:pPr>
            <w:r>
              <w:rPr>
                <w:rFonts w:ascii="宋体" w:hAnsi="宋体" w:eastAsia="宋体" w:cs="宋体"/>
                <w:spacing w:val="-5"/>
                <w:sz w:val="22"/>
                <w:szCs w:val="22"/>
              </w:rPr>
              <w:t>250</w:t>
            </w:r>
          </w:p>
        </w:tc>
        <w:tc>
          <w:tcPr>
            <w:tcW w:w="1179" w:type="dxa"/>
            <w:vMerge w:val="continue"/>
            <w:tcBorders>
              <w:top w:val="nil"/>
              <w:bottom w:val="nil"/>
            </w:tcBorders>
            <w:vAlign w:val="top"/>
          </w:tcPr>
          <w:p w14:paraId="5F7FA281">
            <w:pPr>
              <w:pStyle w:val="6"/>
            </w:pPr>
          </w:p>
        </w:tc>
      </w:tr>
      <w:tr w14:paraId="4E5A7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5D64E8F">
            <w:pPr>
              <w:spacing w:before="146"/>
              <w:ind w:left="315"/>
              <w:rPr>
                <w:rFonts w:ascii="宋体" w:hAnsi="宋体" w:eastAsia="宋体" w:cs="宋体"/>
                <w:sz w:val="22"/>
                <w:szCs w:val="22"/>
              </w:rPr>
            </w:pPr>
            <w:r>
              <w:rPr>
                <w:rFonts w:ascii="宋体" w:hAnsi="宋体" w:eastAsia="宋体" w:cs="宋体"/>
                <w:spacing w:val="-13"/>
                <w:sz w:val="22"/>
                <w:szCs w:val="22"/>
              </w:rPr>
              <w:t>16</w:t>
            </w:r>
          </w:p>
        </w:tc>
        <w:tc>
          <w:tcPr>
            <w:tcW w:w="1579" w:type="dxa"/>
            <w:vAlign w:val="top"/>
          </w:tcPr>
          <w:p w14:paraId="19B7AAC8">
            <w:pPr>
              <w:spacing w:before="146" w:line="219" w:lineRule="auto"/>
              <w:ind w:left="533"/>
              <w:rPr>
                <w:rFonts w:ascii="宋体" w:hAnsi="宋体" w:eastAsia="宋体" w:cs="宋体"/>
                <w:sz w:val="22"/>
                <w:szCs w:val="22"/>
              </w:rPr>
            </w:pPr>
            <w:r>
              <w:rPr>
                <w:rFonts w:ascii="宋体" w:hAnsi="宋体" w:eastAsia="宋体" w:cs="宋体"/>
                <w:spacing w:val="-18"/>
                <w:sz w:val="22"/>
                <w:szCs w:val="22"/>
              </w:rPr>
              <w:t>白萝</w:t>
            </w:r>
            <w:r>
              <w:rPr>
                <w:rFonts w:ascii="宋体" w:hAnsi="宋体" w:eastAsia="宋体" w:cs="宋体"/>
                <w:spacing w:val="-32"/>
                <w:sz w:val="22"/>
                <w:szCs w:val="22"/>
              </w:rPr>
              <w:t xml:space="preserve"> </w:t>
            </w:r>
            <w:r>
              <w:rPr>
                <w:rFonts w:ascii="宋体" w:hAnsi="宋体" w:eastAsia="宋体" w:cs="宋体"/>
                <w:spacing w:val="-18"/>
                <w:sz w:val="22"/>
                <w:szCs w:val="22"/>
              </w:rPr>
              <w:t>卜</w:t>
            </w:r>
          </w:p>
        </w:tc>
        <w:tc>
          <w:tcPr>
            <w:tcW w:w="1036" w:type="dxa"/>
            <w:vAlign w:val="top"/>
          </w:tcPr>
          <w:p w14:paraId="39856C8F">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9BAB4FF">
            <w:pPr>
              <w:spacing w:before="145" w:line="221" w:lineRule="auto"/>
              <w:ind w:left="1583"/>
              <w:rPr>
                <w:rFonts w:ascii="宋体" w:hAnsi="宋体" w:eastAsia="宋体" w:cs="宋体"/>
                <w:sz w:val="22"/>
                <w:szCs w:val="22"/>
              </w:rPr>
            </w:pPr>
            <w:r>
              <w:rPr>
                <w:rFonts w:ascii="宋体" w:hAnsi="宋体" w:eastAsia="宋体" w:cs="宋体"/>
                <w:spacing w:val="-7"/>
                <w:sz w:val="22"/>
                <w:szCs w:val="22"/>
              </w:rPr>
              <w:t>长度 15-20CM</w:t>
            </w:r>
          </w:p>
        </w:tc>
        <w:tc>
          <w:tcPr>
            <w:tcW w:w="1116" w:type="dxa"/>
            <w:vAlign w:val="top"/>
          </w:tcPr>
          <w:p w14:paraId="4658F7E8">
            <w:pPr>
              <w:spacing w:before="146"/>
              <w:ind w:left="466"/>
              <w:rPr>
                <w:rFonts w:ascii="宋体" w:hAnsi="宋体" w:eastAsia="宋体" w:cs="宋体"/>
                <w:sz w:val="22"/>
                <w:szCs w:val="22"/>
              </w:rPr>
            </w:pPr>
            <w:r>
              <w:rPr>
                <w:rFonts w:ascii="宋体" w:hAnsi="宋体" w:eastAsia="宋体" w:cs="宋体"/>
                <w:spacing w:val="-5"/>
                <w:sz w:val="22"/>
                <w:szCs w:val="22"/>
              </w:rPr>
              <w:t>80</w:t>
            </w:r>
          </w:p>
        </w:tc>
        <w:tc>
          <w:tcPr>
            <w:tcW w:w="1179" w:type="dxa"/>
            <w:vMerge w:val="continue"/>
            <w:tcBorders>
              <w:top w:val="nil"/>
              <w:bottom w:val="nil"/>
            </w:tcBorders>
            <w:vAlign w:val="top"/>
          </w:tcPr>
          <w:p w14:paraId="608A4C8E">
            <w:pPr>
              <w:pStyle w:val="6"/>
            </w:pPr>
          </w:p>
        </w:tc>
      </w:tr>
      <w:tr w14:paraId="47FB7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2FB8C5A0">
            <w:pPr>
              <w:spacing w:before="145"/>
              <w:ind w:left="315"/>
              <w:rPr>
                <w:rFonts w:ascii="宋体" w:hAnsi="宋体" w:eastAsia="宋体" w:cs="宋体"/>
                <w:sz w:val="22"/>
                <w:szCs w:val="22"/>
              </w:rPr>
            </w:pPr>
            <w:r>
              <w:rPr>
                <w:rFonts w:ascii="宋体" w:hAnsi="宋体" w:eastAsia="宋体" w:cs="宋体"/>
                <w:spacing w:val="-13"/>
                <w:sz w:val="22"/>
                <w:szCs w:val="22"/>
              </w:rPr>
              <w:t>17</w:t>
            </w:r>
          </w:p>
        </w:tc>
        <w:tc>
          <w:tcPr>
            <w:tcW w:w="1579" w:type="dxa"/>
            <w:vAlign w:val="top"/>
          </w:tcPr>
          <w:p w14:paraId="4A43D3D2">
            <w:pPr>
              <w:spacing w:before="146" w:line="219" w:lineRule="auto"/>
              <w:ind w:left="470"/>
              <w:rPr>
                <w:rFonts w:ascii="宋体" w:hAnsi="宋体" w:eastAsia="宋体" w:cs="宋体"/>
                <w:sz w:val="22"/>
                <w:szCs w:val="22"/>
              </w:rPr>
            </w:pPr>
            <w:r>
              <w:rPr>
                <w:rFonts w:ascii="宋体" w:hAnsi="宋体" w:eastAsia="宋体" w:cs="宋体"/>
                <w:spacing w:val="-4"/>
                <w:sz w:val="22"/>
                <w:szCs w:val="22"/>
              </w:rPr>
              <w:t>青萝</w:t>
            </w:r>
            <w:r>
              <w:rPr>
                <w:rFonts w:ascii="宋体" w:hAnsi="宋体" w:eastAsia="宋体" w:cs="宋体"/>
                <w:spacing w:val="-20"/>
                <w:sz w:val="22"/>
                <w:szCs w:val="22"/>
              </w:rPr>
              <w:t xml:space="preserve"> </w:t>
            </w:r>
            <w:r>
              <w:rPr>
                <w:rFonts w:ascii="宋体" w:hAnsi="宋体" w:eastAsia="宋体" w:cs="宋体"/>
                <w:spacing w:val="-4"/>
                <w:sz w:val="22"/>
                <w:szCs w:val="22"/>
              </w:rPr>
              <w:t>卜</w:t>
            </w:r>
          </w:p>
        </w:tc>
        <w:tc>
          <w:tcPr>
            <w:tcW w:w="1036" w:type="dxa"/>
            <w:vAlign w:val="top"/>
          </w:tcPr>
          <w:p w14:paraId="3AAF23A1">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8503AFA">
            <w:pPr>
              <w:spacing w:before="145" w:line="221" w:lineRule="auto"/>
              <w:ind w:left="1583"/>
              <w:rPr>
                <w:rFonts w:ascii="宋体" w:hAnsi="宋体" w:eastAsia="宋体" w:cs="宋体"/>
                <w:sz w:val="22"/>
                <w:szCs w:val="22"/>
              </w:rPr>
            </w:pPr>
            <w:r>
              <w:rPr>
                <w:rFonts w:ascii="宋体" w:hAnsi="宋体" w:eastAsia="宋体" w:cs="宋体"/>
                <w:spacing w:val="-7"/>
                <w:sz w:val="22"/>
                <w:szCs w:val="22"/>
              </w:rPr>
              <w:t>长度 15-20CM</w:t>
            </w:r>
          </w:p>
        </w:tc>
        <w:tc>
          <w:tcPr>
            <w:tcW w:w="1116" w:type="dxa"/>
            <w:vAlign w:val="top"/>
          </w:tcPr>
          <w:p w14:paraId="44DB02CD">
            <w:pPr>
              <w:spacing w:before="145"/>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66DA7764">
            <w:pPr>
              <w:pStyle w:val="6"/>
            </w:pPr>
          </w:p>
        </w:tc>
      </w:tr>
      <w:tr w14:paraId="3C603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353520EA">
            <w:pPr>
              <w:spacing w:before="147"/>
              <w:ind w:left="315"/>
              <w:rPr>
                <w:rFonts w:ascii="宋体" w:hAnsi="宋体" w:eastAsia="宋体" w:cs="宋体"/>
                <w:sz w:val="22"/>
                <w:szCs w:val="22"/>
              </w:rPr>
            </w:pPr>
            <w:r>
              <w:rPr>
                <w:rFonts w:ascii="宋体" w:hAnsi="宋体" w:eastAsia="宋体" w:cs="宋体"/>
                <w:spacing w:val="-13"/>
                <w:sz w:val="22"/>
                <w:szCs w:val="22"/>
              </w:rPr>
              <w:t>18</w:t>
            </w:r>
          </w:p>
        </w:tc>
        <w:tc>
          <w:tcPr>
            <w:tcW w:w="1579" w:type="dxa"/>
            <w:vAlign w:val="top"/>
          </w:tcPr>
          <w:p w14:paraId="21B95273">
            <w:pPr>
              <w:spacing w:before="147" w:line="221" w:lineRule="auto"/>
              <w:ind w:left="586"/>
              <w:rPr>
                <w:rFonts w:ascii="宋体" w:hAnsi="宋体" w:eastAsia="宋体" w:cs="宋体"/>
                <w:sz w:val="22"/>
                <w:szCs w:val="22"/>
              </w:rPr>
            </w:pPr>
            <w:r>
              <w:rPr>
                <w:rFonts w:ascii="宋体" w:hAnsi="宋体" w:eastAsia="宋体" w:cs="宋体"/>
                <w:spacing w:val="-6"/>
                <w:sz w:val="22"/>
                <w:szCs w:val="22"/>
              </w:rPr>
              <w:t>大蒜</w:t>
            </w:r>
          </w:p>
        </w:tc>
        <w:tc>
          <w:tcPr>
            <w:tcW w:w="1036" w:type="dxa"/>
            <w:vAlign w:val="top"/>
          </w:tcPr>
          <w:p w14:paraId="58689C70">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5BEF1F81">
            <w:pPr>
              <w:spacing w:before="145" w:line="217" w:lineRule="auto"/>
              <w:ind w:left="845"/>
              <w:rPr>
                <w:rFonts w:ascii="宋体" w:hAnsi="宋体" w:eastAsia="宋体" w:cs="宋体"/>
                <w:sz w:val="22"/>
                <w:szCs w:val="22"/>
              </w:rPr>
            </w:pPr>
            <w:r>
              <w:rPr>
                <w:rFonts w:ascii="宋体" w:hAnsi="宋体" w:eastAsia="宋体" w:cs="宋体"/>
                <w:spacing w:val="-2"/>
                <w:sz w:val="22"/>
                <w:szCs w:val="22"/>
              </w:rPr>
              <w:t>0.1-0.2KG, 无霉变、无发芽</w:t>
            </w:r>
          </w:p>
        </w:tc>
        <w:tc>
          <w:tcPr>
            <w:tcW w:w="1116" w:type="dxa"/>
            <w:vAlign w:val="top"/>
          </w:tcPr>
          <w:p w14:paraId="1648287C">
            <w:pPr>
              <w:spacing w:before="147"/>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0FB2B046">
            <w:pPr>
              <w:pStyle w:val="6"/>
            </w:pPr>
          </w:p>
        </w:tc>
      </w:tr>
      <w:tr w14:paraId="788E0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741A7101">
            <w:pPr>
              <w:spacing w:before="148"/>
              <w:ind w:left="315"/>
              <w:rPr>
                <w:rFonts w:ascii="宋体" w:hAnsi="宋体" w:eastAsia="宋体" w:cs="宋体"/>
                <w:sz w:val="22"/>
                <w:szCs w:val="22"/>
              </w:rPr>
            </w:pPr>
            <w:r>
              <w:rPr>
                <w:rFonts w:ascii="宋体" w:hAnsi="宋体" w:eastAsia="宋体" w:cs="宋体"/>
                <w:spacing w:val="-13"/>
                <w:sz w:val="22"/>
                <w:szCs w:val="22"/>
              </w:rPr>
              <w:t>19</w:t>
            </w:r>
          </w:p>
        </w:tc>
        <w:tc>
          <w:tcPr>
            <w:tcW w:w="1579" w:type="dxa"/>
            <w:vAlign w:val="top"/>
          </w:tcPr>
          <w:p w14:paraId="4FD0091D">
            <w:pPr>
              <w:spacing w:before="157" w:line="230" w:lineRule="auto"/>
              <w:ind w:left="581"/>
              <w:rPr>
                <w:rFonts w:ascii="宋体" w:hAnsi="宋体" w:eastAsia="宋体" w:cs="宋体"/>
                <w:sz w:val="22"/>
                <w:szCs w:val="22"/>
              </w:rPr>
            </w:pPr>
            <w:r>
              <w:rPr>
                <w:rFonts w:ascii="宋体" w:hAnsi="宋体" w:eastAsia="宋体" w:cs="宋体"/>
                <w:spacing w:val="-4"/>
                <w:sz w:val="22"/>
                <w:szCs w:val="22"/>
              </w:rPr>
              <w:t>豇豆</w:t>
            </w:r>
          </w:p>
        </w:tc>
        <w:tc>
          <w:tcPr>
            <w:tcW w:w="1036" w:type="dxa"/>
            <w:vAlign w:val="top"/>
          </w:tcPr>
          <w:p w14:paraId="5506050F">
            <w:pPr>
              <w:spacing w:before="148"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C08913A">
            <w:pPr>
              <w:spacing w:before="148" w:line="221" w:lineRule="auto"/>
              <w:ind w:left="1583"/>
              <w:rPr>
                <w:rFonts w:ascii="宋体" w:hAnsi="宋体" w:eastAsia="宋体" w:cs="宋体"/>
                <w:sz w:val="22"/>
                <w:szCs w:val="22"/>
              </w:rPr>
            </w:pPr>
            <w:r>
              <w:rPr>
                <w:rFonts w:ascii="宋体" w:hAnsi="宋体" w:eastAsia="宋体" w:cs="宋体"/>
                <w:spacing w:val="-5"/>
                <w:sz w:val="22"/>
                <w:szCs w:val="22"/>
              </w:rPr>
              <w:t>长度</w:t>
            </w:r>
            <w:r>
              <w:rPr>
                <w:rFonts w:ascii="宋体" w:hAnsi="宋体" w:eastAsia="宋体" w:cs="宋体"/>
                <w:spacing w:val="-24"/>
                <w:sz w:val="22"/>
                <w:szCs w:val="22"/>
              </w:rPr>
              <w:t xml:space="preserve"> </w:t>
            </w:r>
            <w:r>
              <w:rPr>
                <w:rFonts w:ascii="宋体" w:hAnsi="宋体" w:eastAsia="宋体" w:cs="宋体"/>
                <w:spacing w:val="-5"/>
                <w:sz w:val="22"/>
                <w:szCs w:val="22"/>
              </w:rPr>
              <w:t>35-50cm</w:t>
            </w:r>
          </w:p>
        </w:tc>
        <w:tc>
          <w:tcPr>
            <w:tcW w:w="1116" w:type="dxa"/>
            <w:vAlign w:val="top"/>
          </w:tcPr>
          <w:p w14:paraId="070FE736">
            <w:pPr>
              <w:spacing w:before="148"/>
              <w:ind w:left="443"/>
              <w:rPr>
                <w:rFonts w:ascii="宋体" w:hAnsi="宋体" w:eastAsia="宋体" w:cs="宋体"/>
                <w:sz w:val="22"/>
                <w:szCs w:val="22"/>
              </w:rPr>
            </w:pPr>
            <w:r>
              <w:rPr>
                <w:rFonts w:ascii="宋体" w:hAnsi="宋体" w:eastAsia="宋体" w:cs="宋体"/>
                <w:spacing w:val="-11"/>
                <w:sz w:val="22"/>
                <w:szCs w:val="22"/>
              </w:rPr>
              <w:t>180</w:t>
            </w:r>
          </w:p>
        </w:tc>
        <w:tc>
          <w:tcPr>
            <w:tcW w:w="1179" w:type="dxa"/>
            <w:vMerge w:val="continue"/>
            <w:tcBorders>
              <w:top w:val="nil"/>
              <w:bottom w:val="nil"/>
            </w:tcBorders>
            <w:vAlign w:val="top"/>
          </w:tcPr>
          <w:p w14:paraId="2F855D36">
            <w:pPr>
              <w:pStyle w:val="6"/>
            </w:pPr>
          </w:p>
        </w:tc>
      </w:tr>
      <w:tr w14:paraId="290DC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663C1190">
            <w:pPr>
              <w:spacing w:before="148"/>
              <w:ind w:left="287"/>
              <w:rPr>
                <w:rFonts w:ascii="宋体" w:hAnsi="宋体" w:eastAsia="宋体" w:cs="宋体"/>
                <w:sz w:val="22"/>
                <w:szCs w:val="22"/>
              </w:rPr>
            </w:pPr>
            <w:r>
              <w:rPr>
                <w:rFonts w:ascii="宋体" w:hAnsi="宋体" w:eastAsia="宋体" w:cs="宋体"/>
                <w:spacing w:val="-6"/>
                <w:sz w:val="22"/>
                <w:szCs w:val="22"/>
              </w:rPr>
              <w:t>20</w:t>
            </w:r>
          </w:p>
        </w:tc>
        <w:tc>
          <w:tcPr>
            <w:tcW w:w="1579" w:type="dxa"/>
            <w:vAlign w:val="top"/>
          </w:tcPr>
          <w:p w14:paraId="202EE677">
            <w:pPr>
              <w:spacing w:before="147" w:line="220" w:lineRule="auto"/>
              <w:ind w:left="510"/>
              <w:rPr>
                <w:rFonts w:ascii="宋体" w:hAnsi="宋体" w:eastAsia="宋体" w:cs="宋体"/>
                <w:sz w:val="22"/>
                <w:szCs w:val="22"/>
              </w:rPr>
            </w:pPr>
            <w:r>
              <w:rPr>
                <w:rFonts w:ascii="宋体" w:hAnsi="宋体" w:eastAsia="宋体" w:cs="宋体"/>
                <w:spacing w:val="-14"/>
                <w:sz w:val="22"/>
                <w:szCs w:val="22"/>
              </w:rPr>
              <w:t>四季豆</w:t>
            </w:r>
          </w:p>
        </w:tc>
        <w:tc>
          <w:tcPr>
            <w:tcW w:w="1036" w:type="dxa"/>
            <w:vAlign w:val="top"/>
          </w:tcPr>
          <w:p w14:paraId="18FCB9C2">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11FE319">
            <w:pPr>
              <w:spacing w:before="147" w:line="221" w:lineRule="auto"/>
              <w:ind w:left="1638"/>
              <w:rPr>
                <w:rFonts w:ascii="宋体" w:hAnsi="宋体" w:eastAsia="宋体" w:cs="宋体"/>
                <w:sz w:val="22"/>
                <w:szCs w:val="22"/>
              </w:rPr>
            </w:pPr>
            <w:r>
              <w:rPr>
                <w:rFonts w:ascii="宋体" w:hAnsi="宋体" w:eastAsia="宋体" w:cs="宋体"/>
                <w:spacing w:val="-4"/>
                <w:sz w:val="22"/>
                <w:szCs w:val="22"/>
              </w:rPr>
              <w:t>长度</w:t>
            </w:r>
            <w:r>
              <w:rPr>
                <w:rFonts w:ascii="宋体" w:hAnsi="宋体" w:eastAsia="宋体" w:cs="宋体"/>
                <w:spacing w:val="-34"/>
                <w:sz w:val="22"/>
                <w:szCs w:val="22"/>
              </w:rPr>
              <w:t xml:space="preserve"> </w:t>
            </w:r>
            <w:r>
              <w:rPr>
                <w:rFonts w:ascii="宋体" w:hAnsi="宋体" w:eastAsia="宋体" w:cs="宋体"/>
                <w:spacing w:val="-4"/>
                <w:sz w:val="22"/>
                <w:szCs w:val="22"/>
              </w:rPr>
              <w:t>8-12CM</w:t>
            </w:r>
          </w:p>
        </w:tc>
        <w:tc>
          <w:tcPr>
            <w:tcW w:w="1116" w:type="dxa"/>
            <w:vAlign w:val="top"/>
          </w:tcPr>
          <w:p w14:paraId="25040E2F">
            <w:pPr>
              <w:spacing w:before="148"/>
              <w:ind w:left="443"/>
              <w:rPr>
                <w:rFonts w:ascii="宋体" w:hAnsi="宋体" w:eastAsia="宋体" w:cs="宋体"/>
                <w:sz w:val="22"/>
                <w:szCs w:val="22"/>
              </w:rPr>
            </w:pPr>
            <w:r>
              <w:rPr>
                <w:rFonts w:ascii="宋体" w:hAnsi="宋体" w:eastAsia="宋体" w:cs="宋体"/>
                <w:spacing w:val="-11"/>
                <w:sz w:val="22"/>
                <w:szCs w:val="22"/>
              </w:rPr>
              <w:t>150</w:t>
            </w:r>
          </w:p>
        </w:tc>
        <w:tc>
          <w:tcPr>
            <w:tcW w:w="1179" w:type="dxa"/>
            <w:vMerge w:val="continue"/>
            <w:tcBorders>
              <w:top w:val="nil"/>
              <w:bottom w:val="nil"/>
            </w:tcBorders>
            <w:vAlign w:val="top"/>
          </w:tcPr>
          <w:p w14:paraId="3388502E">
            <w:pPr>
              <w:pStyle w:val="6"/>
            </w:pPr>
          </w:p>
        </w:tc>
      </w:tr>
      <w:tr w14:paraId="2C877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64515AE0">
            <w:pPr>
              <w:spacing w:before="147" w:line="242" w:lineRule="auto"/>
              <w:ind w:left="287"/>
              <w:rPr>
                <w:rFonts w:ascii="宋体" w:hAnsi="宋体" w:eastAsia="宋体" w:cs="宋体"/>
                <w:sz w:val="22"/>
                <w:szCs w:val="22"/>
              </w:rPr>
            </w:pPr>
            <w:r>
              <w:rPr>
                <w:rFonts w:ascii="宋体" w:hAnsi="宋体" w:eastAsia="宋体" w:cs="宋体"/>
                <w:spacing w:val="-6"/>
                <w:sz w:val="22"/>
                <w:szCs w:val="22"/>
              </w:rPr>
              <w:t>21</w:t>
            </w:r>
          </w:p>
        </w:tc>
        <w:tc>
          <w:tcPr>
            <w:tcW w:w="1579" w:type="dxa"/>
            <w:vAlign w:val="top"/>
          </w:tcPr>
          <w:p w14:paraId="0E26FA62">
            <w:pPr>
              <w:spacing w:before="147" w:line="221" w:lineRule="auto"/>
              <w:ind w:left="582"/>
              <w:rPr>
                <w:rFonts w:ascii="宋体" w:hAnsi="宋体" w:eastAsia="宋体" w:cs="宋体"/>
                <w:sz w:val="22"/>
                <w:szCs w:val="22"/>
              </w:rPr>
            </w:pPr>
            <w:r>
              <w:rPr>
                <w:rFonts w:ascii="宋体" w:hAnsi="宋体" w:eastAsia="宋体" w:cs="宋体"/>
                <w:spacing w:val="-5"/>
                <w:sz w:val="22"/>
                <w:szCs w:val="22"/>
              </w:rPr>
              <w:t>生姜</w:t>
            </w:r>
          </w:p>
        </w:tc>
        <w:tc>
          <w:tcPr>
            <w:tcW w:w="1036" w:type="dxa"/>
            <w:vAlign w:val="top"/>
          </w:tcPr>
          <w:p w14:paraId="729D881E">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C3AAE47">
            <w:pPr>
              <w:spacing w:before="147" w:line="221" w:lineRule="auto"/>
              <w:ind w:left="813"/>
              <w:rPr>
                <w:rFonts w:ascii="宋体" w:hAnsi="宋体" w:eastAsia="宋体" w:cs="宋体"/>
                <w:sz w:val="22"/>
                <w:szCs w:val="22"/>
              </w:rPr>
            </w:pPr>
            <w:r>
              <w:rPr>
                <w:rFonts w:ascii="宋体" w:hAnsi="宋体" w:eastAsia="宋体" w:cs="宋体"/>
                <w:spacing w:val="-3"/>
                <w:sz w:val="22"/>
                <w:szCs w:val="22"/>
              </w:rPr>
              <w:t>新鲜无霉变、单块</w:t>
            </w:r>
            <w:r>
              <w:rPr>
                <w:rFonts w:ascii="宋体" w:hAnsi="宋体" w:eastAsia="宋体" w:cs="宋体"/>
                <w:spacing w:val="-22"/>
                <w:sz w:val="22"/>
                <w:szCs w:val="22"/>
              </w:rPr>
              <w:t xml:space="preserve"> </w:t>
            </w:r>
            <w:r>
              <w:rPr>
                <w:rFonts w:ascii="宋体" w:hAnsi="宋体" w:eastAsia="宋体" w:cs="宋体"/>
                <w:spacing w:val="-3"/>
                <w:sz w:val="22"/>
                <w:szCs w:val="22"/>
              </w:rPr>
              <w:t>0.3-0.8KG</w:t>
            </w:r>
          </w:p>
        </w:tc>
        <w:tc>
          <w:tcPr>
            <w:tcW w:w="1116" w:type="dxa"/>
            <w:vAlign w:val="top"/>
          </w:tcPr>
          <w:p w14:paraId="012FFBC6">
            <w:pPr>
              <w:spacing w:before="147"/>
              <w:ind w:left="467"/>
              <w:rPr>
                <w:rFonts w:ascii="宋体" w:hAnsi="宋体" w:eastAsia="宋体" w:cs="宋体"/>
                <w:sz w:val="22"/>
                <w:szCs w:val="22"/>
              </w:rPr>
            </w:pPr>
            <w:r>
              <w:rPr>
                <w:rFonts w:ascii="宋体" w:hAnsi="宋体" w:eastAsia="宋体" w:cs="宋体"/>
                <w:spacing w:val="-5"/>
                <w:sz w:val="22"/>
                <w:szCs w:val="22"/>
              </w:rPr>
              <w:t>60</w:t>
            </w:r>
          </w:p>
        </w:tc>
        <w:tc>
          <w:tcPr>
            <w:tcW w:w="1179" w:type="dxa"/>
            <w:vMerge w:val="continue"/>
            <w:tcBorders>
              <w:top w:val="nil"/>
              <w:bottom w:val="nil"/>
            </w:tcBorders>
            <w:vAlign w:val="top"/>
          </w:tcPr>
          <w:p w14:paraId="1C32E586">
            <w:pPr>
              <w:pStyle w:val="6"/>
            </w:pPr>
          </w:p>
        </w:tc>
      </w:tr>
      <w:tr w14:paraId="34DB2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57" w:type="dxa"/>
            <w:vAlign w:val="top"/>
          </w:tcPr>
          <w:p w14:paraId="4D9745E4">
            <w:pPr>
              <w:spacing w:before="146" w:line="242" w:lineRule="auto"/>
              <w:ind w:left="287"/>
              <w:rPr>
                <w:rFonts w:ascii="宋体" w:hAnsi="宋体" w:eastAsia="宋体" w:cs="宋体"/>
                <w:sz w:val="22"/>
                <w:szCs w:val="22"/>
              </w:rPr>
            </w:pPr>
            <w:r>
              <w:rPr>
                <w:rFonts w:ascii="宋体" w:hAnsi="宋体" w:eastAsia="宋体" w:cs="宋体"/>
                <w:spacing w:val="-6"/>
                <w:sz w:val="22"/>
                <w:szCs w:val="22"/>
              </w:rPr>
              <w:t>22</w:t>
            </w:r>
          </w:p>
        </w:tc>
        <w:tc>
          <w:tcPr>
            <w:tcW w:w="1579" w:type="dxa"/>
            <w:vAlign w:val="top"/>
          </w:tcPr>
          <w:p w14:paraId="4954ACD3">
            <w:pPr>
              <w:spacing w:before="147" w:line="220" w:lineRule="auto"/>
              <w:ind w:left="590"/>
              <w:rPr>
                <w:rFonts w:ascii="宋体" w:hAnsi="宋体" w:eastAsia="宋体" w:cs="宋体"/>
                <w:sz w:val="22"/>
                <w:szCs w:val="22"/>
              </w:rPr>
            </w:pPr>
            <w:r>
              <w:rPr>
                <w:rFonts w:ascii="宋体" w:hAnsi="宋体" w:eastAsia="宋体" w:cs="宋体"/>
                <w:spacing w:val="-7"/>
                <w:sz w:val="22"/>
                <w:szCs w:val="22"/>
              </w:rPr>
              <w:t>菠菜</w:t>
            </w:r>
          </w:p>
        </w:tc>
        <w:tc>
          <w:tcPr>
            <w:tcW w:w="1036" w:type="dxa"/>
            <w:vAlign w:val="top"/>
          </w:tcPr>
          <w:p w14:paraId="5E64DC10">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79E581E">
            <w:pPr>
              <w:spacing w:before="147" w:line="220" w:lineRule="auto"/>
              <w:ind w:left="1665"/>
              <w:rPr>
                <w:rFonts w:ascii="宋体" w:hAnsi="宋体" w:eastAsia="宋体" w:cs="宋体"/>
                <w:sz w:val="22"/>
                <w:szCs w:val="22"/>
              </w:rPr>
            </w:pPr>
            <w:r>
              <w:rPr>
                <w:rFonts w:ascii="宋体" w:hAnsi="宋体" w:eastAsia="宋体" w:cs="宋体"/>
                <w:spacing w:val="-4"/>
                <w:sz w:val="22"/>
                <w:szCs w:val="22"/>
              </w:rPr>
              <w:t>新鲜无霉烂</w:t>
            </w:r>
          </w:p>
        </w:tc>
        <w:tc>
          <w:tcPr>
            <w:tcW w:w="1116" w:type="dxa"/>
            <w:vAlign w:val="top"/>
          </w:tcPr>
          <w:p w14:paraId="58AB7F61">
            <w:pPr>
              <w:spacing w:before="147"/>
              <w:ind w:left="443"/>
              <w:rPr>
                <w:rFonts w:ascii="宋体" w:hAnsi="宋体" w:eastAsia="宋体" w:cs="宋体"/>
                <w:sz w:val="22"/>
                <w:szCs w:val="22"/>
              </w:rPr>
            </w:pPr>
            <w:r>
              <w:rPr>
                <w:rFonts w:ascii="宋体" w:hAnsi="宋体" w:eastAsia="宋体" w:cs="宋体"/>
                <w:spacing w:val="-11"/>
                <w:sz w:val="22"/>
                <w:szCs w:val="22"/>
              </w:rPr>
              <w:t>130</w:t>
            </w:r>
          </w:p>
        </w:tc>
        <w:tc>
          <w:tcPr>
            <w:tcW w:w="1179" w:type="dxa"/>
            <w:vMerge w:val="continue"/>
            <w:tcBorders>
              <w:top w:val="nil"/>
            </w:tcBorders>
            <w:vAlign w:val="top"/>
          </w:tcPr>
          <w:p w14:paraId="02C7C65D">
            <w:pPr>
              <w:pStyle w:val="6"/>
            </w:pPr>
          </w:p>
        </w:tc>
      </w:tr>
    </w:tbl>
    <w:p w14:paraId="2C65EA11">
      <w:pPr>
        <w:rPr>
          <w:rFonts w:ascii="Arial"/>
          <w:sz w:val="21"/>
        </w:rPr>
      </w:pPr>
    </w:p>
    <w:p w14:paraId="41FB174D">
      <w:pPr>
        <w:rPr>
          <w:rFonts w:ascii="Arial" w:hAnsi="Arial" w:eastAsia="Arial" w:cs="Arial"/>
          <w:sz w:val="21"/>
          <w:szCs w:val="21"/>
        </w:rPr>
        <w:sectPr>
          <w:footerReference r:id="rId63" w:type="default"/>
          <w:pgSz w:w="11906" w:h="16839"/>
          <w:pgMar w:top="400" w:right="815" w:bottom="1270" w:left="1017" w:header="0" w:footer="1070" w:gutter="0"/>
          <w:cols w:space="720" w:num="1"/>
        </w:sectPr>
      </w:pPr>
    </w:p>
    <w:tbl>
      <w:tblPr>
        <w:tblStyle w:val="5"/>
        <w:tblW w:w="100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579"/>
        <w:gridCol w:w="1036"/>
        <w:gridCol w:w="4400"/>
        <w:gridCol w:w="1116"/>
        <w:gridCol w:w="1179"/>
      </w:tblGrid>
      <w:tr w14:paraId="6416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57" w:type="dxa"/>
            <w:vAlign w:val="top"/>
          </w:tcPr>
          <w:p w14:paraId="506A1D59">
            <w:pPr>
              <w:spacing w:before="148"/>
              <w:ind w:left="287"/>
              <w:rPr>
                <w:rFonts w:ascii="宋体" w:hAnsi="宋体" w:eastAsia="宋体" w:cs="宋体"/>
                <w:sz w:val="22"/>
                <w:szCs w:val="22"/>
              </w:rPr>
            </w:pPr>
            <w:r>
              <w:rPr>
                <w:rFonts w:ascii="宋体" w:hAnsi="宋体" w:eastAsia="宋体" w:cs="宋体"/>
                <w:spacing w:val="-6"/>
                <w:sz w:val="22"/>
                <w:szCs w:val="22"/>
              </w:rPr>
              <w:t>23</w:t>
            </w:r>
          </w:p>
        </w:tc>
        <w:tc>
          <w:tcPr>
            <w:tcW w:w="1579" w:type="dxa"/>
            <w:vAlign w:val="top"/>
          </w:tcPr>
          <w:p w14:paraId="79B91E05">
            <w:pPr>
              <w:spacing w:before="147" w:line="221" w:lineRule="auto"/>
              <w:ind w:left="255"/>
              <w:rPr>
                <w:rFonts w:ascii="宋体" w:hAnsi="宋体" w:eastAsia="宋体" w:cs="宋体"/>
                <w:sz w:val="22"/>
                <w:szCs w:val="22"/>
              </w:rPr>
            </w:pPr>
            <w:r>
              <w:rPr>
                <w:rFonts w:ascii="宋体" w:hAnsi="宋体" w:eastAsia="宋体" w:cs="宋体"/>
                <w:spacing w:val="-3"/>
                <w:sz w:val="22"/>
                <w:szCs w:val="22"/>
              </w:rPr>
              <w:t>皮牙子(红)</w:t>
            </w:r>
          </w:p>
        </w:tc>
        <w:tc>
          <w:tcPr>
            <w:tcW w:w="1036" w:type="dxa"/>
            <w:vAlign w:val="top"/>
          </w:tcPr>
          <w:p w14:paraId="65B2B302">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7DF7A1BF">
            <w:pPr>
              <w:spacing w:before="145" w:line="220" w:lineRule="auto"/>
              <w:ind w:left="1476"/>
              <w:rPr>
                <w:rFonts w:ascii="宋体" w:hAnsi="宋体" w:eastAsia="宋体" w:cs="宋体"/>
                <w:sz w:val="22"/>
                <w:szCs w:val="22"/>
              </w:rPr>
            </w:pPr>
            <w:r>
              <w:rPr>
                <w:rFonts w:ascii="宋体" w:hAnsi="宋体" w:eastAsia="宋体" w:cs="宋体"/>
                <w:spacing w:val="-4"/>
                <w:sz w:val="22"/>
                <w:szCs w:val="22"/>
              </w:rPr>
              <w:t>单个</w:t>
            </w:r>
            <w:r>
              <w:rPr>
                <w:rFonts w:ascii="宋体" w:hAnsi="宋体" w:eastAsia="宋体" w:cs="宋体"/>
                <w:spacing w:val="-27"/>
                <w:sz w:val="22"/>
                <w:szCs w:val="22"/>
              </w:rPr>
              <w:t xml:space="preserve"> </w:t>
            </w:r>
            <w:r>
              <w:rPr>
                <w:rFonts w:ascii="宋体" w:hAnsi="宋体" w:eastAsia="宋体" w:cs="宋体"/>
                <w:spacing w:val="-4"/>
                <w:sz w:val="22"/>
                <w:szCs w:val="22"/>
              </w:rPr>
              <w:t>0.4-0.7KG</w:t>
            </w:r>
          </w:p>
        </w:tc>
        <w:tc>
          <w:tcPr>
            <w:tcW w:w="1116" w:type="dxa"/>
            <w:vAlign w:val="top"/>
          </w:tcPr>
          <w:p w14:paraId="2F59F205">
            <w:pPr>
              <w:spacing w:before="148"/>
              <w:ind w:left="443"/>
              <w:rPr>
                <w:rFonts w:ascii="宋体" w:hAnsi="宋体" w:eastAsia="宋体" w:cs="宋体"/>
                <w:sz w:val="22"/>
                <w:szCs w:val="22"/>
              </w:rPr>
            </w:pPr>
            <w:r>
              <w:rPr>
                <w:rFonts w:ascii="宋体" w:hAnsi="宋体" w:eastAsia="宋体" w:cs="宋体"/>
                <w:spacing w:val="-11"/>
                <w:sz w:val="22"/>
                <w:szCs w:val="22"/>
              </w:rPr>
              <w:t>120</w:t>
            </w:r>
          </w:p>
        </w:tc>
        <w:tc>
          <w:tcPr>
            <w:tcW w:w="1179" w:type="dxa"/>
            <w:vMerge w:val="restart"/>
            <w:tcBorders>
              <w:bottom w:val="nil"/>
            </w:tcBorders>
            <w:vAlign w:val="top"/>
          </w:tcPr>
          <w:p w14:paraId="2CB7768B">
            <w:pPr>
              <w:pStyle w:val="6"/>
            </w:pPr>
          </w:p>
        </w:tc>
      </w:tr>
      <w:tr w14:paraId="52925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751CC709">
            <w:pPr>
              <w:spacing w:before="138" w:line="242" w:lineRule="auto"/>
              <w:ind w:left="287"/>
              <w:rPr>
                <w:rFonts w:ascii="宋体" w:hAnsi="宋体" w:eastAsia="宋体" w:cs="宋体"/>
                <w:sz w:val="22"/>
                <w:szCs w:val="22"/>
              </w:rPr>
            </w:pPr>
            <w:r>
              <w:rPr>
                <w:rFonts w:ascii="宋体" w:hAnsi="宋体" w:eastAsia="宋体" w:cs="宋体"/>
                <w:spacing w:val="-6"/>
                <w:sz w:val="22"/>
                <w:szCs w:val="22"/>
              </w:rPr>
              <w:t>24</w:t>
            </w:r>
          </w:p>
        </w:tc>
        <w:tc>
          <w:tcPr>
            <w:tcW w:w="1579" w:type="dxa"/>
            <w:vAlign w:val="top"/>
          </w:tcPr>
          <w:p w14:paraId="094B86D8">
            <w:pPr>
              <w:spacing w:before="141" w:line="221" w:lineRule="auto"/>
              <w:ind w:left="580"/>
              <w:rPr>
                <w:rFonts w:ascii="宋体" w:hAnsi="宋体" w:eastAsia="宋体" w:cs="宋体"/>
                <w:sz w:val="22"/>
                <w:szCs w:val="22"/>
              </w:rPr>
            </w:pPr>
            <w:r>
              <w:rPr>
                <w:rFonts w:ascii="宋体" w:hAnsi="宋体" w:eastAsia="宋体" w:cs="宋体"/>
                <w:spacing w:val="-4"/>
                <w:sz w:val="22"/>
                <w:szCs w:val="22"/>
              </w:rPr>
              <w:t>蒜苗</w:t>
            </w:r>
          </w:p>
        </w:tc>
        <w:tc>
          <w:tcPr>
            <w:tcW w:w="1036" w:type="dxa"/>
            <w:vAlign w:val="top"/>
          </w:tcPr>
          <w:p w14:paraId="2D2D461B">
            <w:pPr>
              <w:spacing w:before="139"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D4E0C8A">
            <w:pPr>
              <w:spacing w:before="139" w:line="220" w:lineRule="auto"/>
              <w:ind w:left="1034"/>
              <w:rPr>
                <w:rFonts w:ascii="宋体" w:hAnsi="宋体" w:eastAsia="宋体" w:cs="宋体"/>
                <w:sz w:val="22"/>
                <w:szCs w:val="22"/>
              </w:rPr>
            </w:pPr>
            <w:r>
              <w:rPr>
                <w:rFonts w:ascii="宋体" w:hAnsi="宋体" w:eastAsia="宋体" w:cs="宋体"/>
                <w:spacing w:val="-3"/>
                <w:sz w:val="22"/>
                <w:szCs w:val="22"/>
              </w:rPr>
              <w:t>新鲜无黄叶、长</w:t>
            </w:r>
            <w:r>
              <w:rPr>
                <w:rFonts w:ascii="宋体" w:hAnsi="宋体" w:eastAsia="宋体" w:cs="宋体"/>
                <w:spacing w:val="-30"/>
                <w:sz w:val="22"/>
                <w:szCs w:val="22"/>
              </w:rPr>
              <w:t xml:space="preserve"> </w:t>
            </w:r>
            <w:r>
              <w:rPr>
                <w:rFonts w:ascii="宋体" w:hAnsi="宋体" w:eastAsia="宋体" w:cs="宋体"/>
                <w:spacing w:val="-3"/>
                <w:sz w:val="22"/>
                <w:szCs w:val="22"/>
              </w:rPr>
              <w:t>40-60CM</w:t>
            </w:r>
          </w:p>
        </w:tc>
        <w:tc>
          <w:tcPr>
            <w:tcW w:w="1116" w:type="dxa"/>
            <w:vAlign w:val="top"/>
          </w:tcPr>
          <w:p w14:paraId="1368A2D4">
            <w:pPr>
              <w:spacing w:before="139"/>
              <w:ind w:left="467"/>
              <w:rPr>
                <w:rFonts w:ascii="宋体" w:hAnsi="宋体" w:eastAsia="宋体" w:cs="宋体"/>
                <w:sz w:val="22"/>
                <w:szCs w:val="22"/>
              </w:rPr>
            </w:pPr>
            <w:r>
              <w:rPr>
                <w:rFonts w:ascii="宋体" w:hAnsi="宋体" w:eastAsia="宋体" w:cs="宋体"/>
                <w:spacing w:val="-5"/>
                <w:sz w:val="22"/>
                <w:szCs w:val="22"/>
              </w:rPr>
              <w:t>60</w:t>
            </w:r>
          </w:p>
        </w:tc>
        <w:tc>
          <w:tcPr>
            <w:tcW w:w="1179" w:type="dxa"/>
            <w:vMerge w:val="continue"/>
            <w:tcBorders>
              <w:top w:val="nil"/>
              <w:bottom w:val="nil"/>
            </w:tcBorders>
            <w:vAlign w:val="top"/>
          </w:tcPr>
          <w:p w14:paraId="568A96D7">
            <w:pPr>
              <w:pStyle w:val="6"/>
            </w:pPr>
          </w:p>
        </w:tc>
      </w:tr>
      <w:tr w14:paraId="126F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6B04FA8E">
            <w:pPr>
              <w:spacing w:before="142"/>
              <w:ind w:left="287"/>
              <w:rPr>
                <w:rFonts w:ascii="宋体" w:hAnsi="宋体" w:eastAsia="宋体" w:cs="宋体"/>
                <w:sz w:val="22"/>
                <w:szCs w:val="22"/>
              </w:rPr>
            </w:pPr>
            <w:r>
              <w:rPr>
                <w:rFonts w:ascii="宋体" w:hAnsi="宋体" w:eastAsia="宋体" w:cs="宋体"/>
                <w:spacing w:val="-6"/>
                <w:sz w:val="22"/>
                <w:szCs w:val="22"/>
              </w:rPr>
              <w:t>25</w:t>
            </w:r>
          </w:p>
        </w:tc>
        <w:tc>
          <w:tcPr>
            <w:tcW w:w="1579" w:type="dxa"/>
            <w:vAlign w:val="top"/>
          </w:tcPr>
          <w:p w14:paraId="197B8D0B">
            <w:pPr>
              <w:spacing w:before="139" w:line="220" w:lineRule="auto"/>
              <w:ind w:left="591"/>
              <w:rPr>
                <w:rFonts w:ascii="宋体" w:hAnsi="宋体" w:eastAsia="宋体" w:cs="宋体"/>
                <w:sz w:val="22"/>
                <w:szCs w:val="22"/>
              </w:rPr>
            </w:pPr>
            <w:r>
              <w:rPr>
                <w:rFonts w:ascii="宋体" w:hAnsi="宋体" w:eastAsia="宋体" w:cs="宋体"/>
                <w:spacing w:val="-7"/>
                <w:sz w:val="22"/>
                <w:szCs w:val="22"/>
              </w:rPr>
              <w:t>红薯</w:t>
            </w:r>
          </w:p>
        </w:tc>
        <w:tc>
          <w:tcPr>
            <w:tcW w:w="1036" w:type="dxa"/>
            <w:vAlign w:val="top"/>
          </w:tcPr>
          <w:p w14:paraId="67ADC665">
            <w:pPr>
              <w:spacing w:before="139"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15699F5">
            <w:pPr>
              <w:spacing w:before="141"/>
              <w:ind w:left="1723"/>
              <w:rPr>
                <w:rFonts w:ascii="宋体" w:hAnsi="宋体" w:eastAsia="宋体" w:cs="宋体"/>
                <w:sz w:val="22"/>
                <w:szCs w:val="22"/>
              </w:rPr>
            </w:pPr>
            <w:r>
              <w:rPr>
                <w:rFonts w:ascii="宋体" w:hAnsi="宋体" w:eastAsia="宋体" w:cs="宋体"/>
                <w:spacing w:val="-3"/>
                <w:sz w:val="22"/>
                <w:szCs w:val="22"/>
              </w:rPr>
              <w:t>0.4-0.8KG</w:t>
            </w:r>
          </w:p>
        </w:tc>
        <w:tc>
          <w:tcPr>
            <w:tcW w:w="1116" w:type="dxa"/>
            <w:vAlign w:val="top"/>
          </w:tcPr>
          <w:p w14:paraId="5E37C3F1">
            <w:pPr>
              <w:spacing w:before="142"/>
              <w:ind w:left="415"/>
              <w:rPr>
                <w:rFonts w:ascii="宋体" w:hAnsi="宋体" w:eastAsia="宋体" w:cs="宋体"/>
                <w:sz w:val="22"/>
                <w:szCs w:val="22"/>
              </w:rPr>
            </w:pPr>
            <w:r>
              <w:rPr>
                <w:rFonts w:ascii="宋体" w:hAnsi="宋体" w:eastAsia="宋体" w:cs="宋体"/>
                <w:spacing w:val="-5"/>
                <w:sz w:val="22"/>
                <w:szCs w:val="22"/>
              </w:rPr>
              <w:t>200</w:t>
            </w:r>
          </w:p>
        </w:tc>
        <w:tc>
          <w:tcPr>
            <w:tcW w:w="1179" w:type="dxa"/>
            <w:vMerge w:val="continue"/>
            <w:tcBorders>
              <w:top w:val="nil"/>
              <w:bottom w:val="nil"/>
            </w:tcBorders>
            <w:vAlign w:val="top"/>
          </w:tcPr>
          <w:p w14:paraId="6A0B04B6">
            <w:pPr>
              <w:pStyle w:val="6"/>
            </w:pPr>
          </w:p>
        </w:tc>
      </w:tr>
      <w:tr w14:paraId="02413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D87C239">
            <w:pPr>
              <w:spacing w:before="140"/>
              <w:ind w:left="287"/>
              <w:rPr>
                <w:rFonts w:ascii="宋体" w:hAnsi="宋体" w:eastAsia="宋体" w:cs="宋体"/>
                <w:sz w:val="22"/>
                <w:szCs w:val="22"/>
              </w:rPr>
            </w:pPr>
            <w:r>
              <w:rPr>
                <w:rFonts w:ascii="宋体" w:hAnsi="宋体" w:eastAsia="宋体" w:cs="宋体"/>
                <w:spacing w:val="-6"/>
                <w:sz w:val="22"/>
                <w:szCs w:val="22"/>
              </w:rPr>
              <w:t>26</w:t>
            </w:r>
          </w:p>
        </w:tc>
        <w:tc>
          <w:tcPr>
            <w:tcW w:w="1579" w:type="dxa"/>
            <w:vAlign w:val="top"/>
          </w:tcPr>
          <w:p w14:paraId="5E658913">
            <w:pPr>
              <w:spacing w:before="140" w:line="220" w:lineRule="auto"/>
              <w:ind w:left="580"/>
              <w:rPr>
                <w:rFonts w:ascii="宋体" w:hAnsi="宋体" w:eastAsia="宋体" w:cs="宋体"/>
                <w:sz w:val="22"/>
                <w:szCs w:val="22"/>
              </w:rPr>
            </w:pPr>
            <w:r>
              <w:rPr>
                <w:rFonts w:ascii="宋体" w:hAnsi="宋体" w:eastAsia="宋体" w:cs="宋体"/>
                <w:spacing w:val="-4"/>
                <w:sz w:val="22"/>
                <w:szCs w:val="22"/>
              </w:rPr>
              <w:t>平菇</w:t>
            </w:r>
          </w:p>
        </w:tc>
        <w:tc>
          <w:tcPr>
            <w:tcW w:w="1036" w:type="dxa"/>
            <w:vAlign w:val="top"/>
          </w:tcPr>
          <w:p w14:paraId="6920F929">
            <w:pPr>
              <w:spacing w:before="140"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61ECAA6">
            <w:pPr>
              <w:spacing w:before="140" w:line="219" w:lineRule="auto"/>
              <w:ind w:left="923"/>
              <w:rPr>
                <w:rFonts w:ascii="宋体" w:hAnsi="宋体" w:eastAsia="宋体" w:cs="宋体"/>
                <w:sz w:val="22"/>
                <w:szCs w:val="22"/>
              </w:rPr>
            </w:pPr>
            <w:r>
              <w:rPr>
                <w:rFonts w:ascii="宋体" w:hAnsi="宋体" w:eastAsia="宋体" w:cs="宋体"/>
                <w:spacing w:val="-4"/>
                <w:sz w:val="22"/>
                <w:szCs w:val="22"/>
              </w:rPr>
              <w:t>新鲜无霉变、干度</w:t>
            </w:r>
            <w:r>
              <w:rPr>
                <w:rFonts w:ascii="宋体" w:hAnsi="宋体" w:eastAsia="宋体" w:cs="宋体"/>
                <w:spacing w:val="-17"/>
                <w:sz w:val="22"/>
                <w:szCs w:val="22"/>
              </w:rPr>
              <w:t xml:space="preserve"> </w:t>
            </w:r>
            <w:r>
              <w:rPr>
                <w:rFonts w:ascii="宋体" w:hAnsi="宋体" w:eastAsia="宋体" w:cs="宋体"/>
                <w:spacing w:val="-4"/>
                <w:sz w:val="22"/>
                <w:szCs w:val="22"/>
              </w:rPr>
              <w:t>80%以上</w:t>
            </w:r>
          </w:p>
        </w:tc>
        <w:tc>
          <w:tcPr>
            <w:tcW w:w="1116" w:type="dxa"/>
            <w:vAlign w:val="top"/>
          </w:tcPr>
          <w:p w14:paraId="08487069">
            <w:pPr>
              <w:spacing w:before="140"/>
              <w:ind w:left="415"/>
              <w:rPr>
                <w:rFonts w:ascii="宋体" w:hAnsi="宋体" w:eastAsia="宋体" w:cs="宋体"/>
                <w:sz w:val="22"/>
                <w:szCs w:val="22"/>
              </w:rPr>
            </w:pPr>
            <w:r>
              <w:rPr>
                <w:rFonts w:ascii="宋体" w:hAnsi="宋体" w:eastAsia="宋体" w:cs="宋体"/>
                <w:spacing w:val="-5"/>
                <w:sz w:val="22"/>
                <w:szCs w:val="22"/>
              </w:rPr>
              <w:t>200</w:t>
            </w:r>
          </w:p>
        </w:tc>
        <w:tc>
          <w:tcPr>
            <w:tcW w:w="1179" w:type="dxa"/>
            <w:vMerge w:val="continue"/>
            <w:tcBorders>
              <w:top w:val="nil"/>
              <w:bottom w:val="nil"/>
            </w:tcBorders>
            <w:vAlign w:val="top"/>
          </w:tcPr>
          <w:p w14:paraId="1A1B663F">
            <w:pPr>
              <w:pStyle w:val="6"/>
            </w:pPr>
          </w:p>
        </w:tc>
      </w:tr>
      <w:tr w14:paraId="68D5B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53C0899B">
            <w:pPr>
              <w:spacing w:before="142"/>
              <w:ind w:left="287"/>
              <w:rPr>
                <w:rFonts w:ascii="宋体" w:hAnsi="宋体" w:eastAsia="宋体" w:cs="宋体"/>
                <w:sz w:val="22"/>
                <w:szCs w:val="22"/>
              </w:rPr>
            </w:pPr>
            <w:r>
              <w:rPr>
                <w:rFonts w:ascii="宋体" w:hAnsi="宋体" w:eastAsia="宋体" w:cs="宋体"/>
                <w:spacing w:val="-6"/>
                <w:sz w:val="22"/>
                <w:szCs w:val="22"/>
              </w:rPr>
              <w:t>27</w:t>
            </w:r>
          </w:p>
        </w:tc>
        <w:tc>
          <w:tcPr>
            <w:tcW w:w="1579" w:type="dxa"/>
            <w:vAlign w:val="top"/>
          </w:tcPr>
          <w:p w14:paraId="2976EF47">
            <w:pPr>
              <w:spacing w:before="142" w:line="220" w:lineRule="auto"/>
              <w:ind w:left="586"/>
              <w:rPr>
                <w:rFonts w:ascii="宋体" w:hAnsi="宋体" w:eastAsia="宋体" w:cs="宋体"/>
                <w:sz w:val="22"/>
                <w:szCs w:val="22"/>
              </w:rPr>
            </w:pPr>
            <w:r>
              <w:rPr>
                <w:rFonts w:ascii="宋体" w:hAnsi="宋体" w:eastAsia="宋体" w:cs="宋体"/>
                <w:spacing w:val="-6"/>
                <w:sz w:val="22"/>
                <w:szCs w:val="22"/>
              </w:rPr>
              <w:t>韭菜</w:t>
            </w:r>
          </w:p>
        </w:tc>
        <w:tc>
          <w:tcPr>
            <w:tcW w:w="1036" w:type="dxa"/>
            <w:vAlign w:val="top"/>
          </w:tcPr>
          <w:p w14:paraId="0CA0B1E9">
            <w:pPr>
              <w:spacing w:before="142"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763A8F3">
            <w:pPr>
              <w:spacing w:before="142" w:line="220" w:lineRule="auto"/>
              <w:ind w:left="1034"/>
              <w:rPr>
                <w:rFonts w:ascii="宋体" w:hAnsi="宋体" w:eastAsia="宋体" w:cs="宋体"/>
                <w:sz w:val="22"/>
                <w:szCs w:val="22"/>
              </w:rPr>
            </w:pPr>
            <w:r>
              <w:rPr>
                <w:rFonts w:ascii="宋体" w:hAnsi="宋体" w:eastAsia="宋体" w:cs="宋体"/>
                <w:spacing w:val="-5"/>
                <w:sz w:val="22"/>
                <w:szCs w:val="22"/>
              </w:rPr>
              <w:t>新鲜无黄叶、长 25-35CM</w:t>
            </w:r>
          </w:p>
        </w:tc>
        <w:tc>
          <w:tcPr>
            <w:tcW w:w="1116" w:type="dxa"/>
            <w:vAlign w:val="top"/>
          </w:tcPr>
          <w:p w14:paraId="41B4E792">
            <w:pPr>
              <w:spacing w:before="142"/>
              <w:ind w:left="443"/>
              <w:rPr>
                <w:rFonts w:ascii="宋体" w:hAnsi="宋体" w:eastAsia="宋体" w:cs="宋体"/>
                <w:sz w:val="22"/>
                <w:szCs w:val="22"/>
              </w:rPr>
            </w:pPr>
            <w:r>
              <w:rPr>
                <w:rFonts w:ascii="宋体" w:hAnsi="宋体" w:eastAsia="宋体" w:cs="宋体"/>
                <w:spacing w:val="-11"/>
                <w:sz w:val="22"/>
                <w:szCs w:val="22"/>
              </w:rPr>
              <w:t>120</w:t>
            </w:r>
          </w:p>
        </w:tc>
        <w:tc>
          <w:tcPr>
            <w:tcW w:w="1179" w:type="dxa"/>
            <w:vMerge w:val="continue"/>
            <w:tcBorders>
              <w:top w:val="nil"/>
              <w:bottom w:val="nil"/>
            </w:tcBorders>
            <w:vAlign w:val="top"/>
          </w:tcPr>
          <w:p w14:paraId="48219B4E">
            <w:pPr>
              <w:pStyle w:val="6"/>
            </w:pPr>
          </w:p>
        </w:tc>
      </w:tr>
      <w:tr w14:paraId="7F6E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61F4A084">
            <w:pPr>
              <w:spacing w:before="144"/>
              <w:ind w:left="287"/>
              <w:rPr>
                <w:rFonts w:ascii="宋体" w:hAnsi="宋体" w:eastAsia="宋体" w:cs="宋体"/>
                <w:sz w:val="22"/>
                <w:szCs w:val="22"/>
              </w:rPr>
            </w:pPr>
            <w:r>
              <w:rPr>
                <w:rFonts w:ascii="宋体" w:hAnsi="宋体" w:eastAsia="宋体" w:cs="宋体"/>
                <w:spacing w:val="-6"/>
                <w:sz w:val="22"/>
                <w:szCs w:val="22"/>
              </w:rPr>
              <w:t>28</w:t>
            </w:r>
          </w:p>
        </w:tc>
        <w:tc>
          <w:tcPr>
            <w:tcW w:w="1579" w:type="dxa"/>
            <w:vAlign w:val="top"/>
          </w:tcPr>
          <w:p w14:paraId="71533CEE">
            <w:pPr>
              <w:spacing w:before="144" w:line="220" w:lineRule="auto"/>
              <w:ind w:left="580"/>
              <w:rPr>
                <w:rFonts w:ascii="宋体" w:hAnsi="宋体" w:eastAsia="宋体" w:cs="宋体"/>
                <w:sz w:val="22"/>
                <w:szCs w:val="22"/>
              </w:rPr>
            </w:pPr>
            <w:r>
              <w:rPr>
                <w:rFonts w:ascii="宋体" w:hAnsi="宋体" w:eastAsia="宋体" w:cs="宋体"/>
                <w:spacing w:val="-4"/>
                <w:sz w:val="22"/>
                <w:szCs w:val="22"/>
              </w:rPr>
              <w:t>黄瓜</w:t>
            </w:r>
          </w:p>
        </w:tc>
        <w:tc>
          <w:tcPr>
            <w:tcW w:w="1036" w:type="dxa"/>
            <w:vAlign w:val="top"/>
          </w:tcPr>
          <w:p w14:paraId="6666436C">
            <w:pPr>
              <w:spacing w:before="144"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30C5712">
            <w:pPr>
              <w:spacing w:before="144" w:line="221" w:lineRule="auto"/>
              <w:ind w:left="1336"/>
              <w:rPr>
                <w:rFonts w:ascii="宋体" w:hAnsi="宋体" w:eastAsia="宋体" w:cs="宋体"/>
                <w:sz w:val="22"/>
                <w:szCs w:val="22"/>
              </w:rPr>
            </w:pPr>
            <w:r>
              <w:rPr>
                <w:rFonts w:ascii="宋体" w:hAnsi="宋体" w:eastAsia="宋体" w:cs="宋体"/>
                <w:spacing w:val="-4"/>
                <w:sz w:val="22"/>
                <w:szCs w:val="22"/>
              </w:rPr>
              <w:t>新鲜、长</w:t>
            </w:r>
            <w:r>
              <w:rPr>
                <w:rFonts w:ascii="宋体" w:hAnsi="宋体" w:eastAsia="宋体" w:cs="宋体"/>
                <w:spacing w:val="30"/>
                <w:sz w:val="22"/>
                <w:szCs w:val="22"/>
              </w:rPr>
              <w:t xml:space="preserve"> </w:t>
            </w:r>
            <w:r>
              <w:rPr>
                <w:rFonts w:ascii="宋体" w:hAnsi="宋体" w:eastAsia="宋体" w:cs="宋体"/>
                <w:spacing w:val="-4"/>
                <w:sz w:val="22"/>
                <w:szCs w:val="22"/>
              </w:rPr>
              <w:t>35-40CM</w:t>
            </w:r>
          </w:p>
        </w:tc>
        <w:tc>
          <w:tcPr>
            <w:tcW w:w="1116" w:type="dxa"/>
            <w:vAlign w:val="top"/>
          </w:tcPr>
          <w:p w14:paraId="280167A8">
            <w:pPr>
              <w:spacing w:before="144"/>
              <w:ind w:left="443"/>
              <w:rPr>
                <w:rFonts w:ascii="宋体" w:hAnsi="宋体" w:eastAsia="宋体" w:cs="宋体"/>
                <w:sz w:val="22"/>
                <w:szCs w:val="22"/>
              </w:rPr>
            </w:pPr>
            <w:r>
              <w:rPr>
                <w:rFonts w:ascii="宋体" w:hAnsi="宋体" w:eastAsia="宋体" w:cs="宋体"/>
                <w:spacing w:val="-11"/>
                <w:sz w:val="22"/>
                <w:szCs w:val="22"/>
              </w:rPr>
              <w:t>150</w:t>
            </w:r>
          </w:p>
        </w:tc>
        <w:tc>
          <w:tcPr>
            <w:tcW w:w="1179" w:type="dxa"/>
            <w:vMerge w:val="continue"/>
            <w:tcBorders>
              <w:top w:val="nil"/>
              <w:bottom w:val="nil"/>
            </w:tcBorders>
            <w:vAlign w:val="top"/>
          </w:tcPr>
          <w:p w14:paraId="6EBEB3AA">
            <w:pPr>
              <w:pStyle w:val="6"/>
            </w:pPr>
          </w:p>
        </w:tc>
      </w:tr>
      <w:tr w14:paraId="1AE1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57" w:type="dxa"/>
            <w:vAlign w:val="top"/>
          </w:tcPr>
          <w:p w14:paraId="652949EF">
            <w:pPr>
              <w:spacing w:before="182"/>
              <w:ind w:left="287"/>
              <w:rPr>
                <w:rFonts w:ascii="宋体" w:hAnsi="宋体" w:eastAsia="宋体" w:cs="宋体"/>
                <w:sz w:val="22"/>
                <w:szCs w:val="22"/>
              </w:rPr>
            </w:pPr>
            <w:r>
              <w:rPr>
                <w:rFonts w:ascii="宋体" w:hAnsi="宋体" w:eastAsia="宋体" w:cs="宋体"/>
                <w:spacing w:val="-6"/>
                <w:sz w:val="22"/>
                <w:szCs w:val="22"/>
              </w:rPr>
              <w:t>29</w:t>
            </w:r>
          </w:p>
        </w:tc>
        <w:tc>
          <w:tcPr>
            <w:tcW w:w="1579" w:type="dxa"/>
            <w:vAlign w:val="top"/>
          </w:tcPr>
          <w:p w14:paraId="0D701C60">
            <w:pPr>
              <w:spacing w:before="182" w:line="220" w:lineRule="auto"/>
              <w:ind w:left="615"/>
              <w:rPr>
                <w:rFonts w:ascii="宋体" w:hAnsi="宋体" w:eastAsia="宋体" w:cs="宋体"/>
                <w:sz w:val="22"/>
                <w:szCs w:val="22"/>
              </w:rPr>
            </w:pPr>
            <w:r>
              <w:rPr>
                <w:rFonts w:ascii="宋体" w:hAnsi="宋体" w:eastAsia="宋体" w:cs="宋体"/>
                <w:spacing w:val="-13"/>
                <w:sz w:val="22"/>
                <w:szCs w:val="22"/>
              </w:rPr>
              <w:t>圆菇</w:t>
            </w:r>
          </w:p>
        </w:tc>
        <w:tc>
          <w:tcPr>
            <w:tcW w:w="1036" w:type="dxa"/>
            <w:vAlign w:val="top"/>
          </w:tcPr>
          <w:p w14:paraId="047B9787">
            <w:pPr>
              <w:spacing w:before="182"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52E7955">
            <w:pPr>
              <w:spacing w:before="182" w:line="220" w:lineRule="auto"/>
              <w:ind w:left="482"/>
              <w:rPr>
                <w:rFonts w:ascii="宋体" w:hAnsi="宋体" w:eastAsia="宋体" w:cs="宋体"/>
                <w:sz w:val="22"/>
                <w:szCs w:val="22"/>
              </w:rPr>
            </w:pPr>
            <w:r>
              <w:rPr>
                <w:rFonts w:ascii="宋体" w:hAnsi="宋体" w:eastAsia="宋体" w:cs="宋体"/>
                <w:spacing w:val="-4"/>
                <w:sz w:val="22"/>
                <w:szCs w:val="22"/>
              </w:rPr>
              <w:t>新鲜无霉变、雪白，单个 0.1-0.2KG</w:t>
            </w:r>
          </w:p>
        </w:tc>
        <w:tc>
          <w:tcPr>
            <w:tcW w:w="1116" w:type="dxa"/>
            <w:vAlign w:val="top"/>
          </w:tcPr>
          <w:p w14:paraId="7C521075">
            <w:pPr>
              <w:spacing w:before="182"/>
              <w:ind w:left="467"/>
              <w:rPr>
                <w:rFonts w:ascii="宋体" w:hAnsi="宋体" w:eastAsia="宋体" w:cs="宋体"/>
                <w:sz w:val="22"/>
                <w:szCs w:val="22"/>
              </w:rPr>
            </w:pPr>
            <w:r>
              <w:rPr>
                <w:rFonts w:ascii="宋体" w:hAnsi="宋体" w:eastAsia="宋体" w:cs="宋体"/>
                <w:spacing w:val="-5"/>
                <w:sz w:val="22"/>
                <w:szCs w:val="22"/>
              </w:rPr>
              <w:t>60</w:t>
            </w:r>
          </w:p>
        </w:tc>
        <w:tc>
          <w:tcPr>
            <w:tcW w:w="1179" w:type="dxa"/>
            <w:vMerge w:val="continue"/>
            <w:tcBorders>
              <w:top w:val="nil"/>
              <w:bottom w:val="nil"/>
            </w:tcBorders>
            <w:vAlign w:val="top"/>
          </w:tcPr>
          <w:p w14:paraId="252A8A89">
            <w:pPr>
              <w:pStyle w:val="6"/>
            </w:pPr>
          </w:p>
        </w:tc>
      </w:tr>
      <w:tr w14:paraId="2F73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6A60B564">
            <w:pPr>
              <w:spacing w:before="142"/>
              <w:ind w:left="291"/>
              <w:rPr>
                <w:rFonts w:ascii="宋体" w:hAnsi="宋体" w:eastAsia="宋体" w:cs="宋体"/>
                <w:sz w:val="22"/>
                <w:szCs w:val="22"/>
              </w:rPr>
            </w:pPr>
            <w:r>
              <w:rPr>
                <w:rFonts w:ascii="宋体" w:hAnsi="宋体" w:eastAsia="宋体" w:cs="宋体"/>
                <w:spacing w:val="-7"/>
                <w:sz w:val="22"/>
                <w:szCs w:val="22"/>
              </w:rPr>
              <w:t>30</w:t>
            </w:r>
          </w:p>
        </w:tc>
        <w:tc>
          <w:tcPr>
            <w:tcW w:w="1579" w:type="dxa"/>
            <w:vAlign w:val="top"/>
          </w:tcPr>
          <w:p w14:paraId="1056BBF1">
            <w:pPr>
              <w:spacing w:before="154" w:line="232" w:lineRule="auto"/>
              <w:ind w:left="581"/>
              <w:rPr>
                <w:rFonts w:ascii="宋体" w:hAnsi="宋体" w:eastAsia="宋体" w:cs="宋体"/>
                <w:sz w:val="22"/>
                <w:szCs w:val="22"/>
              </w:rPr>
            </w:pPr>
            <w:r>
              <w:rPr>
                <w:rFonts w:ascii="宋体" w:hAnsi="宋体" w:eastAsia="宋体" w:cs="宋体"/>
                <w:spacing w:val="-5"/>
                <w:sz w:val="22"/>
                <w:szCs w:val="22"/>
              </w:rPr>
              <w:t>土豆</w:t>
            </w:r>
          </w:p>
        </w:tc>
        <w:tc>
          <w:tcPr>
            <w:tcW w:w="1036" w:type="dxa"/>
            <w:vAlign w:val="top"/>
          </w:tcPr>
          <w:p w14:paraId="110AD931">
            <w:pPr>
              <w:spacing w:before="142"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9B1479D">
            <w:pPr>
              <w:spacing w:before="142" w:line="220" w:lineRule="auto"/>
              <w:ind w:left="845"/>
              <w:rPr>
                <w:rFonts w:ascii="宋体" w:hAnsi="宋体" w:eastAsia="宋体" w:cs="宋体"/>
                <w:sz w:val="22"/>
                <w:szCs w:val="22"/>
              </w:rPr>
            </w:pPr>
            <w:r>
              <w:rPr>
                <w:rFonts w:ascii="宋体" w:hAnsi="宋体" w:eastAsia="宋体" w:cs="宋体"/>
                <w:spacing w:val="-2"/>
                <w:sz w:val="22"/>
                <w:szCs w:val="22"/>
              </w:rPr>
              <w:t>无长芽、无腐烂、0.3-0.7KG</w:t>
            </w:r>
          </w:p>
        </w:tc>
        <w:tc>
          <w:tcPr>
            <w:tcW w:w="1116" w:type="dxa"/>
            <w:vAlign w:val="top"/>
          </w:tcPr>
          <w:p w14:paraId="4412D2F9">
            <w:pPr>
              <w:spacing w:before="142"/>
              <w:ind w:left="420"/>
              <w:rPr>
                <w:rFonts w:ascii="宋体" w:hAnsi="宋体" w:eastAsia="宋体" w:cs="宋体"/>
                <w:sz w:val="22"/>
                <w:szCs w:val="22"/>
              </w:rPr>
            </w:pPr>
            <w:r>
              <w:rPr>
                <w:rFonts w:ascii="宋体" w:hAnsi="宋体" w:eastAsia="宋体" w:cs="宋体"/>
                <w:spacing w:val="-5"/>
                <w:sz w:val="22"/>
                <w:szCs w:val="22"/>
              </w:rPr>
              <w:t>300</w:t>
            </w:r>
          </w:p>
        </w:tc>
        <w:tc>
          <w:tcPr>
            <w:tcW w:w="1179" w:type="dxa"/>
            <w:vMerge w:val="continue"/>
            <w:tcBorders>
              <w:top w:val="nil"/>
              <w:bottom w:val="nil"/>
            </w:tcBorders>
            <w:vAlign w:val="top"/>
          </w:tcPr>
          <w:p w14:paraId="1D6AE5B8">
            <w:pPr>
              <w:pStyle w:val="6"/>
            </w:pPr>
          </w:p>
        </w:tc>
      </w:tr>
      <w:tr w14:paraId="7EBF6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57" w:type="dxa"/>
            <w:vAlign w:val="top"/>
          </w:tcPr>
          <w:p w14:paraId="34848C20">
            <w:pPr>
              <w:spacing w:before="144"/>
              <w:ind w:left="291"/>
              <w:rPr>
                <w:rFonts w:ascii="宋体" w:hAnsi="宋体" w:eastAsia="宋体" w:cs="宋体"/>
                <w:sz w:val="22"/>
                <w:szCs w:val="22"/>
              </w:rPr>
            </w:pPr>
            <w:r>
              <w:rPr>
                <w:rFonts w:ascii="宋体" w:hAnsi="宋体" w:eastAsia="宋体" w:cs="宋体"/>
                <w:spacing w:val="-7"/>
                <w:sz w:val="22"/>
                <w:szCs w:val="22"/>
              </w:rPr>
              <w:t>31</w:t>
            </w:r>
          </w:p>
        </w:tc>
        <w:tc>
          <w:tcPr>
            <w:tcW w:w="1579" w:type="dxa"/>
            <w:vAlign w:val="top"/>
          </w:tcPr>
          <w:p w14:paraId="1187D1B0">
            <w:pPr>
              <w:spacing w:before="144" w:line="220" w:lineRule="auto"/>
              <w:ind w:left="581"/>
              <w:rPr>
                <w:rFonts w:ascii="宋体" w:hAnsi="宋体" w:eastAsia="宋体" w:cs="宋体"/>
                <w:sz w:val="22"/>
                <w:szCs w:val="22"/>
              </w:rPr>
            </w:pPr>
            <w:r>
              <w:rPr>
                <w:rFonts w:ascii="宋体" w:hAnsi="宋体" w:eastAsia="宋体" w:cs="宋体"/>
                <w:spacing w:val="-5"/>
                <w:sz w:val="22"/>
                <w:szCs w:val="22"/>
              </w:rPr>
              <w:t>豆腐</w:t>
            </w:r>
          </w:p>
        </w:tc>
        <w:tc>
          <w:tcPr>
            <w:tcW w:w="1036" w:type="dxa"/>
            <w:vAlign w:val="top"/>
          </w:tcPr>
          <w:p w14:paraId="5E3A56FB">
            <w:pPr>
              <w:spacing w:before="144"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FA6F23E">
            <w:pPr>
              <w:spacing w:before="144" w:line="220" w:lineRule="auto"/>
              <w:ind w:left="1665"/>
              <w:rPr>
                <w:rFonts w:ascii="宋体" w:hAnsi="宋体" w:eastAsia="宋体" w:cs="宋体"/>
                <w:sz w:val="22"/>
                <w:szCs w:val="22"/>
              </w:rPr>
            </w:pPr>
            <w:r>
              <w:rPr>
                <w:rFonts w:ascii="宋体" w:hAnsi="宋体" w:eastAsia="宋体" w:cs="宋体"/>
                <w:spacing w:val="-4"/>
                <w:sz w:val="22"/>
                <w:szCs w:val="22"/>
              </w:rPr>
              <w:t>新鲜无异味</w:t>
            </w:r>
          </w:p>
        </w:tc>
        <w:tc>
          <w:tcPr>
            <w:tcW w:w="1116" w:type="dxa"/>
            <w:vAlign w:val="top"/>
          </w:tcPr>
          <w:p w14:paraId="43711768">
            <w:pPr>
              <w:spacing w:before="144"/>
              <w:ind w:left="467"/>
              <w:rPr>
                <w:rFonts w:ascii="宋体" w:hAnsi="宋体" w:eastAsia="宋体" w:cs="宋体"/>
                <w:sz w:val="22"/>
                <w:szCs w:val="22"/>
              </w:rPr>
            </w:pPr>
            <w:r>
              <w:rPr>
                <w:rFonts w:ascii="宋体" w:hAnsi="宋体" w:eastAsia="宋体" w:cs="宋体"/>
                <w:spacing w:val="-5"/>
                <w:sz w:val="22"/>
                <w:szCs w:val="22"/>
              </w:rPr>
              <w:t>60</w:t>
            </w:r>
          </w:p>
        </w:tc>
        <w:tc>
          <w:tcPr>
            <w:tcW w:w="1179" w:type="dxa"/>
            <w:vMerge w:val="continue"/>
            <w:tcBorders>
              <w:top w:val="nil"/>
              <w:bottom w:val="nil"/>
            </w:tcBorders>
            <w:vAlign w:val="top"/>
          </w:tcPr>
          <w:p w14:paraId="109FB58D">
            <w:pPr>
              <w:pStyle w:val="6"/>
            </w:pPr>
          </w:p>
        </w:tc>
      </w:tr>
      <w:tr w14:paraId="314A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437604FF">
            <w:pPr>
              <w:spacing w:before="148"/>
              <w:ind w:left="291"/>
              <w:rPr>
                <w:rFonts w:ascii="宋体" w:hAnsi="宋体" w:eastAsia="宋体" w:cs="宋体"/>
                <w:sz w:val="22"/>
                <w:szCs w:val="22"/>
              </w:rPr>
            </w:pPr>
            <w:r>
              <w:rPr>
                <w:rFonts w:ascii="宋体" w:hAnsi="宋体" w:eastAsia="宋体" w:cs="宋体"/>
                <w:spacing w:val="-7"/>
                <w:sz w:val="22"/>
                <w:szCs w:val="22"/>
              </w:rPr>
              <w:t>32</w:t>
            </w:r>
          </w:p>
        </w:tc>
        <w:tc>
          <w:tcPr>
            <w:tcW w:w="1579" w:type="dxa"/>
            <w:vAlign w:val="top"/>
          </w:tcPr>
          <w:p w14:paraId="66003E59">
            <w:pPr>
              <w:spacing w:before="148" w:line="220" w:lineRule="auto"/>
              <w:ind w:left="474"/>
              <w:rPr>
                <w:rFonts w:ascii="宋体" w:hAnsi="宋体" w:eastAsia="宋体" w:cs="宋体"/>
                <w:sz w:val="22"/>
                <w:szCs w:val="22"/>
              </w:rPr>
            </w:pPr>
            <w:r>
              <w:rPr>
                <w:rFonts w:ascii="宋体" w:hAnsi="宋体" w:eastAsia="宋体" w:cs="宋体"/>
                <w:spacing w:val="-5"/>
                <w:sz w:val="22"/>
                <w:szCs w:val="22"/>
              </w:rPr>
              <w:t>金针菇</w:t>
            </w:r>
          </w:p>
        </w:tc>
        <w:tc>
          <w:tcPr>
            <w:tcW w:w="1036" w:type="dxa"/>
            <w:vAlign w:val="top"/>
          </w:tcPr>
          <w:p w14:paraId="30066C0A">
            <w:pPr>
              <w:spacing w:before="148"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023DA20">
            <w:pPr>
              <w:spacing w:before="148" w:line="221" w:lineRule="auto"/>
              <w:ind w:left="1086"/>
              <w:rPr>
                <w:rFonts w:ascii="宋体" w:hAnsi="宋体" w:eastAsia="宋体" w:cs="宋体"/>
                <w:sz w:val="22"/>
                <w:szCs w:val="22"/>
              </w:rPr>
            </w:pPr>
            <w:r>
              <w:rPr>
                <w:rFonts w:ascii="宋体" w:hAnsi="宋体" w:eastAsia="宋体" w:cs="宋体"/>
                <w:spacing w:val="-5"/>
                <w:sz w:val="22"/>
                <w:szCs w:val="22"/>
              </w:rPr>
              <w:t>新鲜无霉变、长 8-12CM</w:t>
            </w:r>
          </w:p>
        </w:tc>
        <w:tc>
          <w:tcPr>
            <w:tcW w:w="1116" w:type="dxa"/>
            <w:vAlign w:val="top"/>
          </w:tcPr>
          <w:p w14:paraId="6B28633C">
            <w:pPr>
              <w:spacing w:before="148"/>
              <w:ind w:left="465"/>
              <w:rPr>
                <w:rFonts w:ascii="宋体" w:hAnsi="宋体" w:eastAsia="宋体" w:cs="宋体"/>
                <w:sz w:val="22"/>
                <w:szCs w:val="22"/>
              </w:rPr>
            </w:pPr>
            <w:r>
              <w:rPr>
                <w:rFonts w:ascii="宋体" w:hAnsi="宋体" w:eastAsia="宋体" w:cs="宋体"/>
                <w:spacing w:val="-4"/>
                <w:sz w:val="22"/>
                <w:szCs w:val="22"/>
              </w:rPr>
              <w:t>40</w:t>
            </w:r>
          </w:p>
        </w:tc>
        <w:tc>
          <w:tcPr>
            <w:tcW w:w="1179" w:type="dxa"/>
            <w:vMerge w:val="continue"/>
            <w:tcBorders>
              <w:top w:val="nil"/>
              <w:bottom w:val="nil"/>
            </w:tcBorders>
            <w:vAlign w:val="top"/>
          </w:tcPr>
          <w:p w14:paraId="07299155">
            <w:pPr>
              <w:pStyle w:val="6"/>
            </w:pPr>
          </w:p>
        </w:tc>
      </w:tr>
      <w:tr w14:paraId="7B70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3A182284">
            <w:pPr>
              <w:spacing w:before="145"/>
              <w:ind w:left="291"/>
              <w:rPr>
                <w:rFonts w:ascii="宋体" w:hAnsi="宋体" w:eastAsia="宋体" w:cs="宋体"/>
                <w:sz w:val="22"/>
                <w:szCs w:val="22"/>
              </w:rPr>
            </w:pPr>
            <w:r>
              <w:rPr>
                <w:rFonts w:ascii="宋体" w:hAnsi="宋体" w:eastAsia="宋体" w:cs="宋体"/>
                <w:spacing w:val="-7"/>
                <w:sz w:val="22"/>
                <w:szCs w:val="22"/>
              </w:rPr>
              <w:t>33</w:t>
            </w:r>
          </w:p>
        </w:tc>
        <w:tc>
          <w:tcPr>
            <w:tcW w:w="1579" w:type="dxa"/>
            <w:vAlign w:val="top"/>
          </w:tcPr>
          <w:p w14:paraId="08AB926E">
            <w:pPr>
              <w:spacing w:before="147" w:line="221" w:lineRule="auto"/>
              <w:ind w:left="581"/>
              <w:rPr>
                <w:rFonts w:ascii="宋体" w:hAnsi="宋体" w:eastAsia="宋体" w:cs="宋体"/>
                <w:sz w:val="22"/>
                <w:szCs w:val="22"/>
              </w:rPr>
            </w:pPr>
            <w:r>
              <w:rPr>
                <w:rFonts w:ascii="宋体" w:hAnsi="宋体" w:eastAsia="宋体" w:cs="宋体"/>
                <w:spacing w:val="-5"/>
                <w:sz w:val="22"/>
                <w:szCs w:val="22"/>
              </w:rPr>
              <w:t>豆皮</w:t>
            </w:r>
          </w:p>
        </w:tc>
        <w:tc>
          <w:tcPr>
            <w:tcW w:w="1036" w:type="dxa"/>
            <w:vAlign w:val="top"/>
          </w:tcPr>
          <w:p w14:paraId="3FEB9BCA">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ECF98F8">
            <w:pPr>
              <w:spacing w:before="145" w:line="220" w:lineRule="auto"/>
              <w:ind w:left="1665"/>
              <w:rPr>
                <w:rFonts w:ascii="宋体" w:hAnsi="宋体" w:eastAsia="宋体" w:cs="宋体"/>
                <w:sz w:val="22"/>
                <w:szCs w:val="22"/>
              </w:rPr>
            </w:pPr>
            <w:r>
              <w:rPr>
                <w:rFonts w:ascii="宋体" w:hAnsi="宋体" w:eastAsia="宋体" w:cs="宋体"/>
                <w:spacing w:val="-4"/>
                <w:sz w:val="22"/>
                <w:szCs w:val="22"/>
              </w:rPr>
              <w:t>新鲜无异味</w:t>
            </w:r>
          </w:p>
        </w:tc>
        <w:tc>
          <w:tcPr>
            <w:tcW w:w="1116" w:type="dxa"/>
            <w:vAlign w:val="top"/>
          </w:tcPr>
          <w:p w14:paraId="60045AF3">
            <w:pPr>
              <w:spacing w:before="145"/>
              <w:ind w:left="465"/>
              <w:rPr>
                <w:rFonts w:ascii="宋体" w:hAnsi="宋体" w:eastAsia="宋体" w:cs="宋体"/>
                <w:sz w:val="22"/>
                <w:szCs w:val="22"/>
              </w:rPr>
            </w:pPr>
            <w:r>
              <w:rPr>
                <w:rFonts w:ascii="宋体" w:hAnsi="宋体" w:eastAsia="宋体" w:cs="宋体"/>
                <w:spacing w:val="-4"/>
                <w:sz w:val="22"/>
                <w:szCs w:val="22"/>
              </w:rPr>
              <w:t>40</w:t>
            </w:r>
          </w:p>
        </w:tc>
        <w:tc>
          <w:tcPr>
            <w:tcW w:w="1179" w:type="dxa"/>
            <w:vMerge w:val="continue"/>
            <w:tcBorders>
              <w:top w:val="nil"/>
              <w:bottom w:val="nil"/>
            </w:tcBorders>
            <w:vAlign w:val="top"/>
          </w:tcPr>
          <w:p w14:paraId="5791BC39">
            <w:pPr>
              <w:pStyle w:val="6"/>
            </w:pPr>
          </w:p>
        </w:tc>
      </w:tr>
      <w:tr w14:paraId="7826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3A75E263">
            <w:pPr>
              <w:spacing w:before="145"/>
              <w:ind w:left="291"/>
              <w:rPr>
                <w:rFonts w:ascii="宋体" w:hAnsi="宋体" w:eastAsia="宋体" w:cs="宋体"/>
                <w:sz w:val="22"/>
                <w:szCs w:val="22"/>
              </w:rPr>
            </w:pPr>
            <w:r>
              <w:rPr>
                <w:rFonts w:ascii="宋体" w:hAnsi="宋体" w:eastAsia="宋体" w:cs="宋体"/>
                <w:spacing w:val="-7"/>
                <w:sz w:val="22"/>
                <w:szCs w:val="22"/>
              </w:rPr>
              <w:t>34</w:t>
            </w:r>
          </w:p>
        </w:tc>
        <w:tc>
          <w:tcPr>
            <w:tcW w:w="1579" w:type="dxa"/>
            <w:vAlign w:val="top"/>
          </w:tcPr>
          <w:p w14:paraId="5376E692">
            <w:pPr>
              <w:spacing w:before="145" w:line="220" w:lineRule="auto"/>
              <w:ind w:left="467"/>
              <w:rPr>
                <w:rFonts w:ascii="宋体" w:hAnsi="宋体" w:eastAsia="宋体" w:cs="宋体"/>
                <w:sz w:val="22"/>
                <w:szCs w:val="22"/>
              </w:rPr>
            </w:pPr>
            <w:r>
              <w:rPr>
                <w:rFonts w:ascii="宋体" w:hAnsi="宋体" w:eastAsia="宋体" w:cs="宋体"/>
                <w:spacing w:val="-3"/>
                <w:sz w:val="22"/>
                <w:szCs w:val="22"/>
              </w:rPr>
              <w:t>黄豆芽</w:t>
            </w:r>
          </w:p>
        </w:tc>
        <w:tc>
          <w:tcPr>
            <w:tcW w:w="1036" w:type="dxa"/>
            <w:vAlign w:val="top"/>
          </w:tcPr>
          <w:p w14:paraId="428F2CD4">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86EC8D7">
            <w:pPr>
              <w:spacing w:before="145" w:line="220" w:lineRule="auto"/>
              <w:ind w:left="1226"/>
              <w:rPr>
                <w:rFonts w:ascii="宋体" w:hAnsi="宋体" w:eastAsia="宋体" w:cs="宋体"/>
                <w:sz w:val="22"/>
                <w:szCs w:val="22"/>
              </w:rPr>
            </w:pPr>
            <w:r>
              <w:rPr>
                <w:rFonts w:ascii="宋体" w:hAnsi="宋体" w:eastAsia="宋体" w:cs="宋体"/>
                <w:spacing w:val="-2"/>
                <w:sz w:val="22"/>
                <w:szCs w:val="22"/>
              </w:rPr>
              <w:t>新鲜无异味、无霉烂</w:t>
            </w:r>
          </w:p>
        </w:tc>
        <w:tc>
          <w:tcPr>
            <w:tcW w:w="1116" w:type="dxa"/>
            <w:vAlign w:val="top"/>
          </w:tcPr>
          <w:p w14:paraId="2F2A17CB">
            <w:pPr>
              <w:spacing w:before="145"/>
              <w:ind w:left="475"/>
              <w:rPr>
                <w:rFonts w:ascii="宋体" w:hAnsi="宋体" w:eastAsia="宋体" w:cs="宋体"/>
                <w:sz w:val="22"/>
                <w:szCs w:val="22"/>
              </w:rPr>
            </w:pPr>
            <w:r>
              <w:rPr>
                <w:rFonts w:ascii="宋体" w:hAnsi="宋体" w:eastAsia="宋体" w:cs="宋体"/>
                <w:spacing w:val="-7"/>
                <w:sz w:val="22"/>
                <w:szCs w:val="22"/>
              </w:rPr>
              <w:t>50</w:t>
            </w:r>
          </w:p>
        </w:tc>
        <w:tc>
          <w:tcPr>
            <w:tcW w:w="1179" w:type="dxa"/>
            <w:vMerge w:val="continue"/>
            <w:tcBorders>
              <w:top w:val="nil"/>
              <w:bottom w:val="nil"/>
            </w:tcBorders>
            <w:vAlign w:val="top"/>
          </w:tcPr>
          <w:p w14:paraId="1601895B">
            <w:pPr>
              <w:pStyle w:val="6"/>
            </w:pPr>
          </w:p>
        </w:tc>
      </w:tr>
      <w:tr w14:paraId="3C0C3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2E145C51">
            <w:pPr>
              <w:spacing w:before="147"/>
              <w:ind w:left="291"/>
              <w:rPr>
                <w:rFonts w:ascii="宋体" w:hAnsi="宋体" w:eastAsia="宋体" w:cs="宋体"/>
                <w:sz w:val="22"/>
                <w:szCs w:val="22"/>
              </w:rPr>
            </w:pPr>
            <w:r>
              <w:rPr>
                <w:rFonts w:ascii="宋体" w:hAnsi="宋体" w:eastAsia="宋体" w:cs="宋体"/>
                <w:spacing w:val="-7"/>
                <w:sz w:val="22"/>
                <w:szCs w:val="22"/>
              </w:rPr>
              <w:t>35</w:t>
            </w:r>
          </w:p>
        </w:tc>
        <w:tc>
          <w:tcPr>
            <w:tcW w:w="1579" w:type="dxa"/>
            <w:vAlign w:val="top"/>
          </w:tcPr>
          <w:p w14:paraId="4979E1E9">
            <w:pPr>
              <w:spacing w:before="146" w:line="221" w:lineRule="auto"/>
              <w:ind w:left="474"/>
              <w:rPr>
                <w:rFonts w:ascii="宋体" w:hAnsi="宋体" w:eastAsia="宋体" w:cs="宋体"/>
                <w:sz w:val="22"/>
                <w:szCs w:val="22"/>
              </w:rPr>
            </w:pPr>
            <w:r>
              <w:rPr>
                <w:rFonts w:ascii="宋体" w:hAnsi="宋体" w:eastAsia="宋体" w:cs="宋体"/>
                <w:spacing w:val="-5"/>
                <w:sz w:val="22"/>
                <w:szCs w:val="22"/>
              </w:rPr>
              <w:t>绿豆芽</w:t>
            </w:r>
          </w:p>
        </w:tc>
        <w:tc>
          <w:tcPr>
            <w:tcW w:w="1036" w:type="dxa"/>
            <w:vAlign w:val="top"/>
          </w:tcPr>
          <w:p w14:paraId="7A8F0A0D">
            <w:pPr>
              <w:spacing w:before="144"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7B4B7B2">
            <w:pPr>
              <w:spacing w:before="144" w:line="220" w:lineRule="auto"/>
              <w:ind w:left="1226"/>
              <w:rPr>
                <w:rFonts w:ascii="宋体" w:hAnsi="宋体" w:eastAsia="宋体" w:cs="宋体"/>
                <w:sz w:val="22"/>
                <w:szCs w:val="22"/>
              </w:rPr>
            </w:pPr>
            <w:r>
              <w:rPr>
                <w:rFonts w:ascii="宋体" w:hAnsi="宋体" w:eastAsia="宋体" w:cs="宋体"/>
                <w:spacing w:val="-2"/>
                <w:sz w:val="22"/>
                <w:szCs w:val="22"/>
              </w:rPr>
              <w:t>新鲜无异味、无霉烂</w:t>
            </w:r>
          </w:p>
        </w:tc>
        <w:tc>
          <w:tcPr>
            <w:tcW w:w="1116" w:type="dxa"/>
            <w:vAlign w:val="top"/>
          </w:tcPr>
          <w:p w14:paraId="2DF702E4">
            <w:pPr>
              <w:spacing w:before="147"/>
              <w:ind w:left="475"/>
              <w:rPr>
                <w:rFonts w:ascii="宋体" w:hAnsi="宋体" w:eastAsia="宋体" w:cs="宋体"/>
                <w:sz w:val="22"/>
                <w:szCs w:val="22"/>
              </w:rPr>
            </w:pPr>
            <w:r>
              <w:rPr>
                <w:rFonts w:ascii="宋体" w:hAnsi="宋体" w:eastAsia="宋体" w:cs="宋体"/>
                <w:spacing w:val="-7"/>
                <w:sz w:val="22"/>
                <w:szCs w:val="22"/>
              </w:rPr>
              <w:t>30</w:t>
            </w:r>
          </w:p>
        </w:tc>
        <w:tc>
          <w:tcPr>
            <w:tcW w:w="1179" w:type="dxa"/>
            <w:vMerge w:val="continue"/>
            <w:tcBorders>
              <w:top w:val="nil"/>
              <w:bottom w:val="nil"/>
            </w:tcBorders>
            <w:vAlign w:val="top"/>
          </w:tcPr>
          <w:p w14:paraId="6D932F6E">
            <w:pPr>
              <w:pStyle w:val="6"/>
            </w:pPr>
          </w:p>
        </w:tc>
      </w:tr>
      <w:tr w14:paraId="7C900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7DDAD704">
            <w:pPr>
              <w:spacing w:before="144"/>
              <w:ind w:left="291"/>
              <w:rPr>
                <w:rFonts w:ascii="宋体" w:hAnsi="宋体" w:eastAsia="宋体" w:cs="宋体"/>
                <w:sz w:val="22"/>
                <w:szCs w:val="22"/>
              </w:rPr>
            </w:pPr>
            <w:r>
              <w:rPr>
                <w:rFonts w:ascii="宋体" w:hAnsi="宋体" w:eastAsia="宋体" w:cs="宋体"/>
                <w:spacing w:val="-7"/>
                <w:sz w:val="22"/>
                <w:szCs w:val="22"/>
              </w:rPr>
              <w:t>36</w:t>
            </w:r>
          </w:p>
        </w:tc>
        <w:tc>
          <w:tcPr>
            <w:tcW w:w="1579" w:type="dxa"/>
            <w:vAlign w:val="top"/>
          </w:tcPr>
          <w:p w14:paraId="498345E9">
            <w:pPr>
              <w:spacing w:before="146" w:line="221" w:lineRule="auto"/>
              <w:ind w:left="620"/>
              <w:rPr>
                <w:rFonts w:ascii="宋体" w:hAnsi="宋体" w:eastAsia="宋体" w:cs="宋体"/>
                <w:sz w:val="22"/>
                <w:szCs w:val="22"/>
              </w:rPr>
            </w:pPr>
            <w:r>
              <w:rPr>
                <w:rFonts w:ascii="宋体" w:hAnsi="宋体" w:eastAsia="宋体" w:cs="宋体"/>
                <w:spacing w:val="-14"/>
                <w:sz w:val="22"/>
                <w:szCs w:val="22"/>
              </w:rPr>
              <w:t>山药</w:t>
            </w:r>
          </w:p>
        </w:tc>
        <w:tc>
          <w:tcPr>
            <w:tcW w:w="1036" w:type="dxa"/>
            <w:vAlign w:val="top"/>
          </w:tcPr>
          <w:p w14:paraId="435E0FFE">
            <w:pPr>
              <w:spacing w:before="144"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7348A4C8">
            <w:pPr>
              <w:spacing w:before="144" w:line="220" w:lineRule="auto"/>
              <w:ind w:left="1668"/>
              <w:rPr>
                <w:rFonts w:ascii="宋体" w:hAnsi="宋体" w:eastAsia="宋体" w:cs="宋体"/>
                <w:sz w:val="22"/>
                <w:szCs w:val="22"/>
              </w:rPr>
            </w:pPr>
            <w:r>
              <w:rPr>
                <w:rFonts w:ascii="宋体" w:hAnsi="宋体" w:eastAsia="宋体" w:cs="宋体"/>
                <w:spacing w:val="-8"/>
                <w:sz w:val="22"/>
                <w:szCs w:val="22"/>
              </w:rPr>
              <w:t>直径</w:t>
            </w:r>
            <w:r>
              <w:rPr>
                <w:rFonts w:ascii="宋体" w:hAnsi="宋体" w:eastAsia="宋体" w:cs="宋体"/>
                <w:spacing w:val="-32"/>
                <w:sz w:val="22"/>
                <w:szCs w:val="22"/>
              </w:rPr>
              <w:t xml:space="preserve"> </w:t>
            </w:r>
            <w:r>
              <w:rPr>
                <w:rFonts w:ascii="宋体" w:hAnsi="宋体" w:eastAsia="宋体" w:cs="宋体"/>
                <w:spacing w:val="-8"/>
                <w:sz w:val="22"/>
                <w:szCs w:val="22"/>
              </w:rPr>
              <w:t>3</w:t>
            </w:r>
            <w:r>
              <w:rPr>
                <w:rFonts w:ascii="宋体" w:hAnsi="宋体" w:eastAsia="宋体" w:cs="宋体"/>
                <w:spacing w:val="-42"/>
                <w:sz w:val="22"/>
                <w:szCs w:val="22"/>
              </w:rPr>
              <w:t xml:space="preserve"> </w:t>
            </w:r>
            <w:r>
              <w:rPr>
                <w:rFonts w:ascii="宋体" w:hAnsi="宋体" w:eastAsia="宋体" w:cs="宋体"/>
                <w:spacing w:val="-8"/>
                <w:sz w:val="22"/>
                <w:szCs w:val="22"/>
              </w:rPr>
              <w:t>厘米</w:t>
            </w:r>
          </w:p>
        </w:tc>
        <w:tc>
          <w:tcPr>
            <w:tcW w:w="1116" w:type="dxa"/>
            <w:vAlign w:val="top"/>
          </w:tcPr>
          <w:p w14:paraId="31D27418">
            <w:pPr>
              <w:spacing w:before="144"/>
              <w:ind w:left="443"/>
              <w:rPr>
                <w:rFonts w:ascii="宋体" w:hAnsi="宋体" w:eastAsia="宋体" w:cs="宋体"/>
                <w:sz w:val="22"/>
                <w:szCs w:val="22"/>
              </w:rPr>
            </w:pPr>
            <w:r>
              <w:rPr>
                <w:rFonts w:ascii="宋体" w:hAnsi="宋体" w:eastAsia="宋体" w:cs="宋体"/>
                <w:spacing w:val="-11"/>
                <w:sz w:val="22"/>
                <w:szCs w:val="22"/>
              </w:rPr>
              <w:t>120</w:t>
            </w:r>
          </w:p>
        </w:tc>
        <w:tc>
          <w:tcPr>
            <w:tcW w:w="1179" w:type="dxa"/>
            <w:vMerge w:val="continue"/>
            <w:tcBorders>
              <w:top w:val="nil"/>
              <w:bottom w:val="nil"/>
            </w:tcBorders>
            <w:vAlign w:val="top"/>
          </w:tcPr>
          <w:p w14:paraId="48AB10E2">
            <w:pPr>
              <w:pStyle w:val="6"/>
            </w:pPr>
          </w:p>
        </w:tc>
      </w:tr>
      <w:tr w14:paraId="44BC8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3F31E447">
            <w:pPr>
              <w:spacing w:before="147"/>
              <w:ind w:left="291"/>
              <w:rPr>
                <w:rFonts w:ascii="宋体" w:hAnsi="宋体" w:eastAsia="宋体" w:cs="宋体"/>
                <w:sz w:val="22"/>
                <w:szCs w:val="22"/>
              </w:rPr>
            </w:pPr>
            <w:r>
              <w:rPr>
                <w:rFonts w:ascii="宋体" w:hAnsi="宋体" w:eastAsia="宋体" w:cs="宋体"/>
                <w:spacing w:val="-7"/>
                <w:sz w:val="22"/>
                <w:szCs w:val="22"/>
              </w:rPr>
              <w:t>37</w:t>
            </w:r>
          </w:p>
        </w:tc>
        <w:tc>
          <w:tcPr>
            <w:tcW w:w="1579" w:type="dxa"/>
            <w:vAlign w:val="top"/>
          </w:tcPr>
          <w:p w14:paraId="0F160996">
            <w:pPr>
              <w:spacing w:before="147" w:line="220" w:lineRule="auto"/>
              <w:ind w:left="467"/>
              <w:rPr>
                <w:rFonts w:ascii="宋体" w:hAnsi="宋体" w:eastAsia="宋体" w:cs="宋体"/>
                <w:sz w:val="22"/>
                <w:szCs w:val="22"/>
              </w:rPr>
            </w:pPr>
            <w:r>
              <w:rPr>
                <w:rFonts w:ascii="宋体" w:hAnsi="宋体" w:eastAsia="宋体" w:cs="宋体"/>
                <w:spacing w:val="-3"/>
                <w:sz w:val="22"/>
                <w:szCs w:val="22"/>
              </w:rPr>
              <w:t>荷兰豆</w:t>
            </w:r>
          </w:p>
        </w:tc>
        <w:tc>
          <w:tcPr>
            <w:tcW w:w="1036" w:type="dxa"/>
            <w:vAlign w:val="top"/>
          </w:tcPr>
          <w:p w14:paraId="0E24EBFC">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04C472A8">
            <w:pPr>
              <w:spacing w:before="147" w:line="220" w:lineRule="auto"/>
              <w:ind w:left="1226"/>
              <w:rPr>
                <w:rFonts w:ascii="宋体" w:hAnsi="宋体" w:eastAsia="宋体" w:cs="宋体"/>
                <w:sz w:val="22"/>
                <w:szCs w:val="22"/>
              </w:rPr>
            </w:pPr>
            <w:r>
              <w:rPr>
                <w:rFonts w:ascii="宋体" w:hAnsi="宋体" w:eastAsia="宋体" w:cs="宋体"/>
                <w:spacing w:val="-2"/>
                <w:sz w:val="22"/>
                <w:szCs w:val="22"/>
              </w:rPr>
              <w:t>新鲜无异味、无霉烂</w:t>
            </w:r>
          </w:p>
        </w:tc>
        <w:tc>
          <w:tcPr>
            <w:tcW w:w="1116" w:type="dxa"/>
            <w:vAlign w:val="top"/>
          </w:tcPr>
          <w:p w14:paraId="15D71C06">
            <w:pPr>
              <w:spacing w:before="147"/>
              <w:ind w:left="475"/>
              <w:rPr>
                <w:rFonts w:ascii="宋体" w:hAnsi="宋体" w:eastAsia="宋体" w:cs="宋体"/>
                <w:sz w:val="22"/>
                <w:szCs w:val="22"/>
              </w:rPr>
            </w:pPr>
            <w:r>
              <w:rPr>
                <w:rFonts w:ascii="宋体" w:hAnsi="宋体" w:eastAsia="宋体" w:cs="宋体"/>
                <w:spacing w:val="-7"/>
                <w:sz w:val="22"/>
                <w:szCs w:val="22"/>
              </w:rPr>
              <w:t>30</w:t>
            </w:r>
          </w:p>
        </w:tc>
        <w:tc>
          <w:tcPr>
            <w:tcW w:w="1179" w:type="dxa"/>
            <w:vMerge w:val="continue"/>
            <w:tcBorders>
              <w:top w:val="nil"/>
              <w:bottom w:val="nil"/>
            </w:tcBorders>
            <w:vAlign w:val="top"/>
          </w:tcPr>
          <w:p w14:paraId="2573BCB4">
            <w:pPr>
              <w:pStyle w:val="6"/>
            </w:pPr>
          </w:p>
        </w:tc>
      </w:tr>
      <w:tr w14:paraId="3FD6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DE9543A">
            <w:pPr>
              <w:spacing w:before="149"/>
              <w:ind w:left="291"/>
              <w:rPr>
                <w:rFonts w:ascii="宋体" w:hAnsi="宋体" w:eastAsia="宋体" w:cs="宋体"/>
                <w:sz w:val="22"/>
                <w:szCs w:val="22"/>
              </w:rPr>
            </w:pPr>
            <w:r>
              <w:rPr>
                <w:rFonts w:ascii="宋体" w:hAnsi="宋体" w:eastAsia="宋体" w:cs="宋体"/>
                <w:spacing w:val="-7"/>
                <w:sz w:val="22"/>
                <w:szCs w:val="22"/>
              </w:rPr>
              <w:t>38</w:t>
            </w:r>
          </w:p>
        </w:tc>
        <w:tc>
          <w:tcPr>
            <w:tcW w:w="1579" w:type="dxa"/>
            <w:vAlign w:val="top"/>
          </w:tcPr>
          <w:p w14:paraId="359C1E8F">
            <w:pPr>
              <w:spacing w:before="149" w:line="220" w:lineRule="auto"/>
              <w:ind w:left="582"/>
              <w:rPr>
                <w:rFonts w:ascii="宋体" w:hAnsi="宋体" w:eastAsia="宋体" w:cs="宋体"/>
                <w:sz w:val="22"/>
                <w:szCs w:val="22"/>
              </w:rPr>
            </w:pPr>
            <w:r>
              <w:rPr>
                <w:rFonts w:ascii="宋体" w:hAnsi="宋体" w:eastAsia="宋体" w:cs="宋体"/>
                <w:spacing w:val="-5"/>
                <w:sz w:val="22"/>
                <w:szCs w:val="22"/>
              </w:rPr>
              <w:t>香梨</w:t>
            </w:r>
          </w:p>
        </w:tc>
        <w:tc>
          <w:tcPr>
            <w:tcW w:w="1036" w:type="dxa"/>
            <w:vAlign w:val="top"/>
          </w:tcPr>
          <w:p w14:paraId="38D0022C">
            <w:pPr>
              <w:spacing w:before="149"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BB8F297">
            <w:pPr>
              <w:spacing w:before="148"/>
              <w:ind w:left="1723"/>
              <w:rPr>
                <w:rFonts w:ascii="宋体" w:hAnsi="宋体" w:eastAsia="宋体" w:cs="宋体"/>
                <w:sz w:val="22"/>
                <w:szCs w:val="22"/>
              </w:rPr>
            </w:pPr>
            <w:r>
              <w:rPr>
                <w:rFonts w:ascii="宋体" w:hAnsi="宋体" w:eastAsia="宋体" w:cs="宋体"/>
                <w:spacing w:val="-3"/>
                <w:sz w:val="22"/>
                <w:szCs w:val="22"/>
              </w:rPr>
              <w:t>0.2-0.4KG</w:t>
            </w:r>
          </w:p>
        </w:tc>
        <w:tc>
          <w:tcPr>
            <w:tcW w:w="1116" w:type="dxa"/>
            <w:vAlign w:val="top"/>
          </w:tcPr>
          <w:p w14:paraId="1F65D666">
            <w:pPr>
              <w:spacing w:before="149"/>
              <w:ind w:left="420"/>
              <w:rPr>
                <w:rFonts w:ascii="宋体" w:hAnsi="宋体" w:eastAsia="宋体" w:cs="宋体"/>
                <w:sz w:val="22"/>
                <w:szCs w:val="22"/>
              </w:rPr>
            </w:pPr>
            <w:r>
              <w:rPr>
                <w:rFonts w:ascii="宋体" w:hAnsi="宋体" w:eastAsia="宋体" w:cs="宋体"/>
                <w:spacing w:val="-5"/>
                <w:sz w:val="22"/>
                <w:szCs w:val="22"/>
              </w:rPr>
              <w:t>500</w:t>
            </w:r>
          </w:p>
        </w:tc>
        <w:tc>
          <w:tcPr>
            <w:tcW w:w="1179" w:type="dxa"/>
            <w:vMerge w:val="continue"/>
            <w:tcBorders>
              <w:top w:val="nil"/>
              <w:bottom w:val="nil"/>
            </w:tcBorders>
            <w:vAlign w:val="top"/>
          </w:tcPr>
          <w:p w14:paraId="71EC49E8">
            <w:pPr>
              <w:pStyle w:val="6"/>
            </w:pPr>
          </w:p>
        </w:tc>
      </w:tr>
      <w:tr w14:paraId="38C4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4C4D9344">
            <w:pPr>
              <w:spacing w:before="146"/>
              <w:ind w:left="291"/>
              <w:rPr>
                <w:rFonts w:ascii="宋体" w:hAnsi="宋体" w:eastAsia="宋体" w:cs="宋体"/>
                <w:sz w:val="22"/>
                <w:szCs w:val="22"/>
              </w:rPr>
            </w:pPr>
            <w:r>
              <w:rPr>
                <w:rFonts w:ascii="宋体" w:hAnsi="宋体" w:eastAsia="宋体" w:cs="宋体"/>
                <w:spacing w:val="-7"/>
                <w:sz w:val="22"/>
                <w:szCs w:val="22"/>
              </w:rPr>
              <w:t>39</w:t>
            </w:r>
          </w:p>
        </w:tc>
        <w:tc>
          <w:tcPr>
            <w:tcW w:w="1579" w:type="dxa"/>
            <w:vAlign w:val="top"/>
          </w:tcPr>
          <w:p w14:paraId="2176B9FC">
            <w:pPr>
              <w:spacing w:before="148" w:line="222" w:lineRule="auto"/>
              <w:ind w:left="582"/>
              <w:rPr>
                <w:rFonts w:ascii="宋体" w:hAnsi="宋体" w:eastAsia="宋体" w:cs="宋体"/>
                <w:sz w:val="22"/>
                <w:szCs w:val="22"/>
              </w:rPr>
            </w:pPr>
            <w:r>
              <w:rPr>
                <w:rFonts w:ascii="宋体" w:hAnsi="宋体" w:eastAsia="宋体" w:cs="宋体"/>
                <w:spacing w:val="-5"/>
                <w:sz w:val="22"/>
                <w:szCs w:val="22"/>
              </w:rPr>
              <w:t>香蕉</w:t>
            </w:r>
          </w:p>
        </w:tc>
        <w:tc>
          <w:tcPr>
            <w:tcW w:w="1036" w:type="dxa"/>
            <w:vAlign w:val="top"/>
          </w:tcPr>
          <w:p w14:paraId="2B6DED53">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62996C62">
            <w:pPr>
              <w:spacing w:before="150" w:line="224" w:lineRule="auto"/>
              <w:ind w:left="1665"/>
              <w:rPr>
                <w:rFonts w:ascii="宋体" w:hAnsi="宋体" w:eastAsia="宋体" w:cs="宋体"/>
                <w:sz w:val="22"/>
                <w:szCs w:val="22"/>
              </w:rPr>
            </w:pPr>
            <w:r>
              <w:rPr>
                <w:rFonts w:ascii="宋体" w:hAnsi="宋体" w:eastAsia="宋体" w:cs="宋体"/>
                <w:spacing w:val="-7"/>
                <w:sz w:val="22"/>
                <w:szCs w:val="22"/>
              </w:rPr>
              <w:t>长</w:t>
            </w:r>
            <w:r>
              <w:rPr>
                <w:rFonts w:ascii="宋体" w:hAnsi="宋体" w:eastAsia="宋体" w:cs="宋体"/>
                <w:spacing w:val="49"/>
                <w:sz w:val="22"/>
                <w:szCs w:val="22"/>
              </w:rPr>
              <w:t xml:space="preserve"> </w:t>
            </w:r>
            <w:r>
              <w:rPr>
                <w:rFonts w:ascii="宋体" w:hAnsi="宋体" w:eastAsia="宋体" w:cs="宋体"/>
                <w:spacing w:val="-7"/>
                <w:sz w:val="22"/>
                <w:szCs w:val="22"/>
              </w:rPr>
              <w:t>10-15CM</w:t>
            </w:r>
          </w:p>
        </w:tc>
        <w:tc>
          <w:tcPr>
            <w:tcW w:w="1116" w:type="dxa"/>
            <w:vAlign w:val="top"/>
          </w:tcPr>
          <w:p w14:paraId="2B6DDD08">
            <w:pPr>
              <w:spacing w:before="146"/>
              <w:ind w:left="420"/>
              <w:rPr>
                <w:rFonts w:ascii="宋体" w:hAnsi="宋体" w:eastAsia="宋体" w:cs="宋体"/>
                <w:sz w:val="22"/>
                <w:szCs w:val="22"/>
              </w:rPr>
            </w:pPr>
            <w:r>
              <w:rPr>
                <w:rFonts w:ascii="宋体" w:hAnsi="宋体" w:eastAsia="宋体" w:cs="宋体"/>
                <w:spacing w:val="-5"/>
                <w:sz w:val="22"/>
                <w:szCs w:val="22"/>
              </w:rPr>
              <w:t>500</w:t>
            </w:r>
          </w:p>
        </w:tc>
        <w:tc>
          <w:tcPr>
            <w:tcW w:w="1179" w:type="dxa"/>
            <w:vMerge w:val="continue"/>
            <w:tcBorders>
              <w:top w:val="nil"/>
              <w:bottom w:val="nil"/>
            </w:tcBorders>
            <w:vAlign w:val="top"/>
          </w:tcPr>
          <w:p w14:paraId="6D9DE768">
            <w:pPr>
              <w:pStyle w:val="6"/>
            </w:pPr>
          </w:p>
        </w:tc>
      </w:tr>
      <w:tr w14:paraId="53662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78A0A7E9">
            <w:pPr>
              <w:spacing w:before="146"/>
              <w:ind w:left="281"/>
              <w:rPr>
                <w:rFonts w:ascii="宋体" w:hAnsi="宋体" w:eastAsia="宋体" w:cs="宋体"/>
                <w:sz w:val="22"/>
                <w:szCs w:val="22"/>
              </w:rPr>
            </w:pPr>
            <w:r>
              <w:rPr>
                <w:rFonts w:ascii="宋体" w:hAnsi="宋体" w:eastAsia="宋体" w:cs="宋体"/>
                <w:spacing w:val="-4"/>
                <w:sz w:val="22"/>
                <w:szCs w:val="22"/>
              </w:rPr>
              <w:t>40</w:t>
            </w:r>
          </w:p>
        </w:tc>
        <w:tc>
          <w:tcPr>
            <w:tcW w:w="1579" w:type="dxa"/>
            <w:vAlign w:val="top"/>
          </w:tcPr>
          <w:p w14:paraId="51DD6856">
            <w:pPr>
              <w:spacing w:before="145" w:line="221" w:lineRule="auto"/>
              <w:ind w:left="581"/>
              <w:rPr>
                <w:rFonts w:ascii="宋体" w:hAnsi="宋体" w:eastAsia="宋体" w:cs="宋体"/>
                <w:sz w:val="22"/>
                <w:szCs w:val="22"/>
              </w:rPr>
            </w:pPr>
            <w:r>
              <w:rPr>
                <w:rFonts w:ascii="宋体" w:hAnsi="宋体" w:eastAsia="宋体" w:cs="宋体"/>
                <w:spacing w:val="-5"/>
                <w:sz w:val="22"/>
                <w:szCs w:val="22"/>
              </w:rPr>
              <w:t>苹果</w:t>
            </w:r>
          </w:p>
        </w:tc>
        <w:tc>
          <w:tcPr>
            <w:tcW w:w="1036" w:type="dxa"/>
            <w:vAlign w:val="top"/>
          </w:tcPr>
          <w:p w14:paraId="40C0F6A4">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68C90FF">
            <w:pPr>
              <w:spacing w:before="145" w:line="221" w:lineRule="auto"/>
              <w:ind w:left="1372"/>
              <w:rPr>
                <w:rFonts w:ascii="宋体" w:hAnsi="宋体" w:eastAsia="宋体" w:cs="宋体"/>
                <w:sz w:val="22"/>
                <w:szCs w:val="22"/>
              </w:rPr>
            </w:pPr>
            <w:r>
              <w:rPr>
                <w:rFonts w:ascii="宋体" w:hAnsi="宋体" w:eastAsia="宋体" w:cs="宋体"/>
                <w:spacing w:val="-4"/>
                <w:sz w:val="22"/>
                <w:szCs w:val="22"/>
              </w:rPr>
              <w:t>红富士</w:t>
            </w:r>
            <w:r>
              <w:rPr>
                <w:rFonts w:ascii="宋体" w:hAnsi="宋体" w:eastAsia="宋体" w:cs="宋体"/>
                <w:spacing w:val="-31"/>
                <w:sz w:val="22"/>
                <w:szCs w:val="22"/>
              </w:rPr>
              <w:t xml:space="preserve"> </w:t>
            </w:r>
            <w:r>
              <w:rPr>
                <w:rFonts w:ascii="宋体" w:hAnsi="宋体" w:eastAsia="宋体" w:cs="宋体"/>
                <w:spacing w:val="-4"/>
                <w:sz w:val="22"/>
                <w:szCs w:val="22"/>
              </w:rPr>
              <w:t>0.3-0.6KG</w:t>
            </w:r>
          </w:p>
        </w:tc>
        <w:tc>
          <w:tcPr>
            <w:tcW w:w="1116" w:type="dxa"/>
            <w:vAlign w:val="top"/>
          </w:tcPr>
          <w:p w14:paraId="6CEE8B7C">
            <w:pPr>
              <w:spacing w:before="146"/>
              <w:ind w:left="420"/>
              <w:rPr>
                <w:rFonts w:ascii="宋体" w:hAnsi="宋体" w:eastAsia="宋体" w:cs="宋体"/>
                <w:sz w:val="22"/>
                <w:szCs w:val="22"/>
              </w:rPr>
            </w:pPr>
            <w:r>
              <w:rPr>
                <w:rFonts w:ascii="宋体" w:hAnsi="宋体" w:eastAsia="宋体" w:cs="宋体"/>
                <w:spacing w:val="-5"/>
                <w:sz w:val="22"/>
                <w:szCs w:val="22"/>
              </w:rPr>
              <w:t>500</w:t>
            </w:r>
          </w:p>
        </w:tc>
        <w:tc>
          <w:tcPr>
            <w:tcW w:w="1179" w:type="dxa"/>
            <w:vMerge w:val="continue"/>
            <w:tcBorders>
              <w:top w:val="nil"/>
              <w:bottom w:val="nil"/>
            </w:tcBorders>
            <w:vAlign w:val="top"/>
          </w:tcPr>
          <w:p w14:paraId="5A4C9C5E">
            <w:pPr>
              <w:pStyle w:val="6"/>
            </w:pPr>
          </w:p>
        </w:tc>
      </w:tr>
      <w:tr w14:paraId="67959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88" w:type="dxa"/>
            <w:gridSpan w:val="5"/>
            <w:vAlign w:val="top"/>
          </w:tcPr>
          <w:p w14:paraId="58181A6D">
            <w:pPr>
              <w:spacing w:before="109" w:line="225" w:lineRule="auto"/>
              <w:ind w:left="831"/>
              <w:rPr>
                <w:rFonts w:ascii="宋体" w:hAnsi="宋体" w:eastAsia="宋体" w:cs="宋体"/>
                <w:sz w:val="30"/>
                <w:szCs w:val="30"/>
              </w:rPr>
            </w:pPr>
            <w:r>
              <w:rPr>
                <w:rFonts w:ascii="宋体" w:hAnsi="宋体" w:eastAsia="宋体" w:cs="宋体"/>
                <w:b/>
                <w:bCs/>
                <w:spacing w:val="-20"/>
                <w:sz w:val="30"/>
                <w:szCs w:val="30"/>
              </w:rPr>
              <w:t>肉类</w:t>
            </w:r>
          </w:p>
        </w:tc>
        <w:tc>
          <w:tcPr>
            <w:tcW w:w="1179" w:type="dxa"/>
            <w:vMerge w:val="continue"/>
            <w:tcBorders>
              <w:top w:val="nil"/>
              <w:bottom w:val="nil"/>
            </w:tcBorders>
            <w:vAlign w:val="top"/>
          </w:tcPr>
          <w:p w14:paraId="04F3E356">
            <w:pPr>
              <w:pStyle w:val="6"/>
            </w:pPr>
          </w:p>
        </w:tc>
      </w:tr>
      <w:tr w14:paraId="6B3FE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488BB3DD">
            <w:pPr>
              <w:spacing w:before="144" w:line="242" w:lineRule="auto"/>
              <w:ind w:left="281"/>
              <w:rPr>
                <w:rFonts w:ascii="宋体" w:hAnsi="宋体" w:eastAsia="宋体" w:cs="宋体"/>
                <w:sz w:val="22"/>
                <w:szCs w:val="22"/>
              </w:rPr>
            </w:pPr>
            <w:r>
              <w:rPr>
                <w:rFonts w:ascii="宋体" w:hAnsi="宋体" w:eastAsia="宋体" w:cs="宋体"/>
                <w:spacing w:val="-4"/>
                <w:sz w:val="22"/>
                <w:szCs w:val="22"/>
              </w:rPr>
              <w:t>41</w:t>
            </w:r>
          </w:p>
        </w:tc>
        <w:tc>
          <w:tcPr>
            <w:tcW w:w="1579" w:type="dxa"/>
            <w:vAlign w:val="top"/>
          </w:tcPr>
          <w:p w14:paraId="7EB280D3">
            <w:pPr>
              <w:spacing w:before="145" w:line="220" w:lineRule="auto"/>
              <w:ind w:left="582"/>
              <w:rPr>
                <w:rFonts w:ascii="宋体" w:hAnsi="宋体" w:eastAsia="宋体" w:cs="宋体"/>
                <w:sz w:val="22"/>
                <w:szCs w:val="22"/>
              </w:rPr>
            </w:pPr>
            <w:r>
              <w:rPr>
                <w:rFonts w:ascii="宋体" w:hAnsi="宋体" w:eastAsia="宋体" w:cs="宋体"/>
                <w:spacing w:val="-5"/>
                <w:sz w:val="22"/>
                <w:szCs w:val="22"/>
              </w:rPr>
              <w:t>草鱼</w:t>
            </w:r>
          </w:p>
        </w:tc>
        <w:tc>
          <w:tcPr>
            <w:tcW w:w="1036" w:type="dxa"/>
            <w:vAlign w:val="top"/>
          </w:tcPr>
          <w:p w14:paraId="3A50F574">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06783FF1">
            <w:pPr>
              <w:spacing w:before="147" w:line="221" w:lineRule="auto"/>
              <w:ind w:left="1390"/>
              <w:rPr>
                <w:rFonts w:ascii="宋体" w:hAnsi="宋体" w:eastAsia="宋体" w:cs="宋体"/>
                <w:sz w:val="22"/>
                <w:szCs w:val="22"/>
              </w:rPr>
            </w:pPr>
            <w:r>
              <w:rPr>
                <w:rFonts w:ascii="宋体" w:hAnsi="宋体" w:eastAsia="宋体" w:cs="宋体"/>
                <w:spacing w:val="-2"/>
                <w:sz w:val="22"/>
                <w:szCs w:val="22"/>
              </w:rPr>
              <w:t>鲜活、1.6-2.4KG</w:t>
            </w:r>
          </w:p>
        </w:tc>
        <w:tc>
          <w:tcPr>
            <w:tcW w:w="1116" w:type="dxa"/>
            <w:vAlign w:val="top"/>
          </w:tcPr>
          <w:p w14:paraId="74D62E5C">
            <w:pPr>
              <w:spacing w:before="145"/>
              <w:ind w:left="415"/>
              <w:rPr>
                <w:rFonts w:ascii="宋体" w:hAnsi="宋体" w:eastAsia="宋体" w:cs="宋体"/>
                <w:sz w:val="22"/>
                <w:szCs w:val="22"/>
              </w:rPr>
            </w:pPr>
            <w:r>
              <w:rPr>
                <w:rFonts w:ascii="宋体" w:hAnsi="宋体" w:eastAsia="宋体" w:cs="宋体"/>
                <w:spacing w:val="-5"/>
                <w:sz w:val="22"/>
                <w:szCs w:val="22"/>
              </w:rPr>
              <w:t>220</w:t>
            </w:r>
          </w:p>
        </w:tc>
        <w:tc>
          <w:tcPr>
            <w:tcW w:w="1179" w:type="dxa"/>
            <w:vMerge w:val="continue"/>
            <w:tcBorders>
              <w:top w:val="nil"/>
              <w:bottom w:val="nil"/>
            </w:tcBorders>
            <w:vAlign w:val="top"/>
          </w:tcPr>
          <w:p w14:paraId="5F7DB8AA">
            <w:pPr>
              <w:pStyle w:val="6"/>
            </w:pPr>
          </w:p>
        </w:tc>
      </w:tr>
      <w:tr w14:paraId="61920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4272FCDB">
            <w:pPr>
              <w:spacing w:before="147" w:line="242" w:lineRule="auto"/>
              <w:ind w:left="281"/>
              <w:rPr>
                <w:rFonts w:ascii="宋体" w:hAnsi="宋体" w:eastAsia="宋体" w:cs="宋体"/>
                <w:sz w:val="22"/>
                <w:szCs w:val="22"/>
              </w:rPr>
            </w:pPr>
            <w:r>
              <w:rPr>
                <w:rFonts w:ascii="宋体" w:hAnsi="宋体" w:eastAsia="宋体" w:cs="宋体"/>
                <w:spacing w:val="-4"/>
                <w:sz w:val="22"/>
                <w:szCs w:val="22"/>
              </w:rPr>
              <w:t>42</w:t>
            </w:r>
          </w:p>
        </w:tc>
        <w:tc>
          <w:tcPr>
            <w:tcW w:w="1579" w:type="dxa"/>
            <w:vAlign w:val="top"/>
          </w:tcPr>
          <w:p w14:paraId="742DE07A">
            <w:pPr>
              <w:spacing w:before="145" w:line="220" w:lineRule="auto"/>
              <w:ind w:left="591"/>
              <w:rPr>
                <w:rFonts w:ascii="宋体" w:hAnsi="宋体" w:eastAsia="宋体" w:cs="宋体"/>
                <w:sz w:val="22"/>
                <w:szCs w:val="22"/>
              </w:rPr>
            </w:pPr>
            <w:r>
              <w:rPr>
                <w:rFonts w:ascii="宋体" w:hAnsi="宋体" w:eastAsia="宋体" w:cs="宋体"/>
                <w:spacing w:val="-7"/>
                <w:sz w:val="22"/>
                <w:szCs w:val="22"/>
              </w:rPr>
              <w:t>带鱼</w:t>
            </w:r>
          </w:p>
        </w:tc>
        <w:tc>
          <w:tcPr>
            <w:tcW w:w="1036" w:type="dxa"/>
            <w:vAlign w:val="top"/>
          </w:tcPr>
          <w:p w14:paraId="2E4A581F">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69B28DB6">
            <w:pPr>
              <w:spacing w:before="148"/>
              <w:ind w:left="1945"/>
              <w:rPr>
                <w:rFonts w:ascii="宋体" w:hAnsi="宋体" w:eastAsia="宋体" w:cs="宋体"/>
                <w:sz w:val="22"/>
                <w:szCs w:val="22"/>
              </w:rPr>
            </w:pPr>
            <w:r>
              <w:rPr>
                <w:rFonts w:ascii="宋体" w:hAnsi="宋体" w:eastAsia="宋体" w:cs="宋体"/>
                <w:spacing w:val="-4"/>
                <w:sz w:val="22"/>
                <w:szCs w:val="22"/>
              </w:rPr>
              <w:t>2-3CM</w:t>
            </w:r>
          </w:p>
        </w:tc>
        <w:tc>
          <w:tcPr>
            <w:tcW w:w="1116" w:type="dxa"/>
            <w:vAlign w:val="top"/>
          </w:tcPr>
          <w:p w14:paraId="1D5AAF47">
            <w:pPr>
              <w:spacing w:before="148"/>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53853208">
            <w:pPr>
              <w:pStyle w:val="6"/>
            </w:pPr>
          </w:p>
        </w:tc>
      </w:tr>
      <w:tr w14:paraId="506E6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7E73E7B0">
            <w:pPr>
              <w:spacing w:before="150"/>
              <w:ind w:left="281"/>
              <w:rPr>
                <w:rFonts w:ascii="宋体" w:hAnsi="宋体" w:eastAsia="宋体" w:cs="宋体"/>
                <w:sz w:val="22"/>
                <w:szCs w:val="22"/>
              </w:rPr>
            </w:pPr>
            <w:r>
              <w:rPr>
                <w:rFonts w:ascii="宋体" w:hAnsi="宋体" w:eastAsia="宋体" w:cs="宋体"/>
                <w:spacing w:val="-4"/>
                <w:sz w:val="22"/>
                <w:szCs w:val="22"/>
              </w:rPr>
              <w:t>43</w:t>
            </w:r>
          </w:p>
        </w:tc>
        <w:tc>
          <w:tcPr>
            <w:tcW w:w="1579" w:type="dxa"/>
            <w:vAlign w:val="top"/>
          </w:tcPr>
          <w:p w14:paraId="60E559E5">
            <w:pPr>
              <w:spacing w:before="150" w:line="221" w:lineRule="auto"/>
              <w:ind w:left="586"/>
              <w:rPr>
                <w:rFonts w:ascii="宋体" w:hAnsi="宋体" w:eastAsia="宋体" w:cs="宋体"/>
                <w:sz w:val="22"/>
                <w:szCs w:val="22"/>
              </w:rPr>
            </w:pPr>
            <w:r>
              <w:rPr>
                <w:rFonts w:ascii="宋体" w:hAnsi="宋体" w:eastAsia="宋体" w:cs="宋体"/>
                <w:spacing w:val="-6"/>
                <w:sz w:val="22"/>
                <w:szCs w:val="22"/>
              </w:rPr>
              <w:t>大虾</w:t>
            </w:r>
          </w:p>
        </w:tc>
        <w:tc>
          <w:tcPr>
            <w:tcW w:w="1036" w:type="dxa"/>
            <w:vAlign w:val="top"/>
          </w:tcPr>
          <w:p w14:paraId="2B39E3F4">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796EFB27">
            <w:pPr>
              <w:spacing w:before="147" w:line="220" w:lineRule="auto"/>
              <w:ind w:left="1755"/>
              <w:rPr>
                <w:rFonts w:ascii="宋体" w:hAnsi="宋体" w:eastAsia="宋体" w:cs="宋体"/>
                <w:sz w:val="22"/>
                <w:szCs w:val="22"/>
              </w:rPr>
            </w:pPr>
            <w:r>
              <w:rPr>
                <w:rFonts w:ascii="宋体" w:hAnsi="宋体" w:eastAsia="宋体" w:cs="宋体"/>
                <w:spacing w:val="-8"/>
                <w:sz w:val="22"/>
                <w:szCs w:val="22"/>
              </w:rPr>
              <w:t>5</w:t>
            </w:r>
            <w:r>
              <w:rPr>
                <w:rFonts w:ascii="宋体" w:hAnsi="宋体" w:eastAsia="宋体" w:cs="宋体"/>
                <w:spacing w:val="-29"/>
                <w:sz w:val="22"/>
                <w:szCs w:val="22"/>
              </w:rPr>
              <w:t xml:space="preserve"> </w:t>
            </w:r>
            <w:r>
              <w:rPr>
                <w:rFonts w:ascii="宋体" w:hAnsi="宋体" w:eastAsia="宋体" w:cs="宋体"/>
                <w:spacing w:val="-8"/>
                <w:sz w:val="22"/>
                <w:szCs w:val="22"/>
              </w:rPr>
              <w:t>公斤/箱</w:t>
            </w:r>
          </w:p>
        </w:tc>
        <w:tc>
          <w:tcPr>
            <w:tcW w:w="1116" w:type="dxa"/>
            <w:vAlign w:val="top"/>
          </w:tcPr>
          <w:p w14:paraId="5EBD5109">
            <w:pPr>
              <w:spacing w:before="150"/>
              <w:ind w:left="443"/>
              <w:rPr>
                <w:rFonts w:ascii="宋体" w:hAnsi="宋体" w:eastAsia="宋体" w:cs="宋体"/>
                <w:sz w:val="22"/>
                <w:szCs w:val="22"/>
              </w:rPr>
            </w:pPr>
            <w:r>
              <w:rPr>
                <w:rFonts w:ascii="宋体" w:hAnsi="宋体" w:eastAsia="宋体" w:cs="宋体"/>
                <w:spacing w:val="-11"/>
                <w:sz w:val="22"/>
                <w:szCs w:val="22"/>
              </w:rPr>
              <w:t>150</w:t>
            </w:r>
          </w:p>
        </w:tc>
        <w:tc>
          <w:tcPr>
            <w:tcW w:w="1179" w:type="dxa"/>
            <w:vMerge w:val="continue"/>
            <w:tcBorders>
              <w:top w:val="nil"/>
              <w:bottom w:val="nil"/>
            </w:tcBorders>
            <w:vAlign w:val="top"/>
          </w:tcPr>
          <w:p w14:paraId="788FC62A">
            <w:pPr>
              <w:pStyle w:val="6"/>
            </w:pPr>
          </w:p>
        </w:tc>
      </w:tr>
      <w:tr w14:paraId="02C0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849DC3F">
            <w:pPr>
              <w:spacing w:before="147" w:line="242" w:lineRule="auto"/>
              <w:ind w:left="281"/>
              <w:rPr>
                <w:rFonts w:ascii="宋体" w:hAnsi="宋体" w:eastAsia="宋体" w:cs="宋体"/>
                <w:sz w:val="22"/>
                <w:szCs w:val="22"/>
              </w:rPr>
            </w:pPr>
            <w:r>
              <w:rPr>
                <w:rFonts w:ascii="宋体" w:hAnsi="宋体" w:eastAsia="宋体" w:cs="宋体"/>
                <w:spacing w:val="-4"/>
                <w:sz w:val="22"/>
                <w:szCs w:val="22"/>
              </w:rPr>
              <w:t>44</w:t>
            </w:r>
          </w:p>
        </w:tc>
        <w:tc>
          <w:tcPr>
            <w:tcW w:w="1579" w:type="dxa"/>
            <w:vAlign w:val="top"/>
          </w:tcPr>
          <w:p w14:paraId="5E3F2ADE">
            <w:pPr>
              <w:spacing w:before="149" w:line="221" w:lineRule="auto"/>
              <w:ind w:left="481"/>
              <w:rPr>
                <w:rFonts w:ascii="宋体" w:hAnsi="宋体" w:eastAsia="宋体" w:cs="宋体"/>
                <w:sz w:val="22"/>
                <w:szCs w:val="22"/>
              </w:rPr>
            </w:pPr>
            <w:r>
              <w:rPr>
                <w:rFonts w:ascii="宋体" w:hAnsi="宋体" w:eastAsia="宋体" w:cs="宋体"/>
                <w:spacing w:val="-6"/>
                <w:sz w:val="22"/>
                <w:szCs w:val="22"/>
              </w:rPr>
              <w:t>小红虾</w:t>
            </w:r>
          </w:p>
        </w:tc>
        <w:tc>
          <w:tcPr>
            <w:tcW w:w="1036" w:type="dxa"/>
            <w:vAlign w:val="top"/>
          </w:tcPr>
          <w:p w14:paraId="53A16785">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331815B8">
            <w:pPr>
              <w:spacing w:before="147" w:line="220" w:lineRule="auto"/>
              <w:ind w:left="1755"/>
              <w:rPr>
                <w:rFonts w:ascii="宋体" w:hAnsi="宋体" w:eastAsia="宋体" w:cs="宋体"/>
                <w:sz w:val="22"/>
                <w:szCs w:val="22"/>
              </w:rPr>
            </w:pPr>
            <w:r>
              <w:rPr>
                <w:rFonts w:ascii="宋体" w:hAnsi="宋体" w:eastAsia="宋体" w:cs="宋体"/>
                <w:spacing w:val="-8"/>
                <w:sz w:val="22"/>
                <w:szCs w:val="22"/>
              </w:rPr>
              <w:t>5</w:t>
            </w:r>
            <w:r>
              <w:rPr>
                <w:rFonts w:ascii="宋体" w:hAnsi="宋体" w:eastAsia="宋体" w:cs="宋体"/>
                <w:spacing w:val="-29"/>
                <w:sz w:val="22"/>
                <w:szCs w:val="22"/>
              </w:rPr>
              <w:t xml:space="preserve"> </w:t>
            </w:r>
            <w:r>
              <w:rPr>
                <w:rFonts w:ascii="宋体" w:hAnsi="宋体" w:eastAsia="宋体" w:cs="宋体"/>
                <w:spacing w:val="-8"/>
                <w:sz w:val="22"/>
                <w:szCs w:val="22"/>
              </w:rPr>
              <w:t>公斤/箱</w:t>
            </w:r>
          </w:p>
        </w:tc>
        <w:tc>
          <w:tcPr>
            <w:tcW w:w="1116" w:type="dxa"/>
            <w:vAlign w:val="top"/>
          </w:tcPr>
          <w:p w14:paraId="2A369B05">
            <w:pPr>
              <w:spacing w:before="147"/>
              <w:ind w:left="465"/>
              <w:rPr>
                <w:rFonts w:ascii="宋体" w:hAnsi="宋体" w:eastAsia="宋体" w:cs="宋体"/>
                <w:sz w:val="22"/>
                <w:szCs w:val="22"/>
              </w:rPr>
            </w:pPr>
            <w:r>
              <w:rPr>
                <w:rFonts w:ascii="宋体" w:hAnsi="宋体" w:eastAsia="宋体" w:cs="宋体"/>
                <w:spacing w:val="-4"/>
                <w:sz w:val="22"/>
                <w:szCs w:val="22"/>
              </w:rPr>
              <w:t>40</w:t>
            </w:r>
          </w:p>
        </w:tc>
        <w:tc>
          <w:tcPr>
            <w:tcW w:w="1179" w:type="dxa"/>
            <w:vMerge w:val="continue"/>
            <w:tcBorders>
              <w:top w:val="nil"/>
              <w:bottom w:val="nil"/>
            </w:tcBorders>
            <w:vAlign w:val="top"/>
          </w:tcPr>
          <w:p w14:paraId="65E0C305">
            <w:pPr>
              <w:pStyle w:val="6"/>
            </w:pPr>
          </w:p>
        </w:tc>
      </w:tr>
      <w:tr w14:paraId="7096D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D1A6657">
            <w:pPr>
              <w:spacing w:before="147"/>
              <w:ind w:left="281"/>
              <w:rPr>
                <w:rFonts w:ascii="宋体" w:hAnsi="宋体" w:eastAsia="宋体" w:cs="宋体"/>
                <w:sz w:val="22"/>
                <w:szCs w:val="22"/>
              </w:rPr>
            </w:pPr>
            <w:r>
              <w:rPr>
                <w:rFonts w:ascii="宋体" w:hAnsi="宋体" w:eastAsia="宋体" w:cs="宋体"/>
                <w:spacing w:val="-4"/>
                <w:sz w:val="22"/>
                <w:szCs w:val="22"/>
              </w:rPr>
              <w:t>45</w:t>
            </w:r>
          </w:p>
        </w:tc>
        <w:tc>
          <w:tcPr>
            <w:tcW w:w="1579" w:type="dxa"/>
            <w:vAlign w:val="top"/>
          </w:tcPr>
          <w:p w14:paraId="15385E1F">
            <w:pPr>
              <w:spacing w:before="148" w:line="222" w:lineRule="auto"/>
              <w:ind w:left="467"/>
              <w:rPr>
                <w:rFonts w:ascii="宋体" w:hAnsi="宋体" w:eastAsia="宋体" w:cs="宋体"/>
                <w:sz w:val="22"/>
                <w:szCs w:val="22"/>
              </w:rPr>
            </w:pPr>
            <w:r>
              <w:rPr>
                <w:rFonts w:ascii="宋体" w:hAnsi="宋体" w:eastAsia="宋体" w:cs="宋体"/>
                <w:spacing w:val="-3"/>
                <w:sz w:val="22"/>
                <w:szCs w:val="22"/>
              </w:rPr>
              <w:t>鸡胸肉</w:t>
            </w:r>
          </w:p>
        </w:tc>
        <w:tc>
          <w:tcPr>
            <w:tcW w:w="1036" w:type="dxa"/>
            <w:vAlign w:val="top"/>
          </w:tcPr>
          <w:p w14:paraId="7DEB8FD3">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ADF3EE6">
            <w:pPr>
              <w:spacing w:before="147" w:line="220" w:lineRule="auto"/>
              <w:ind w:left="1726"/>
              <w:rPr>
                <w:rFonts w:ascii="宋体" w:hAnsi="宋体" w:eastAsia="宋体" w:cs="宋体"/>
                <w:sz w:val="22"/>
                <w:szCs w:val="22"/>
              </w:rPr>
            </w:pPr>
            <w:r>
              <w:rPr>
                <w:rFonts w:ascii="宋体" w:hAnsi="宋体" w:eastAsia="宋体" w:cs="宋体"/>
                <w:spacing w:val="-10"/>
                <w:sz w:val="22"/>
                <w:szCs w:val="22"/>
              </w:rPr>
              <w:t>10</w:t>
            </w:r>
            <w:r>
              <w:rPr>
                <w:rFonts w:ascii="宋体" w:hAnsi="宋体" w:eastAsia="宋体" w:cs="宋体"/>
                <w:spacing w:val="-35"/>
                <w:sz w:val="22"/>
                <w:szCs w:val="22"/>
              </w:rPr>
              <w:t xml:space="preserve"> </w:t>
            </w:r>
            <w:r>
              <w:rPr>
                <w:rFonts w:ascii="宋体" w:hAnsi="宋体" w:eastAsia="宋体" w:cs="宋体"/>
                <w:spacing w:val="-10"/>
                <w:sz w:val="22"/>
                <w:szCs w:val="22"/>
              </w:rPr>
              <w:t>公斤/箱</w:t>
            </w:r>
          </w:p>
        </w:tc>
        <w:tc>
          <w:tcPr>
            <w:tcW w:w="1116" w:type="dxa"/>
            <w:vAlign w:val="top"/>
          </w:tcPr>
          <w:p w14:paraId="54709ACE">
            <w:pPr>
              <w:spacing w:before="147"/>
              <w:ind w:left="415"/>
              <w:rPr>
                <w:rFonts w:ascii="宋体" w:hAnsi="宋体" w:eastAsia="宋体" w:cs="宋体"/>
                <w:sz w:val="22"/>
                <w:szCs w:val="22"/>
              </w:rPr>
            </w:pPr>
            <w:r>
              <w:rPr>
                <w:rFonts w:ascii="宋体" w:hAnsi="宋体" w:eastAsia="宋体" w:cs="宋体"/>
                <w:spacing w:val="-5"/>
                <w:sz w:val="22"/>
                <w:szCs w:val="22"/>
              </w:rPr>
              <w:t>200</w:t>
            </w:r>
          </w:p>
        </w:tc>
        <w:tc>
          <w:tcPr>
            <w:tcW w:w="1179" w:type="dxa"/>
            <w:vMerge w:val="continue"/>
            <w:tcBorders>
              <w:top w:val="nil"/>
              <w:bottom w:val="nil"/>
            </w:tcBorders>
            <w:vAlign w:val="top"/>
          </w:tcPr>
          <w:p w14:paraId="7D2DDE40">
            <w:pPr>
              <w:pStyle w:val="6"/>
            </w:pPr>
          </w:p>
        </w:tc>
      </w:tr>
      <w:tr w14:paraId="216D1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2216C09C">
            <w:pPr>
              <w:spacing w:before="149"/>
              <w:ind w:left="281"/>
              <w:rPr>
                <w:rFonts w:ascii="宋体" w:hAnsi="宋体" w:eastAsia="宋体" w:cs="宋体"/>
                <w:sz w:val="22"/>
                <w:szCs w:val="22"/>
              </w:rPr>
            </w:pPr>
            <w:r>
              <w:rPr>
                <w:rFonts w:ascii="宋体" w:hAnsi="宋体" w:eastAsia="宋体" w:cs="宋体"/>
                <w:spacing w:val="-4"/>
                <w:sz w:val="22"/>
                <w:szCs w:val="22"/>
              </w:rPr>
              <w:t>46</w:t>
            </w:r>
          </w:p>
        </w:tc>
        <w:tc>
          <w:tcPr>
            <w:tcW w:w="1579" w:type="dxa"/>
            <w:vAlign w:val="top"/>
          </w:tcPr>
          <w:p w14:paraId="3F5A7E8B">
            <w:pPr>
              <w:spacing w:before="148" w:line="221" w:lineRule="auto"/>
              <w:ind w:left="591"/>
              <w:rPr>
                <w:rFonts w:ascii="宋体" w:hAnsi="宋体" w:eastAsia="宋体" w:cs="宋体"/>
                <w:sz w:val="22"/>
                <w:szCs w:val="22"/>
              </w:rPr>
            </w:pPr>
            <w:r>
              <w:rPr>
                <w:rFonts w:ascii="宋体" w:hAnsi="宋体" w:eastAsia="宋体" w:cs="宋体"/>
                <w:spacing w:val="-7"/>
                <w:sz w:val="22"/>
                <w:szCs w:val="22"/>
              </w:rPr>
              <w:t>牛肚</w:t>
            </w:r>
          </w:p>
        </w:tc>
        <w:tc>
          <w:tcPr>
            <w:tcW w:w="1036" w:type="dxa"/>
            <w:vAlign w:val="top"/>
          </w:tcPr>
          <w:p w14:paraId="3D2A6719">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0D4674A7">
            <w:pPr>
              <w:spacing w:before="149" w:line="223" w:lineRule="auto"/>
              <w:ind w:left="2058"/>
              <w:rPr>
                <w:rFonts w:ascii="宋体" w:hAnsi="宋体" w:eastAsia="宋体" w:cs="宋体"/>
                <w:sz w:val="22"/>
                <w:szCs w:val="22"/>
              </w:rPr>
            </w:pPr>
            <w:r>
              <w:rPr>
                <w:rFonts w:ascii="宋体" w:hAnsi="宋体" w:eastAsia="宋体" w:cs="宋体"/>
                <w:spacing w:val="-20"/>
                <w:sz w:val="22"/>
                <w:szCs w:val="22"/>
              </w:rPr>
              <w:t>白色</w:t>
            </w:r>
          </w:p>
        </w:tc>
        <w:tc>
          <w:tcPr>
            <w:tcW w:w="1116" w:type="dxa"/>
            <w:vAlign w:val="top"/>
          </w:tcPr>
          <w:p w14:paraId="5F5ABB35">
            <w:pPr>
              <w:spacing w:before="149"/>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596C7A43">
            <w:pPr>
              <w:pStyle w:val="6"/>
            </w:pPr>
          </w:p>
        </w:tc>
      </w:tr>
      <w:tr w14:paraId="78484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4C61B92B">
            <w:pPr>
              <w:spacing w:before="147"/>
              <w:ind w:left="281"/>
              <w:rPr>
                <w:rFonts w:ascii="宋体" w:hAnsi="宋体" w:eastAsia="宋体" w:cs="宋体"/>
                <w:sz w:val="22"/>
                <w:szCs w:val="22"/>
              </w:rPr>
            </w:pPr>
            <w:r>
              <w:rPr>
                <w:rFonts w:ascii="宋体" w:hAnsi="宋体" w:eastAsia="宋体" w:cs="宋体"/>
                <w:spacing w:val="-4"/>
                <w:sz w:val="22"/>
                <w:szCs w:val="22"/>
              </w:rPr>
              <w:t>47</w:t>
            </w:r>
          </w:p>
        </w:tc>
        <w:tc>
          <w:tcPr>
            <w:tcW w:w="1579" w:type="dxa"/>
            <w:vAlign w:val="top"/>
          </w:tcPr>
          <w:p w14:paraId="5E232950">
            <w:pPr>
              <w:spacing w:before="149" w:line="221" w:lineRule="auto"/>
              <w:ind w:left="481"/>
              <w:rPr>
                <w:rFonts w:ascii="宋体" w:hAnsi="宋体" w:eastAsia="宋体" w:cs="宋体"/>
                <w:sz w:val="22"/>
                <w:szCs w:val="22"/>
              </w:rPr>
            </w:pPr>
            <w:r>
              <w:rPr>
                <w:rFonts w:ascii="宋体" w:hAnsi="宋体" w:eastAsia="宋体" w:cs="宋体"/>
                <w:spacing w:val="-6"/>
                <w:sz w:val="22"/>
                <w:szCs w:val="22"/>
              </w:rPr>
              <w:t>小鸡腿</w:t>
            </w:r>
          </w:p>
        </w:tc>
        <w:tc>
          <w:tcPr>
            <w:tcW w:w="1036" w:type="dxa"/>
            <w:vAlign w:val="top"/>
          </w:tcPr>
          <w:p w14:paraId="4393B187">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0158CBBA">
            <w:pPr>
              <w:spacing w:before="147" w:line="220" w:lineRule="auto"/>
              <w:ind w:left="1726"/>
              <w:rPr>
                <w:rFonts w:ascii="宋体" w:hAnsi="宋体" w:eastAsia="宋体" w:cs="宋体"/>
                <w:sz w:val="22"/>
                <w:szCs w:val="22"/>
              </w:rPr>
            </w:pPr>
            <w:r>
              <w:rPr>
                <w:rFonts w:ascii="宋体" w:hAnsi="宋体" w:eastAsia="宋体" w:cs="宋体"/>
                <w:spacing w:val="-10"/>
                <w:sz w:val="22"/>
                <w:szCs w:val="22"/>
              </w:rPr>
              <w:t>10</w:t>
            </w:r>
            <w:r>
              <w:rPr>
                <w:rFonts w:ascii="宋体" w:hAnsi="宋体" w:eastAsia="宋体" w:cs="宋体"/>
                <w:spacing w:val="-35"/>
                <w:sz w:val="22"/>
                <w:szCs w:val="22"/>
              </w:rPr>
              <w:t xml:space="preserve"> </w:t>
            </w:r>
            <w:r>
              <w:rPr>
                <w:rFonts w:ascii="宋体" w:hAnsi="宋体" w:eastAsia="宋体" w:cs="宋体"/>
                <w:spacing w:val="-10"/>
                <w:sz w:val="22"/>
                <w:szCs w:val="22"/>
              </w:rPr>
              <w:t>公斤/箱</w:t>
            </w:r>
          </w:p>
        </w:tc>
        <w:tc>
          <w:tcPr>
            <w:tcW w:w="1116" w:type="dxa"/>
            <w:vAlign w:val="top"/>
          </w:tcPr>
          <w:p w14:paraId="2EA6716E">
            <w:pPr>
              <w:spacing w:before="147"/>
              <w:ind w:left="415"/>
              <w:rPr>
                <w:rFonts w:ascii="宋体" w:hAnsi="宋体" w:eastAsia="宋体" w:cs="宋体"/>
                <w:sz w:val="22"/>
                <w:szCs w:val="22"/>
              </w:rPr>
            </w:pPr>
            <w:r>
              <w:rPr>
                <w:rFonts w:ascii="宋体" w:hAnsi="宋体" w:eastAsia="宋体" w:cs="宋体"/>
                <w:spacing w:val="-5"/>
                <w:sz w:val="22"/>
                <w:szCs w:val="22"/>
              </w:rPr>
              <w:t>200</w:t>
            </w:r>
          </w:p>
        </w:tc>
        <w:tc>
          <w:tcPr>
            <w:tcW w:w="1179" w:type="dxa"/>
            <w:vMerge w:val="continue"/>
            <w:tcBorders>
              <w:top w:val="nil"/>
              <w:bottom w:val="nil"/>
            </w:tcBorders>
            <w:vAlign w:val="top"/>
          </w:tcPr>
          <w:p w14:paraId="12590AE2">
            <w:pPr>
              <w:pStyle w:val="6"/>
            </w:pPr>
          </w:p>
        </w:tc>
      </w:tr>
      <w:tr w14:paraId="00AFC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61002864">
            <w:pPr>
              <w:spacing w:before="149"/>
              <w:ind w:left="281"/>
              <w:rPr>
                <w:rFonts w:ascii="宋体" w:hAnsi="宋体" w:eastAsia="宋体" w:cs="宋体"/>
                <w:sz w:val="22"/>
                <w:szCs w:val="22"/>
              </w:rPr>
            </w:pPr>
            <w:r>
              <w:rPr>
                <w:rFonts w:ascii="宋体" w:hAnsi="宋体" w:eastAsia="宋体" w:cs="宋体"/>
                <w:spacing w:val="-4"/>
                <w:sz w:val="22"/>
                <w:szCs w:val="22"/>
              </w:rPr>
              <w:t>48</w:t>
            </w:r>
          </w:p>
        </w:tc>
        <w:tc>
          <w:tcPr>
            <w:tcW w:w="1579" w:type="dxa"/>
            <w:vAlign w:val="top"/>
          </w:tcPr>
          <w:p w14:paraId="3B777121">
            <w:pPr>
              <w:spacing w:before="149" w:line="221" w:lineRule="auto"/>
              <w:ind w:left="581"/>
              <w:rPr>
                <w:rFonts w:ascii="宋体" w:hAnsi="宋体" w:eastAsia="宋体" w:cs="宋体"/>
                <w:sz w:val="22"/>
                <w:szCs w:val="22"/>
              </w:rPr>
            </w:pPr>
            <w:r>
              <w:rPr>
                <w:rFonts w:ascii="宋体" w:hAnsi="宋体" w:eastAsia="宋体" w:cs="宋体"/>
                <w:spacing w:val="-4"/>
                <w:sz w:val="22"/>
                <w:szCs w:val="22"/>
              </w:rPr>
              <w:t>猪肉</w:t>
            </w:r>
          </w:p>
        </w:tc>
        <w:tc>
          <w:tcPr>
            <w:tcW w:w="1036" w:type="dxa"/>
            <w:vAlign w:val="top"/>
          </w:tcPr>
          <w:p w14:paraId="54E28195">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AB81A98">
            <w:pPr>
              <w:spacing w:before="146" w:line="220" w:lineRule="auto"/>
              <w:ind w:left="1446"/>
              <w:rPr>
                <w:rFonts w:ascii="宋体" w:hAnsi="宋体" w:eastAsia="宋体" w:cs="宋体"/>
                <w:sz w:val="22"/>
                <w:szCs w:val="22"/>
              </w:rPr>
            </w:pPr>
            <w:r>
              <w:rPr>
                <w:rFonts w:ascii="宋体" w:hAnsi="宋体" w:eastAsia="宋体" w:cs="宋体"/>
                <w:spacing w:val="-3"/>
                <w:sz w:val="22"/>
                <w:szCs w:val="22"/>
              </w:rPr>
              <w:t>新鲜、当天宰杀</w:t>
            </w:r>
          </w:p>
        </w:tc>
        <w:tc>
          <w:tcPr>
            <w:tcW w:w="1116" w:type="dxa"/>
            <w:vAlign w:val="top"/>
          </w:tcPr>
          <w:p w14:paraId="1407FFC4">
            <w:pPr>
              <w:spacing w:before="149"/>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1813766B">
            <w:pPr>
              <w:pStyle w:val="6"/>
            </w:pPr>
          </w:p>
        </w:tc>
      </w:tr>
      <w:tr w14:paraId="6807B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57" w:type="dxa"/>
            <w:vAlign w:val="top"/>
          </w:tcPr>
          <w:p w14:paraId="1C1DD83C">
            <w:pPr>
              <w:spacing w:before="151"/>
              <w:ind w:left="281"/>
              <w:rPr>
                <w:rFonts w:ascii="宋体" w:hAnsi="宋体" w:eastAsia="宋体" w:cs="宋体"/>
                <w:sz w:val="22"/>
                <w:szCs w:val="22"/>
              </w:rPr>
            </w:pPr>
            <w:r>
              <w:rPr>
                <w:rFonts w:ascii="宋体" w:hAnsi="宋体" w:eastAsia="宋体" w:cs="宋体"/>
                <w:spacing w:val="-4"/>
                <w:sz w:val="22"/>
                <w:szCs w:val="22"/>
              </w:rPr>
              <w:t>49</w:t>
            </w:r>
          </w:p>
        </w:tc>
        <w:tc>
          <w:tcPr>
            <w:tcW w:w="1579" w:type="dxa"/>
            <w:vAlign w:val="top"/>
          </w:tcPr>
          <w:p w14:paraId="048F3F3E">
            <w:pPr>
              <w:spacing w:before="149" w:line="219" w:lineRule="auto"/>
              <w:ind w:left="250"/>
              <w:rPr>
                <w:rFonts w:ascii="宋体" w:hAnsi="宋体" w:eastAsia="宋体" w:cs="宋体"/>
                <w:sz w:val="22"/>
                <w:szCs w:val="22"/>
              </w:rPr>
            </w:pPr>
            <w:r>
              <w:rPr>
                <w:rFonts w:ascii="宋体" w:hAnsi="宋体" w:eastAsia="宋体" w:cs="宋体"/>
                <w:spacing w:val="-4"/>
                <w:sz w:val="22"/>
                <w:szCs w:val="22"/>
              </w:rPr>
              <w:t>本地鲜牛肉</w:t>
            </w:r>
          </w:p>
        </w:tc>
        <w:tc>
          <w:tcPr>
            <w:tcW w:w="1036" w:type="dxa"/>
            <w:vAlign w:val="top"/>
          </w:tcPr>
          <w:p w14:paraId="544B293F">
            <w:pPr>
              <w:spacing w:before="148"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CD092F0">
            <w:pPr>
              <w:spacing w:before="148" w:line="220" w:lineRule="auto"/>
              <w:ind w:left="1446"/>
              <w:rPr>
                <w:rFonts w:ascii="宋体" w:hAnsi="宋体" w:eastAsia="宋体" w:cs="宋体"/>
                <w:sz w:val="22"/>
                <w:szCs w:val="22"/>
              </w:rPr>
            </w:pPr>
            <w:r>
              <w:rPr>
                <w:rFonts w:ascii="宋体" w:hAnsi="宋体" w:eastAsia="宋体" w:cs="宋体"/>
                <w:spacing w:val="-3"/>
                <w:sz w:val="22"/>
                <w:szCs w:val="22"/>
              </w:rPr>
              <w:t>新鲜、当天宰杀</w:t>
            </w:r>
          </w:p>
        </w:tc>
        <w:tc>
          <w:tcPr>
            <w:tcW w:w="1116" w:type="dxa"/>
            <w:vAlign w:val="top"/>
          </w:tcPr>
          <w:p w14:paraId="5013808B">
            <w:pPr>
              <w:spacing w:before="151"/>
              <w:ind w:left="409"/>
              <w:rPr>
                <w:rFonts w:ascii="宋体" w:hAnsi="宋体" w:eastAsia="宋体" w:cs="宋体"/>
                <w:sz w:val="22"/>
                <w:szCs w:val="22"/>
              </w:rPr>
            </w:pPr>
            <w:r>
              <w:rPr>
                <w:rFonts w:ascii="宋体" w:hAnsi="宋体" w:eastAsia="宋体" w:cs="宋体"/>
                <w:spacing w:val="-4"/>
                <w:sz w:val="22"/>
                <w:szCs w:val="22"/>
              </w:rPr>
              <w:t>400</w:t>
            </w:r>
          </w:p>
        </w:tc>
        <w:tc>
          <w:tcPr>
            <w:tcW w:w="1179" w:type="dxa"/>
            <w:vMerge w:val="continue"/>
            <w:tcBorders>
              <w:top w:val="nil"/>
            </w:tcBorders>
            <w:vAlign w:val="top"/>
          </w:tcPr>
          <w:p w14:paraId="7F609D95">
            <w:pPr>
              <w:pStyle w:val="6"/>
            </w:pPr>
          </w:p>
        </w:tc>
      </w:tr>
    </w:tbl>
    <w:p w14:paraId="58C961E4">
      <w:pPr>
        <w:rPr>
          <w:rFonts w:ascii="Arial"/>
          <w:sz w:val="21"/>
        </w:rPr>
      </w:pPr>
    </w:p>
    <w:p w14:paraId="28B65AF5">
      <w:pPr>
        <w:rPr>
          <w:rFonts w:ascii="Arial" w:hAnsi="Arial" w:eastAsia="Arial" w:cs="Arial"/>
          <w:sz w:val="21"/>
          <w:szCs w:val="21"/>
        </w:rPr>
        <w:sectPr>
          <w:footerReference r:id="rId64" w:type="default"/>
          <w:pgSz w:w="11906" w:h="16839"/>
          <w:pgMar w:top="400" w:right="815" w:bottom="1270" w:left="1017" w:header="0" w:footer="1070" w:gutter="0"/>
          <w:cols w:space="720" w:num="1"/>
        </w:sectPr>
      </w:pPr>
    </w:p>
    <w:tbl>
      <w:tblPr>
        <w:tblStyle w:val="5"/>
        <w:tblW w:w="100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579"/>
        <w:gridCol w:w="1036"/>
        <w:gridCol w:w="4400"/>
        <w:gridCol w:w="1116"/>
        <w:gridCol w:w="1179"/>
      </w:tblGrid>
      <w:tr w14:paraId="718B7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57" w:type="dxa"/>
            <w:vAlign w:val="top"/>
          </w:tcPr>
          <w:p w14:paraId="375A5979">
            <w:pPr>
              <w:spacing w:before="148"/>
              <w:ind w:left="291"/>
              <w:rPr>
                <w:rFonts w:ascii="宋体" w:hAnsi="宋体" w:eastAsia="宋体" w:cs="宋体"/>
                <w:sz w:val="22"/>
                <w:szCs w:val="22"/>
              </w:rPr>
            </w:pPr>
            <w:r>
              <w:rPr>
                <w:rFonts w:ascii="宋体" w:hAnsi="宋体" w:eastAsia="宋体" w:cs="宋体"/>
                <w:spacing w:val="-7"/>
                <w:sz w:val="22"/>
                <w:szCs w:val="22"/>
              </w:rPr>
              <w:t>50</w:t>
            </w:r>
          </w:p>
        </w:tc>
        <w:tc>
          <w:tcPr>
            <w:tcW w:w="1579" w:type="dxa"/>
            <w:vAlign w:val="top"/>
          </w:tcPr>
          <w:p w14:paraId="73FE8CE2">
            <w:pPr>
              <w:spacing w:before="145" w:line="219" w:lineRule="auto"/>
              <w:ind w:left="250"/>
              <w:rPr>
                <w:rFonts w:ascii="宋体" w:hAnsi="宋体" w:eastAsia="宋体" w:cs="宋体"/>
                <w:sz w:val="22"/>
                <w:szCs w:val="22"/>
              </w:rPr>
            </w:pPr>
            <w:r>
              <w:rPr>
                <w:rFonts w:ascii="宋体" w:hAnsi="宋体" w:eastAsia="宋体" w:cs="宋体"/>
                <w:spacing w:val="-4"/>
                <w:sz w:val="22"/>
                <w:szCs w:val="22"/>
              </w:rPr>
              <w:t>本地鲜羊肉</w:t>
            </w:r>
          </w:p>
        </w:tc>
        <w:tc>
          <w:tcPr>
            <w:tcW w:w="1036" w:type="dxa"/>
            <w:vAlign w:val="top"/>
          </w:tcPr>
          <w:p w14:paraId="41109CF5">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13791F9C">
            <w:pPr>
              <w:spacing w:before="145" w:line="220" w:lineRule="auto"/>
              <w:ind w:left="1446"/>
              <w:rPr>
                <w:rFonts w:ascii="宋体" w:hAnsi="宋体" w:eastAsia="宋体" w:cs="宋体"/>
                <w:sz w:val="22"/>
                <w:szCs w:val="22"/>
              </w:rPr>
            </w:pPr>
            <w:r>
              <w:rPr>
                <w:rFonts w:ascii="宋体" w:hAnsi="宋体" w:eastAsia="宋体" w:cs="宋体"/>
                <w:spacing w:val="-3"/>
                <w:sz w:val="22"/>
                <w:szCs w:val="22"/>
              </w:rPr>
              <w:t>新鲜、当天宰杀</w:t>
            </w:r>
          </w:p>
        </w:tc>
        <w:tc>
          <w:tcPr>
            <w:tcW w:w="1116" w:type="dxa"/>
            <w:vAlign w:val="top"/>
          </w:tcPr>
          <w:p w14:paraId="3A2F1279">
            <w:pPr>
              <w:spacing w:before="148"/>
              <w:ind w:left="420"/>
              <w:rPr>
                <w:rFonts w:ascii="宋体" w:hAnsi="宋体" w:eastAsia="宋体" w:cs="宋体"/>
                <w:sz w:val="22"/>
                <w:szCs w:val="22"/>
              </w:rPr>
            </w:pPr>
            <w:r>
              <w:rPr>
                <w:rFonts w:ascii="宋体" w:hAnsi="宋体" w:eastAsia="宋体" w:cs="宋体"/>
                <w:spacing w:val="-5"/>
                <w:sz w:val="22"/>
                <w:szCs w:val="22"/>
              </w:rPr>
              <w:t>310</w:t>
            </w:r>
          </w:p>
        </w:tc>
        <w:tc>
          <w:tcPr>
            <w:tcW w:w="1179" w:type="dxa"/>
            <w:vMerge w:val="restart"/>
            <w:tcBorders>
              <w:bottom w:val="nil"/>
            </w:tcBorders>
            <w:vAlign w:val="top"/>
          </w:tcPr>
          <w:p w14:paraId="77582BAC">
            <w:pPr>
              <w:pStyle w:val="6"/>
            </w:pPr>
          </w:p>
        </w:tc>
      </w:tr>
      <w:tr w14:paraId="1A8F4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192D5170">
            <w:pPr>
              <w:spacing w:before="139"/>
              <w:ind w:left="291"/>
              <w:rPr>
                <w:rFonts w:ascii="宋体" w:hAnsi="宋体" w:eastAsia="宋体" w:cs="宋体"/>
                <w:sz w:val="22"/>
                <w:szCs w:val="22"/>
              </w:rPr>
            </w:pPr>
            <w:r>
              <w:rPr>
                <w:rFonts w:ascii="宋体" w:hAnsi="宋体" w:eastAsia="宋体" w:cs="宋体"/>
                <w:spacing w:val="-7"/>
                <w:sz w:val="22"/>
                <w:szCs w:val="22"/>
              </w:rPr>
              <w:t>51</w:t>
            </w:r>
          </w:p>
        </w:tc>
        <w:tc>
          <w:tcPr>
            <w:tcW w:w="1579" w:type="dxa"/>
            <w:vAlign w:val="top"/>
          </w:tcPr>
          <w:p w14:paraId="09460DA5">
            <w:pPr>
              <w:spacing w:before="139" w:line="220" w:lineRule="auto"/>
              <w:ind w:left="250"/>
              <w:rPr>
                <w:rFonts w:ascii="宋体" w:hAnsi="宋体" w:eastAsia="宋体" w:cs="宋体"/>
                <w:sz w:val="22"/>
                <w:szCs w:val="22"/>
              </w:rPr>
            </w:pPr>
            <w:r>
              <w:rPr>
                <w:rFonts w:ascii="宋体" w:hAnsi="宋体" w:eastAsia="宋体" w:cs="宋体"/>
                <w:spacing w:val="-4"/>
                <w:sz w:val="22"/>
                <w:szCs w:val="22"/>
              </w:rPr>
              <w:t>新鲜三黄鸡</w:t>
            </w:r>
          </w:p>
        </w:tc>
        <w:tc>
          <w:tcPr>
            <w:tcW w:w="1036" w:type="dxa"/>
            <w:vAlign w:val="top"/>
          </w:tcPr>
          <w:p w14:paraId="2D2813EB">
            <w:pPr>
              <w:spacing w:before="139"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5461DBC3">
            <w:pPr>
              <w:spacing w:before="138"/>
              <w:ind w:left="1752"/>
              <w:rPr>
                <w:rFonts w:ascii="宋体" w:hAnsi="宋体" w:eastAsia="宋体" w:cs="宋体"/>
                <w:sz w:val="22"/>
                <w:szCs w:val="22"/>
              </w:rPr>
            </w:pPr>
            <w:r>
              <w:rPr>
                <w:rFonts w:ascii="宋体" w:hAnsi="宋体" w:eastAsia="宋体" w:cs="宋体"/>
                <w:spacing w:val="-5"/>
                <w:sz w:val="22"/>
                <w:szCs w:val="22"/>
              </w:rPr>
              <w:t>1.6-2.5KG</w:t>
            </w:r>
          </w:p>
        </w:tc>
        <w:tc>
          <w:tcPr>
            <w:tcW w:w="1116" w:type="dxa"/>
            <w:vAlign w:val="top"/>
          </w:tcPr>
          <w:p w14:paraId="3567CC8F">
            <w:pPr>
              <w:spacing w:before="139"/>
              <w:ind w:left="415"/>
              <w:rPr>
                <w:rFonts w:ascii="宋体" w:hAnsi="宋体" w:eastAsia="宋体" w:cs="宋体"/>
                <w:sz w:val="22"/>
                <w:szCs w:val="22"/>
              </w:rPr>
            </w:pPr>
            <w:r>
              <w:rPr>
                <w:rFonts w:ascii="宋体" w:hAnsi="宋体" w:eastAsia="宋体" w:cs="宋体"/>
                <w:spacing w:val="-5"/>
                <w:sz w:val="22"/>
                <w:szCs w:val="22"/>
              </w:rPr>
              <w:t>250</w:t>
            </w:r>
          </w:p>
        </w:tc>
        <w:tc>
          <w:tcPr>
            <w:tcW w:w="1179" w:type="dxa"/>
            <w:vMerge w:val="continue"/>
            <w:tcBorders>
              <w:top w:val="nil"/>
              <w:bottom w:val="nil"/>
            </w:tcBorders>
            <w:vAlign w:val="top"/>
          </w:tcPr>
          <w:p w14:paraId="397ECCC3">
            <w:pPr>
              <w:pStyle w:val="6"/>
            </w:pPr>
          </w:p>
        </w:tc>
      </w:tr>
      <w:tr w14:paraId="54F7F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888" w:type="dxa"/>
            <w:gridSpan w:val="5"/>
            <w:vAlign w:val="top"/>
          </w:tcPr>
          <w:p w14:paraId="1A510284">
            <w:pPr>
              <w:spacing w:before="114" w:line="220" w:lineRule="auto"/>
              <w:ind w:left="413"/>
              <w:rPr>
                <w:rFonts w:ascii="宋体" w:hAnsi="宋体" w:eastAsia="宋体" w:cs="宋体"/>
                <w:sz w:val="28"/>
                <w:szCs w:val="28"/>
              </w:rPr>
            </w:pPr>
            <w:r>
              <w:rPr>
                <w:rFonts w:ascii="宋体" w:hAnsi="宋体" w:eastAsia="宋体" w:cs="宋体"/>
                <w:b/>
                <w:bCs/>
                <w:spacing w:val="-8"/>
                <w:sz w:val="28"/>
                <w:szCs w:val="28"/>
              </w:rPr>
              <w:t>调味料类</w:t>
            </w:r>
          </w:p>
        </w:tc>
        <w:tc>
          <w:tcPr>
            <w:tcW w:w="1179" w:type="dxa"/>
            <w:vMerge w:val="continue"/>
            <w:tcBorders>
              <w:top w:val="nil"/>
              <w:bottom w:val="nil"/>
            </w:tcBorders>
            <w:vAlign w:val="top"/>
          </w:tcPr>
          <w:p w14:paraId="2B50C9B4">
            <w:pPr>
              <w:pStyle w:val="6"/>
            </w:pPr>
          </w:p>
        </w:tc>
      </w:tr>
      <w:tr w14:paraId="40C0B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57" w:type="dxa"/>
            <w:vAlign w:val="top"/>
          </w:tcPr>
          <w:p w14:paraId="3EBA734A">
            <w:pPr>
              <w:spacing w:before="140"/>
              <w:ind w:left="291"/>
              <w:rPr>
                <w:rFonts w:ascii="宋体" w:hAnsi="宋体" w:eastAsia="宋体" w:cs="宋体"/>
                <w:sz w:val="22"/>
                <w:szCs w:val="22"/>
              </w:rPr>
            </w:pPr>
            <w:r>
              <w:rPr>
                <w:rFonts w:ascii="宋体" w:hAnsi="宋体" w:eastAsia="宋体" w:cs="宋体"/>
                <w:spacing w:val="-7"/>
                <w:sz w:val="22"/>
                <w:szCs w:val="22"/>
              </w:rPr>
              <w:t>52</w:t>
            </w:r>
          </w:p>
        </w:tc>
        <w:tc>
          <w:tcPr>
            <w:tcW w:w="1579" w:type="dxa"/>
            <w:vAlign w:val="top"/>
          </w:tcPr>
          <w:p w14:paraId="5CB3F51F">
            <w:pPr>
              <w:spacing w:before="142" w:line="221" w:lineRule="auto"/>
              <w:ind w:left="581"/>
              <w:rPr>
                <w:rFonts w:ascii="宋体" w:hAnsi="宋体" w:eastAsia="宋体" w:cs="宋体"/>
                <w:sz w:val="22"/>
                <w:szCs w:val="22"/>
              </w:rPr>
            </w:pPr>
            <w:r>
              <w:rPr>
                <w:rFonts w:ascii="宋体" w:hAnsi="宋体" w:eastAsia="宋体" w:cs="宋体"/>
                <w:spacing w:val="-4"/>
                <w:sz w:val="22"/>
                <w:szCs w:val="22"/>
              </w:rPr>
              <w:t>食盐</w:t>
            </w:r>
          </w:p>
        </w:tc>
        <w:tc>
          <w:tcPr>
            <w:tcW w:w="1036" w:type="dxa"/>
            <w:vAlign w:val="top"/>
          </w:tcPr>
          <w:p w14:paraId="4171B754">
            <w:pPr>
              <w:spacing w:before="145"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1B0EA2A2">
            <w:pPr>
              <w:spacing w:before="135" w:line="214" w:lineRule="auto"/>
              <w:ind w:left="1839"/>
              <w:rPr>
                <w:rFonts w:ascii="宋体" w:hAnsi="宋体" w:eastAsia="宋体" w:cs="宋体"/>
                <w:sz w:val="22"/>
                <w:szCs w:val="22"/>
              </w:rPr>
            </w:pPr>
            <w:r>
              <w:rPr>
                <w:rFonts w:ascii="宋体" w:hAnsi="宋体" w:eastAsia="宋体" w:cs="宋体"/>
                <w:spacing w:val="-4"/>
                <w:sz w:val="22"/>
                <w:szCs w:val="22"/>
              </w:rPr>
              <w:t>500g/袋</w:t>
            </w:r>
          </w:p>
        </w:tc>
        <w:tc>
          <w:tcPr>
            <w:tcW w:w="1116" w:type="dxa"/>
            <w:vAlign w:val="top"/>
          </w:tcPr>
          <w:p w14:paraId="49CE35FC">
            <w:pPr>
              <w:spacing w:before="139"/>
              <w:ind w:left="360"/>
              <w:rPr>
                <w:rFonts w:ascii="宋体" w:hAnsi="宋体" w:eastAsia="宋体" w:cs="宋体"/>
                <w:sz w:val="22"/>
                <w:szCs w:val="22"/>
              </w:rPr>
            </w:pPr>
            <w:r>
              <w:rPr>
                <w:rFonts w:ascii="宋体" w:hAnsi="宋体" w:eastAsia="宋体" w:cs="宋体"/>
                <w:spacing w:val="-4"/>
                <w:sz w:val="22"/>
                <w:szCs w:val="22"/>
              </w:rPr>
              <w:t>24.0</w:t>
            </w:r>
          </w:p>
        </w:tc>
        <w:tc>
          <w:tcPr>
            <w:tcW w:w="1179" w:type="dxa"/>
            <w:vMerge w:val="continue"/>
            <w:tcBorders>
              <w:top w:val="nil"/>
              <w:bottom w:val="nil"/>
            </w:tcBorders>
            <w:vAlign w:val="top"/>
          </w:tcPr>
          <w:p w14:paraId="63ECE7A6">
            <w:pPr>
              <w:pStyle w:val="6"/>
            </w:pPr>
          </w:p>
        </w:tc>
      </w:tr>
      <w:tr w14:paraId="2874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16CC29A6">
            <w:pPr>
              <w:spacing w:before="144"/>
              <w:ind w:left="291"/>
              <w:rPr>
                <w:rFonts w:ascii="宋体" w:hAnsi="宋体" w:eastAsia="宋体" w:cs="宋体"/>
                <w:sz w:val="22"/>
                <w:szCs w:val="22"/>
              </w:rPr>
            </w:pPr>
            <w:r>
              <w:rPr>
                <w:rFonts w:ascii="宋体" w:hAnsi="宋体" w:eastAsia="宋体" w:cs="宋体"/>
                <w:spacing w:val="-7"/>
                <w:sz w:val="22"/>
                <w:szCs w:val="22"/>
              </w:rPr>
              <w:t>53</w:t>
            </w:r>
          </w:p>
        </w:tc>
        <w:tc>
          <w:tcPr>
            <w:tcW w:w="1579" w:type="dxa"/>
            <w:vAlign w:val="top"/>
          </w:tcPr>
          <w:p w14:paraId="255CCE9C">
            <w:pPr>
              <w:spacing w:before="142" w:line="219" w:lineRule="auto"/>
              <w:ind w:left="596"/>
              <w:rPr>
                <w:rFonts w:ascii="宋体" w:hAnsi="宋体" w:eastAsia="宋体" w:cs="宋体"/>
                <w:sz w:val="22"/>
                <w:szCs w:val="22"/>
              </w:rPr>
            </w:pPr>
            <w:r>
              <w:rPr>
                <w:rFonts w:ascii="宋体" w:hAnsi="宋体" w:eastAsia="宋体" w:cs="宋体"/>
                <w:spacing w:val="-9"/>
                <w:sz w:val="22"/>
                <w:szCs w:val="22"/>
              </w:rPr>
              <w:t>味精</w:t>
            </w:r>
          </w:p>
        </w:tc>
        <w:tc>
          <w:tcPr>
            <w:tcW w:w="1036" w:type="dxa"/>
            <w:vAlign w:val="top"/>
          </w:tcPr>
          <w:p w14:paraId="47CE33ED">
            <w:pPr>
              <w:spacing w:before="144"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0E450F29">
            <w:pPr>
              <w:spacing w:before="137" w:line="214" w:lineRule="auto"/>
              <w:ind w:left="1830"/>
              <w:rPr>
                <w:rFonts w:ascii="宋体" w:hAnsi="宋体" w:eastAsia="宋体" w:cs="宋体"/>
                <w:sz w:val="22"/>
                <w:szCs w:val="22"/>
              </w:rPr>
            </w:pPr>
            <w:r>
              <w:rPr>
                <w:rFonts w:ascii="宋体" w:hAnsi="宋体" w:eastAsia="宋体" w:cs="宋体"/>
                <w:spacing w:val="-3"/>
                <w:sz w:val="22"/>
                <w:szCs w:val="22"/>
              </w:rPr>
              <w:t>908g/袋</w:t>
            </w:r>
          </w:p>
        </w:tc>
        <w:tc>
          <w:tcPr>
            <w:tcW w:w="1116" w:type="dxa"/>
            <w:vAlign w:val="top"/>
          </w:tcPr>
          <w:p w14:paraId="2A4A0486">
            <w:pPr>
              <w:spacing w:before="144"/>
              <w:ind w:left="499"/>
              <w:rPr>
                <w:rFonts w:ascii="宋体" w:hAnsi="宋体" w:eastAsia="宋体" w:cs="宋体"/>
                <w:sz w:val="22"/>
                <w:szCs w:val="22"/>
              </w:rPr>
            </w:pPr>
            <w:r>
              <w:rPr>
                <w:rFonts w:ascii="宋体" w:hAnsi="宋体" w:eastAsia="宋体" w:cs="宋体"/>
                <w:spacing w:val="-13"/>
                <w:sz w:val="22"/>
                <w:szCs w:val="22"/>
              </w:rPr>
              <w:t>10</w:t>
            </w:r>
          </w:p>
        </w:tc>
        <w:tc>
          <w:tcPr>
            <w:tcW w:w="1179" w:type="dxa"/>
            <w:vMerge w:val="continue"/>
            <w:tcBorders>
              <w:top w:val="nil"/>
              <w:bottom w:val="nil"/>
            </w:tcBorders>
            <w:vAlign w:val="top"/>
          </w:tcPr>
          <w:p w14:paraId="0A7D1C22">
            <w:pPr>
              <w:pStyle w:val="6"/>
            </w:pPr>
          </w:p>
        </w:tc>
      </w:tr>
      <w:tr w14:paraId="7037F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2C9EA186">
            <w:pPr>
              <w:spacing w:before="147"/>
              <w:ind w:left="291"/>
              <w:rPr>
                <w:rFonts w:ascii="宋体" w:hAnsi="宋体" w:eastAsia="宋体" w:cs="宋体"/>
                <w:sz w:val="22"/>
                <w:szCs w:val="22"/>
              </w:rPr>
            </w:pPr>
            <w:r>
              <w:rPr>
                <w:rFonts w:ascii="宋体" w:hAnsi="宋体" w:eastAsia="宋体" w:cs="宋体"/>
                <w:spacing w:val="-7"/>
                <w:sz w:val="22"/>
                <w:szCs w:val="22"/>
              </w:rPr>
              <w:t>54</w:t>
            </w:r>
          </w:p>
        </w:tc>
        <w:tc>
          <w:tcPr>
            <w:tcW w:w="1579" w:type="dxa"/>
            <w:vAlign w:val="top"/>
          </w:tcPr>
          <w:p w14:paraId="7BF88000">
            <w:pPr>
              <w:spacing w:before="145" w:line="219" w:lineRule="auto"/>
              <w:ind w:left="580"/>
              <w:rPr>
                <w:rFonts w:ascii="宋体" w:hAnsi="宋体" w:eastAsia="宋体" w:cs="宋体"/>
                <w:sz w:val="22"/>
                <w:szCs w:val="22"/>
              </w:rPr>
            </w:pPr>
            <w:r>
              <w:rPr>
                <w:rFonts w:ascii="宋体" w:hAnsi="宋体" w:eastAsia="宋体" w:cs="宋体"/>
                <w:spacing w:val="-4"/>
                <w:sz w:val="22"/>
                <w:szCs w:val="22"/>
              </w:rPr>
              <w:t>鸡精</w:t>
            </w:r>
          </w:p>
        </w:tc>
        <w:tc>
          <w:tcPr>
            <w:tcW w:w="1036" w:type="dxa"/>
            <w:vAlign w:val="top"/>
          </w:tcPr>
          <w:p w14:paraId="3B2B7DF1">
            <w:pPr>
              <w:spacing w:before="147"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4DBFD464">
            <w:pPr>
              <w:spacing w:before="140" w:line="214" w:lineRule="auto"/>
              <w:ind w:left="1830"/>
              <w:rPr>
                <w:rFonts w:ascii="宋体" w:hAnsi="宋体" w:eastAsia="宋体" w:cs="宋体"/>
                <w:sz w:val="22"/>
                <w:szCs w:val="22"/>
              </w:rPr>
            </w:pPr>
            <w:r>
              <w:rPr>
                <w:rFonts w:ascii="宋体" w:hAnsi="宋体" w:eastAsia="宋体" w:cs="宋体"/>
                <w:spacing w:val="-3"/>
                <w:sz w:val="22"/>
                <w:szCs w:val="22"/>
              </w:rPr>
              <w:t>908g/袋</w:t>
            </w:r>
          </w:p>
        </w:tc>
        <w:tc>
          <w:tcPr>
            <w:tcW w:w="1116" w:type="dxa"/>
            <w:vAlign w:val="top"/>
          </w:tcPr>
          <w:p w14:paraId="32695982">
            <w:pPr>
              <w:spacing w:before="147"/>
              <w:ind w:left="471"/>
              <w:rPr>
                <w:rFonts w:ascii="宋体" w:hAnsi="宋体" w:eastAsia="宋体" w:cs="宋体"/>
                <w:sz w:val="22"/>
                <w:szCs w:val="22"/>
              </w:rPr>
            </w:pPr>
            <w:r>
              <w:rPr>
                <w:rFonts w:ascii="宋体" w:hAnsi="宋体" w:eastAsia="宋体" w:cs="宋体"/>
                <w:spacing w:val="-6"/>
                <w:sz w:val="22"/>
                <w:szCs w:val="22"/>
              </w:rPr>
              <w:t>20</w:t>
            </w:r>
          </w:p>
        </w:tc>
        <w:tc>
          <w:tcPr>
            <w:tcW w:w="1179" w:type="dxa"/>
            <w:vMerge w:val="continue"/>
            <w:tcBorders>
              <w:top w:val="nil"/>
              <w:bottom w:val="nil"/>
            </w:tcBorders>
            <w:vAlign w:val="top"/>
          </w:tcPr>
          <w:p w14:paraId="45FC6E2C">
            <w:pPr>
              <w:pStyle w:val="6"/>
            </w:pPr>
          </w:p>
        </w:tc>
      </w:tr>
      <w:tr w14:paraId="43FF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50A48476">
            <w:pPr>
              <w:spacing w:before="148"/>
              <w:ind w:left="291"/>
              <w:rPr>
                <w:rFonts w:ascii="宋体" w:hAnsi="宋体" w:eastAsia="宋体" w:cs="宋体"/>
                <w:sz w:val="22"/>
                <w:szCs w:val="22"/>
              </w:rPr>
            </w:pPr>
            <w:r>
              <w:rPr>
                <w:rFonts w:ascii="宋体" w:hAnsi="宋体" w:eastAsia="宋体" w:cs="宋体"/>
                <w:spacing w:val="-7"/>
                <w:sz w:val="22"/>
                <w:szCs w:val="22"/>
              </w:rPr>
              <w:t>55</w:t>
            </w:r>
          </w:p>
        </w:tc>
        <w:tc>
          <w:tcPr>
            <w:tcW w:w="1579" w:type="dxa"/>
            <w:vAlign w:val="top"/>
          </w:tcPr>
          <w:p w14:paraId="79C46741">
            <w:pPr>
              <w:spacing w:before="147" w:line="222" w:lineRule="auto"/>
              <w:ind w:left="586"/>
              <w:rPr>
                <w:rFonts w:ascii="宋体" w:hAnsi="宋体" w:eastAsia="宋体" w:cs="宋体"/>
                <w:sz w:val="22"/>
                <w:szCs w:val="22"/>
              </w:rPr>
            </w:pPr>
            <w:r>
              <w:rPr>
                <w:rFonts w:ascii="宋体" w:hAnsi="宋体" w:eastAsia="宋体" w:cs="宋体"/>
                <w:spacing w:val="-6"/>
                <w:sz w:val="22"/>
                <w:szCs w:val="22"/>
              </w:rPr>
              <w:t>老抽</w:t>
            </w:r>
          </w:p>
        </w:tc>
        <w:tc>
          <w:tcPr>
            <w:tcW w:w="1036" w:type="dxa"/>
            <w:vAlign w:val="top"/>
          </w:tcPr>
          <w:p w14:paraId="1D0E7FEC">
            <w:pPr>
              <w:spacing w:before="147" w:line="222" w:lineRule="auto"/>
              <w:ind w:left="420"/>
              <w:rPr>
                <w:rFonts w:ascii="宋体" w:hAnsi="宋体" w:eastAsia="宋体" w:cs="宋体"/>
                <w:sz w:val="22"/>
                <w:szCs w:val="22"/>
              </w:rPr>
            </w:pPr>
            <w:r>
              <w:rPr>
                <w:rFonts w:ascii="宋体" w:hAnsi="宋体" w:eastAsia="宋体" w:cs="宋体"/>
                <w:sz w:val="22"/>
                <w:szCs w:val="22"/>
              </w:rPr>
              <w:t>瓶</w:t>
            </w:r>
          </w:p>
        </w:tc>
        <w:tc>
          <w:tcPr>
            <w:tcW w:w="4400" w:type="dxa"/>
            <w:vAlign w:val="top"/>
          </w:tcPr>
          <w:p w14:paraId="2CA4F164">
            <w:pPr>
              <w:spacing w:before="147" w:line="222" w:lineRule="auto"/>
              <w:ind w:left="1784"/>
              <w:rPr>
                <w:rFonts w:ascii="宋体" w:hAnsi="宋体" w:eastAsia="宋体" w:cs="宋体"/>
                <w:sz w:val="22"/>
                <w:szCs w:val="22"/>
              </w:rPr>
            </w:pPr>
            <w:r>
              <w:rPr>
                <w:rFonts w:ascii="宋体" w:hAnsi="宋体" w:eastAsia="宋体" w:cs="宋体"/>
                <w:spacing w:val="-4"/>
                <w:sz w:val="22"/>
                <w:szCs w:val="22"/>
              </w:rPr>
              <w:t>500ml/瓶</w:t>
            </w:r>
          </w:p>
        </w:tc>
        <w:tc>
          <w:tcPr>
            <w:tcW w:w="1116" w:type="dxa"/>
            <w:vAlign w:val="top"/>
          </w:tcPr>
          <w:p w14:paraId="1A3995E5">
            <w:pPr>
              <w:spacing w:before="145"/>
              <w:ind w:left="525"/>
              <w:rPr>
                <w:rFonts w:ascii="宋体" w:hAnsi="宋体" w:eastAsia="宋体" w:cs="宋体"/>
                <w:sz w:val="22"/>
                <w:szCs w:val="22"/>
              </w:rPr>
            </w:pPr>
            <w:r>
              <w:rPr>
                <w:rFonts w:ascii="宋体" w:hAnsi="宋体" w:eastAsia="宋体" w:cs="宋体"/>
                <w:sz w:val="22"/>
                <w:szCs w:val="22"/>
              </w:rPr>
              <w:t>6</w:t>
            </w:r>
          </w:p>
        </w:tc>
        <w:tc>
          <w:tcPr>
            <w:tcW w:w="1179" w:type="dxa"/>
            <w:vMerge w:val="continue"/>
            <w:tcBorders>
              <w:top w:val="nil"/>
              <w:bottom w:val="nil"/>
            </w:tcBorders>
            <w:vAlign w:val="top"/>
          </w:tcPr>
          <w:p w14:paraId="1698D105">
            <w:pPr>
              <w:pStyle w:val="6"/>
            </w:pPr>
          </w:p>
        </w:tc>
      </w:tr>
      <w:tr w14:paraId="5E1E9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8FE565D">
            <w:pPr>
              <w:spacing w:before="145"/>
              <w:ind w:left="291"/>
              <w:rPr>
                <w:rFonts w:ascii="宋体" w:hAnsi="宋体" w:eastAsia="宋体" w:cs="宋体"/>
                <w:sz w:val="22"/>
                <w:szCs w:val="22"/>
              </w:rPr>
            </w:pPr>
            <w:r>
              <w:rPr>
                <w:rFonts w:ascii="宋体" w:hAnsi="宋体" w:eastAsia="宋体" w:cs="宋体"/>
                <w:spacing w:val="-7"/>
                <w:sz w:val="22"/>
                <w:szCs w:val="22"/>
              </w:rPr>
              <w:t>56</w:t>
            </w:r>
          </w:p>
        </w:tc>
        <w:tc>
          <w:tcPr>
            <w:tcW w:w="1579" w:type="dxa"/>
            <w:vAlign w:val="top"/>
          </w:tcPr>
          <w:p w14:paraId="0F19E56B">
            <w:pPr>
              <w:spacing w:before="146" w:line="222" w:lineRule="auto"/>
              <w:ind w:left="582"/>
              <w:rPr>
                <w:rFonts w:ascii="宋体" w:hAnsi="宋体" w:eastAsia="宋体" w:cs="宋体"/>
                <w:sz w:val="22"/>
                <w:szCs w:val="22"/>
              </w:rPr>
            </w:pPr>
            <w:r>
              <w:rPr>
                <w:rFonts w:ascii="宋体" w:hAnsi="宋体" w:eastAsia="宋体" w:cs="宋体"/>
                <w:spacing w:val="-5"/>
                <w:sz w:val="22"/>
                <w:szCs w:val="22"/>
              </w:rPr>
              <w:t>生抽</w:t>
            </w:r>
          </w:p>
        </w:tc>
        <w:tc>
          <w:tcPr>
            <w:tcW w:w="1036" w:type="dxa"/>
            <w:vAlign w:val="top"/>
          </w:tcPr>
          <w:p w14:paraId="7437BB51">
            <w:pPr>
              <w:spacing w:before="146" w:line="222" w:lineRule="auto"/>
              <w:ind w:left="420"/>
              <w:rPr>
                <w:rFonts w:ascii="宋体" w:hAnsi="宋体" w:eastAsia="宋体" w:cs="宋体"/>
                <w:sz w:val="22"/>
                <w:szCs w:val="22"/>
              </w:rPr>
            </w:pPr>
            <w:r>
              <w:rPr>
                <w:rFonts w:ascii="宋体" w:hAnsi="宋体" w:eastAsia="宋体" w:cs="宋体"/>
                <w:sz w:val="22"/>
                <w:szCs w:val="22"/>
              </w:rPr>
              <w:t>瓶</w:t>
            </w:r>
          </w:p>
        </w:tc>
        <w:tc>
          <w:tcPr>
            <w:tcW w:w="4400" w:type="dxa"/>
            <w:vAlign w:val="top"/>
          </w:tcPr>
          <w:p w14:paraId="65058750">
            <w:pPr>
              <w:spacing w:before="146" w:line="222" w:lineRule="auto"/>
              <w:ind w:left="1784"/>
              <w:rPr>
                <w:rFonts w:ascii="宋体" w:hAnsi="宋体" w:eastAsia="宋体" w:cs="宋体"/>
                <w:sz w:val="22"/>
                <w:szCs w:val="22"/>
              </w:rPr>
            </w:pPr>
            <w:r>
              <w:rPr>
                <w:rFonts w:ascii="宋体" w:hAnsi="宋体" w:eastAsia="宋体" w:cs="宋体"/>
                <w:spacing w:val="-4"/>
                <w:sz w:val="22"/>
                <w:szCs w:val="22"/>
              </w:rPr>
              <w:t>500ml/瓶</w:t>
            </w:r>
          </w:p>
        </w:tc>
        <w:tc>
          <w:tcPr>
            <w:tcW w:w="1116" w:type="dxa"/>
            <w:vAlign w:val="top"/>
          </w:tcPr>
          <w:p w14:paraId="5ED32D99">
            <w:pPr>
              <w:spacing w:before="145"/>
              <w:ind w:left="471"/>
              <w:rPr>
                <w:rFonts w:ascii="宋体" w:hAnsi="宋体" w:eastAsia="宋体" w:cs="宋体"/>
                <w:sz w:val="22"/>
                <w:szCs w:val="22"/>
              </w:rPr>
            </w:pPr>
            <w:r>
              <w:rPr>
                <w:rFonts w:ascii="宋体" w:hAnsi="宋体" w:eastAsia="宋体" w:cs="宋体"/>
                <w:spacing w:val="-6"/>
                <w:sz w:val="22"/>
                <w:szCs w:val="22"/>
              </w:rPr>
              <w:t>20</w:t>
            </w:r>
          </w:p>
        </w:tc>
        <w:tc>
          <w:tcPr>
            <w:tcW w:w="1179" w:type="dxa"/>
            <w:vMerge w:val="continue"/>
            <w:tcBorders>
              <w:top w:val="nil"/>
              <w:bottom w:val="nil"/>
            </w:tcBorders>
            <w:vAlign w:val="top"/>
          </w:tcPr>
          <w:p w14:paraId="04C1A12E">
            <w:pPr>
              <w:pStyle w:val="6"/>
            </w:pPr>
          </w:p>
        </w:tc>
      </w:tr>
      <w:tr w14:paraId="57757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8B8F6E8">
            <w:pPr>
              <w:spacing w:before="147"/>
              <w:ind w:left="291"/>
              <w:rPr>
                <w:rFonts w:ascii="宋体" w:hAnsi="宋体" w:eastAsia="宋体" w:cs="宋体"/>
                <w:sz w:val="22"/>
                <w:szCs w:val="22"/>
              </w:rPr>
            </w:pPr>
            <w:r>
              <w:rPr>
                <w:rFonts w:ascii="宋体" w:hAnsi="宋体" w:eastAsia="宋体" w:cs="宋体"/>
                <w:spacing w:val="-7"/>
                <w:sz w:val="22"/>
                <w:szCs w:val="22"/>
              </w:rPr>
              <w:t>57</w:t>
            </w:r>
          </w:p>
        </w:tc>
        <w:tc>
          <w:tcPr>
            <w:tcW w:w="1579" w:type="dxa"/>
            <w:vAlign w:val="top"/>
          </w:tcPr>
          <w:p w14:paraId="0B16957C">
            <w:pPr>
              <w:spacing w:before="146" w:line="221" w:lineRule="auto"/>
              <w:ind w:left="581"/>
              <w:rPr>
                <w:rFonts w:ascii="宋体" w:hAnsi="宋体" w:eastAsia="宋体" w:cs="宋体"/>
                <w:sz w:val="22"/>
                <w:szCs w:val="22"/>
              </w:rPr>
            </w:pPr>
            <w:r>
              <w:rPr>
                <w:rFonts w:ascii="宋体" w:hAnsi="宋体" w:eastAsia="宋体" w:cs="宋体"/>
                <w:spacing w:val="-4"/>
                <w:sz w:val="22"/>
                <w:szCs w:val="22"/>
              </w:rPr>
              <w:t>料酒</w:t>
            </w:r>
          </w:p>
        </w:tc>
        <w:tc>
          <w:tcPr>
            <w:tcW w:w="1036" w:type="dxa"/>
            <w:vAlign w:val="top"/>
          </w:tcPr>
          <w:p w14:paraId="22475F3D">
            <w:pPr>
              <w:spacing w:before="144" w:line="220" w:lineRule="auto"/>
              <w:ind w:left="424"/>
              <w:rPr>
                <w:rFonts w:ascii="宋体" w:hAnsi="宋体" w:eastAsia="宋体" w:cs="宋体"/>
                <w:sz w:val="22"/>
                <w:szCs w:val="22"/>
              </w:rPr>
            </w:pPr>
            <w:r>
              <w:rPr>
                <w:rFonts w:ascii="宋体" w:hAnsi="宋体" w:eastAsia="宋体" w:cs="宋体"/>
                <w:sz w:val="22"/>
                <w:szCs w:val="22"/>
              </w:rPr>
              <w:t>桶</w:t>
            </w:r>
          </w:p>
        </w:tc>
        <w:tc>
          <w:tcPr>
            <w:tcW w:w="4400" w:type="dxa"/>
            <w:vAlign w:val="top"/>
          </w:tcPr>
          <w:p w14:paraId="26FA9B82">
            <w:pPr>
              <w:spacing w:before="144" w:line="220" w:lineRule="auto"/>
              <w:ind w:left="1947"/>
              <w:rPr>
                <w:rFonts w:ascii="宋体" w:hAnsi="宋体" w:eastAsia="宋体" w:cs="宋体"/>
                <w:sz w:val="22"/>
                <w:szCs w:val="22"/>
              </w:rPr>
            </w:pPr>
            <w:r>
              <w:rPr>
                <w:rFonts w:ascii="宋体" w:hAnsi="宋体" w:eastAsia="宋体" w:cs="宋体"/>
                <w:spacing w:val="-5"/>
                <w:sz w:val="22"/>
                <w:szCs w:val="22"/>
              </w:rPr>
              <w:t>5L/桶</w:t>
            </w:r>
          </w:p>
        </w:tc>
        <w:tc>
          <w:tcPr>
            <w:tcW w:w="1116" w:type="dxa"/>
            <w:vAlign w:val="top"/>
          </w:tcPr>
          <w:p w14:paraId="14883188">
            <w:pPr>
              <w:spacing w:before="147"/>
              <w:ind w:left="499"/>
              <w:rPr>
                <w:rFonts w:ascii="宋体" w:hAnsi="宋体" w:eastAsia="宋体" w:cs="宋体"/>
                <w:sz w:val="22"/>
                <w:szCs w:val="22"/>
              </w:rPr>
            </w:pPr>
            <w:r>
              <w:rPr>
                <w:rFonts w:ascii="宋体" w:hAnsi="宋体" w:eastAsia="宋体" w:cs="宋体"/>
                <w:spacing w:val="-13"/>
                <w:sz w:val="22"/>
                <w:szCs w:val="22"/>
              </w:rPr>
              <w:t>10</w:t>
            </w:r>
          </w:p>
        </w:tc>
        <w:tc>
          <w:tcPr>
            <w:tcW w:w="1179" w:type="dxa"/>
            <w:vMerge w:val="continue"/>
            <w:tcBorders>
              <w:top w:val="nil"/>
              <w:bottom w:val="nil"/>
            </w:tcBorders>
            <w:vAlign w:val="top"/>
          </w:tcPr>
          <w:p w14:paraId="4E038392">
            <w:pPr>
              <w:pStyle w:val="6"/>
            </w:pPr>
          </w:p>
        </w:tc>
      </w:tr>
      <w:tr w14:paraId="39A8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7CCCF58B">
            <w:pPr>
              <w:spacing w:before="144"/>
              <w:ind w:left="291"/>
              <w:rPr>
                <w:rFonts w:ascii="宋体" w:hAnsi="宋体" w:eastAsia="宋体" w:cs="宋体"/>
                <w:sz w:val="22"/>
                <w:szCs w:val="22"/>
              </w:rPr>
            </w:pPr>
            <w:r>
              <w:rPr>
                <w:rFonts w:ascii="宋体" w:hAnsi="宋体" w:eastAsia="宋体" w:cs="宋体"/>
                <w:spacing w:val="-7"/>
                <w:sz w:val="22"/>
                <w:szCs w:val="22"/>
              </w:rPr>
              <w:t>58</w:t>
            </w:r>
          </w:p>
        </w:tc>
        <w:tc>
          <w:tcPr>
            <w:tcW w:w="1579" w:type="dxa"/>
            <w:vAlign w:val="top"/>
          </w:tcPr>
          <w:p w14:paraId="16EDE28F">
            <w:pPr>
              <w:spacing w:before="146" w:line="222" w:lineRule="auto"/>
              <w:ind w:left="644"/>
              <w:rPr>
                <w:rFonts w:ascii="宋体" w:hAnsi="宋体" w:eastAsia="宋体" w:cs="宋体"/>
                <w:sz w:val="22"/>
                <w:szCs w:val="22"/>
              </w:rPr>
            </w:pPr>
            <w:r>
              <w:rPr>
                <w:rFonts w:ascii="宋体" w:hAnsi="宋体" w:eastAsia="宋体" w:cs="宋体"/>
                <w:spacing w:val="-20"/>
                <w:sz w:val="22"/>
                <w:szCs w:val="22"/>
              </w:rPr>
              <w:t>白醋</w:t>
            </w:r>
          </w:p>
        </w:tc>
        <w:tc>
          <w:tcPr>
            <w:tcW w:w="1036" w:type="dxa"/>
            <w:vAlign w:val="top"/>
          </w:tcPr>
          <w:p w14:paraId="1908352E">
            <w:pPr>
              <w:spacing w:before="144" w:line="220" w:lineRule="auto"/>
              <w:ind w:left="424"/>
              <w:rPr>
                <w:rFonts w:ascii="宋体" w:hAnsi="宋体" w:eastAsia="宋体" w:cs="宋体"/>
                <w:sz w:val="22"/>
                <w:szCs w:val="22"/>
              </w:rPr>
            </w:pPr>
            <w:r>
              <w:rPr>
                <w:rFonts w:ascii="宋体" w:hAnsi="宋体" w:eastAsia="宋体" w:cs="宋体"/>
                <w:sz w:val="22"/>
                <w:szCs w:val="22"/>
              </w:rPr>
              <w:t>桶</w:t>
            </w:r>
          </w:p>
        </w:tc>
        <w:tc>
          <w:tcPr>
            <w:tcW w:w="4400" w:type="dxa"/>
            <w:vAlign w:val="top"/>
          </w:tcPr>
          <w:p w14:paraId="70B88596">
            <w:pPr>
              <w:spacing w:before="144" w:line="220" w:lineRule="auto"/>
              <w:ind w:left="1947"/>
              <w:rPr>
                <w:rFonts w:ascii="宋体" w:hAnsi="宋体" w:eastAsia="宋体" w:cs="宋体"/>
                <w:sz w:val="22"/>
                <w:szCs w:val="22"/>
              </w:rPr>
            </w:pPr>
            <w:r>
              <w:rPr>
                <w:rFonts w:ascii="宋体" w:hAnsi="宋体" w:eastAsia="宋体" w:cs="宋体"/>
                <w:spacing w:val="-5"/>
                <w:sz w:val="22"/>
                <w:szCs w:val="22"/>
              </w:rPr>
              <w:t>5L/桶</w:t>
            </w:r>
          </w:p>
        </w:tc>
        <w:tc>
          <w:tcPr>
            <w:tcW w:w="1116" w:type="dxa"/>
            <w:vAlign w:val="top"/>
          </w:tcPr>
          <w:p w14:paraId="2772F751">
            <w:pPr>
              <w:spacing w:before="146"/>
              <w:ind w:left="530"/>
              <w:rPr>
                <w:rFonts w:ascii="宋体" w:hAnsi="宋体" w:eastAsia="宋体" w:cs="宋体"/>
                <w:sz w:val="22"/>
                <w:szCs w:val="22"/>
              </w:rPr>
            </w:pPr>
            <w:r>
              <w:rPr>
                <w:rFonts w:ascii="宋体" w:hAnsi="宋体" w:eastAsia="宋体" w:cs="宋体"/>
                <w:sz w:val="22"/>
                <w:szCs w:val="22"/>
              </w:rPr>
              <w:t>5</w:t>
            </w:r>
          </w:p>
        </w:tc>
        <w:tc>
          <w:tcPr>
            <w:tcW w:w="1179" w:type="dxa"/>
            <w:vMerge w:val="continue"/>
            <w:tcBorders>
              <w:top w:val="nil"/>
              <w:bottom w:val="nil"/>
            </w:tcBorders>
            <w:vAlign w:val="top"/>
          </w:tcPr>
          <w:p w14:paraId="3260E2FF">
            <w:pPr>
              <w:pStyle w:val="6"/>
            </w:pPr>
          </w:p>
        </w:tc>
      </w:tr>
      <w:tr w14:paraId="61995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34F8FF32">
            <w:pPr>
              <w:spacing w:before="146"/>
              <w:ind w:left="291"/>
              <w:rPr>
                <w:rFonts w:ascii="宋体" w:hAnsi="宋体" w:eastAsia="宋体" w:cs="宋体"/>
                <w:sz w:val="22"/>
                <w:szCs w:val="22"/>
              </w:rPr>
            </w:pPr>
            <w:r>
              <w:rPr>
                <w:rFonts w:ascii="宋体" w:hAnsi="宋体" w:eastAsia="宋体" w:cs="宋体"/>
                <w:spacing w:val="-7"/>
                <w:sz w:val="22"/>
                <w:szCs w:val="22"/>
              </w:rPr>
              <w:t>59</w:t>
            </w:r>
          </w:p>
        </w:tc>
        <w:tc>
          <w:tcPr>
            <w:tcW w:w="1579" w:type="dxa"/>
            <w:vAlign w:val="top"/>
          </w:tcPr>
          <w:p w14:paraId="08EF13DB">
            <w:pPr>
              <w:spacing w:before="144" w:line="219" w:lineRule="auto"/>
              <w:ind w:left="605"/>
              <w:rPr>
                <w:rFonts w:ascii="宋体" w:hAnsi="宋体" w:eastAsia="宋体" w:cs="宋体"/>
                <w:sz w:val="22"/>
                <w:szCs w:val="22"/>
              </w:rPr>
            </w:pPr>
            <w:r>
              <w:rPr>
                <w:rFonts w:ascii="宋体" w:hAnsi="宋体" w:eastAsia="宋体" w:cs="宋体"/>
                <w:spacing w:val="-10"/>
                <w:sz w:val="22"/>
                <w:szCs w:val="22"/>
              </w:rPr>
              <w:t>陈醋</w:t>
            </w:r>
          </w:p>
        </w:tc>
        <w:tc>
          <w:tcPr>
            <w:tcW w:w="1036" w:type="dxa"/>
            <w:vAlign w:val="top"/>
          </w:tcPr>
          <w:p w14:paraId="0CF4AA67">
            <w:pPr>
              <w:spacing w:before="146" w:line="220" w:lineRule="auto"/>
              <w:ind w:left="424"/>
              <w:rPr>
                <w:rFonts w:ascii="宋体" w:hAnsi="宋体" w:eastAsia="宋体" w:cs="宋体"/>
                <w:sz w:val="22"/>
                <w:szCs w:val="22"/>
              </w:rPr>
            </w:pPr>
            <w:r>
              <w:rPr>
                <w:rFonts w:ascii="宋体" w:hAnsi="宋体" w:eastAsia="宋体" w:cs="宋体"/>
                <w:sz w:val="22"/>
                <w:szCs w:val="22"/>
              </w:rPr>
              <w:t>桶</w:t>
            </w:r>
          </w:p>
        </w:tc>
        <w:tc>
          <w:tcPr>
            <w:tcW w:w="4400" w:type="dxa"/>
            <w:vAlign w:val="top"/>
          </w:tcPr>
          <w:p w14:paraId="26F1164B">
            <w:pPr>
              <w:spacing w:before="146" w:line="220" w:lineRule="auto"/>
              <w:ind w:left="1947"/>
              <w:rPr>
                <w:rFonts w:ascii="宋体" w:hAnsi="宋体" w:eastAsia="宋体" w:cs="宋体"/>
                <w:sz w:val="22"/>
                <w:szCs w:val="22"/>
              </w:rPr>
            </w:pPr>
            <w:r>
              <w:rPr>
                <w:rFonts w:ascii="宋体" w:hAnsi="宋体" w:eastAsia="宋体" w:cs="宋体"/>
                <w:spacing w:val="-5"/>
                <w:sz w:val="22"/>
                <w:szCs w:val="22"/>
              </w:rPr>
              <w:t>5L/桶</w:t>
            </w:r>
          </w:p>
        </w:tc>
        <w:tc>
          <w:tcPr>
            <w:tcW w:w="1116" w:type="dxa"/>
            <w:vAlign w:val="top"/>
          </w:tcPr>
          <w:p w14:paraId="573F1B42">
            <w:pPr>
              <w:spacing w:before="146"/>
              <w:ind w:left="530"/>
              <w:rPr>
                <w:rFonts w:ascii="宋体" w:hAnsi="宋体" w:eastAsia="宋体" w:cs="宋体"/>
                <w:sz w:val="22"/>
                <w:szCs w:val="22"/>
              </w:rPr>
            </w:pPr>
            <w:r>
              <w:rPr>
                <w:rFonts w:ascii="宋体" w:hAnsi="宋体" w:eastAsia="宋体" w:cs="宋体"/>
                <w:sz w:val="22"/>
                <w:szCs w:val="22"/>
              </w:rPr>
              <w:t>3</w:t>
            </w:r>
          </w:p>
        </w:tc>
        <w:tc>
          <w:tcPr>
            <w:tcW w:w="1179" w:type="dxa"/>
            <w:vMerge w:val="continue"/>
            <w:tcBorders>
              <w:top w:val="nil"/>
              <w:bottom w:val="nil"/>
            </w:tcBorders>
            <w:vAlign w:val="top"/>
          </w:tcPr>
          <w:p w14:paraId="61EF00B7">
            <w:pPr>
              <w:pStyle w:val="6"/>
            </w:pPr>
          </w:p>
        </w:tc>
      </w:tr>
      <w:tr w14:paraId="16ECB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7A064E4D">
            <w:pPr>
              <w:spacing w:before="149"/>
              <w:ind w:left="283"/>
              <w:rPr>
                <w:rFonts w:ascii="宋体" w:hAnsi="宋体" w:eastAsia="宋体" w:cs="宋体"/>
                <w:sz w:val="22"/>
                <w:szCs w:val="22"/>
              </w:rPr>
            </w:pPr>
            <w:r>
              <w:rPr>
                <w:rFonts w:ascii="宋体" w:hAnsi="宋体" w:eastAsia="宋体" w:cs="宋体"/>
                <w:spacing w:val="-5"/>
                <w:sz w:val="22"/>
                <w:szCs w:val="22"/>
              </w:rPr>
              <w:t>60</w:t>
            </w:r>
          </w:p>
        </w:tc>
        <w:tc>
          <w:tcPr>
            <w:tcW w:w="1579" w:type="dxa"/>
            <w:vAlign w:val="top"/>
          </w:tcPr>
          <w:p w14:paraId="11F9B620">
            <w:pPr>
              <w:spacing w:before="148" w:line="222" w:lineRule="auto"/>
              <w:ind w:left="582"/>
              <w:rPr>
                <w:rFonts w:ascii="宋体" w:hAnsi="宋体" w:eastAsia="宋体" w:cs="宋体"/>
                <w:sz w:val="22"/>
                <w:szCs w:val="22"/>
              </w:rPr>
            </w:pPr>
            <w:r>
              <w:rPr>
                <w:rFonts w:ascii="宋体" w:hAnsi="宋体" w:eastAsia="宋体" w:cs="宋体"/>
                <w:spacing w:val="-5"/>
                <w:sz w:val="22"/>
                <w:szCs w:val="22"/>
              </w:rPr>
              <w:t>香醋</w:t>
            </w:r>
          </w:p>
        </w:tc>
        <w:tc>
          <w:tcPr>
            <w:tcW w:w="1036" w:type="dxa"/>
            <w:vAlign w:val="top"/>
          </w:tcPr>
          <w:p w14:paraId="65732B05">
            <w:pPr>
              <w:spacing w:before="149" w:line="220" w:lineRule="auto"/>
              <w:ind w:left="424"/>
              <w:rPr>
                <w:rFonts w:ascii="宋体" w:hAnsi="宋体" w:eastAsia="宋体" w:cs="宋体"/>
                <w:sz w:val="22"/>
                <w:szCs w:val="22"/>
              </w:rPr>
            </w:pPr>
            <w:r>
              <w:rPr>
                <w:rFonts w:ascii="宋体" w:hAnsi="宋体" w:eastAsia="宋体" w:cs="宋体"/>
                <w:sz w:val="22"/>
                <w:szCs w:val="22"/>
              </w:rPr>
              <w:t>桶</w:t>
            </w:r>
          </w:p>
        </w:tc>
        <w:tc>
          <w:tcPr>
            <w:tcW w:w="4400" w:type="dxa"/>
            <w:vAlign w:val="top"/>
          </w:tcPr>
          <w:p w14:paraId="65DC2B6D">
            <w:pPr>
              <w:spacing w:before="149" w:line="220" w:lineRule="auto"/>
              <w:ind w:left="1947"/>
              <w:rPr>
                <w:rFonts w:ascii="宋体" w:hAnsi="宋体" w:eastAsia="宋体" w:cs="宋体"/>
                <w:sz w:val="22"/>
                <w:szCs w:val="22"/>
              </w:rPr>
            </w:pPr>
            <w:r>
              <w:rPr>
                <w:rFonts w:ascii="宋体" w:hAnsi="宋体" w:eastAsia="宋体" w:cs="宋体"/>
                <w:spacing w:val="-5"/>
                <w:sz w:val="22"/>
                <w:szCs w:val="22"/>
              </w:rPr>
              <w:t>5L/桶</w:t>
            </w:r>
          </w:p>
        </w:tc>
        <w:tc>
          <w:tcPr>
            <w:tcW w:w="1116" w:type="dxa"/>
            <w:vAlign w:val="top"/>
          </w:tcPr>
          <w:p w14:paraId="7F1ACC7B">
            <w:pPr>
              <w:spacing w:before="149"/>
              <w:ind w:left="499"/>
              <w:rPr>
                <w:rFonts w:ascii="宋体" w:hAnsi="宋体" w:eastAsia="宋体" w:cs="宋体"/>
                <w:sz w:val="22"/>
                <w:szCs w:val="22"/>
              </w:rPr>
            </w:pPr>
            <w:r>
              <w:rPr>
                <w:rFonts w:ascii="宋体" w:hAnsi="宋体" w:eastAsia="宋体" w:cs="宋体"/>
                <w:spacing w:val="-13"/>
                <w:sz w:val="22"/>
                <w:szCs w:val="22"/>
              </w:rPr>
              <w:t>10</w:t>
            </w:r>
          </w:p>
        </w:tc>
        <w:tc>
          <w:tcPr>
            <w:tcW w:w="1179" w:type="dxa"/>
            <w:vMerge w:val="continue"/>
            <w:tcBorders>
              <w:top w:val="nil"/>
              <w:bottom w:val="nil"/>
            </w:tcBorders>
            <w:vAlign w:val="top"/>
          </w:tcPr>
          <w:p w14:paraId="7C6B8327">
            <w:pPr>
              <w:pStyle w:val="6"/>
            </w:pPr>
          </w:p>
        </w:tc>
      </w:tr>
      <w:tr w14:paraId="75D96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01BEB52B">
            <w:pPr>
              <w:spacing w:before="146"/>
              <w:ind w:left="283"/>
              <w:rPr>
                <w:rFonts w:ascii="宋体" w:hAnsi="宋体" w:eastAsia="宋体" w:cs="宋体"/>
                <w:sz w:val="22"/>
                <w:szCs w:val="22"/>
              </w:rPr>
            </w:pPr>
            <w:r>
              <w:rPr>
                <w:rFonts w:ascii="宋体" w:hAnsi="宋体" w:eastAsia="宋体" w:cs="宋体"/>
                <w:spacing w:val="-5"/>
                <w:sz w:val="22"/>
                <w:szCs w:val="22"/>
              </w:rPr>
              <w:t>61</w:t>
            </w:r>
          </w:p>
        </w:tc>
        <w:tc>
          <w:tcPr>
            <w:tcW w:w="1579" w:type="dxa"/>
            <w:vAlign w:val="top"/>
          </w:tcPr>
          <w:p w14:paraId="222C9BC9">
            <w:pPr>
              <w:spacing w:before="146" w:line="220" w:lineRule="auto"/>
              <w:ind w:left="476"/>
              <w:rPr>
                <w:rFonts w:ascii="宋体" w:hAnsi="宋体" w:eastAsia="宋体" w:cs="宋体"/>
                <w:sz w:val="22"/>
                <w:szCs w:val="22"/>
              </w:rPr>
            </w:pPr>
            <w:r>
              <w:rPr>
                <w:rFonts w:ascii="宋体" w:hAnsi="宋体" w:eastAsia="宋体" w:cs="宋体"/>
                <w:spacing w:val="-6"/>
                <w:sz w:val="22"/>
                <w:szCs w:val="22"/>
              </w:rPr>
              <w:t>发酵粉</w:t>
            </w:r>
          </w:p>
        </w:tc>
        <w:tc>
          <w:tcPr>
            <w:tcW w:w="1036" w:type="dxa"/>
            <w:vAlign w:val="top"/>
          </w:tcPr>
          <w:p w14:paraId="3512458A">
            <w:pPr>
              <w:spacing w:before="151"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72FBF7FB">
            <w:pPr>
              <w:spacing w:before="142" w:line="214" w:lineRule="auto"/>
              <w:ind w:left="1839"/>
              <w:rPr>
                <w:rFonts w:ascii="宋体" w:hAnsi="宋体" w:eastAsia="宋体" w:cs="宋体"/>
                <w:sz w:val="22"/>
                <w:szCs w:val="22"/>
              </w:rPr>
            </w:pPr>
            <w:r>
              <w:rPr>
                <w:rFonts w:ascii="宋体" w:hAnsi="宋体" w:eastAsia="宋体" w:cs="宋体"/>
                <w:spacing w:val="-4"/>
                <w:sz w:val="22"/>
                <w:szCs w:val="22"/>
              </w:rPr>
              <w:t>500g/袋</w:t>
            </w:r>
          </w:p>
        </w:tc>
        <w:tc>
          <w:tcPr>
            <w:tcW w:w="1116" w:type="dxa"/>
            <w:vAlign w:val="top"/>
          </w:tcPr>
          <w:p w14:paraId="74954731">
            <w:pPr>
              <w:spacing w:before="146"/>
              <w:ind w:left="525"/>
              <w:rPr>
                <w:rFonts w:ascii="宋体" w:hAnsi="宋体" w:eastAsia="宋体" w:cs="宋体"/>
                <w:sz w:val="22"/>
                <w:szCs w:val="22"/>
              </w:rPr>
            </w:pPr>
            <w:r>
              <w:rPr>
                <w:rFonts w:ascii="宋体" w:hAnsi="宋体" w:eastAsia="宋体" w:cs="宋体"/>
                <w:sz w:val="22"/>
                <w:szCs w:val="22"/>
              </w:rPr>
              <w:t>6</w:t>
            </w:r>
          </w:p>
        </w:tc>
        <w:tc>
          <w:tcPr>
            <w:tcW w:w="1179" w:type="dxa"/>
            <w:vMerge w:val="continue"/>
            <w:tcBorders>
              <w:top w:val="nil"/>
              <w:bottom w:val="nil"/>
            </w:tcBorders>
            <w:vAlign w:val="top"/>
          </w:tcPr>
          <w:p w14:paraId="73C0734B">
            <w:pPr>
              <w:pStyle w:val="6"/>
            </w:pPr>
          </w:p>
        </w:tc>
      </w:tr>
      <w:tr w14:paraId="1504F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68B2197D">
            <w:pPr>
              <w:spacing w:before="147"/>
              <w:ind w:left="283"/>
              <w:rPr>
                <w:rFonts w:ascii="宋体" w:hAnsi="宋体" w:eastAsia="宋体" w:cs="宋体"/>
                <w:sz w:val="22"/>
                <w:szCs w:val="22"/>
              </w:rPr>
            </w:pPr>
            <w:r>
              <w:rPr>
                <w:rFonts w:ascii="宋体" w:hAnsi="宋体" w:eastAsia="宋体" w:cs="宋体"/>
                <w:spacing w:val="-5"/>
                <w:sz w:val="22"/>
                <w:szCs w:val="22"/>
              </w:rPr>
              <w:t>62</w:t>
            </w:r>
          </w:p>
        </w:tc>
        <w:tc>
          <w:tcPr>
            <w:tcW w:w="1579" w:type="dxa"/>
            <w:vAlign w:val="top"/>
          </w:tcPr>
          <w:p w14:paraId="78D0B2DB">
            <w:pPr>
              <w:spacing w:before="146" w:line="221" w:lineRule="auto"/>
              <w:ind w:left="471"/>
              <w:rPr>
                <w:rFonts w:ascii="宋体" w:hAnsi="宋体" w:eastAsia="宋体" w:cs="宋体"/>
                <w:sz w:val="22"/>
                <w:szCs w:val="22"/>
              </w:rPr>
            </w:pPr>
            <w:r>
              <w:rPr>
                <w:rFonts w:ascii="宋体" w:hAnsi="宋体" w:eastAsia="宋体" w:cs="宋体"/>
                <w:spacing w:val="-5"/>
                <w:sz w:val="22"/>
                <w:szCs w:val="22"/>
              </w:rPr>
              <w:t>豆瓣酱</w:t>
            </w:r>
          </w:p>
        </w:tc>
        <w:tc>
          <w:tcPr>
            <w:tcW w:w="1036" w:type="dxa"/>
            <w:vAlign w:val="top"/>
          </w:tcPr>
          <w:p w14:paraId="309BC8D5">
            <w:pPr>
              <w:spacing w:before="147" w:line="220" w:lineRule="auto"/>
              <w:ind w:left="424"/>
              <w:rPr>
                <w:rFonts w:ascii="宋体" w:hAnsi="宋体" w:eastAsia="宋体" w:cs="宋体"/>
                <w:sz w:val="22"/>
                <w:szCs w:val="22"/>
              </w:rPr>
            </w:pPr>
            <w:r>
              <w:rPr>
                <w:rFonts w:ascii="宋体" w:hAnsi="宋体" w:eastAsia="宋体" w:cs="宋体"/>
                <w:sz w:val="22"/>
                <w:szCs w:val="22"/>
              </w:rPr>
              <w:t>桶</w:t>
            </w:r>
          </w:p>
        </w:tc>
        <w:tc>
          <w:tcPr>
            <w:tcW w:w="4400" w:type="dxa"/>
            <w:vAlign w:val="top"/>
          </w:tcPr>
          <w:p w14:paraId="33B8BE65">
            <w:pPr>
              <w:spacing w:before="142" w:line="214" w:lineRule="auto"/>
              <w:ind w:left="2060"/>
              <w:rPr>
                <w:rFonts w:ascii="宋体" w:hAnsi="宋体" w:eastAsia="宋体" w:cs="宋体"/>
                <w:sz w:val="22"/>
                <w:szCs w:val="22"/>
              </w:rPr>
            </w:pPr>
            <w:r>
              <w:rPr>
                <w:rFonts w:ascii="宋体" w:hAnsi="宋体" w:eastAsia="宋体" w:cs="宋体"/>
                <w:spacing w:val="-5"/>
                <w:sz w:val="22"/>
                <w:szCs w:val="22"/>
              </w:rPr>
              <w:t>5kg</w:t>
            </w:r>
          </w:p>
        </w:tc>
        <w:tc>
          <w:tcPr>
            <w:tcW w:w="1116" w:type="dxa"/>
            <w:vAlign w:val="top"/>
          </w:tcPr>
          <w:p w14:paraId="699ECF06">
            <w:pPr>
              <w:spacing w:before="147"/>
              <w:ind w:left="530"/>
              <w:rPr>
                <w:rFonts w:ascii="宋体" w:hAnsi="宋体" w:eastAsia="宋体" w:cs="宋体"/>
                <w:sz w:val="22"/>
                <w:szCs w:val="22"/>
              </w:rPr>
            </w:pPr>
            <w:r>
              <w:rPr>
                <w:rFonts w:ascii="宋体" w:hAnsi="宋体" w:eastAsia="宋体" w:cs="宋体"/>
                <w:sz w:val="22"/>
                <w:szCs w:val="22"/>
              </w:rPr>
              <w:t>5</w:t>
            </w:r>
          </w:p>
        </w:tc>
        <w:tc>
          <w:tcPr>
            <w:tcW w:w="1179" w:type="dxa"/>
            <w:vMerge w:val="continue"/>
            <w:tcBorders>
              <w:top w:val="nil"/>
              <w:bottom w:val="nil"/>
            </w:tcBorders>
            <w:vAlign w:val="top"/>
          </w:tcPr>
          <w:p w14:paraId="27793919">
            <w:pPr>
              <w:pStyle w:val="6"/>
            </w:pPr>
          </w:p>
        </w:tc>
      </w:tr>
      <w:tr w14:paraId="09C3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F05C377">
            <w:pPr>
              <w:spacing w:before="149"/>
              <w:ind w:left="283"/>
              <w:rPr>
                <w:rFonts w:ascii="宋体" w:hAnsi="宋体" w:eastAsia="宋体" w:cs="宋体"/>
                <w:sz w:val="22"/>
                <w:szCs w:val="22"/>
              </w:rPr>
            </w:pPr>
            <w:r>
              <w:rPr>
                <w:rFonts w:ascii="宋体" w:hAnsi="宋体" w:eastAsia="宋体" w:cs="宋体"/>
                <w:spacing w:val="-5"/>
                <w:sz w:val="22"/>
                <w:szCs w:val="22"/>
              </w:rPr>
              <w:t>63</w:t>
            </w:r>
          </w:p>
        </w:tc>
        <w:tc>
          <w:tcPr>
            <w:tcW w:w="1579" w:type="dxa"/>
            <w:vAlign w:val="top"/>
          </w:tcPr>
          <w:p w14:paraId="299E2EA1">
            <w:pPr>
              <w:spacing w:before="146" w:line="220" w:lineRule="auto"/>
              <w:ind w:left="5"/>
              <w:rPr>
                <w:rFonts w:ascii="宋体" w:hAnsi="宋体" w:eastAsia="宋体" w:cs="宋体"/>
                <w:sz w:val="22"/>
                <w:szCs w:val="22"/>
              </w:rPr>
            </w:pPr>
            <w:r>
              <w:rPr>
                <w:rFonts w:ascii="宋体" w:hAnsi="宋体" w:eastAsia="宋体" w:cs="宋体"/>
                <w:spacing w:val="-2"/>
                <w:sz w:val="22"/>
                <w:szCs w:val="22"/>
              </w:rPr>
              <w:t>风味豆豉辣椒酱</w:t>
            </w:r>
          </w:p>
        </w:tc>
        <w:tc>
          <w:tcPr>
            <w:tcW w:w="1036" w:type="dxa"/>
            <w:vAlign w:val="top"/>
          </w:tcPr>
          <w:p w14:paraId="350B9671">
            <w:pPr>
              <w:spacing w:before="148" w:line="222" w:lineRule="auto"/>
              <w:ind w:left="420"/>
              <w:rPr>
                <w:rFonts w:ascii="宋体" w:hAnsi="宋体" w:eastAsia="宋体" w:cs="宋体"/>
                <w:sz w:val="22"/>
                <w:szCs w:val="22"/>
              </w:rPr>
            </w:pPr>
            <w:r>
              <w:rPr>
                <w:rFonts w:ascii="宋体" w:hAnsi="宋体" w:eastAsia="宋体" w:cs="宋体"/>
                <w:sz w:val="22"/>
                <w:szCs w:val="22"/>
              </w:rPr>
              <w:t>瓶</w:t>
            </w:r>
          </w:p>
        </w:tc>
        <w:tc>
          <w:tcPr>
            <w:tcW w:w="4400" w:type="dxa"/>
            <w:vAlign w:val="top"/>
          </w:tcPr>
          <w:p w14:paraId="0393DC8D">
            <w:pPr>
              <w:spacing w:before="151"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75D625D0">
            <w:pPr>
              <w:spacing w:before="149"/>
              <w:ind w:left="443"/>
              <w:rPr>
                <w:rFonts w:ascii="宋体" w:hAnsi="宋体" w:eastAsia="宋体" w:cs="宋体"/>
                <w:sz w:val="22"/>
                <w:szCs w:val="22"/>
              </w:rPr>
            </w:pPr>
            <w:r>
              <w:rPr>
                <w:rFonts w:ascii="宋体" w:hAnsi="宋体" w:eastAsia="宋体" w:cs="宋体"/>
                <w:spacing w:val="-11"/>
                <w:sz w:val="22"/>
                <w:szCs w:val="22"/>
              </w:rPr>
              <w:t>150</w:t>
            </w:r>
          </w:p>
        </w:tc>
        <w:tc>
          <w:tcPr>
            <w:tcW w:w="1179" w:type="dxa"/>
            <w:vMerge w:val="continue"/>
            <w:tcBorders>
              <w:top w:val="nil"/>
              <w:bottom w:val="nil"/>
            </w:tcBorders>
            <w:vAlign w:val="top"/>
          </w:tcPr>
          <w:p w14:paraId="7D678F69">
            <w:pPr>
              <w:pStyle w:val="6"/>
            </w:pPr>
          </w:p>
        </w:tc>
      </w:tr>
      <w:tr w14:paraId="4B21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50112F85">
            <w:pPr>
              <w:spacing w:before="146"/>
              <w:ind w:left="283"/>
              <w:rPr>
                <w:rFonts w:ascii="宋体" w:hAnsi="宋体" w:eastAsia="宋体" w:cs="宋体"/>
                <w:sz w:val="22"/>
                <w:szCs w:val="22"/>
              </w:rPr>
            </w:pPr>
            <w:r>
              <w:rPr>
                <w:rFonts w:ascii="宋体" w:hAnsi="宋体" w:eastAsia="宋体" w:cs="宋体"/>
                <w:spacing w:val="-5"/>
                <w:sz w:val="22"/>
                <w:szCs w:val="22"/>
              </w:rPr>
              <w:t>64</w:t>
            </w:r>
          </w:p>
        </w:tc>
        <w:tc>
          <w:tcPr>
            <w:tcW w:w="1579" w:type="dxa"/>
            <w:vAlign w:val="top"/>
          </w:tcPr>
          <w:p w14:paraId="77D43DBC">
            <w:pPr>
              <w:spacing w:before="148" w:line="221" w:lineRule="auto"/>
              <w:ind w:left="581"/>
              <w:rPr>
                <w:rFonts w:ascii="宋体" w:hAnsi="宋体" w:eastAsia="宋体" w:cs="宋体"/>
                <w:sz w:val="22"/>
                <w:szCs w:val="22"/>
              </w:rPr>
            </w:pPr>
            <w:r>
              <w:rPr>
                <w:rFonts w:ascii="宋体" w:hAnsi="宋体" w:eastAsia="宋体" w:cs="宋体"/>
                <w:spacing w:val="-4"/>
                <w:sz w:val="22"/>
                <w:szCs w:val="22"/>
              </w:rPr>
              <w:t>冰糖</w:t>
            </w:r>
          </w:p>
        </w:tc>
        <w:tc>
          <w:tcPr>
            <w:tcW w:w="1036" w:type="dxa"/>
            <w:vAlign w:val="top"/>
          </w:tcPr>
          <w:p w14:paraId="19516EE4">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5BFCF772">
            <w:pPr>
              <w:spacing w:before="148" w:line="221" w:lineRule="auto"/>
              <w:ind w:left="2006"/>
              <w:rPr>
                <w:rFonts w:ascii="宋体" w:hAnsi="宋体" w:eastAsia="宋体" w:cs="宋体"/>
                <w:sz w:val="22"/>
                <w:szCs w:val="22"/>
              </w:rPr>
            </w:pPr>
            <w:r>
              <w:rPr>
                <w:rFonts w:ascii="宋体" w:hAnsi="宋体" w:eastAsia="宋体" w:cs="宋体"/>
                <w:spacing w:val="-7"/>
                <w:sz w:val="22"/>
                <w:szCs w:val="22"/>
              </w:rPr>
              <w:t>小块</w:t>
            </w:r>
          </w:p>
        </w:tc>
        <w:tc>
          <w:tcPr>
            <w:tcW w:w="1116" w:type="dxa"/>
            <w:vAlign w:val="top"/>
          </w:tcPr>
          <w:p w14:paraId="24629E23">
            <w:pPr>
              <w:spacing w:before="146"/>
              <w:ind w:left="471"/>
              <w:rPr>
                <w:rFonts w:ascii="宋体" w:hAnsi="宋体" w:eastAsia="宋体" w:cs="宋体"/>
                <w:sz w:val="22"/>
                <w:szCs w:val="22"/>
              </w:rPr>
            </w:pPr>
            <w:r>
              <w:rPr>
                <w:rFonts w:ascii="宋体" w:hAnsi="宋体" w:eastAsia="宋体" w:cs="宋体"/>
                <w:spacing w:val="-6"/>
                <w:sz w:val="22"/>
                <w:szCs w:val="22"/>
              </w:rPr>
              <w:t>20</w:t>
            </w:r>
          </w:p>
        </w:tc>
        <w:tc>
          <w:tcPr>
            <w:tcW w:w="1179" w:type="dxa"/>
            <w:vMerge w:val="continue"/>
            <w:tcBorders>
              <w:top w:val="nil"/>
              <w:bottom w:val="nil"/>
            </w:tcBorders>
            <w:vAlign w:val="top"/>
          </w:tcPr>
          <w:p w14:paraId="77A9F129">
            <w:pPr>
              <w:pStyle w:val="6"/>
            </w:pPr>
          </w:p>
        </w:tc>
      </w:tr>
      <w:tr w14:paraId="2C096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F99D979">
            <w:pPr>
              <w:spacing w:before="149"/>
              <w:ind w:left="283"/>
              <w:rPr>
                <w:rFonts w:ascii="宋体" w:hAnsi="宋体" w:eastAsia="宋体" w:cs="宋体"/>
                <w:sz w:val="22"/>
                <w:szCs w:val="22"/>
              </w:rPr>
            </w:pPr>
            <w:r>
              <w:rPr>
                <w:rFonts w:ascii="宋体" w:hAnsi="宋体" w:eastAsia="宋体" w:cs="宋体"/>
                <w:spacing w:val="-5"/>
                <w:sz w:val="22"/>
                <w:szCs w:val="22"/>
              </w:rPr>
              <w:t>65</w:t>
            </w:r>
          </w:p>
        </w:tc>
        <w:tc>
          <w:tcPr>
            <w:tcW w:w="1579" w:type="dxa"/>
            <w:vAlign w:val="top"/>
          </w:tcPr>
          <w:p w14:paraId="7239CB10">
            <w:pPr>
              <w:spacing w:before="149" w:line="221" w:lineRule="auto"/>
              <w:ind w:left="644"/>
              <w:rPr>
                <w:rFonts w:ascii="宋体" w:hAnsi="宋体" w:eastAsia="宋体" w:cs="宋体"/>
                <w:sz w:val="22"/>
                <w:szCs w:val="22"/>
              </w:rPr>
            </w:pPr>
            <w:r>
              <w:rPr>
                <w:rFonts w:ascii="宋体" w:hAnsi="宋体" w:eastAsia="宋体" w:cs="宋体"/>
                <w:spacing w:val="-20"/>
                <w:sz w:val="22"/>
                <w:szCs w:val="22"/>
              </w:rPr>
              <w:t>白糖</w:t>
            </w:r>
          </w:p>
        </w:tc>
        <w:tc>
          <w:tcPr>
            <w:tcW w:w="1036" w:type="dxa"/>
            <w:vAlign w:val="top"/>
          </w:tcPr>
          <w:p w14:paraId="4263A90C">
            <w:pPr>
              <w:spacing w:before="149"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EC7B3DB">
            <w:pPr>
              <w:spacing w:before="154"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7F128E8E">
            <w:pPr>
              <w:spacing w:before="149"/>
              <w:ind w:left="471"/>
              <w:rPr>
                <w:rFonts w:ascii="宋体" w:hAnsi="宋体" w:eastAsia="宋体" w:cs="宋体"/>
                <w:sz w:val="22"/>
                <w:szCs w:val="22"/>
              </w:rPr>
            </w:pPr>
            <w:r>
              <w:rPr>
                <w:rFonts w:ascii="宋体" w:hAnsi="宋体" w:eastAsia="宋体" w:cs="宋体"/>
                <w:spacing w:val="-6"/>
                <w:sz w:val="22"/>
                <w:szCs w:val="22"/>
              </w:rPr>
              <w:t>20</w:t>
            </w:r>
          </w:p>
        </w:tc>
        <w:tc>
          <w:tcPr>
            <w:tcW w:w="1179" w:type="dxa"/>
            <w:vMerge w:val="continue"/>
            <w:tcBorders>
              <w:top w:val="nil"/>
              <w:bottom w:val="nil"/>
            </w:tcBorders>
            <w:vAlign w:val="top"/>
          </w:tcPr>
          <w:p w14:paraId="095564EB">
            <w:pPr>
              <w:pStyle w:val="6"/>
            </w:pPr>
          </w:p>
        </w:tc>
      </w:tr>
      <w:tr w14:paraId="21B6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37456418">
            <w:pPr>
              <w:spacing w:before="151"/>
              <w:ind w:left="283"/>
              <w:rPr>
                <w:rFonts w:ascii="宋体" w:hAnsi="宋体" w:eastAsia="宋体" w:cs="宋体"/>
                <w:sz w:val="22"/>
                <w:szCs w:val="22"/>
              </w:rPr>
            </w:pPr>
            <w:r>
              <w:rPr>
                <w:rFonts w:ascii="宋体" w:hAnsi="宋体" w:eastAsia="宋体" w:cs="宋体"/>
                <w:spacing w:val="-5"/>
                <w:sz w:val="22"/>
                <w:szCs w:val="22"/>
              </w:rPr>
              <w:t>66</w:t>
            </w:r>
          </w:p>
        </w:tc>
        <w:tc>
          <w:tcPr>
            <w:tcW w:w="1579" w:type="dxa"/>
            <w:vAlign w:val="top"/>
          </w:tcPr>
          <w:p w14:paraId="28D36CFF">
            <w:pPr>
              <w:spacing w:before="150" w:line="222" w:lineRule="auto"/>
              <w:ind w:left="533"/>
              <w:rPr>
                <w:rFonts w:ascii="宋体" w:hAnsi="宋体" w:eastAsia="宋体" w:cs="宋体"/>
                <w:sz w:val="22"/>
                <w:szCs w:val="22"/>
              </w:rPr>
            </w:pPr>
            <w:r>
              <w:rPr>
                <w:rFonts w:ascii="宋体" w:hAnsi="宋体" w:eastAsia="宋体" w:cs="宋体"/>
                <w:spacing w:val="-18"/>
                <w:sz w:val="22"/>
                <w:szCs w:val="22"/>
              </w:rPr>
              <w:t>白芝麻</w:t>
            </w:r>
          </w:p>
        </w:tc>
        <w:tc>
          <w:tcPr>
            <w:tcW w:w="1036" w:type="dxa"/>
            <w:vAlign w:val="top"/>
          </w:tcPr>
          <w:p w14:paraId="0C43EC0A">
            <w:pPr>
              <w:spacing w:before="151"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C71EF0D">
            <w:pPr>
              <w:spacing w:before="150" w:line="222" w:lineRule="auto"/>
              <w:ind w:left="1889"/>
              <w:rPr>
                <w:rFonts w:ascii="宋体" w:hAnsi="宋体" w:eastAsia="宋体" w:cs="宋体"/>
                <w:sz w:val="22"/>
                <w:szCs w:val="22"/>
              </w:rPr>
            </w:pPr>
            <w:r>
              <w:rPr>
                <w:rFonts w:ascii="宋体" w:hAnsi="宋体" w:eastAsia="宋体" w:cs="宋体"/>
                <w:spacing w:val="-5"/>
                <w:sz w:val="22"/>
                <w:szCs w:val="22"/>
              </w:rPr>
              <w:t>生芝麻</w:t>
            </w:r>
          </w:p>
        </w:tc>
        <w:tc>
          <w:tcPr>
            <w:tcW w:w="1116" w:type="dxa"/>
            <w:vAlign w:val="top"/>
          </w:tcPr>
          <w:p w14:paraId="1FC3D293">
            <w:pPr>
              <w:spacing w:before="150" w:line="242" w:lineRule="auto"/>
              <w:ind w:left="526"/>
              <w:rPr>
                <w:rFonts w:ascii="宋体" w:hAnsi="宋体" w:eastAsia="宋体" w:cs="宋体"/>
                <w:sz w:val="22"/>
                <w:szCs w:val="22"/>
              </w:rPr>
            </w:pPr>
            <w:r>
              <w:rPr>
                <w:rFonts w:ascii="宋体" w:hAnsi="宋体" w:eastAsia="宋体" w:cs="宋体"/>
                <w:sz w:val="22"/>
                <w:szCs w:val="22"/>
              </w:rPr>
              <w:t>2</w:t>
            </w:r>
          </w:p>
        </w:tc>
        <w:tc>
          <w:tcPr>
            <w:tcW w:w="1179" w:type="dxa"/>
            <w:vMerge w:val="continue"/>
            <w:tcBorders>
              <w:top w:val="nil"/>
              <w:bottom w:val="nil"/>
            </w:tcBorders>
            <w:vAlign w:val="top"/>
          </w:tcPr>
          <w:p w14:paraId="6E522321">
            <w:pPr>
              <w:pStyle w:val="6"/>
            </w:pPr>
          </w:p>
        </w:tc>
      </w:tr>
      <w:tr w14:paraId="5618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6099A48F">
            <w:pPr>
              <w:spacing w:before="148"/>
              <w:ind w:left="283"/>
              <w:rPr>
                <w:rFonts w:ascii="宋体" w:hAnsi="宋体" w:eastAsia="宋体" w:cs="宋体"/>
                <w:sz w:val="22"/>
                <w:szCs w:val="22"/>
              </w:rPr>
            </w:pPr>
            <w:r>
              <w:rPr>
                <w:rFonts w:ascii="宋体" w:hAnsi="宋体" w:eastAsia="宋体" w:cs="宋体"/>
                <w:spacing w:val="-5"/>
                <w:sz w:val="22"/>
                <w:szCs w:val="22"/>
              </w:rPr>
              <w:t>67</w:t>
            </w:r>
          </w:p>
        </w:tc>
        <w:tc>
          <w:tcPr>
            <w:tcW w:w="1579" w:type="dxa"/>
            <w:vAlign w:val="top"/>
          </w:tcPr>
          <w:p w14:paraId="7CACC525">
            <w:pPr>
              <w:spacing w:before="148" w:line="220" w:lineRule="auto"/>
              <w:ind w:left="580"/>
              <w:rPr>
                <w:rFonts w:ascii="宋体" w:hAnsi="宋体" w:eastAsia="宋体" w:cs="宋体"/>
                <w:sz w:val="22"/>
                <w:szCs w:val="22"/>
              </w:rPr>
            </w:pPr>
            <w:r>
              <w:rPr>
                <w:rFonts w:ascii="宋体" w:hAnsi="宋体" w:eastAsia="宋体" w:cs="宋体"/>
                <w:spacing w:val="-4"/>
                <w:sz w:val="22"/>
                <w:szCs w:val="22"/>
              </w:rPr>
              <w:t>粉条</w:t>
            </w:r>
          </w:p>
        </w:tc>
        <w:tc>
          <w:tcPr>
            <w:tcW w:w="1036" w:type="dxa"/>
            <w:vAlign w:val="top"/>
          </w:tcPr>
          <w:p w14:paraId="64BD8045">
            <w:pPr>
              <w:spacing w:before="153"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37B6BFE0">
            <w:pPr>
              <w:spacing w:before="144" w:line="214" w:lineRule="auto"/>
              <w:ind w:left="1889"/>
              <w:rPr>
                <w:rFonts w:ascii="宋体" w:hAnsi="宋体" w:eastAsia="宋体" w:cs="宋体"/>
                <w:sz w:val="22"/>
                <w:szCs w:val="22"/>
              </w:rPr>
            </w:pPr>
            <w:r>
              <w:rPr>
                <w:rFonts w:ascii="宋体" w:hAnsi="宋体" w:eastAsia="宋体" w:cs="宋体"/>
                <w:spacing w:val="-4"/>
                <w:sz w:val="22"/>
                <w:szCs w:val="22"/>
              </w:rPr>
              <w:t>6kg/袋</w:t>
            </w:r>
          </w:p>
        </w:tc>
        <w:tc>
          <w:tcPr>
            <w:tcW w:w="1116" w:type="dxa"/>
            <w:vAlign w:val="top"/>
          </w:tcPr>
          <w:p w14:paraId="6BEFCE29">
            <w:pPr>
              <w:spacing w:before="148"/>
              <w:ind w:left="499"/>
              <w:rPr>
                <w:rFonts w:ascii="宋体" w:hAnsi="宋体" w:eastAsia="宋体" w:cs="宋体"/>
                <w:sz w:val="22"/>
                <w:szCs w:val="22"/>
              </w:rPr>
            </w:pPr>
            <w:r>
              <w:rPr>
                <w:rFonts w:ascii="宋体" w:hAnsi="宋体" w:eastAsia="宋体" w:cs="宋体"/>
                <w:spacing w:val="-13"/>
                <w:sz w:val="22"/>
                <w:szCs w:val="22"/>
              </w:rPr>
              <w:t>15</w:t>
            </w:r>
          </w:p>
        </w:tc>
        <w:tc>
          <w:tcPr>
            <w:tcW w:w="1179" w:type="dxa"/>
            <w:vMerge w:val="continue"/>
            <w:tcBorders>
              <w:top w:val="nil"/>
              <w:bottom w:val="nil"/>
            </w:tcBorders>
            <w:vAlign w:val="top"/>
          </w:tcPr>
          <w:p w14:paraId="3FBAD4CC">
            <w:pPr>
              <w:pStyle w:val="6"/>
            </w:pPr>
          </w:p>
        </w:tc>
      </w:tr>
      <w:tr w14:paraId="12F6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424097CC">
            <w:pPr>
              <w:spacing w:before="148"/>
              <w:ind w:left="283"/>
              <w:rPr>
                <w:rFonts w:ascii="宋体" w:hAnsi="宋体" w:eastAsia="宋体" w:cs="宋体"/>
                <w:sz w:val="22"/>
                <w:szCs w:val="22"/>
              </w:rPr>
            </w:pPr>
            <w:r>
              <w:rPr>
                <w:rFonts w:ascii="宋体" w:hAnsi="宋体" w:eastAsia="宋体" w:cs="宋体"/>
                <w:spacing w:val="-5"/>
                <w:sz w:val="22"/>
                <w:szCs w:val="22"/>
              </w:rPr>
              <w:t>68</w:t>
            </w:r>
          </w:p>
        </w:tc>
        <w:tc>
          <w:tcPr>
            <w:tcW w:w="1579" w:type="dxa"/>
            <w:vAlign w:val="top"/>
          </w:tcPr>
          <w:p w14:paraId="3B46EC95">
            <w:pPr>
              <w:spacing w:before="148" w:line="220" w:lineRule="auto"/>
              <w:ind w:left="604"/>
              <w:rPr>
                <w:rFonts w:ascii="宋体" w:hAnsi="宋体" w:eastAsia="宋体" w:cs="宋体"/>
                <w:sz w:val="22"/>
                <w:szCs w:val="22"/>
              </w:rPr>
            </w:pPr>
            <w:r>
              <w:rPr>
                <w:rFonts w:ascii="宋体" w:hAnsi="宋体" w:eastAsia="宋体" w:cs="宋体"/>
                <w:spacing w:val="-10"/>
                <w:sz w:val="22"/>
                <w:szCs w:val="22"/>
              </w:rPr>
              <w:t>宽粉</w:t>
            </w:r>
          </w:p>
        </w:tc>
        <w:tc>
          <w:tcPr>
            <w:tcW w:w="1036" w:type="dxa"/>
            <w:vAlign w:val="top"/>
          </w:tcPr>
          <w:p w14:paraId="5B587361">
            <w:pPr>
              <w:spacing w:before="152"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687E860F">
            <w:pPr>
              <w:spacing w:before="143" w:line="214" w:lineRule="auto"/>
              <w:ind w:left="1779"/>
              <w:rPr>
                <w:rFonts w:ascii="宋体" w:hAnsi="宋体" w:eastAsia="宋体" w:cs="宋体"/>
                <w:sz w:val="22"/>
                <w:szCs w:val="22"/>
              </w:rPr>
            </w:pPr>
            <w:r>
              <w:rPr>
                <w:rFonts w:ascii="宋体" w:hAnsi="宋体" w:eastAsia="宋体" w:cs="宋体"/>
                <w:spacing w:val="-3"/>
                <w:sz w:val="22"/>
                <w:szCs w:val="22"/>
              </w:rPr>
              <w:t>2.5kg/袋</w:t>
            </w:r>
          </w:p>
        </w:tc>
        <w:tc>
          <w:tcPr>
            <w:tcW w:w="1116" w:type="dxa"/>
            <w:vAlign w:val="top"/>
          </w:tcPr>
          <w:p w14:paraId="6AFFD312">
            <w:pPr>
              <w:spacing w:before="148"/>
              <w:ind w:left="530"/>
              <w:rPr>
                <w:rFonts w:ascii="宋体" w:hAnsi="宋体" w:eastAsia="宋体" w:cs="宋体"/>
                <w:sz w:val="22"/>
                <w:szCs w:val="22"/>
              </w:rPr>
            </w:pPr>
            <w:r>
              <w:rPr>
                <w:rFonts w:ascii="宋体" w:hAnsi="宋体" w:eastAsia="宋体" w:cs="宋体"/>
                <w:sz w:val="22"/>
                <w:szCs w:val="22"/>
              </w:rPr>
              <w:t>3</w:t>
            </w:r>
          </w:p>
        </w:tc>
        <w:tc>
          <w:tcPr>
            <w:tcW w:w="1179" w:type="dxa"/>
            <w:vMerge w:val="continue"/>
            <w:tcBorders>
              <w:top w:val="nil"/>
              <w:bottom w:val="nil"/>
            </w:tcBorders>
            <w:vAlign w:val="top"/>
          </w:tcPr>
          <w:p w14:paraId="652233CE">
            <w:pPr>
              <w:pStyle w:val="6"/>
            </w:pPr>
          </w:p>
        </w:tc>
      </w:tr>
      <w:tr w14:paraId="03D1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36168D5">
            <w:pPr>
              <w:spacing w:before="150"/>
              <w:ind w:left="283"/>
              <w:rPr>
                <w:rFonts w:ascii="宋体" w:hAnsi="宋体" w:eastAsia="宋体" w:cs="宋体"/>
                <w:sz w:val="22"/>
                <w:szCs w:val="22"/>
              </w:rPr>
            </w:pPr>
            <w:r>
              <w:rPr>
                <w:rFonts w:ascii="宋体" w:hAnsi="宋体" w:eastAsia="宋体" w:cs="宋体"/>
                <w:spacing w:val="-5"/>
                <w:sz w:val="22"/>
                <w:szCs w:val="22"/>
              </w:rPr>
              <w:t>69</w:t>
            </w:r>
          </w:p>
        </w:tc>
        <w:tc>
          <w:tcPr>
            <w:tcW w:w="1579" w:type="dxa"/>
            <w:vAlign w:val="top"/>
          </w:tcPr>
          <w:p w14:paraId="288E7EFD">
            <w:pPr>
              <w:spacing w:before="149" w:line="222" w:lineRule="auto"/>
              <w:ind w:left="471"/>
              <w:rPr>
                <w:rFonts w:ascii="宋体" w:hAnsi="宋体" w:eastAsia="宋体" w:cs="宋体"/>
                <w:sz w:val="22"/>
                <w:szCs w:val="22"/>
              </w:rPr>
            </w:pPr>
            <w:r>
              <w:rPr>
                <w:rFonts w:ascii="宋体" w:hAnsi="宋体" w:eastAsia="宋体" w:cs="宋体"/>
                <w:spacing w:val="-5"/>
                <w:sz w:val="22"/>
                <w:szCs w:val="22"/>
              </w:rPr>
              <w:t>花椒油</w:t>
            </w:r>
          </w:p>
        </w:tc>
        <w:tc>
          <w:tcPr>
            <w:tcW w:w="1036" w:type="dxa"/>
            <w:vAlign w:val="top"/>
          </w:tcPr>
          <w:p w14:paraId="409401C1">
            <w:pPr>
              <w:spacing w:before="149" w:line="222" w:lineRule="auto"/>
              <w:ind w:left="420"/>
              <w:rPr>
                <w:rFonts w:ascii="宋体" w:hAnsi="宋体" w:eastAsia="宋体" w:cs="宋体"/>
                <w:sz w:val="22"/>
                <w:szCs w:val="22"/>
              </w:rPr>
            </w:pPr>
            <w:r>
              <w:rPr>
                <w:rFonts w:ascii="宋体" w:hAnsi="宋体" w:eastAsia="宋体" w:cs="宋体"/>
                <w:sz w:val="22"/>
                <w:szCs w:val="22"/>
              </w:rPr>
              <w:t>瓶</w:t>
            </w:r>
          </w:p>
        </w:tc>
        <w:tc>
          <w:tcPr>
            <w:tcW w:w="4400" w:type="dxa"/>
            <w:vAlign w:val="top"/>
          </w:tcPr>
          <w:p w14:paraId="3E31D1B0">
            <w:pPr>
              <w:spacing w:before="149" w:line="222" w:lineRule="auto"/>
              <w:ind w:left="1773"/>
              <w:rPr>
                <w:rFonts w:ascii="宋体" w:hAnsi="宋体" w:eastAsia="宋体" w:cs="宋体"/>
                <w:sz w:val="22"/>
                <w:szCs w:val="22"/>
              </w:rPr>
            </w:pPr>
            <w:r>
              <w:rPr>
                <w:rFonts w:ascii="宋体" w:hAnsi="宋体" w:eastAsia="宋体" w:cs="宋体"/>
                <w:spacing w:val="-3"/>
                <w:sz w:val="22"/>
                <w:szCs w:val="22"/>
              </w:rPr>
              <w:t>400/毫升</w:t>
            </w:r>
          </w:p>
        </w:tc>
        <w:tc>
          <w:tcPr>
            <w:tcW w:w="1116" w:type="dxa"/>
            <w:vAlign w:val="top"/>
          </w:tcPr>
          <w:p w14:paraId="5919D876">
            <w:pPr>
              <w:spacing w:before="150"/>
              <w:ind w:left="475"/>
              <w:rPr>
                <w:rFonts w:ascii="宋体" w:hAnsi="宋体" w:eastAsia="宋体" w:cs="宋体"/>
                <w:sz w:val="22"/>
                <w:szCs w:val="22"/>
              </w:rPr>
            </w:pPr>
            <w:r>
              <w:rPr>
                <w:rFonts w:ascii="宋体" w:hAnsi="宋体" w:eastAsia="宋体" w:cs="宋体"/>
                <w:spacing w:val="-7"/>
                <w:sz w:val="22"/>
                <w:szCs w:val="22"/>
              </w:rPr>
              <w:t>50</w:t>
            </w:r>
          </w:p>
        </w:tc>
        <w:tc>
          <w:tcPr>
            <w:tcW w:w="1179" w:type="dxa"/>
            <w:vMerge w:val="continue"/>
            <w:tcBorders>
              <w:top w:val="nil"/>
              <w:bottom w:val="nil"/>
            </w:tcBorders>
            <w:vAlign w:val="top"/>
          </w:tcPr>
          <w:p w14:paraId="5AFB0D34">
            <w:pPr>
              <w:pStyle w:val="6"/>
            </w:pPr>
          </w:p>
        </w:tc>
      </w:tr>
      <w:tr w14:paraId="46A4F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2E110469">
            <w:pPr>
              <w:spacing w:before="147"/>
              <w:ind w:left="292"/>
              <w:rPr>
                <w:rFonts w:ascii="宋体" w:hAnsi="宋体" w:eastAsia="宋体" w:cs="宋体"/>
                <w:sz w:val="22"/>
                <w:szCs w:val="22"/>
              </w:rPr>
            </w:pPr>
            <w:r>
              <w:rPr>
                <w:rFonts w:ascii="宋体" w:hAnsi="宋体" w:eastAsia="宋体" w:cs="宋体"/>
                <w:spacing w:val="-7"/>
                <w:sz w:val="22"/>
                <w:szCs w:val="22"/>
              </w:rPr>
              <w:t>70</w:t>
            </w:r>
          </w:p>
        </w:tc>
        <w:tc>
          <w:tcPr>
            <w:tcW w:w="1579" w:type="dxa"/>
            <w:vAlign w:val="top"/>
          </w:tcPr>
          <w:p w14:paraId="2D86913E">
            <w:pPr>
              <w:spacing w:before="149" w:line="222" w:lineRule="auto"/>
              <w:ind w:left="582"/>
              <w:rPr>
                <w:rFonts w:ascii="宋体" w:hAnsi="宋体" w:eastAsia="宋体" w:cs="宋体"/>
                <w:sz w:val="22"/>
                <w:szCs w:val="22"/>
              </w:rPr>
            </w:pPr>
            <w:r>
              <w:rPr>
                <w:rFonts w:ascii="宋体" w:hAnsi="宋体" w:eastAsia="宋体" w:cs="宋体"/>
                <w:spacing w:val="-5"/>
                <w:sz w:val="22"/>
                <w:szCs w:val="22"/>
              </w:rPr>
              <w:t>香油</w:t>
            </w:r>
          </w:p>
        </w:tc>
        <w:tc>
          <w:tcPr>
            <w:tcW w:w="1036" w:type="dxa"/>
            <w:vAlign w:val="top"/>
          </w:tcPr>
          <w:p w14:paraId="757298E9">
            <w:pPr>
              <w:spacing w:before="149" w:line="222" w:lineRule="auto"/>
              <w:ind w:left="420"/>
              <w:rPr>
                <w:rFonts w:ascii="宋体" w:hAnsi="宋体" w:eastAsia="宋体" w:cs="宋体"/>
                <w:sz w:val="22"/>
                <w:szCs w:val="22"/>
              </w:rPr>
            </w:pPr>
            <w:r>
              <w:rPr>
                <w:rFonts w:ascii="宋体" w:hAnsi="宋体" w:eastAsia="宋体" w:cs="宋体"/>
                <w:sz w:val="22"/>
                <w:szCs w:val="22"/>
              </w:rPr>
              <w:t>瓶</w:t>
            </w:r>
          </w:p>
        </w:tc>
        <w:tc>
          <w:tcPr>
            <w:tcW w:w="4400" w:type="dxa"/>
            <w:vAlign w:val="top"/>
          </w:tcPr>
          <w:p w14:paraId="6D59F5F3">
            <w:pPr>
              <w:spacing w:before="149" w:line="222" w:lineRule="auto"/>
              <w:ind w:left="1773"/>
              <w:rPr>
                <w:rFonts w:ascii="宋体" w:hAnsi="宋体" w:eastAsia="宋体" w:cs="宋体"/>
                <w:sz w:val="22"/>
                <w:szCs w:val="22"/>
              </w:rPr>
            </w:pPr>
            <w:r>
              <w:rPr>
                <w:rFonts w:ascii="宋体" w:hAnsi="宋体" w:eastAsia="宋体" w:cs="宋体"/>
                <w:spacing w:val="-3"/>
                <w:sz w:val="22"/>
                <w:szCs w:val="22"/>
              </w:rPr>
              <w:t>400/毫升</w:t>
            </w:r>
          </w:p>
        </w:tc>
        <w:tc>
          <w:tcPr>
            <w:tcW w:w="1116" w:type="dxa"/>
            <w:vAlign w:val="top"/>
          </w:tcPr>
          <w:p w14:paraId="2CAA2E18">
            <w:pPr>
              <w:spacing w:before="147"/>
              <w:ind w:left="475"/>
              <w:rPr>
                <w:rFonts w:ascii="宋体" w:hAnsi="宋体" w:eastAsia="宋体" w:cs="宋体"/>
                <w:sz w:val="22"/>
                <w:szCs w:val="22"/>
              </w:rPr>
            </w:pPr>
            <w:r>
              <w:rPr>
                <w:rFonts w:ascii="宋体" w:hAnsi="宋体" w:eastAsia="宋体" w:cs="宋体"/>
                <w:spacing w:val="-7"/>
                <w:sz w:val="22"/>
                <w:szCs w:val="22"/>
              </w:rPr>
              <w:t>50</w:t>
            </w:r>
          </w:p>
        </w:tc>
        <w:tc>
          <w:tcPr>
            <w:tcW w:w="1179" w:type="dxa"/>
            <w:vMerge w:val="continue"/>
            <w:tcBorders>
              <w:top w:val="nil"/>
              <w:bottom w:val="nil"/>
            </w:tcBorders>
            <w:vAlign w:val="top"/>
          </w:tcPr>
          <w:p w14:paraId="0794D7F4">
            <w:pPr>
              <w:pStyle w:val="6"/>
            </w:pPr>
          </w:p>
        </w:tc>
      </w:tr>
      <w:tr w14:paraId="1228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A85B919">
            <w:pPr>
              <w:spacing w:before="149"/>
              <w:ind w:left="292"/>
              <w:rPr>
                <w:rFonts w:ascii="宋体" w:hAnsi="宋体" w:eastAsia="宋体" w:cs="宋体"/>
                <w:sz w:val="22"/>
                <w:szCs w:val="22"/>
              </w:rPr>
            </w:pPr>
            <w:r>
              <w:rPr>
                <w:rFonts w:ascii="宋体" w:hAnsi="宋体" w:eastAsia="宋体" w:cs="宋体"/>
                <w:spacing w:val="-7"/>
                <w:sz w:val="22"/>
                <w:szCs w:val="22"/>
              </w:rPr>
              <w:t>71</w:t>
            </w:r>
          </w:p>
        </w:tc>
        <w:tc>
          <w:tcPr>
            <w:tcW w:w="1579" w:type="dxa"/>
            <w:vAlign w:val="top"/>
          </w:tcPr>
          <w:p w14:paraId="2D81C3E3">
            <w:pPr>
              <w:spacing w:before="146" w:line="220" w:lineRule="auto"/>
              <w:ind w:left="474"/>
              <w:rPr>
                <w:rFonts w:ascii="宋体" w:hAnsi="宋体" w:eastAsia="宋体" w:cs="宋体"/>
                <w:sz w:val="22"/>
                <w:szCs w:val="22"/>
              </w:rPr>
            </w:pPr>
            <w:r>
              <w:rPr>
                <w:rFonts w:ascii="宋体" w:hAnsi="宋体" w:eastAsia="宋体" w:cs="宋体"/>
                <w:spacing w:val="-5"/>
                <w:sz w:val="22"/>
                <w:szCs w:val="22"/>
              </w:rPr>
              <w:t>火锅料</w:t>
            </w:r>
          </w:p>
        </w:tc>
        <w:tc>
          <w:tcPr>
            <w:tcW w:w="1036" w:type="dxa"/>
            <w:vAlign w:val="top"/>
          </w:tcPr>
          <w:p w14:paraId="0822CCA7">
            <w:pPr>
              <w:spacing w:before="149"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75477FF5">
            <w:pPr>
              <w:spacing w:before="142" w:line="214" w:lineRule="auto"/>
              <w:ind w:left="1863"/>
              <w:rPr>
                <w:rFonts w:ascii="宋体" w:hAnsi="宋体" w:eastAsia="宋体" w:cs="宋体"/>
                <w:sz w:val="22"/>
                <w:szCs w:val="22"/>
              </w:rPr>
            </w:pPr>
            <w:r>
              <w:rPr>
                <w:rFonts w:ascii="宋体" w:hAnsi="宋体" w:eastAsia="宋体" w:cs="宋体"/>
                <w:spacing w:val="-8"/>
                <w:sz w:val="22"/>
                <w:szCs w:val="22"/>
              </w:rPr>
              <w:t>150g/袋</w:t>
            </w:r>
          </w:p>
        </w:tc>
        <w:tc>
          <w:tcPr>
            <w:tcW w:w="1116" w:type="dxa"/>
            <w:vAlign w:val="top"/>
          </w:tcPr>
          <w:p w14:paraId="3B0CA55C">
            <w:pPr>
              <w:spacing w:before="149"/>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631C70B2">
            <w:pPr>
              <w:pStyle w:val="6"/>
            </w:pPr>
          </w:p>
        </w:tc>
      </w:tr>
      <w:tr w14:paraId="3362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31F59D1F">
            <w:pPr>
              <w:spacing w:before="151"/>
              <w:ind w:left="292"/>
              <w:rPr>
                <w:rFonts w:ascii="宋体" w:hAnsi="宋体" w:eastAsia="宋体" w:cs="宋体"/>
                <w:sz w:val="22"/>
                <w:szCs w:val="22"/>
              </w:rPr>
            </w:pPr>
            <w:r>
              <w:rPr>
                <w:rFonts w:ascii="宋体" w:hAnsi="宋体" w:eastAsia="宋体" w:cs="宋体"/>
                <w:spacing w:val="-7"/>
                <w:sz w:val="22"/>
                <w:szCs w:val="22"/>
              </w:rPr>
              <w:t>72</w:t>
            </w:r>
          </w:p>
        </w:tc>
        <w:tc>
          <w:tcPr>
            <w:tcW w:w="1579" w:type="dxa"/>
            <w:vAlign w:val="top"/>
          </w:tcPr>
          <w:p w14:paraId="27169A93">
            <w:pPr>
              <w:spacing w:before="148" w:line="220" w:lineRule="auto"/>
              <w:ind w:left="470"/>
              <w:rPr>
                <w:rFonts w:ascii="宋体" w:hAnsi="宋体" w:eastAsia="宋体" w:cs="宋体"/>
                <w:sz w:val="22"/>
                <w:szCs w:val="22"/>
              </w:rPr>
            </w:pPr>
            <w:r>
              <w:rPr>
                <w:rFonts w:ascii="宋体" w:hAnsi="宋体" w:eastAsia="宋体" w:cs="宋体"/>
                <w:spacing w:val="-4"/>
                <w:sz w:val="22"/>
                <w:szCs w:val="22"/>
              </w:rPr>
              <w:t>辣子皮</w:t>
            </w:r>
          </w:p>
        </w:tc>
        <w:tc>
          <w:tcPr>
            <w:tcW w:w="1036" w:type="dxa"/>
            <w:vAlign w:val="top"/>
          </w:tcPr>
          <w:p w14:paraId="41CD2B45">
            <w:pPr>
              <w:spacing w:before="148"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10ED34F">
            <w:pPr>
              <w:spacing w:before="156"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633C0164">
            <w:pPr>
              <w:spacing w:before="151"/>
              <w:ind w:left="467"/>
              <w:rPr>
                <w:rFonts w:ascii="宋体" w:hAnsi="宋体" w:eastAsia="宋体" w:cs="宋体"/>
                <w:sz w:val="22"/>
                <w:szCs w:val="22"/>
              </w:rPr>
            </w:pPr>
            <w:r>
              <w:rPr>
                <w:rFonts w:ascii="宋体" w:hAnsi="宋体" w:eastAsia="宋体" w:cs="宋体"/>
                <w:spacing w:val="-5"/>
                <w:sz w:val="22"/>
                <w:szCs w:val="22"/>
              </w:rPr>
              <w:t>60</w:t>
            </w:r>
          </w:p>
        </w:tc>
        <w:tc>
          <w:tcPr>
            <w:tcW w:w="1179" w:type="dxa"/>
            <w:vMerge w:val="continue"/>
            <w:tcBorders>
              <w:top w:val="nil"/>
              <w:bottom w:val="nil"/>
            </w:tcBorders>
            <w:vAlign w:val="top"/>
          </w:tcPr>
          <w:p w14:paraId="12875703">
            <w:pPr>
              <w:pStyle w:val="6"/>
            </w:pPr>
          </w:p>
        </w:tc>
      </w:tr>
      <w:tr w14:paraId="6C34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35BDD4F3">
            <w:pPr>
              <w:spacing w:before="148"/>
              <w:ind w:left="292"/>
              <w:rPr>
                <w:rFonts w:ascii="宋体" w:hAnsi="宋体" w:eastAsia="宋体" w:cs="宋体"/>
                <w:sz w:val="22"/>
                <w:szCs w:val="22"/>
              </w:rPr>
            </w:pPr>
            <w:r>
              <w:rPr>
                <w:rFonts w:ascii="宋体" w:hAnsi="宋体" w:eastAsia="宋体" w:cs="宋体"/>
                <w:spacing w:val="-7"/>
                <w:sz w:val="22"/>
                <w:szCs w:val="22"/>
              </w:rPr>
              <w:t>73</w:t>
            </w:r>
          </w:p>
        </w:tc>
        <w:tc>
          <w:tcPr>
            <w:tcW w:w="1579" w:type="dxa"/>
            <w:vAlign w:val="top"/>
          </w:tcPr>
          <w:p w14:paraId="666C1B07">
            <w:pPr>
              <w:spacing w:before="148" w:line="220" w:lineRule="auto"/>
              <w:ind w:left="470"/>
              <w:rPr>
                <w:rFonts w:ascii="宋体" w:hAnsi="宋体" w:eastAsia="宋体" w:cs="宋体"/>
                <w:sz w:val="22"/>
                <w:szCs w:val="22"/>
              </w:rPr>
            </w:pPr>
            <w:r>
              <w:rPr>
                <w:rFonts w:ascii="宋体" w:hAnsi="宋体" w:eastAsia="宋体" w:cs="宋体"/>
                <w:spacing w:val="-4"/>
                <w:sz w:val="22"/>
                <w:szCs w:val="22"/>
              </w:rPr>
              <w:t>辣子面</w:t>
            </w:r>
          </w:p>
        </w:tc>
        <w:tc>
          <w:tcPr>
            <w:tcW w:w="1036" w:type="dxa"/>
            <w:vAlign w:val="top"/>
          </w:tcPr>
          <w:p w14:paraId="53CDCFAE">
            <w:pPr>
              <w:spacing w:before="148"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7803C402">
            <w:pPr>
              <w:spacing w:before="150" w:line="222" w:lineRule="auto"/>
              <w:ind w:left="1996"/>
              <w:rPr>
                <w:rFonts w:ascii="宋体" w:hAnsi="宋体" w:eastAsia="宋体" w:cs="宋体"/>
                <w:sz w:val="22"/>
                <w:szCs w:val="22"/>
              </w:rPr>
            </w:pPr>
            <w:r>
              <w:rPr>
                <w:rFonts w:ascii="宋体" w:hAnsi="宋体" w:eastAsia="宋体" w:cs="宋体"/>
                <w:spacing w:val="-5"/>
                <w:sz w:val="22"/>
                <w:szCs w:val="22"/>
              </w:rPr>
              <w:t>细面</w:t>
            </w:r>
          </w:p>
        </w:tc>
        <w:tc>
          <w:tcPr>
            <w:tcW w:w="1116" w:type="dxa"/>
            <w:vAlign w:val="top"/>
          </w:tcPr>
          <w:p w14:paraId="3592A7AF">
            <w:pPr>
              <w:spacing w:before="148"/>
              <w:ind w:left="499"/>
              <w:rPr>
                <w:rFonts w:ascii="宋体" w:hAnsi="宋体" w:eastAsia="宋体" w:cs="宋体"/>
                <w:sz w:val="22"/>
                <w:szCs w:val="22"/>
              </w:rPr>
            </w:pPr>
            <w:r>
              <w:rPr>
                <w:rFonts w:ascii="宋体" w:hAnsi="宋体" w:eastAsia="宋体" w:cs="宋体"/>
                <w:spacing w:val="-13"/>
                <w:sz w:val="22"/>
                <w:szCs w:val="22"/>
              </w:rPr>
              <w:t>10</w:t>
            </w:r>
          </w:p>
        </w:tc>
        <w:tc>
          <w:tcPr>
            <w:tcW w:w="1179" w:type="dxa"/>
            <w:vMerge w:val="continue"/>
            <w:tcBorders>
              <w:top w:val="nil"/>
              <w:bottom w:val="nil"/>
            </w:tcBorders>
            <w:vAlign w:val="top"/>
          </w:tcPr>
          <w:p w14:paraId="234E6391">
            <w:pPr>
              <w:pStyle w:val="6"/>
            </w:pPr>
          </w:p>
        </w:tc>
      </w:tr>
      <w:tr w14:paraId="59BE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1912EC4D">
            <w:pPr>
              <w:spacing w:before="148"/>
              <w:ind w:left="292"/>
              <w:rPr>
                <w:rFonts w:ascii="宋体" w:hAnsi="宋体" w:eastAsia="宋体" w:cs="宋体"/>
                <w:sz w:val="22"/>
                <w:szCs w:val="22"/>
              </w:rPr>
            </w:pPr>
            <w:r>
              <w:rPr>
                <w:rFonts w:ascii="宋体" w:hAnsi="宋体" w:eastAsia="宋体" w:cs="宋体"/>
                <w:spacing w:val="-7"/>
                <w:sz w:val="22"/>
                <w:szCs w:val="22"/>
              </w:rPr>
              <w:t>74</w:t>
            </w:r>
          </w:p>
        </w:tc>
        <w:tc>
          <w:tcPr>
            <w:tcW w:w="1579" w:type="dxa"/>
            <w:vAlign w:val="top"/>
          </w:tcPr>
          <w:p w14:paraId="68596DF2">
            <w:pPr>
              <w:spacing w:before="149" w:line="222" w:lineRule="auto"/>
              <w:ind w:left="582"/>
              <w:rPr>
                <w:rFonts w:ascii="宋体" w:hAnsi="宋体" w:eastAsia="宋体" w:cs="宋体"/>
                <w:sz w:val="22"/>
                <w:szCs w:val="22"/>
              </w:rPr>
            </w:pPr>
            <w:r>
              <w:rPr>
                <w:rFonts w:ascii="宋体" w:hAnsi="宋体" w:eastAsia="宋体" w:cs="宋体"/>
                <w:spacing w:val="-5"/>
                <w:sz w:val="22"/>
                <w:szCs w:val="22"/>
              </w:rPr>
              <w:t>泡椒</w:t>
            </w:r>
          </w:p>
        </w:tc>
        <w:tc>
          <w:tcPr>
            <w:tcW w:w="1036" w:type="dxa"/>
            <w:vAlign w:val="top"/>
          </w:tcPr>
          <w:p w14:paraId="023E4B4E">
            <w:pPr>
              <w:spacing w:before="152"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1CE03F11">
            <w:pPr>
              <w:spacing w:before="148" w:line="220" w:lineRule="auto"/>
              <w:ind w:left="1751"/>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40"/>
                <w:sz w:val="22"/>
                <w:szCs w:val="22"/>
              </w:rPr>
              <w:t xml:space="preserve"> </w:t>
            </w:r>
            <w:r>
              <w:rPr>
                <w:rFonts w:ascii="宋体" w:hAnsi="宋体" w:eastAsia="宋体" w:cs="宋体"/>
                <w:spacing w:val="-6"/>
                <w:sz w:val="22"/>
                <w:szCs w:val="22"/>
              </w:rPr>
              <w:t>千克/袋</w:t>
            </w:r>
          </w:p>
        </w:tc>
        <w:tc>
          <w:tcPr>
            <w:tcW w:w="1116" w:type="dxa"/>
            <w:vAlign w:val="top"/>
          </w:tcPr>
          <w:p w14:paraId="5D5C34F5">
            <w:pPr>
              <w:spacing w:before="148"/>
              <w:ind w:left="499"/>
              <w:rPr>
                <w:rFonts w:ascii="宋体" w:hAnsi="宋体" w:eastAsia="宋体" w:cs="宋体"/>
                <w:sz w:val="22"/>
                <w:szCs w:val="22"/>
              </w:rPr>
            </w:pPr>
            <w:r>
              <w:rPr>
                <w:rFonts w:ascii="宋体" w:hAnsi="宋体" w:eastAsia="宋体" w:cs="宋体"/>
                <w:spacing w:val="-13"/>
                <w:sz w:val="22"/>
                <w:szCs w:val="22"/>
              </w:rPr>
              <w:t>10</w:t>
            </w:r>
          </w:p>
        </w:tc>
        <w:tc>
          <w:tcPr>
            <w:tcW w:w="1179" w:type="dxa"/>
            <w:vMerge w:val="continue"/>
            <w:tcBorders>
              <w:top w:val="nil"/>
              <w:bottom w:val="nil"/>
            </w:tcBorders>
            <w:vAlign w:val="top"/>
          </w:tcPr>
          <w:p w14:paraId="29AF8D9A">
            <w:pPr>
              <w:pStyle w:val="6"/>
            </w:pPr>
          </w:p>
        </w:tc>
      </w:tr>
      <w:tr w14:paraId="08AA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F205953">
            <w:pPr>
              <w:spacing w:before="150"/>
              <w:ind w:left="292"/>
              <w:rPr>
                <w:rFonts w:ascii="宋体" w:hAnsi="宋体" w:eastAsia="宋体" w:cs="宋体"/>
                <w:sz w:val="22"/>
                <w:szCs w:val="22"/>
              </w:rPr>
            </w:pPr>
            <w:r>
              <w:rPr>
                <w:rFonts w:ascii="宋体" w:hAnsi="宋体" w:eastAsia="宋体" w:cs="宋体"/>
                <w:spacing w:val="-7"/>
                <w:sz w:val="22"/>
                <w:szCs w:val="22"/>
              </w:rPr>
              <w:t>75</w:t>
            </w:r>
          </w:p>
        </w:tc>
        <w:tc>
          <w:tcPr>
            <w:tcW w:w="1579" w:type="dxa"/>
            <w:vAlign w:val="top"/>
          </w:tcPr>
          <w:p w14:paraId="5DF9EB87">
            <w:pPr>
              <w:spacing w:before="148" w:line="219" w:lineRule="auto"/>
              <w:ind w:left="586"/>
              <w:rPr>
                <w:rFonts w:ascii="宋体" w:hAnsi="宋体" w:eastAsia="宋体" w:cs="宋体"/>
                <w:sz w:val="22"/>
                <w:szCs w:val="22"/>
              </w:rPr>
            </w:pPr>
            <w:r>
              <w:rPr>
                <w:rFonts w:ascii="宋体" w:hAnsi="宋体" w:eastAsia="宋体" w:cs="宋体"/>
                <w:spacing w:val="-6"/>
                <w:sz w:val="22"/>
                <w:szCs w:val="22"/>
              </w:rPr>
              <w:t>八角</w:t>
            </w:r>
          </w:p>
        </w:tc>
        <w:tc>
          <w:tcPr>
            <w:tcW w:w="1036" w:type="dxa"/>
            <w:vAlign w:val="top"/>
          </w:tcPr>
          <w:p w14:paraId="3A4CFB2D">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3022C63">
            <w:pPr>
              <w:spacing w:before="152"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6D371A61">
            <w:pPr>
              <w:spacing w:before="150"/>
              <w:ind w:left="530"/>
              <w:rPr>
                <w:rFonts w:ascii="宋体" w:hAnsi="宋体" w:eastAsia="宋体" w:cs="宋体"/>
                <w:sz w:val="22"/>
                <w:szCs w:val="22"/>
              </w:rPr>
            </w:pPr>
            <w:r>
              <w:rPr>
                <w:rFonts w:ascii="宋体" w:hAnsi="宋体" w:eastAsia="宋体" w:cs="宋体"/>
                <w:sz w:val="22"/>
                <w:szCs w:val="22"/>
              </w:rPr>
              <w:t>5</w:t>
            </w:r>
          </w:p>
        </w:tc>
        <w:tc>
          <w:tcPr>
            <w:tcW w:w="1179" w:type="dxa"/>
            <w:vMerge w:val="continue"/>
            <w:tcBorders>
              <w:top w:val="nil"/>
              <w:bottom w:val="nil"/>
            </w:tcBorders>
            <w:vAlign w:val="top"/>
          </w:tcPr>
          <w:p w14:paraId="29B1106B">
            <w:pPr>
              <w:pStyle w:val="6"/>
            </w:pPr>
          </w:p>
        </w:tc>
      </w:tr>
      <w:tr w14:paraId="01396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57" w:type="dxa"/>
            <w:vAlign w:val="top"/>
          </w:tcPr>
          <w:p w14:paraId="63332D66">
            <w:pPr>
              <w:spacing w:before="147"/>
              <w:ind w:left="292"/>
              <w:rPr>
                <w:rFonts w:ascii="宋体" w:hAnsi="宋体" w:eastAsia="宋体" w:cs="宋体"/>
                <w:sz w:val="22"/>
                <w:szCs w:val="22"/>
              </w:rPr>
            </w:pPr>
            <w:r>
              <w:rPr>
                <w:rFonts w:ascii="宋体" w:hAnsi="宋体" w:eastAsia="宋体" w:cs="宋体"/>
                <w:spacing w:val="-7"/>
                <w:sz w:val="22"/>
                <w:szCs w:val="22"/>
              </w:rPr>
              <w:t>76</w:t>
            </w:r>
          </w:p>
        </w:tc>
        <w:tc>
          <w:tcPr>
            <w:tcW w:w="1579" w:type="dxa"/>
            <w:vAlign w:val="top"/>
          </w:tcPr>
          <w:p w14:paraId="079F48CF">
            <w:pPr>
              <w:spacing w:before="147" w:line="220" w:lineRule="auto"/>
              <w:ind w:left="581"/>
              <w:rPr>
                <w:rFonts w:ascii="宋体" w:hAnsi="宋体" w:eastAsia="宋体" w:cs="宋体"/>
                <w:sz w:val="22"/>
                <w:szCs w:val="22"/>
              </w:rPr>
            </w:pPr>
            <w:r>
              <w:rPr>
                <w:rFonts w:ascii="宋体" w:hAnsi="宋体" w:eastAsia="宋体" w:cs="宋体"/>
                <w:spacing w:val="-5"/>
                <w:sz w:val="22"/>
                <w:szCs w:val="22"/>
              </w:rPr>
              <w:t>耗油</w:t>
            </w:r>
          </w:p>
        </w:tc>
        <w:tc>
          <w:tcPr>
            <w:tcW w:w="1036" w:type="dxa"/>
            <w:vAlign w:val="top"/>
          </w:tcPr>
          <w:p w14:paraId="233E65AC">
            <w:pPr>
              <w:spacing w:before="149" w:line="222" w:lineRule="auto"/>
              <w:ind w:left="420"/>
              <w:rPr>
                <w:rFonts w:ascii="宋体" w:hAnsi="宋体" w:eastAsia="宋体" w:cs="宋体"/>
                <w:sz w:val="22"/>
                <w:szCs w:val="22"/>
              </w:rPr>
            </w:pPr>
            <w:r>
              <w:rPr>
                <w:rFonts w:ascii="宋体" w:hAnsi="宋体" w:eastAsia="宋体" w:cs="宋体"/>
                <w:sz w:val="22"/>
                <w:szCs w:val="22"/>
              </w:rPr>
              <w:t>瓶</w:t>
            </w:r>
          </w:p>
        </w:tc>
        <w:tc>
          <w:tcPr>
            <w:tcW w:w="4400" w:type="dxa"/>
            <w:vAlign w:val="top"/>
          </w:tcPr>
          <w:p w14:paraId="0F9D54B7">
            <w:pPr>
              <w:spacing w:before="149" w:line="222" w:lineRule="auto"/>
              <w:ind w:left="1784"/>
              <w:rPr>
                <w:rFonts w:ascii="宋体" w:hAnsi="宋体" w:eastAsia="宋体" w:cs="宋体"/>
                <w:sz w:val="22"/>
                <w:szCs w:val="22"/>
              </w:rPr>
            </w:pPr>
            <w:r>
              <w:rPr>
                <w:rFonts w:ascii="宋体" w:hAnsi="宋体" w:eastAsia="宋体" w:cs="宋体"/>
                <w:spacing w:val="-4"/>
                <w:sz w:val="22"/>
                <w:szCs w:val="22"/>
              </w:rPr>
              <w:t>700ml/瓶</w:t>
            </w:r>
          </w:p>
        </w:tc>
        <w:tc>
          <w:tcPr>
            <w:tcW w:w="1116" w:type="dxa"/>
            <w:vAlign w:val="top"/>
          </w:tcPr>
          <w:p w14:paraId="6EA54B46">
            <w:pPr>
              <w:spacing w:before="147"/>
              <w:ind w:left="499"/>
              <w:rPr>
                <w:rFonts w:ascii="宋体" w:hAnsi="宋体" w:eastAsia="宋体" w:cs="宋体"/>
                <w:sz w:val="22"/>
                <w:szCs w:val="22"/>
              </w:rPr>
            </w:pPr>
            <w:r>
              <w:rPr>
                <w:rFonts w:ascii="宋体" w:hAnsi="宋体" w:eastAsia="宋体" w:cs="宋体"/>
                <w:spacing w:val="-13"/>
                <w:sz w:val="22"/>
                <w:szCs w:val="22"/>
              </w:rPr>
              <w:t>16</w:t>
            </w:r>
          </w:p>
        </w:tc>
        <w:tc>
          <w:tcPr>
            <w:tcW w:w="1179" w:type="dxa"/>
            <w:vMerge w:val="continue"/>
            <w:tcBorders>
              <w:top w:val="nil"/>
            </w:tcBorders>
            <w:vAlign w:val="top"/>
          </w:tcPr>
          <w:p w14:paraId="568D9732">
            <w:pPr>
              <w:pStyle w:val="6"/>
            </w:pPr>
          </w:p>
        </w:tc>
      </w:tr>
    </w:tbl>
    <w:p w14:paraId="3DEBEB2C">
      <w:pPr>
        <w:rPr>
          <w:rFonts w:ascii="Arial"/>
          <w:sz w:val="21"/>
        </w:rPr>
      </w:pPr>
    </w:p>
    <w:p w14:paraId="6FAE71B5">
      <w:pPr>
        <w:rPr>
          <w:rFonts w:ascii="Arial" w:hAnsi="Arial" w:eastAsia="Arial" w:cs="Arial"/>
          <w:sz w:val="21"/>
          <w:szCs w:val="21"/>
        </w:rPr>
        <w:sectPr>
          <w:footerReference r:id="rId65" w:type="default"/>
          <w:pgSz w:w="11906" w:h="16839"/>
          <w:pgMar w:top="400" w:right="815" w:bottom="1270" w:left="1017" w:header="0" w:footer="1070" w:gutter="0"/>
          <w:cols w:space="720" w:num="1"/>
        </w:sectPr>
      </w:pPr>
    </w:p>
    <w:tbl>
      <w:tblPr>
        <w:tblStyle w:val="5"/>
        <w:tblW w:w="100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579"/>
        <w:gridCol w:w="1036"/>
        <w:gridCol w:w="4400"/>
        <w:gridCol w:w="1116"/>
        <w:gridCol w:w="1179"/>
      </w:tblGrid>
      <w:tr w14:paraId="4E8E6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57" w:type="dxa"/>
            <w:vAlign w:val="top"/>
          </w:tcPr>
          <w:p w14:paraId="52D170C7">
            <w:pPr>
              <w:spacing w:before="148"/>
              <w:ind w:left="292"/>
              <w:rPr>
                <w:rFonts w:ascii="宋体" w:hAnsi="宋体" w:eastAsia="宋体" w:cs="宋体"/>
                <w:sz w:val="22"/>
                <w:szCs w:val="22"/>
              </w:rPr>
            </w:pPr>
            <w:r>
              <w:rPr>
                <w:rFonts w:ascii="宋体" w:hAnsi="宋体" w:eastAsia="宋体" w:cs="宋体"/>
                <w:spacing w:val="-7"/>
                <w:sz w:val="22"/>
                <w:szCs w:val="22"/>
              </w:rPr>
              <w:t>77</w:t>
            </w:r>
          </w:p>
        </w:tc>
        <w:tc>
          <w:tcPr>
            <w:tcW w:w="1579" w:type="dxa"/>
            <w:vAlign w:val="top"/>
          </w:tcPr>
          <w:p w14:paraId="04E16831">
            <w:pPr>
              <w:spacing w:before="147" w:line="222" w:lineRule="auto"/>
              <w:ind w:left="581"/>
              <w:rPr>
                <w:rFonts w:ascii="宋体" w:hAnsi="宋体" w:eastAsia="宋体" w:cs="宋体"/>
                <w:sz w:val="22"/>
                <w:szCs w:val="22"/>
              </w:rPr>
            </w:pPr>
            <w:r>
              <w:rPr>
                <w:rFonts w:ascii="宋体" w:hAnsi="宋体" w:eastAsia="宋体" w:cs="宋体"/>
                <w:spacing w:val="-5"/>
                <w:sz w:val="22"/>
                <w:szCs w:val="22"/>
              </w:rPr>
              <w:t>花椒</w:t>
            </w:r>
          </w:p>
        </w:tc>
        <w:tc>
          <w:tcPr>
            <w:tcW w:w="1036" w:type="dxa"/>
            <w:vAlign w:val="top"/>
          </w:tcPr>
          <w:p w14:paraId="58E22FA1">
            <w:pPr>
              <w:spacing w:before="145"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7F343FF4">
            <w:pPr>
              <w:spacing w:before="150"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58BD2B91">
            <w:pPr>
              <w:spacing w:before="148"/>
              <w:ind w:left="530"/>
              <w:rPr>
                <w:rFonts w:ascii="宋体" w:hAnsi="宋体" w:eastAsia="宋体" w:cs="宋体"/>
                <w:sz w:val="22"/>
                <w:szCs w:val="22"/>
              </w:rPr>
            </w:pPr>
            <w:r>
              <w:rPr>
                <w:rFonts w:ascii="宋体" w:hAnsi="宋体" w:eastAsia="宋体" w:cs="宋体"/>
                <w:sz w:val="22"/>
                <w:szCs w:val="22"/>
              </w:rPr>
              <w:t>5</w:t>
            </w:r>
          </w:p>
        </w:tc>
        <w:tc>
          <w:tcPr>
            <w:tcW w:w="1179" w:type="dxa"/>
            <w:vMerge w:val="restart"/>
            <w:tcBorders>
              <w:bottom w:val="nil"/>
            </w:tcBorders>
            <w:vAlign w:val="top"/>
          </w:tcPr>
          <w:p w14:paraId="1955DB1E">
            <w:pPr>
              <w:pStyle w:val="6"/>
            </w:pPr>
          </w:p>
        </w:tc>
      </w:tr>
      <w:tr w14:paraId="0DFA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7AF06C4E">
            <w:pPr>
              <w:spacing w:before="139"/>
              <w:ind w:left="292"/>
              <w:rPr>
                <w:rFonts w:ascii="宋体" w:hAnsi="宋体" w:eastAsia="宋体" w:cs="宋体"/>
                <w:sz w:val="22"/>
                <w:szCs w:val="22"/>
              </w:rPr>
            </w:pPr>
            <w:r>
              <w:rPr>
                <w:rFonts w:ascii="宋体" w:hAnsi="宋体" w:eastAsia="宋体" w:cs="宋体"/>
                <w:spacing w:val="-7"/>
                <w:sz w:val="22"/>
                <w:szCs w:val="22"/>
              </w:rPr>
              <w:t>78</w:t>
            </w:r>
          </w:p>
        </w:tc>
        <w:tc>
          <w:tcPr>
            <w:tcW w:w="1579" w:type="dxa"/>
            <w:vAlign w:val="top"/>
          </w:tcPr>
          <w:p w14:paraId="590A74E3">
            <w:pPr>
              <w:spacing w:before="139" w:line="220" w:lineRule="auto"/>
              <w:ind w:left="582"/>
              <w:rPr>
                <w:rFonts w:ascii="宋体" w:hAnsi="宋体" w:eastAsia="宋体" w:cs="宋体"/>
                <w:sz w:val="22"/>
                <w:szCs w:val="22"/>
              </w:rPr>
            </w:pPr>
            <w:r>
              <w:rPr>
                <w:rFonts w:ascii="宋体" w:hAnsi="宋体" w:eastAsia="宋体" w:cs="宋体"/>
                <w:spacing w:val="-5"/>
                <w:sz w:val="22"/>
                <w:szCs w:val="22"/>
              </w:rPr>
              <w:t>香叶</w:t>
            </w:r>
          </w:p>
        </w:tc>
        <w:tc>
          <w:tcPr>
            <w:tcW w:w="1036" w:type="dxa"/>
            <w:vAlign w:val="top"/>
          </w:tcPr>
          <w:p w14:paraId="00053162">
            <w:pPr>
              <w:spacing w:before="139"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4B31C64A">
            <w:pPr>
              <w:spacing w:before="146"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158EFDCB">
            <w:pPr>
              <w:spacing w:before="139"/>
              <w:ind w:left="530"/>
              <w:rPr>
                <w:rFonts w:ascii="宋体" w:hAnsi="宋体" w:eastAsia="宋体" w:cs="宋体"/>
                <w:sz w:val="22"/>
                <w:szCs w:val="22"/>
              </w:rPr>
            </w:pPr>
            <w:r>
              <w:rPr>
                <w:rFonts w:ascii="宋体" w:hAnsi="宋体" w:eastAsia="宋体" w:cs="宋体"/>
                <w:sz w:val="22"/>
                <w:szCs w:val="22"/>
              </w:rPr>
              <w:t>3</w:t>
            </w:r>
          </w:p>
        </w:tc>
        <w:tc>
          <w:tcPr>
            <w:tcW w:w="1179" w:type="dxa"/>
            <w:vMerge w:val="continue"/>
            <w:tcBorders>
              <w:top w:val="nil"/>
              <w:bottom w:val="nil"/>
            </w:tcBorders>
            <w:vAlign w:val="top"/>
          </w:tcPr>
          <w:p w14:paraId="4597A123">
            <w:pPr>
              <w:pStyle w:val="6"/>
            </w:pPr>
          </w:p>
        </w:tc>
      </w:tr>
      <w:tr w14:paraId="20692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60FADD8D">
            <w:pPr>
              <w:spacing w:before="142"/>
              <w:ind w:left="292"/>
              <w:rPr>
                <w:rFonts w:ascii="宋体" w:hAnsi="宋体" w:eastAsia="宋体" w:cs="宋体"/>
                <w:sz w:val="22"/>
                <w:szCs w:val="22"/>
              </w:rPr>
            </w:pPr>
            <w:r>
              <w:rPr>
                <w:rFonts w:ascii="宋体" w:hAnsi="宋体" w:eastAsia="宋体" w:cs="宋体"/>
                <w:spacing w:val="-7"/>
                <w:sz w:val="22"/>
                <w:szCs w:val="22"/>
              </w:rPr>
              <w:t>79</w:t>
            </w:r>
          </w:p>
        </w:tc>
        <w:tc>
          <w:tcPr>
            <w:tcW w:w="1579" w:type="dxa"/>
            <w:vAlign w:val="top"/>
          </w:tcPr>
          <w:p w14:paraId="24F282A6">
            <w:pPr>
              <w:spacing w:before="139" w:line="220" w:lineRule="auto"/>
              <w:ind w:left="586"/>
              <w:rPr>
                <w:rFonts w:ascii="宋体" w:hAnsi="宋体" w:eastAsia="宋体" w:cs="宋体"/>
                <w:sz w:val="22"/>
                <w:szCs w:val="22"/>
              </w:rPr>
            </w:pPr>
            <w:r>
              <w:rPr>
                <w:rFonts w:ascii="宋体" w:hAnsi="宋体" w:eastAsia="宋体" w:cs="宋体"/>
                <w:spacing w:val="-6"/>
                <w:sz w:val="22"/>
                <w:szCs w:val="22"/>
              </w:rPr>
              <w:t>淀粉</w:t>
            </w:r>
          </w:p>
        </w:tc>
        <w:tc>
          <w:tcPr>
            <w:tcW w:w="1036" w:type="dxa"/>
            <w:vAlign w:val="top"/>
          </w:tcPr>
          <w:p w14:paraId="5C6B7052">
            <w:pPr>
              <w:spacing w:before="139"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01D0850A">
            <w:pPr>
              <w:spacing w:before="139" w:line="220" w:lineRule="auto"/>
              <w:ind w:left="1895"/>
              <w:rPr>
                <w:rFonts w:ascii="宋体" w:hAnsi="宋体" w:eastAsia="宋体" w:cs="宋体"/>
                <w:sz w:val="22"/>
                <w:szCs w:val="22"/>
              </w:rPr>
            </w:pPr>
            <w:r>
              <w:rPr>
                <w:rFonts w:ascii="宋体" w:hAnsi="宋体" w:eastAsia="宋体" w:cs="宋体"/>
                <w:spacing w:val="-6"/>
                <w:sz w:val="22"/>
                <w:szCs w:val="22"/>
              </w:rPr>
              <w:t>红薯粉</w:t>
            </w:r>
          </w:p>
        </w:tc>
        <w:tc>
          <w:tcPr>
            <w:tcW w:w="1116" w:type="dxa"/>
            <w:vAlign w:val="top"/>
          </w:tcPr>
          <w:p w14:paraId="31A51693">
            <w:pPr>
              <w:spacing w:before="142"/>
              <w:ind w:left="475"/>
              <w:rPr>
                <w:rFonts w:ascii="宋体" w:hAnsi="宋体" w:eastAsia="宋体" w:cs="宋体"/>
                <w:sz w:val="22"/>
                <w:szCs w:val="22"/>
              </w:rPr>
            </w:pPr>
            <w:r>
              <w:rPr>
                <w:rFonts w:ascii="宋体" w:hAnsi="宋体" w:eastAsia="宋体" w:cs="宋体"/>
                <w:spacing w:val="-7"/>
                <w:sz w:val="22"/>
                <w:szCs w:val="22"/>
              </w:rPr>
              <w:t>50</w:t>
            </w:r>
          </w:p>
        </w:tc>
        <w:tc>
          <w:tcPr>
            <w:tcW w:w="1179" w:type="dxa"/>
            <w:vMerge w:val="continue"/>
            <w:tcBorders>
              <w:top w:val="nil"/>
              <w:bottom w:val="nil"/>
            </w:tcBorders>
            <w:vAlign w:val="top"/>
          </w:tcPr>
          <w:p w14:paraId="51B3FBF9">
            <w:pPr>
              <w:pStyle w:val="6"/>
            </w:pPr>
          </w:p>
        </w:tc>
      </w:tr>
      <w:tr w14:paraId="444F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57" w:type="dxa"/>
            <w:vAlign w:val="top"/>
          </w:tcPr>
          <w:p w14:paraId="6FF7F66F">
            <w:pPr>
              <w:pStyle w:val="6"/>
              <w:spacing w:line="342" w:lineRule="auto"/>
            </w:pPr>
          </w:p>
          <w:p w14:paraId="75E0DE6B">
            <w:pPr>
              <w:spacing w:before="72"/>
              <w:ind w:left="282"/>
              <w:rPr>
                <w:rFonts w:ascii="宋体" w:hAnsi="宋体" w:eastAsia="宋体" w:cs="宋体"/>
                <w:sz w:val="22"/>
                <w:szCs w:val="22"/>
              </w:rPr>
            </w:pPr>
            <w:r>
              <w:rPr>
                <w:rFonts w:ascii="宋体" w:hAnsi="宋体" w:eastAsia="宋体" w:cs="宋体"/>
                <w:spacing w:val="-5"/>
                <w:sz w:val="22"/>
                <w:szCs w:val="22"/>
              </w:rPr>
              <w:t>81</w:t>
            </w:r>
          </w:p>
        </w:tc>
        <w:tc>
          <w:tcPr>
            <w:tcW w:w="1579" w:type="dxa"/>
            <w:vAlign w:val="top"/>
          </w:tcPr>
          <w:p w14:paraId="589655DC">
            <w:pPr>
              <w:pStyle w:val="6"/>
              <w:spacing w:line="337" w:lineRule="auto"/>
            </w:pPr>
          </w:p>
          <w:p w14:paraId="0FAED087">
            <w:pPr>
              <w:spacing w:before="72" w:line="221" w:lineRule="auto"/>
              <w:ind w:left="5"/>
              <w:rPr>
                <w:rFonts w:ascii="宋体" w:hAnsi="宋体" w:eastAsia="宋体" w:cs="宋体"/>
                <w:sz w:val="22"/>
                <w:szCs w:val="22"/>
              </w:rPr>
            </w:pPr>
            <w:r>
              <w:rPr>
                <w:rFonts w:ascii="宋体" w:hAnsi="宋体" w:eastAsia="宋体" w:cs="宋体"/>
                <w:spacing w:val="-4"/>
                <w:sz w:val="22"/>
                <w:szCs w:val="22"/>
              </w:rPr>
              <w:t>十三种混合调料</w:t>
            </w:r>
          </w:p>
        </w:tc>
        <w:tc>
          <w:tcPr>
            <w:tcW w:w="1036" w:type="dxa"/>
            <w:vAlign w:val="top"/>
          </w:tcPr>
          <w:p w14:paraId="128640BB">
            <w:pPr>
              <w:pStyle w:val="6"/>
              <w:spacing w:line="338" w:lineRule="auto"/>
            </w:pPr>
          </w:p>
          <w:p w14:paraId="57D45582">
            <w:pPr>
              <w:spacing w:before="71" w:line="224" w:lineRule="auto"/>
              <w:ind w:left="424"/>
              <w:rPr>
                <w:rFonts w:ascii="宋体" w:hAnsi="宋体" w:eastAsia="宋体" w:cs="宋体"/>
                <w:sz w:val="22"/>
                <w:szCs w:val="22"/>
              </w:rPr>
            </w:pPr>
            <w:r>
              <w:rPr>
                <w:rFonts w:ascii="宋体" w:hAnsi="宋体" w:eastAsia="宋体" w:cs="宋体"/>
                <w:sz w:val="22"/>
                <w:szCs w:val="22"/>
              </w:rPr>
              <w:t>盒</w:t>
            </w:r>
          </w:p>
        </w:tc>
        <w:tc>
          <w:tcPr>
            <w:tcW w:w="4400" w:type="dxa"/>
            <w:vAlign w:val="top"/>
          </w:tcPr>
          <w:p w14:paraId="091AB166">
            <w:pPr>
              <w:spacing w:before="144" w:line="217" w:lineRule="auto"/>
              <w:ind w:left="22" w:hanging="11"/>
              <w:jc w:val="both"/>
              <w:rPr>
                <w:rFonts w:ascii="宋体" w:hAnsi="宋体" w:eastAsia="宋体" w:cs="宋体"/>
                <w:sz w:val="22"/>
                <w:szCs w:val="22"/>
              </w:rPr>
            </w:pPr>
            <w:r>
              <w:rPr>
                <w:rFonts w:ascii="宋体" w:hAnsi="宋体" w:eastAsia="宋体" w:cs="宋体"/>
                <w:spacing w:val="7"/>
                <w:sz w:val="22"/>
                <w:szCs w:val="22"/>
              </w:rPr>
              <w:t>角茴香、小茴香、花椒、肉桂、</w:t>
            </w:r>
            <w:r>
              <w:rPr>
                <w:rFonts w:ascii="宋体" w:hAnsi="宋体" w:eastAsia="宋体" w:cs="宋体"/>
                <w:spacing w:val="-41"/>
                <w:sz w:val="22"/>
                <w:szCs w:val="22"/>
              </w:rPr>
              <w:t xml:space="preserve"> </w:t>
            </w:r>
            <w:r>
              <w:rPr>
                <w:rFonts w:ascii="宋体" w:hAnsi="宋体" w:eastAsia="宋体" w:cs="宋体"/>
                <w:spacing w:val="7"/>
                <w:sz w:val="22"/>
                <w:szCs w:val="22"/>
              </w:rPr>
              <w:t>白胡椒、高</w:t>
            </w:r>
            <w:r>
              <w:rPr>
                <w:rFonts w:ascii="宋体" w:hAnsi="宋体" w:eastAsia="宋体" w:cs="宋体"/>
                <w:spacing w:val="10"/>
                <w:sz w:val="22"/>
                <w:szCs w:val="22"/>
              </w:rPr>
              <w:t>良姜、丁香、肉豆蔻、砂仁、陈皮、、山奈</w:t>
            </w:r>
            <w:r>
              <w:rPr>
                <w:rFonts w:ascii="宋体" w:hAnsi="宋体" w:eastAsia="宋体" w:cs="宋体"/>
                <w:sz w:val="22"/>
                <w:szCs w:val="22"/>
              </w:rPr>
              <w:t xml:space="preserve"> </w:t>
            </w:r>
            <w:r>
              <w:rPr>
                <w:rFonts w:ascii="宋体" w:hAnsi="宋体" w:eastAsia="宋体" w:cs="宋体"/>
                <w:spacing w:val="-8"/>
                <w:sz w:val="22"/>
                <w:szCs w:val="22"/>
              </w:rPr>
              <w:t>、草果</w:t>
            </w:r>
          </w:p>
        </w:tc>
        <w:tc>
          <w:tcPr>
            <w:tcW w:w="1116" w:type="dxa"/>
            <w:vAlign w:val="top"/>
          </w:tcPr>
          <w:p w14:paraId="2D23DA03">
            <w:pPr>
              <w:pStyle w:val="6"/>
              <w:spacing w:line="342" w:lineRule="auto"/>
            </w:pPr>
          </w:p>
          <w:p w14:paraId="33D06A97">
            <w:pPr>
              <w:spacing w:before="72"/>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1F37077D">
            <w:pPr>
              <w:pStyle w:val="6"/>
            </w:pPr>
          </w:p>
        </w:tc>
      </w:tr>
      <w:tr w14:paraId="6E03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32949D24">
            <w:pPr>
              <w:spacing w:before="143"/>
              <w:ind w:left="282"/>
              <w:rPr>
                <w:rFonts w:ascii="宋体" w:hAnsi="宋体" w:eastAsia="宋体" w:cs="宋体"/>
                <w:sz w:val="22"/>
                <w:szCs w:val="22"/>
              </w:rPr>
            </w:pPr>
            <w:r>
              <w:rPr>
                <w:rFonts w:ascii="宋体" w:hAnsi="宋体" w:eastAsia="宋体" w:cs="宋体"/>
                <w:spacing w:val="-5"/>
                <w:sz w:val="22"/>
                <w:szCs w:val="22"/>
              </w:rPr>
              <w:t>81</w:t>
            </w:r>
          </w:p>
        </w:tc>
        <w:tc>
          <w:tcPr>
            <w:tcW w:w="1579" w:type="dxa"/>
            <w:vAlign w:val="top"/>
          </w:tcPr>
          <w:p w14:paraId="1CB4D4EA">
            <w:pPr>
              <w:spacing w:before="143" w:line="222" w:lineRule="auto"/>
              <w:ind w:left="474"/>
              <w:rPr>
                <w:rFonts w:ascii="宋体" w:hAnsi="宋体" w:eastAsia="宋体" w:cs="宋体"/>
                <w:sz w:val="22"/>
                <w:szCs w:val="22"/>
              </w:rPr>
            </w:pPr>
            <w:r>
              <w:rPr>
                <w:rFonts w:ascii="宋体" w:hAnsi="宋体" w:eastAsia="宋体" w:cs="宋体"/>
                <w:spacing w:val="-5"/>
                <w:sz w:val="22"/>
                <w:szCs w:val="22"/>
              </w:rPr>
              <w:t>番茄酱</w:t>
            </w:r>
          </w:p>
        </w:tc>
        <w:tc>
          <w:tcPr>
            <w:tcW w:w="1036" w:type="dxa"/>
            <w:vAlign w:val="top"/>
          </w:tcPr>
          <w:p w14:paraId="6B4DC465">
            <w:pPr>
              <w:spacing w:before="143" w:line="220" w:lineRule="auto"/>
              <w:ind w:left="424"/>
              <w:rPr>
                <w:rFonts w:ascii="宋体" w:hAnsi="宋体" w:eastAsia="宋体" w:cs="宋体"/>
                <w:sz w:val="22"/>
                <w:szCs w:val="22"/>
              </w:rPr>
            </w:pPr>
            <w:r>
              <w:rPr>
                <w:rFonts w:ascii="宋体" w:hAnsi="宋体" w:eastAsia="宋体" w:cs="宋体"/>
                <w:sz w:val="22"/>
                <w:szCs w:val="22"/>
              </w:rPr>
              <w:t>桶</w:t>
            </w:r>
          </w:p>
        </w:tc>
        <w:tc>
          <w:tcPr>
            <w:tcW w:w="4400" w:type="dxa"/>
            <w:vAlign w:val="top"/>
          </w:tcPr>
          <w:p w14:paraId="1A60E8F9">
            <w:pPr>
              <w:spacing w:before="143" w:line="220" w:lineRule="auto"/>
              <w:ind w:left="1746"/>
              <w:rPr>
                <w:rFonts w:ascii="宋体" w:hAnsi="宋体" w:eastAsia="宋体" w:cs="宋体"/>
                <w:sz w:val="22"/>
                <w:szCs w:val="22"/>
              </w:rPr>
            </w:pPr>
            <w:r>
              <w:rPr>
                <w:rFonts w:ascii="宋体" w:hAnsi="宋体" w:eastAsia="宋体" w:cs="宋体"/>
                <w:spacing w:val="-6"/>
                <w:sz w:val="22"/>
                <w:szCs w:val="22"/>
              </w:rPr>
              <w:t>850</w:t>
            </w:r>
            <w:r>
              <w:rPr>
                <w:rFonts w:ascii="宋体" w:hAnsi="宋体" w:eastAsia="宋体" w:cs="宋体"/>
                <w:spacing w:val="-30"/>
                <w:sz w:val="22"/>
                <w:szCs w:val="22"/>
              </w:rPr>
              <w:t xml:space="preserve"> </w:t>
            </w:r>
            <w:r>
              <w:rPr>
                <w:rFonts w:ascii="宋体" w:hAnsi="宋体" w:eastAsia="宋体" w:cs="宋体"/>
                <w:spacing w:val="-6"/>
                <w:sz w:val="22"/>
                <w:szCs w:val="22"/>
              </w:rPr>
              <w:t>克/桶</w:t>
            </w:r>
          </w:p>
        </w:tc>
        <w:tc>
          <w:tcPr>
            <w:tcW w:w="1116" w:type="dxa"/>
            <w:vAlign w:val="top"/>
          </w:tcPr>
          <w:p w14:paraId="64F38849">
            <w:pPr>
              <w:spacing w:before="143"/>
              <w:ind w:left="522"/>
              <w:rPr>
                <w:rFonts w:ascii="宋体" w:hAnsi="宋体" w:eastAsia="宋体" w:cs="宋体"/>
                <w:sz w:val="22"/>
                <w:szCs w:val="22"/>
              </w:rPr>
            </w:pPr>
            <w:r>
              <w:rPr>
                <w:rFonts w:ascii="宋体" w:hAnsi="宋体" w:eastAsia="宋体" w:cs="宋体"/>
                <w:sz w:val="22"/>
                <w:szCs w:val="22"/>
              </w:rPr>
              <w:t>8</w:t>
            </w:r>
          </w:p>
        </w:tc>
        <w:tc>
          <w:tcPr>
            <w:tcW w:w="1179" w:type="dxa"/>
            <w:vMerge w:val="continue"/>
            <w:tcBorders>
              <w:top w:val="nil"/>
              <w:bottom w:val="nil"/>
            </w:tcBorders>
            <w:vAlign w:val="top"/>
          </w:tcPr>
          <w:p w14:paraId="4EE9DCFC">
            <w:pPr>
              <w:pStyle w:val="6"/>
            </w:pPr>
          </w:p>
        </w:tc>
      </w:tr>
      <w:tr w14:paraId="44B8B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3B2B07CF">
            <w:pPr>
              <w:spacing w:before="146"/>
              <w:ind w:left="282"/>
              <w:rPr>
                <w:rFonts w:ascii="宋体" w:hAnsi="宋体" w:eastAsia="宋体" w:cs="宋体"/>
                <w:sz w:val="22"/>
                <w:szCs w:val="22"/>
              </w:rPr>
            </w:pPr>
            <w:r>
              <w:rPr>
                <w:rFonts w:ascii="宋体" w:hAnsi="宋体" w:eastAsia="宋体" w:cs="宋体"/>
                <w:spacing w:val="-5"/>
                <w:sz w:val="22"/>
                <w:szCs w:val="22"/>
              </w:rPr>
              <w:t>82</w:t>
            </w:r>
          </w:p>
        </w:tc>
        <w:tc>
          <w:tcPr>
            <w:tcW w:w="1579" w:type="dxa"/>
            <w:vAlign w:val="top"/>
          </w:tcPr>
          <w:p w14:paraId="4B0D7EEF">
            <w:pPr>
              <w:spacing w:before="146" w:line="222" w:lineRule="auto"/>
              <w:ind w:left="471"/>
              <w:rPr>
                <w:rFonts w:ascii="宋体" w:hAnsi="宋体" w:eastAsia="宋体" w:cs="宋体"/>
                <w:sz w:val="22"/>
                <w:szCs w:val="22"/>
              </w:rPr>
            </w:pPr>
            <w:r>
              <w:rPr>
                <w:rFonts w:ascii="宋体" w:hAnsi="宋体" w:eastAsia="宋体" w:cs="宋体"/>
                <w:spacing w:val="-5"/>
                <w:sz w:val="22"/>
                <w:szCs w:val="22"/>
              </w:rPr>
              <w:t>花椒面</w:t>
            </w:r>
          </w:p>
        </w:tc>
        <w:tc>
          <w:tcPr>
            <w:tcW w:w="1036" w:type="dxa"/>
            <w:vAlign w:val="top"/>
          </w:tcPr>
          <w:p w14:paraId="407B692A">
            <w:pPr>
              <w:spacing w:before="146"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2F04B444">
            <w:pPr>
              <w:spacing w:before="151"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0C97393A">
            <w:pPr>
              <w:spacing w:before="146" w:line="242" w:lineRule="auto"/>
              <w:ind w:left="517"/>
              <w:rPr>
                <w:rFonts w:ascii="宋体" w:hAnsi="宋体" w:eastAsia="宋体" w:cs="宋体"/>
                <w:sz w:val="22"/>
                <w:szCs w:val="22"/>
              </w:rPr>
            </w:pPr>
            <w:r>
              <w:rPr>
                <w:rFonts w:ascii="宋体" w:hAnsi="宋体" w:eastAsia="宋体" w:cs="宋体"/>
                <w:sz w:val="22"/>
                <w:szCs w:val="22"/>
              </w:rPr>
              <w:t>4</w:t>
            </w:r>
          </w:p>
        </w:tc>
        <w:tc>
          <w:tcPr>
            <w:tcW w:w="1179" w:type="dxa"/>
            <w:vMerge w:val="continue"/>
            <w:tcBorders>
              <w:top w:val="nil"/>
              <w:bottom w:val="nil"/>
            </w:tcBorders>
            <w:vAlign w:val="top"/>
          </w:tcPr>
          <w:p w14:paraId="4C4AF68B">
            <w:pPr>
              <w:pStyle w:val="6"/>
            </w:pPr>
          </w:p>
        </w:tc>
      </w:tr>
      <w:tr w14:paraId="51A61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57" w:type="dxa"/>
            <w:vAlign w:val="top"/>
          </w:tcPr>
          <w:p w14:paraId="20BFF17F">
            <w:pPr>
              <w:spacing w:before="147"/>
              <w:ind w:left="282"/>
              <w:rPr>
                <w:rFonts w:ascii="宋体" w:hAnsi="宋体" w:eastAsia="宋体" w:cs="宋体"/>
                <w:sz w:val="22"/>
                <w:szCs w:val="22"/>
              </w:rPr>
            </w:pPr>
            <w:r>
              <w:rPr>
                <w:rFonts w:ascii="宋体" w:hAnsi="宋体" w:eastAsia="宋体" w:cs="宋体"/>
                <w:spacing w:val="-5"/>
                <w:sz w:val="22"/>
                <w:szCs w:val="22"/>
              </w:rPr>
              <w:t>83</w:t>
            </w:r>
          </w:p>
        </w:tc>
        <w:tc>
          <w:tcPr>
            <w:tcW w:w="1579" w:type="dxa"/>
            <w:vAlign w:val="top"/>
          </w:tcPr>
          <w:p w14:paraId="23BA8A78">
            <w:pPr>
              <w:spacing w:before="147" w:line="219" w:lineRule="auto"/>
              <w:ind w:left="467"/>
              <w:rPr>
                <w:rFonts w:ascii="宋体" w:hAnsi="宋体" w:eastAsia="宋体" w:cs="宋体"/>
                <w:sz w:val="22"/>
                <w:szCs w:val="22"/>
              </w:rPr>
            </w:pPr>
            <w:r>
              <w:rPr>
                <w:rFonts w:ascii="宋体" w:hAnsi="宋体" w:eastAsia="宋体" w:cs="宋体"/>
                <w:spacing w:val="-3"/>
                <w:sz w:val="22"/>
                <w:szCs w:val="22"/>
              </w:rPr>
              <w:t>干木耳</w:t>
            </w:r>
          </w:p>
        </w:tc>
        <w:tc>
          <w:tcPr>
            <w:tcW w:w="1036" w:type="dxa"/>
            <w:vAlign w:val="top"/>
          </w:tcPr>
          <w:p w14:paraId="66DB0A1F">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51AF0830">
            <w:pPr>
              <w:spacing w:before="152"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107D48BB">
            <w:pPr>
              <w:spacing w:before="147"/>
              <w:ind w:left="499"/>
              <w:rPr>
                <w:rFonts w:ascii="宋体" w:hAnsi="宋体" w:eastAsia="宋体" w:cs="宋体"/>
                <w:sz w:val="22"/>
                <w:szCs w:val="22"/>
              </w:rPr>
            </w:pPr>
            <w:r>
              <w:rPr>
                <w:rFonts w:ascii="宋体" w:hAnsi="宋体" w:eastAsia="宋体" w:cs="宋体"/>
                <w:spacing w:val="-13"/>
                <w:sz w:val="22"/>
                <w:szCs w:val="22"/>
              </w:rPr>
              <w:t>10</w:t>
            </w:r>
          </w:p>
        </w:tc>
        <w:tc>
          <w:tcPr>
            <w:tcW w:w="1179" w:type="dxa"/>
            <w:vMerge w:val="continue"/>
            <w:tcBorders>
              <w:top w:val="nil"/>
              <w:bottom w:val="nil"/>
            </w:tcBorders>
            <w:vAlign w:val="top"/>
          </w:tcPr>
          <w:p w14:paraId="3CE7BD24">
            <w:pPr>
              <w:pStyle w:val="6"/>
            </w:pPr>
          </w:p>
        </w:tc>
      </w:tr>
      <w:tr w14:paraId="2EAC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3C289761">
            <w:pPr>
              <w:spacing w:before="148"/>
              <w:ind w:left="282"/>
              <w:rPr>
                <w:rFonts w:ascii="宋体" w:hAnsi="宋体" w:eastAsia="宋体" w:cs="宋体"/>
                <w:sz w:val="22"/>
                <w:szCs w:val="22"/>
              </w:rPr>
            </w:pPr>
            <w:r>
              <w:rPr>
                <w:rFonts w:ascii="宋体" w:hAnsi="宋体" w:eastAsia="宋体" w:cs="宋体"/>
                <w:spacing w:val="-5"/>
                <w:sz w:val="22"/>
                <w:szCs w:val="22"/>
              </w:rPr>
              <w:t>84</w:t>
            </w:r>
          </w:p>
        </w:tc>
        <w:tc>
          <w:tcPr>
            <w:tcW w:w="1579" w:type="dxa"/>
            <w:vAlign w:val="top"/>
          </w:tcPr>
          <w:p w14:paraId="342B3730">
            <w:pPr>
              <w:spacing w:before="147" w:line="220" w:lineRule="auto"/>
              <w:ind w:left="582"/>
              <w:rPr>
                <w:rFonts w:ascii="宋体" w:hAnsi="宋体" w:eastAsia="宋体" w:cs="宋体"/>
                <w:sz w:val="22"/>
                <w:szCs w:val="22"/>
              </w:rPr>
            </w:pPr>
            <w:r>
              <w:rPr>
                <w:rFonts w:ascii="宋体" w:hAnsi="宋体" w:eastAsia="宋体" w:cs="宋体"/>
                <w:spacing w:val="-5"/>
                <w:sz w:val="22"/>
                <w:szCs w:val="22"/>
              </w:rPr>
              <w:t>桂皮</w:t>
            </w:r>
          </w:p>
        </w:tc>
        <w:tc>
          <w:tcPr>
            <w:tcW w:w="1036" w:type="dxa"/>
            <w:vAlign w:val="top"/>
          </w:tcPr>
          <w:p w14:paraId="0EB9149A">
            <w:pPr>
              <w:spacing w:before="147" w:line="220" w:lineRule="auto"/>
              <w:ind w:left="310"/>
              <w:rPr>
                <w:rFonts w:ascii="宋体" w:hAnsi="宋体" w:eastAsia="宋体" w:cs="宋体"/>
                <w:sz w:val="22"/>
                <w:szCs w:val="22"/>
              </w:rPr>
            </w:pPr>
            <w:r>
              <w:rPr>
                <w:rFonts w:ascii="宋体" w:hAnsi="宋体" w:eastAsia="宋体" w:cs="宋体"/>
                <w:spacing w:val="-4"/>
                <w:sz w:val="22"/>
                <w:szCs w:val="22"/>
              </w:rPr>
              <w:t>千克</w:t>
            </w:r>
          </w:p>
        </w:tc>
        <w:tc>
          <w:tcPr>
            <w:tcW w:w="4400" w:type="dxa"/>
            <w:vAlign w:val="top"/>
          </w:tcPr>
          <w:p w14:paraId="664DE995">
            <w:pPr>
              <w:spacing w:before="152" w:line="225" w:lineRule="auto"/>
              <w:ind w:left="2157"/>
              <w:rPr>
                <w:rFonts w:ascii="宋体" w:hAnsi="宋体" w:eastAsia="宋体" w:cs="宋体"/>
                <w:sz w:val="22"/>
                <w:szCs w:val="22"/>
              </w:rPr>
            </w:pPr>
            <w:r>
              <w:rPr>
                <w:rFonts w:ascii="宋体" w:hAnsi="宋体" w:eastAsia="宋体" w:cs="宋体"/>
                <w:sz w:val="22"/>
                <w:szCs w:val="22"/>
              </w:rPr>
              <w:t>/</w:t>
            </w:r>
          </w:p>
        </w:tc>
        <w:tc>
          <w:tcPr>
            <w:tcW w:w="1116" w:type="dxa"/>
            <w:vAlign w:val="top"/>
          </w:tcPr>
          <w:p w14:paraId="2548F8F3">
            <w:pPr>
              <w:spacing w:before="148"/>
              <w:ind w:left="530"/>
              <w:rPr>
                <w:rFonts w:ascii="宋体" w:hAnsi="宋体" w:eastAsia="宋体" w:cs="宋体"/>
                <w:sz w:val="22"/>
                <w:szCs w:val="22"/>
              </w:rPr>
            </w:pPr>
            <w:r>
              <w:rPr>
                <w:rFonts w:ascii="宋体" w:hAnsi="宋体" w:eastAsia="宋体" w:cs="宋体"/>
                <w:sz w:val="22"/>
                <w:szCs w:val="22"/>
              </w:rPr>
              <w:t>3</w:t>
            </w:r>
          </w:p>
        </w:tc>
        <w:tc>
          <w:tcPr>
            <w:tcW w:w="1179" w:type="dxa"/>
            <w:vMerge w:val="continue"/>
            <w:tcBorders>
              <w:top w:val="nil"/>
              <w:bottom w:val="nil"/>
            </w:tcBorders>
            <w:vAlign w:val="top"/>
          </w:tcPr>
          <w:p w14:paraId="5F92C3CA">
            <w:pPr>
              <w:pStyle w:val="6"/>
            </w:pPr>
          </w:p>
        </w:tc>
      </w:tr>
      <w:tr w14:paraId="561F8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88" w:type="dxa"/>
            <w:gridSpan w:val="5"/>
            <w:vAlign w:val="top"/>
          </w:tcPr>
          <w:p w14:paraId="0F9F15E3">
            <w:pPr>
              <w:spacing w:before="119" w:line="220" w:lineRule="auto"/>
              <w:ind w:left="128"/>
              <w:rPr>
                <w:rFonts w:ascii="宋体" w:hAnsi="宋体" w:eastAsia="宋体" w:cs="宋体"/>
                <w:sz w:val="28"/>
                <w:szCs w:val="28"/>
              </w:rPr>
            </w:pPr>
            <w:r>
              <w:rPr>
                <w:rFonts w:ascii="宋体" w:hAnsi="宋体" w:eastAsia="宋体" w:cs="宋体"/>
                <w:b/>
                <w:bCs/>
                <w:spacing w:val="-7"/>
                <w:sz w:val="28"/>
                <w:szCs w:val="28"/>
              </w:rPr>
              <w:t>米、面、油、蛋、奶类</w:t>
            </w:r>
          </w:p>
        </w:tc>
        <w:tc>
          <w:tcPr>
            <w:tcW w:w="1179" w:type="dxa"/>
            <w:vMerge w:val="continue"/>
            <w:tcBorders>
              <w:top w:val="nil"/>
              <w:bottom w:val="nil"/>
            </w:tcBorders>
            <w:vAlign w:val="top"/>
          </w:tcPr>
          <w:p w14:paraId="73C64981">
            <w:pPr>
              <w:pStyle w:val="6"/>
            </w:pPr>
          </w:p>
        </w:tc>
      </w:tr>
      <w:tr w14:paraId="582D4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5147B764">
            <w:pPr>
              <w:spacing w:before="147"/>
              <w:ind w:left="282"/>
              <w:rPr>
                <w:rFonts w:ascii="宋体" w:hAnsi="宋体" w:eastAsia="宋体" w:cs="宋体"/>
                <w:sz w:val="22"/>
                <w:szCs w:val="22"/>
              </w:rPr>
            </w:pPr>
            <w:r>
              <w:rPr>
                <w:rFonts w:ascii="宋体" w:hAnsi="宋体" w:eastAsia="宋体" w:cs="宋体"/>
                <w:spacing w:val="-5"/>
                <w:sz w:val="22"/>
                <w:szCs w:val="22"/>
              </w:rPr>
              <w:t>85</w:t>
            </w:r>
          </w:p>
        </w:tc>
        <w:tc>
          <w:tcPr>
            <w:tcW w:w="1579" w:type="dxa"/>
            <w:vAlign w:val="top"/>
          </w:tcPr>
          <w:p w14:paraId="213DCA07">
            <w:pPr>
              <w:spacing w:before="146" w:line="222" w:lineRule="auto"/>
              <w:ind w:left="475"/>
              <w:rPr>
                <w:rFonts w:ascii="宋体" w:hAnsi="宋体" w:eastAsia="宋体" w:cs="宋体"/>
                <w:sz w:val="22"/>
                <w:szCs w:val="22"/>
              </w:rPr>
            </w:pPr>
            <w:r>
              <w:rPr>
                <w:rFonts w:ascii="宋体" w:hAnsi="宋体" w:eastAsia="宋体" w:cs="宋体"/>
                <w:spacing w:val="-5"/>
                <w:sz w:val="22"/>
                <w:szCs w:val="22"/>
              </w:rPr>
              <w:t>纯牛奶</w:t>
            </w:r>
          </w:p>
        </w:tc>
        <w:tc>
          <w:tcPr>
            <w:tcW w:w="1036" w:type="dxa"/>
            <w:vAlign w:val="top"/>
          </w:tcPr>
          <w:p w14:paraId="506AC251">
            <w:pPr>
              <w:spacing w:before="147" w:line="220" w:lineRule="auto"/>
              <w:ind w:left="417"/>
              <w:rPr>
                <w:rFonts w:ascii="宋体" w:hAnsi="宋体" w:eastAsia="宋体" w:cs="宋体"/>
                <w:sz w:val="22"/>
                <w:szCs w:val="22"/>
              </w:rPr>
            </w:pPr>
            <w:r>
              <w:rPr>
                <w:rFonts w:ascii="宋体" w:hAnsi="宋体" w:eastAsia="宋体" w:cs="宋体"/>
                <w:sz w:val="22"/>
                <w:szCs w:val="22"/>
              </w:rPr>
              <w:t>件</w:t>
            </w:r>
          </w:p>
        </w:tc>
        <w:tc>
          <w:tcPr>
            <w:tcW w:w="4400" w:type="dxa"/>
            <w:vAlign w:val="top"/>
          </w:tcPr>
          <w:p w14:paraId="6264195C">
            <w:pPr>
              <w:spacing w:before="146" w:line="221" w:lineRule="auto"/>
              <w:ind w:left="1806"/>
              <w:rPr>
                <w:rFonts w:ascii="宋体" w:hAnsi="宋体" w:eastAsia="宋体" w:cs="宋体"/>
                <w:sz w:val="22"/>
                <w:szCs w:val="22"/>
              </w:rPr>
            </w:pPr>
            <w:r>
              <w:rPr>
                <w:rFonts w:ascii="宋体" w:hAnsi="宋体" w:eastAsia="宋体" w:cs="宋体"/>
                <w:spacing w:val="-5"/>
                <w:sz w:val="22"/>
                <w:szCs w:val="22"/>
              </w:rPr>
              <w:t>20</w:t>
            </w:r>
            <w:r>
              <w:rPr>
                <w:rFonts w:ascii="宋体" w:hAnsi="宋体" w:eastAsia="宋体" w:cs="宋体"/>
                <w:spacing w:val="-42"/>
                <w:sz w:val="22"/>
                <w:szCs w:val="22"/>
              </w:rPr>
              <w:t xml:space="preserve"> </w:t>
            </w:r>
            <w:r>
              <w:rPr>
                <w:rFonts w:ascii="宋体" w:hAnsi="宋体" w:eastAsia="宋体" w:cs="宋体"/>
                <w:spacing w:val="-5"/>
                <w:sz w:val="22"/>
                <w:szCs w:val="22"/>
              </w:rPr>
              <w:t>袋/箱</w:t>
            </w:r>
          </w:p>
        </w:tc>
        <w:tc>
          <w:tcPr>
            <w:tcW w:w="1116" w:type="dxa"/>
            <w:vAlign w:val="top"/>
          </w:tcPr>
          <w:p w14:paraId="37E6C40A">
            <w:pPr>
              <w:spacing w:before="147"/>
              <w:ind w:left="443"/>
              <w:rPr>
                <w:rFonts w:ascii="宋体" w:hAnsi="宋体" w:eastAsia="宋体" w:cs="宋体"/>
                <w:sz w:val="22"/>
                <w:szCs w:val="22"/>
              </w:rPr>
            </w:pPr>
            <w:r>
              <w:rPr>
                <w:rFonts w:ascii="宋体" w:hAnsi="宋体" w:eastAsia="宋体" w:cs="宋体"/>
                <w:spacing w:val="-11"/>
                <w:sz w:val="22"/>
                <w:szCs w:val="22"/>
              </w:rPr>
              <w:t>150</w:t>
            </w:r>
          </w:p>
        </w:tc>
        <w:tc>
          <w:tcPr>
            <w:tcW w:w="1179" w:type="dxa"/>
            <w:vMerge w:val="continue"/>
            <w:tcBorders>
              <w:top w:val="nil"/>
              <w:bottom w:val="nil"/>
            </w:tcBorders>
            <w:vAlign w:val="top"/>
          </w:tcPr>
          <w:p w14:paraId="4F366D60">
            <w:pPr>
              <w:pStyle w:val="6"/>
            </w:pPr>
          </w:p>
        </w:tc>
      </w:tr>
      <w:tr w14:paraId="32814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57" w:type="dxa"/>
            <w:vAlign w:val="top"/>
          </w:tcPr>
          <w:p w14:paraId="78D0A4FC">
            <w:pPr>
              <w:spacing w:before="146"/>
              <w:ind w:left="282"/>
              <w:rPr>
                <w:rFonts w:ascii="宋体" w:hAnsi="宋体" w:eastAsia="宋体" w:cs="宋体"/>
                <w:sz w:val="22"/>
                <w:szCs w:val="22"/>
              </w:rPr>
            </w:pPr>
            <w:r>
              <w:rPr>
                <w:rFonts w:ascii="宋体" w:hAnsi="宋体" w:eastAsia="宋体" w:cs="宋体"/>
                <w:spacing w:val="-5"/>
                <w:sz w:val="22"/>
                <w:szCs w:val="22"/>
              </w:rPr>
              <w:t>86</w:t>
            </w:r>
          </w:p>
        </w:tc>
        <w:tc>
          <w:tcPr>
            <w:tcW w:w="1579" w:type="dxa"/>
            <w:vAlign w:val="top"/>
          </w:tcPr>
          <w:p w14:paraId="1938E655">
            <w:pPr>
              <w:spacing w:before="146" w:line="220" w:lineRule="auto"/>
              <w:ind w:left="586"/>
              <w:rPr>
                <w:rFonts w:ascii="宋体" w:hAnsi="宋体" w:eastAsia="宋体" w:cs="宋体"/>
                <w:sz w:val="22"/>
                <w:szCs w:val="22"/>
              </w:rPr>
            </w:pPr>
            <w:r>
              <w:rPr>
                <w:rFonts w:ascii="宋体" w:hAnsi="宋体" w:eastAsia="宋体" w:cs="宋体"/>
                <w:spacing w:val="-6"/>
                <w:sz w:val="22"/>
                <w:szCs w:val="22"/>
              </w:rPr>
              <w:t>大米</w:t>
            </w:r>
          </w:p>
        </w:tc>
        <w:tc>
          <w:tcPr>
            <w:tcW w:w="1036" w:type="dxa"/>
            <w:vAlign w:val="top"/>
          </w:tcPr>
          <w:p w14:paraId="7C1F0E46">
            <w:pPr>
              <w:spacing w:before="149"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38015B47">
            <w:pPr>
              <w:spacing w:before="139" w:line="214" w:lineRule="auto"/>
              <w:ind w:left="1835"/>
              <w:rPr>
                <w:rFonts w:ascii="宋体" w:hAnsi="宋体" w:eastAsia="宋体" w:cs="宋体"/>
                <w:sz w:val="22"/>
                <w:szCs w:val="22"/>
              </w:rPr>
            </w:pPr>
            <w:r>
              <w:rPr>
                <w:rFonts w:ascii="宋体" w:hAnsi="宋体" w:eastAsia="宋体" w:cs="宋体"/>
                <w:spacing w:val="-4"/>
                <w:sz w:val="22"/>
                <w:szCs w:val="22"/>
              </w:rPr>
              <w:t>25kg/袋</w:t>
            </w:r>
          </w:p>
        </w:tc>
        <w:tc>
          <w:tcPr>
            <w:tcW w:w="1116" w:type="dxa"/>
            <w:vAlign w:val="top"/>
          </w:tcPr>
          <w:p w14:paraId="0786A9F6">
            <w:pPr>
              <w:spacing w:before="146"/>
              <w:ind w:left="475"/>
              <w:rPr>
                <w:rFonts w:ascii="宋体" w:hAnsi="宋体" w:eastAsia="宋体" w:cs="宋体"/>
                <w:sz w:val="22"/>
                <w:szCs w:val="22"/>
              </w:rPr>
            </w:pPr>
            <w:r>
              <w:rPr>
                <w:rFonts w:ascii="宋体" w:hAnsi="宋体" w:eastAsia="宋体" w:cs="宋体"/>
                <w:spacing w:val="-7"/>
                <w:sz w:val="22"/>
                <w:szCs w:val="22"/>
              </w:rPr>
              <w:t>30</w:t>
            </w:r>
          </w:p>
        </w:tc>
        <w:tc>
          <w:tcPr>
            <w:tcW w:w="1179" w:type="dxa"/>
            <w:vMerge w:val="continue"/>
            <w:tcBorders>
              <w:top w:val="nil"/>
              <w:bottom w:val="nil"/>
            </w:tcBorders>
            <w:vAlign w:val="top"/>
          </w:tcPr>
          <w:p w14:paraId="69EB696B">
            <w:pPr>
              <w:pStyle w:val="6"/>
            </w:pPr>
          </w:p>
        </w:tc>
      </w:tr>
      <w:tr w14:paraId="0A766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009DCC30">
            <w:pPr>
              <w:spacing w:before="150"/>
              <w:ind w:left="282"/>
              <w:rPr>
                <w:rFonts w:ascii="宋体" w:hAnsi="宋体" w:eastAsia="宋体" w:cs="宋体"/>
                <w:sz w:val="22"/>
                <w:szCs w:val="22"/>
              </w:rPr>
            </w:pPr>
            <w:r>
              <w:rPr>
                <w:rFonts w:ascii="宋体" w:hAnsi="宋体" w:eastAsia="宋体" w:cs="宋体"/>
                <w:spacing w:val="-5"/>
                <w:sz w:val="22"/>
                <w:szCs w:val="22"/>
              </w:rPr>
              <w:t>87</w:t>
            </w:r>
          </w:p>
        </w:tc>
        <w:tc>
          <w:tcPr>
            <w:tcW w:w="1579" w:type="dxa"/>
            <w:vAlign w:val="top"/>
          </w:tcPr>
          <w:p w14:paraId="55A9482B">
            <w:pPr>
              <w:spacing w:before="150" w:line="220" w:lineRule="auto"/>
              <w:ind w:left="581"/>
              <w:rPr>
                <w:rFonts w:ascii="宋体" w:hAnsi="宋体" w:eastAsia="宋体" w:cs="宋体"/>
                <w:sz w:val="22"/>
                <w:szCs w:val="22"/>
              </w:rPr>
            </w:pPr>
            <w:r>
              <w:rPr>
                <w:rFonts w:ascii="宋体" w:hAnsi="宋体" w:eastAsia="宋体" w:cs="宋体"/>
                <w:spacing w:val="-5"/>
                <w:sz w:val="22"/>
                <w:szCs w:val="22"/>
              </w:rPr>
              <w:t>面粉</w:t>
            </w:r>
          </w:p>
        </w:tc>
        <w:tc>
          <w:tcPr>
            <w:tcW w:w="1036" w:type="dxa"/>
            <w:vAlign w:val="top"/>
          </w:tcPr>
          <w:p w14:paraId="5A9C788A">
            <w:pPr>
              <w:spacing w:before="153" w:line="223" w:lineRule="auto"/>
              <w:ind w:left="420"/>
              <w:rPr>
                <w:rFonts w:ascii="宋体" w:hAnsi="宋体" w:eastAsia="宋体" w:cs="宋体"/>
                <w:sz w:val="22"/>
                <w:szCs w:val="22"/>
              </w:rPr>
            </w:pPr>
            <w:r>
              <w:rPr>
                <w:rFonts w:ascii="宋体" w:hAnsi="宋体" w:eastAsia="宋体" w:cs="宋体"/>
                <w:sz w:val="22"/>
                <w:szCs w:val="22"/>
              </w:rPr>
              <w:t>袋</w:t>
            </w:r>
          </w:p>
        </w:tc>
        <w:tc>
          <w:tcPr>
            <w:tcW w:w="4400" w:type="dxa"/>
            <w:vAlign w:val="top"/>
          </w:tcPr>
          <w:p w14:paraId="33A40782">
            <w:pPr>
              <w:spacing w:before="143" w:line="214" w:lineRule="auto"/>
              <w:ind w:left="1835"/>
              <w:rPr>
                <w:rFonts w:ascii="宋体" w:hAnsi="宋体" w:eastAsia="宋体" w:cs="宋体"/>
                <w:sz w:val="22"/>
                <w:szCs w:val="22"/>
              </w:rPr>
            </w:pPr>
            <w:r>
              <w:rPr>
                <w:rFonts w:ascii="宋体" w:hAnsi="宋体" w:eastAsia="宋体" w:cs="宋体"/>
                <w:spacing w:val="-4"/>
                <w:sz w:val="22"/>
                <w:szCs w:val="22"/>
              </w:rPr>
              <w:t>25kg/袋</w:t>
            </w:r>
          </w:p>
        </w:tc>
        <w:tc>
          <w:tcPr>
            <w:tcW w:w="1116" w:type="dxa"/>
            <w:vAlign w:val="top"/>
          </w:tcPr>
          <w:p w14:paraId="47EFBD17">
            <w:pPr>
              <w:spacing w:before="150"/>
              <w:ind w:left="475"/>
              <w:rPr>
                <w:rFonts w:ascii="宋体" w:hAnsi="宋体" w:eastAsia="宋体" w:cs="宋体"/>
                <w:sz w:val="22"/>
                <w:szCs w:val="22"/>
              </w:rPr>
            </w:pPr>
            <w:r>
              <w:rPr>
                <w:rFonts w:ascii="宋体" w:hAnsi="宋体" w:eastAsia="宋体" w:cs="宋体"/>
                <w:spacing w:val="-7"/>
                <w:sz w:val="22"/>
                <w:szCs w:val="22"/>
              </w:rPr>
              <w:t>30</w:t>
            </w:r>
          </w:p>
        </w:tc>
        <w:tc>
          <w:tcPr>
            <w:tcW w:w="1179" w:type="dxa"/>
            <w:vMerge w:val="continue"/>
            <w:tcBorders>
              <w:top w:val="nil"/>
              <w:bottom w:val="nil"/>
            </w:tcBorders>
            <w:vAlign w:val="top"/>
          </w:tcPr>
          <w:p w14:paraId="66D28964">
            <w:pPr>
              <w:pStyle w:val="6"/>
            </w:pPr>
          </w:p>
        </w:tc>
      </w:tr>
      <w:tr w14:paraId="60A06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7" w:type="dxa"/>
            <w:vAlign w:val="top"/>
          </w:tcPr>
          <w:p w14:paraId="4F74B980">
            <w:pPr>
              <w:spacing w:before="150"/>
              <w:ind w:left="282"/>
              <w:rPr>
                <w:rFonts w:ascii="宋体" w:hAnsi="宋体" w:eastAsia="宋体" w:cs="宋体"/>
                <w:sz w:val="22"/>
                <w:szCs w:val="22"/>
              </w:rPr>
            </w:pPr>
            <w:r>
              <w:rPr>
                <w:rFonts w:ascii="宋体" w:hAnsi="宋体" w:eastAsia="宋体" w:cs="宋体"/>
                <w:spacing w:val="-5"/>
                <w:sz w:val="22"/>
                <w:szCs w:val="22"/>
              </w:rPr>
              <w:t>88</w:t>
            </w:r>
          </w:p>
        </w:tc>
        <w:tc>
          <w:tcPr>
            <w:tcW w:w="1579" w:type="dxa"/>
            <w:vAlign w:val="top"/>
          </w:tcPr>
          <w:p w14:paraId="47C09544">
            <w:pPr>
              <w:spacing w:before="150" w:line="220" w:lineRule="auto"/>
              <w:ind w:left="470"/>
              <w:rPr>
                <w:rFonts w:ascii="宋体" w:hAnsi="宋体" w:eastAsia="宋体" w:cs="宋体"/>
                <w:sz w:val="22"/>
                <w:szCs w:val="22"/>
              </w:rPr>
            </w:pPr>
            <w:r>
              <w:rPr>
                <w:rFonts w:ascii="宋体" w:hAnsi="宋体" w:eastAsia="宋体" w:cs="宋体"/>
                <w:spacing w:val="-4"/>
                <w:sz w:val="22"/>
                <w:szCs w:val="22"/>
              </w:rPr>
              <w:t>菜籽油</w:t>
            </w:r>
          </w:p>
        </w:tc>
        <w:tc>
          <w:tcPr>
            <w:tcW w:w="1036" w:type="dxa"/>
            <w:vAlign w:val="top"/>
          </w:tcPr>
          <w:p w14:paraId="473120CE">
            <w:pPr>
              <w:spacing w:before="150" w:line="220" w:lineRule="auto"/>
              <w:ind w:left="424"/>
              <w:rPr>
                <w:rFonts w:ascii="宋体" w:hAnsi="宋体" w:eastAsia="宋体" w:cs="宋体"/>
                <w:sz w:val="22"/>
                <w:szCs w:val="22"/>
              </w:rPr>
            </w:pPr>
            <w:r>
              <w:rPr>
                <w:rFonts w:ascii="宋体" w:hAnsi="宋体" w:eastAsia="宋体" w:cs="宋体"/>
                <w:sz w:val="22"/>
                <w:szCs w:val="22"/>
              </w:rPr>
              <w:t>桶</w:t>
            </w:r>
          </w:p>
        </w:tc>
        <w:tc>
          <w:tcPr>
            <w:tcW w:w="4400" w:type="dxa"/>
            <w:vAlign w:val="top"/>
          </w:tcPr>
          <w:p w14:paraId="2FA0506F">
            <w:pPr>
              <w:spacing w:before="150" w:line="220" w:lineRule="auto"/>
              <w:ind w:left="1947"/>
              <w:rPr>
                <w:rFonts w:ascii="宋体" w:hAnsi="宋体" w:eastAsia="宋体" w:cs="宋体"/>
                <w:sz w:val="22"/>
                <w:szCs w:val="22"/>
              </w:rPr>
            </w:pPr>
            <w:r>
              <w:rPr>
                <w:rFonts w:ascii="宋体" w:hAnsi="宋体" w:eastAsia="宋体" w:cs="宋体"/>
                <w:spacing w:val="-5"/>
                <w:sz w:val="22"/>
                <w:szCs w:val="22"/>
              </w:rPr>
              <w:t>5L/桶</w:t>
            </w:r>
          </w:p>
        </w:tc>
        <w:tc>
          <w:tcPr>
            <w:tcW w:w="1116" w:type="dxa"/>
            <w:vAlign w:val="top"/>
          </w:tcPr>
          <w:p w14:paraId="5F60700B">
            <w:pPr>
              <w:spacing w:before="150"/>
              <w:ind w:left="443"/>
              <w:rPr>
                <w:rFonts w:ascii="宋体" w:hAnsi="宋体" w:eastAsia="宋体" w:cs="宋体"/>
                <w:sz w:val="22"/>
                <w:szCs w:val="22"/>
              </w:rPr>
            </w:pPr>
            <w:r>
              <w:rPr>
                <w:rFonts w:ascii="宋体" w:hAnsi="宋体" w:eastAsia="宋体" w:cs="宋体"/>
                <w:spacing w:val="-11"/>
                <w:sz w:val="22"/>
                <w:szCs w:val="22"/>
              </w:rPr>
              <w:t>150</w:t>
            </w:r>
          </w:p>
        </w:tc>
        <w:tc>
          <w:tcPr>
            <w:tcW w:w="1179" w:type="dxa"/>
            <w:vMerge w:val="continue"/>
            <w:tcBorders>
              <w:top w:val="nil"/>
              <w:bottom w:val="nil"/>
            </w:tcBorders>
            <w:vAlign w:val="top"/>
          </w:tcPr>
          <w:p w14:paraId="213D49D8">
            <w:pPr>
              <w:pStyle w:val="6"/>
            </w:pPr>
          </w:p>
        </w:tc>
      </w:tr>
      <w:tr w14:paraId="47094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57" w:type="dxa"/>
            <w:vAlign w:val="top"/>
          </w:tcPr>
          <w:p w14:paraId="0346AF8C">
            <w:pPr>
              <w:spacing w:before="118"/>
              <w:ind w:left="282"/>
              <w:rPr>
                <w:rFonts w:ascii="宋体" w:hAnsi="宋体" w:eastAsia="宋体" w:cs="宋体"/>
                <w:sz w:val="22"/>
                <w:szCs w:val="22"/>
              </w:rPr>
            </w:pPr>
            <w:r>
              <w:rPr>
                <w:rFonts w:ascii="宋体" w:hAnsi="宋体" w:eastAsia="宋体" w:cs="宋体"/>
                <w:spacing w:val="-5"/>
                <w:sz w:val="22"/>
                <w:szCs w:val="22"/>
              </w:rPr>
              <w:t>89</w:t>
            </w:r>
          </w:p>
        </w:tc>
        <w:tc>
          <w:tcPr>
            <w:tcW w:w="1579" w:type="dxa"/>
            <w:vAlign w:val="top"/>
          </w:tcPr>
          <w:p w14:paraId="644A365E">
            <w:pPr>
              <w:spacing w:before="119" w:line="219" w:lineRule="auto"/>
              <w:ind w:left="5"/>
              <w:rPr>
                <w:rFonts w:ascii="宋体" w:hAnsi="宋体" w:eastAsia="宋体" w:cs="宋体"/>
                <w:sz w:val="22"/>
                <w:szCs w:val="22"/>
              </w:rPr>
            </w:pPr>
            <w:r>
              <w:rPr>
                <w:rFonts w:ascii="宋体" w:hAnsi="宋体" w:eastAsia="宋体" w:cs="宋体"/>
                <w:spacing w:val="-2"/>
                <w:sz w:val="22"/>
                <w:szCs w:val="22"/>
              </w:rPr>
              <w:t>浓缩风味发酵乳</w:t>
            </w:r>
          </w:p>
        </w:tc>
        <w:tc>
          <w:tcPr>
            <w:tcW w:w="1036" w:type="dxa"/>
            <w:vAlign w:val="top"/>
          </w:tcPr>
          <w:p w14:paraId="56C2AB71">
            <w:pPr>
              <w:spacing w:before="118" w:line="221" w:lineRule="auto"/>
              <w:ind w:left="424"/>
              <w:rPr>
                <w:rFonts w:ascii="宋体" w:hAnsi="宋体" w:eastAsia="宋体" w:cs="宋体"/>
                <w:sz w:val="22"/>
                <w:szCs w:val="22"/>
              </w:rPr>
            </w:pPr>
            <w:r>
              <w:rPr>
                <w:rFonts w:ascii="宋体" w:hAnsi="宋体" w:eastAsia="宋体" w:cs="宋体"/>
                <w:sz w:val="22"/>
                <w:szCs w:val="22"/>
              </w:rPr>
              <w:t>箱</w:t>
            </w:r>
          </w:p>
        </w:tc>
        <w:tc>
          <w:tcPr>
            <w:tcW w:w="4400" w:type="dxa"/>
            <w:vAlign w:val="top"/>
          </w:tcPr>
          <w:p w14:paraId="01D7E43A">
            <w:pPr>
              <w:spacing w:before="118" w:line="221" w:lineRule="auto"/>
              <w:ind w:left="1834"/>
              <w:rPr>
                <w:rFonts w:ascii="宋体" w:hAnsi="宋体" w:eastAsia="宋体" w:cs="宋体"/>
                <w:sz w:val="22"/>
                <w:szCs w:val="22"/>
              </w:rPr>
            </w:pPr>
            <w:r>
              <w:rPr>
                <w:rFonts w:ascii="宋体" w:hAnsi="宋体" w:eastAsia="宋体" w:cs="宋体"/>
                <w:spacing w:val="-9"/>
                <w:sz w:val="22"/>
                <w:szCs w:val="22"/>
              </w:rPr>
              <w:t>12</w:t>
            </w:r>
            <w:r>
              <w:rPr>
                <w:rFonts w:ascii="宋体" w:hAnsi="宋体" w:eastAsia="宋体" w:cs="宋体"/>
                <w:spacing w:val="-46"/>
                <w:sz w:val="22"/>
                <w:szCs w:val="22"/>
              </w:rPr>
              <w:t xml:space="preserve"> </w:t>
            </w:r>
            <w:r>
              <w:rPr>
                <w:rFonts w:ascii="宋体" w:hAnsi="宋体" w:eastAsia="宋体" w:cs="宋体"/>
                <w:spacing w:val="-9"/>
                <w:sz w:val="22"/>
                <w:szCs w:val="22"/>
              </w:rPr>
              <w:t>袋/箱</w:t>
            </w:r>
          </w:p>
        </w:tc>
        <w:tc>
          <w:tcPr>
            <w:tcW w:w="1116" w:type="dxa"/>
            <w:vAlign w:val="top"/>
          </w:tcPr>
          <w:p w14:paraId="2065373D">
            <w:pPr>
              <w:spacing w:before="118"/>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bottom w:val="nil"/>
            </w:tcBorders>
            <w:vAlign w:val="top"/>
          </w:tcPr>
          <w:p w14:paraId="1E4B292F">
            <w:pPr>
              <w:pStyle w:val="6"/>
            </w:pPr>
          </w:p>
        </w:tc>
      </w:tr>
      <w:tr w14:paraId="2C23A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57" w:type="dxa"/>
            <w:vAlign w:val="top"/>
          </w:tcPr>
          <w:p w14:paraId="1690AF64">
            <w:pPr>
              <w:spacing w:before="120"/>
              <w:ind w:left="282"/>
              <w:rPr>
                <w:rFonts w:ascii="宋体" w:hAnsi="宋体" w:eastAsia="宋体" w:cs="宋体"/>
                <w:sz w:val="22"/>
                <w:szCs w:val="22"/>
              </w:rPr>
            </w:pPr>
            <w:r>
              <w:rPr>
                <w:rFonts w:ascii="宋体" w:hAnsi="宋体" w:eastAsia="宋体" w:cs="宋体"/>
                <w:spacing w:val="-5"/>
                <w:sz w:val="22"/>
                <w:szCs w:val="22"/>
              </w:rPr>
              <w:t>90</w:t>
            </w:r>
          </w:p>
        </w:tc>
        <w:tc>
          <w:tcPr>
            <w:tcW w:w="1579" w:type="dxa"/>
            <w:vAlign w:val="top"/>
          </w:tcPr>
          <w:p w14:paraId="5A4C566F">
            <w:pPr>
              <w:spacing w:before="120" w:line="221" w:lineRule="auto"/>
              <w:ind w:left="580"/>
              <w:rPr>
                <w:rFonts w:ascii="宋体" w:hAnsi="宋体" w:eastAsia="宋体" w:cs="宋体"/>
                <w:sz w:val="22"/>
                <w:szCs w:val="22"/>
              </w:rPr>
            </w:pPr>
            <w:r>
              <w:rPr>
                <w:rFonts w:ascii="宋体" w:hAnsi="宋体" w:eastAsia="宋体" w:cs="宋体"/>
                <w:spacing w:val="-4"/>
                <w:sz w:val="22"/>
                <w:szCs w:val="22"/>
              </w:rPr>
              <w:t>鸡蛋</w:t>
            </w:r>
          </w:p>
        </w:tc>
        <w:tc>
          <w:tcPr>
            <w:tcW w:w="1036" w:type="dxa"/>
            <w:vAlign w:val="top"/>
          </w:tcPr>
          <w:p w14:paraId="185E67A8">
            <w:pPr>
              <w:spacing w:before="118" w:line="219" w:lineRule="auto"/>
              <w:ind w:left="421"/>
              <w:rPr>
                <w:rFonts w:ascii="宋体" w:hAnsi="宋体" w:eastAsia="宋体" w:cs="宋体"/>
                <w:sz w:val="22"/>
                <w:szCs w:val="22"/>
              </w:rPr>
            </w:pPr>
            <w:r>
              <w:rPr>
                <w:rFonts w:ascii="宋体" w:hAnsi="宋体" w:eastAsia="宋体" w:cs="宋体"/>
                <w:sz w:val="22"/>
                <w:szCs w:val="22"/>
              </w:rPr>
              <w:t>板</w:t>
            </w:r>
          </w:p>
        </w:tc>
        <w:tc>
          <w:tcPr>
            <w:tcW w:w="4400" w:type="dxa"/>
            <w:vAlign w:val="top"/>
          </w:tcPr>
          <w:p w14:paraId="43315270">
            <w:pPr>
              <w:spacing w:before="118" w:line="219" w:lineRule="auto"/>
              <w:ind w:left="1810"/>
              <w:rPr>
                <w:rFonts w:ascii="宋体" w:hAnsi="宋体" w:eastAsia="宋体" w:cs="宋体"/>
                <w:sz w:val="22"/>
                <w:szCs w:val="22"/>
              </w:rPr>
            </w:pPr>
            <w:r>
              <w:rPr>
                <w:rFonts w:ascii="宋体" w:hAnsi="宋体" w:eastAsia="宋体" w:cs="宋体"/>
                <w:spacing w:val="-6"/>
                <w:sz w:val="22"/>
                <w:szCs w:val="22"/>
              </w:rPr>
              <w:t>30</w:t>
            </w:r>
            <w:r>
              <w:rPr>
                <w:rFonts w:ascii="宋体" w:hAnsi="宋体" w:eastAsia="宋体" w:cs="宋体"/>
                <w:spacing w:val="-42"/>
                <w:sz w:val="22"/>
                <w:szCs w:val="22"/>
              </w:rPr>
              <w:t xml:space="preserve"> </w:t>
            </w:r>
            <w:r>
              <w:rPr>
                <w:rFonts w:ascii="宋体" w:hAnsi="宋体" w:eastAsia="宋体" w:cs="宋体"/>
                <w:spacing w:val="-6"/>
                <w:sz w:val="22"/>
                <w:szCs w:val="22"/>
              </w:rPr>
              <w:t>个/板</w:t>
            </w:r>
          </w:p>
        </w:tc>
        <w:tc>
          <w:tcPr>
            <w:tcW w:w="1116" w:type="dxa"/>
            <w:vAlign w:val="top"/>
          </w:tcPr>
          <w:p w14:paraId="06BE2C56">
            <w:pPr>
              <w:spacing w:before="120"/>
              <w:ind w:left="443"/>
              <w:rPr>
                <w:rFonts w:ascii="宋体" w:hAnsi="宋体" w:eastAsia="宋体" w:cs="宋体"/>
                <w:sz w:val="22"/>
                <w:szCs w:val="22"/>
              </w:rPr>
            </w:pPr>
            <w:r>
              <w:rPr>
                <w:rFonts w:ascii="宋体" w:hAnsi="宋体" w:eastAsia="宋体" w:cs="宋体"/>
                <w:spacing w:val="-11"/>
                <w:sz w:val="22"/>
                <w:szCs w:val="22"/>
              </w:rPr>
              <w:t>100</w:t>
            </w:r>
          </w:p>
        </w:tc>
        <w:tc>
          <w:tcPr>
            <w:tcW w:w="1179" w:type="dxa"/>
            <w:vMerge w:val="continue"/>
            <w:tcBorders>
              <w:top w:val="nil"/>
            </w:tcBorders>
            <w:vAlign w:val="top"/>
          </w:tcPr>
          <w:p w14:paraId="288E55BB">
            <w:pPr>
              <w:pStyle w:val="6"/>
            </w:pPr>
          </w:p>
        </w:tc>
      </w:tr>
    </w:tbl>
    <w:p w14:paraId="2785E595">
      <w:pPr>
        <w:pStyle w:val="2"/>
        <w:spacing w:before="46"/>
        <w:ind w:left="4" w:right="177" w:firstLine="478"/>
        <w:rPr>
          <w:sz w:val="24"/>
          <w:szCs w:val="24"/>
        </w:rPr>
      </w:pPr>
      <w:r>
        <w:rPr>
          <w:b/>
          <w:bCs/>
          <w:sz w:val="24"/>
          <w:szCs w:val="24"/>
        </w:rPr>
        <w:t>注：采购人批量采购订单食材供货公司接到供货需求后24小时内完成配送；</w:t>
      </w:r>
      <w:r>
        <w:rPr>
          <w:b/>
          <w:bCs/>
          <w:spacing w:val="-1"/>
          <w:sz w:val="24"/>
          <w:szCs w:val="24"/>
        </w:rPr>
        <w:t>零星紧急食材</w:t>
      </w:r>
      <w:r>
        <w:rPr>
          <w:b/>
          <w:bCs/>
          <w:spacing w:val="-2"/>
          <w:sz w:val="24"/>
          <w:szCs w:val="24"/>
        </w:rPr>
        <w:t>订单</w:t>
      </w:r>
      <w:r>
        <w:rPr>
          <w:b/>
          <w:bCs/>
          <w:spacing w:val="-41"/>
          <w:sz w:val="24"/>
          <w:szCs w:val="24"/>
        </w:rPr>
        <w:t xml:space="preserve"> </w:t>
      </w:r>
      <w:r>
        <w:rPr>
          <w:b/>
          <w:bCs/>
          <w:spacing w:val="-2"/>
          <w:sz w:val="24"/>
          <w:szCs w:val="24"/>
        </w:rPr>
        <w:t>，为了食材新鲜</w:t>
      </w:r>
      <w:r>
        <w:rPr>
          <w:b/>
          <w:bCs/>
          <w:spacing w:val="-40"/>
          <w:sz w:val="24"/>
          <w:szCs w:val="24"/>
        </w:rPr>
        <w:t xml:space="preserve"> </w:t>
      </w:r>
      <w:r>
        <w:rPr>
          <w:b/>
          <w:bCs/>
          <w:spacing w:val="-2"/>
          <w:sz w:val="24"/>
          <w:szCs w:val="24"/>
        </w:rPr>
        <w:t>，供货公司接到供货需</w:t>
      </w:r>
      <w:r>
        <w:rPr>
          <w:b/>
          <w:bCs/>
          <w:spacing w:val="-3"/>
          <w:sz w:val="24"/>
          <w:szCs w:val="24"/>
        </w:rPr>
        <w:t>求后两小时完成配送。</w:t>
      </w:r>
    </w:p>
    <w:p w14:paraId="0DB85F0B">
      <w:pPr>
        <w:pStyle w:val="2"/>
        <w:spacing w:before="2" w:line="253" w:lineRule="auto"/>
        <w:ind w:left="4" w:right="91" w:firstLine="479"/>
        <w:jc w:val="both"/>
        <w:rPr>
          <w:sz w:val="24"/>
          <w:szCs w:val="24"/>
        </w:rPr>
      </w:pPr>
      <w:r>
        <w:rPr>
          <w:b/>
          <w:bCs/>
          <w:spacing w:val="-1"/>
          <w:sz w:val="24"/>
          <w:szCs w:val="24"/>
        </w:rPr>
        <w:t>清单目录中标注新鲜的肉类（猪牛羊肉及鱼禽肉） 均为新鲜肉类</w:t>
      </w:r>
      <w:r>
        <w:rPr>
          <w:b/>
          <w:bCs/>
          <w:spacing w:val="-37"/>
          <w:sz w:val="24"/>
          <w:szCs w:val="24"/>
        </w:rPr>
        <w:t xml:space="preserve"> </w:t>
      </w:r>
      <w:r>
        <w:rPr>
          <w:b/>
          <w:bCs/>
          <w:spacing w:val="-1"/>
          <w:sz w:val="24"/>
          <w:szCs w:val="24"/>
        </w:rPr>
        <w:t>， 不允许以冻肉化冻后冒</w:t>
      </w:r>
      <w:r>
        <w:rPr>
          <w:b/>
          <w:bCs/>
          <w:spacing w:val="-2"/>
          <w:sz w:val="24"/>
          <w:szCs w:val="24"/>
        </w:rPr>
        <w:t>充新鲜肉；附带喀什地区检验检疫部门证明</w:t>
      </w:r>
      <w:r>
        <w:rPr>
          <w:b/>
          <w:bCs/>
          <w:spacing w:val="-24"/>
          <w:sz w:val="24"/>
          <w:szCs w:val="24"/>
        </w:rPr>
        <w:t xml:space="preserve"> </w:t>
      </w:r>
      <w:r>
        <w:rPr>
          <w:b/>
          <w:bCs/>
          <w:spacing w:val="-2"/>
          <w:sz w:val="24"/>
          <w:szCs w:val="24"/>
        </w:rPr>
        <w:t>， 全程冷链车运输</w:t>
      </w:r>
      <w:r>
        <w:rPr>
          <w:b/>
          <w:bCs/>
          <w:spacing w:val="-40"/>
          <w:sz w:val="24"/>
          <w:szCs w:val="24"/>
        </w:rPr>
        <w:t xml:space="preserve"> </w:t>
      </w:r>
      <w:r>
        <w:rPr>
          <w:b/>
          <w:bCs/>
          <w:spacing w:val="-2"/>
          <w:sz w:val="24"/>
          <w:szCs w:val="24"/>
        </w:rPr>
        <w:t>，收货时验货为准否则收货时不予收货。</w:t>
      </w:r>
    </w:p>
    <w:p w14:paraId="2E3BCB28">
      <w:pPr>
        <w:pStyle w:val="2"/>
        <w:spacing w:before="12" w:line="187" w:lineRule="auto"/>
        <w:ind w:left="650"/>
        <w:outlineLvl w:val="0"/>
        <w:rPr>
          <w:sz w:val="31"/>
          <w:szCs w:val="31"/>
        </w:rPr>
      </w:pPr>
      <w:r>
        <w:rPr>
          <w:b/>
          <w:bCs/>
          <w:spacing w:val="7"/>
          <w:sz w:val="31"/>
          <w:szCs w:val="31"/>
        </w:rPr>
        <w:t>二、项目要求</w:t>
      </w:r>
    </w:p>
    <w:p w14:paraId="07330F7D">
      <w:pPr>
        <w:pStyle w:val="2"/>
        <w:spacing w:before="56" w:line="221" w:lineRule="auto"/>
        <w:ind w:left="504"/>
        <w:rPr>
          <w:sz w:val="24"/>
          <w:szCs w:val="24"/>
        </w:rPr>
      </w:pPr>
      <w:r>
        <w:rPr>
          <w:spacing w:val="-1"/>
          <w:sz w:val="24"/>
          <w:szCs w:val="24"/>
        </w:rPr>
        <w:t>1、配送地址：喀什地区塔什库尔干县卡拉苏口岸（采购人指定地点）</w:t>
      </w:r>
    </w:p>
    <w:p w14:paraId="7D3E7B54">
      <w:pPr>
        <w:pStyle w:val="2"/>
        <w:spacing w:before="34"/>
        <w:ind w:left="2" w:right="38" w:firstLine="491"/>
        <w:rPr>
          <w:sz w:val="24"/>
          <w:szCs w:val="24"/>
        </w:rPr>
      </w:pPr>
      <w:r>
        <w:rPr>
          <w:spacing w:val="-1"/>
          <w:sz w:val="24"/>
          <w:szCs w:val="24"/>
        </w:rPr>
        <w:t>2、配送时间：所有物资每周配送不固定次数</w:t>
      </w:r>
      <w:r>
        <w:rPr>
          <w:spacing w:val="-35"/>
          <w:sz w:val="24"/>
          <w:szCs w:val="24"/>
        </w:rPr>
        <w:t xml:space="preserve"> </w:t>
      </w:r>
      <w:r>
        <w:rPr>
          <w:spacing w:val="-1"/>
          <w:sz w:val="24"/>
          <w:szCs w:val="24"/>
        </w:rPr>
        <w:t>，供应商应根据采购</w:t>
      </w:r>
      <w:r>
        <w:rPr>
          <w:spacing w:val="-2"/>
          <w:sz w:val="24"/>
          <w:szCs w:val="24"/>
        </w:rPr>
        <w:t>方需求进行 配送(具体时间与采购方负责人协商)</w:t>
      </w:r>
      <w:r>
        <w:rPr>
          <w:spacing w:val="-35"/>
          <w:sz w:val="24"/>
          <w:szCs w:val="24"/>
        </w:rPr>
        <w:t xml:space="preserve"> </w:t>
      </w:r>
      <w:r>
        <w:rPr>
          <w:spacing w:val="-2"/>
          <w:sz w:val="24"/>
          <w:szCs w:val="24"/>
        </w:rPr>
        <w:t>，采购方于每次采购前</w:t>
      </w:r>
      <w:r>
        <w:rPr>
          <w:spacing w:val="26"/>
          <w:sz w:val="24"/>
          <w:szCs w:val="24"/>
        </w:rPr>
        <w:t xml:space="preserve"> </w:t>
      </w:r>
      <w:r>
        <w:rPr>
          <w:spacing w:val="-2"/>
          <w:sz w:val="24"/>
          <w:szCs w:val="24"/>
        </w:rPr>
        <w:t>1</w:t>
      </w:r>
      <w:r>
        <w:rPr>
          <w:spacing w:val="36"/>
          <w:sz w:val="24"/>
          <w:szCs w:val="24"/>
        </w:rPr>
        <w:t xml:space="preserve"> </w:t>
      </w:r>
      <w:r>
        <w:rPr>
          <w:spacing w:val="-2"/>
          <w:sz w:val="24"/>
          <w:szCs w:val="24"/>
        </w:rPr>
        <w:t>日通知供应商</w:t>
      </w:r>
      <w:r>
        <w:rPr>
          <w:spacing w:val="-3"/>
          <w:sz w:val="24"/>
          <w:szCs w:val="24"/>
        </w:rPr>
        <w:t>； 并按甲方指定时间提前送到甲</w:t>
      </w:r>
      <w:r>
        <w:rPr>
          <w:spacing w:val="-1"/>
          <w:sz w:val="24"/>
          <w:szCs w:val="24"/>
        </w:rPr>
        <w:t>方指定地点。</w:t>
      </w:r>
    </w:p>
    <w:p w14:paraId="5A6F3CAE">
      <w:pPr>
        <w:pStyle w:val="2"/>
        <w:spacing w:before="3" w:line="239" w:lineRule="auto"/>
        <w:ind w:right="148" w:firstLine="495"/>
        <w:rPr>
          <w:sz w:val="24"/>
          <w:szCs w:val="24"/>
        </w:rPr>
      </w:pPr>
      <w:r>
        <w:rPr>
          <w:spacing w:val="-3"/>
          <w:sz w:val="24"/>
          <w:szCs w:val="24"/>
        </w:rPr>
        <w:t>3、付款方式：每月</w:t>
      </w:r>
      <w:r>
        <w:rPr>
          <w:spacing w:val="29"/>
          <w:sz w:val="24"/>
          <w:szCs w:val="24"/>
        </w:rPr>
        <w:t xml:space="preserve"> </w:t>
      </w:r>
      <w:r>
        <w:rPr>
          <w:spacing w:val="-3"/>
          <w:sz w:val="24"/>
          <w:szCs w:val="24"/>
        </w:rPr>
        <w:t>10</w:t>
      </w:r>
      <w:r>
        <w:rPr>
          <w:spacing w:val="36"/>
          <w:sz w:val="24"/>
          <w:szCs w:val="24"/>
        </w:rPr>
        <w:t xml:space="preserve"> </w:t>
      </w:r>
      <w:r>
        <w:rPr>
          <w:spacing w:val="-3"/>
          <w:sz w:val="24"/>
          <w:szCs w:val="24"/>
        </w:rPr>
        <w:t>日前供货商与采购方对账</w:t>
      </w:r>
      <w:r>
        <w:rPr>
          <w:spacing w:val="-35"/>
          <w:sz w:val="24"/>
          <w:szCs w:val="24"/>
        </w:rPr>
        <w:t xml:space="preserve"> </w:t>
      </w:r>
      <w:r>
        <w:rPr>
          <w:spacing w:val="-3"/>
          <w:sz w:val="24"/>
          <w:szCs w:val="24"/>
        </w:rPr>
        <w:t>，全部手续完成后到采购方结账。每月应</w:t>
      </w:r>
      <w:r>
        <w:rPr>
          <w:spacing w:val="-2"/>
          <w:sz w:val="24"/>
          <w:szCs w:val="24"/>
        </w:rPr>
        <w:t>将所供产品的清单、发票在当月</w:t>
      </w:r>
      <w:r>
        <w:rPr>
          <w:spacing w:val="37"/>
          <w:sz w:val="24"/>
          <w:szCs w:val="24"/>
        </w:rPr>
        <w:t xml:space="preserve"> </w:t>
      </w:r>
      <w:r>
        <w:rPr>
          <w:spacing w:val="-2"/>
          <w:sz w:val="24"/>
          <w:szCs w:val="24"/>
        </w:rPr>
        <w:t>10</w:t>
      </w:r>
      <w:r>
        <w:rPr>
          <w:spacing w:val="33"/>
          <w:w w:val="101"/>
          <w:sz w:val="24"/>
          <w:szCs w:val="24"/>
        </w:rPr>
        <w:t xml:space="preserve"> </w:t>
      </w:r>
      <w:r>
        <w:rPr>
          <w:spacing w:val="-2"/>
          <w:sz w:val="24"/>
          <w:szCs w:val="24"/>
        </w:rPr>
        <w:t>日于甲方财务部对账。（具体以签订合同为准）</w:t>
      </w:r>
    </w:p>
    <w:p w14:paraId="6006DB62">
      <w:pPr>
        <w:pStyle w:val="2"/>
        <w:spacing w:before="1" w:line="224" w:lineRule="auto"/>
        <w:ind w:left="481"/>
        <w:rPr>
          <w:sz w:val="24"/>
          <w:szCs w:val="24"/>
        </w:rPr>
      </w:pPr>
      <w:r>
        <w:rPr>
          <w:spacing w:val="-2"/>
          <w:sz w:val="24"/>
          <w:szCs w:val="24"/>
        </w:rPr>
        <w:t>4、货物需求数量约为一个月供货数量</w:t>
      </w:r>
      <w:r>
        <w:rPr>
          <w:spacing w:val="-18"/>
          <w:sz w:val="24"/>
          <w:szCs w:val="24"/>
        </w:rPr>
        <w:t xml:space="preserve"> </w:t>
      </w:r>
      <w:r>
        <w:rPr>
          <w:spacing w:val="-2"/>
          <w:sz w:val="24"/>
          <w:szCs w:val="24"/>
        </w:rPr>
        <w:t>，最终以实际供应量为准。</w:t>
      </w:r>
    </w:p>
    <w:p w14:paraId="5A961DAA">
      <w:pPr>
        <w:pStyle w:val="2"/>
        <w:spacing w:before="25" w:line="221" w:lineRule="auto"/>
        <w:ind w:left="500"/>
        <w:rPr>
          <w:sz w:val="24"/>
          <w:szCs w:val="24"/>
        </w:rPr>
      </w:pPr>
      <w:r>
        <w:rPr>
          <w:spacing w:val="-1"/>
          <w:sz w:val="24"/>
          <w:szCs w:val="24"/>
        </w:rPr>
        <w:t>5、合同履约期限：一年（具体以签订合同为准）</w:t>
      </w:r>
    </w:p>
    <w:p w14:paraId="5CD6CB5D">
      <w:pPr>
        <w:spacing w:line="221" w:lineRule="auto"/>
        <w:rPr>
          <w:sz w:val="24"/>
          <w:szCs w:val="24"/>
        </w:rPr>
        <w:sectPr>
          <w:footerReference r:id="rId66" w:type="default"/>
          <w:pgSz w:w="11906" w:h="16839"/>
          <w:pgMar w:top="400" w:right="815" w:bottom="1270" w:left="1017" w:header="0" w:footer="1070" w:gutter="0"/>
          <w:cols w:space="720" w:num="1"/>
        </w:sectPr>
      </w:pPr>
    </w:p>
    <w:p w14:paraId="20A82DB9">
      <w:pPr>
        <w:spacing w:line="353" w:lineRule="auto"/>
        <w:rPr>
          <w:rFonts w:ascii="Arial"/>
          <w:sz w:val="21"/>
        </w:rPr>
      </w:pPr>
    </w:p>
    <w:p w14:paraId="7F7DC125">
      <w:pPr>
        <w:spacing w:line="354" w:lineRule="auto"/>
        <w:rPr>
          <w:rFonts w:ascii="Arial"/>
          <w:sz w:val="21"/>
        </w:rPr>
      </w:pPr>
    </w:p>
    <w:p w14:paraId="46A3491B">
      <w:pPr>
        <w:pStyle w:val="2"/>
        <w:spacing w:before="132" w:line="187" w:lineRule="auto"/>
        <w:ind w:left="649"/>
        <w:outlineLvl w:val="0"/>
        <w:rPr>
          <w:sz w:val="31"/>
          <w:szCs w:val="31"/>
        </w:rPr>
      </w:pPr>
      <w:r>
        <w:rPr>
          <w:b/>
          <w:bCs/>
          <w:spacing w:val="8"/>
          <w:sz w:val="31"/>
          <w:szCs w:val="31"/>
        </w:rPr>
        <w:t>三、其他要求</w:t>
      </w:r>
    </w:p>
    <w:p w14:paraId="2BF61C84">
      <w:pPr>
        <w:pStyle w:val="2"/>
        <w:spacing w:before="118" w:line="183" w:lineRule="auto"/>
        <w:ind w:left="566"/>
        <w:rPr>
          <w:sz w:val="28"/>
          <w:szCs w:val="28"/>
        </w:rPr>
      </w:pPr>
      <w:r>
        <w:rPr>
          <w:b/>
          <w:bCs/>
          <w:spacing w:val="-1"/>
          <w:sz w:val="28"/>
          <w:szCs w:val="28"/>
        </w:rPr>
        <w:t>货物包装及质量要求</w:t>
      </w:r>
    </w:p>
    <w:p w14:paraId="06A5FA0D">
      <w:pPr>
        <w:pStyle w:val="2"/>
        <w:spacing w:before="50"/>
        <w:ind w:left="1" w:right="108" w:firstLine="502"/>
        <w:rPr>
          <w:sz w:val="24"/>
          <w:szCs w:val="24"/>
        </w:rPr>
      </w:pPr>
      <w:r>
        <w:rPr>
          <w:spacing w:val="-1"/>
          <w:sz w:val="24"/>
          <w:szCs w:val="24"/>
        </w:rPr>
        <w:t>1、所提供的货物必须为正规生产的新鲜(冰鲜除外)、检验合格、无毒、符 合国家</w:t>
      </w:r>
      <w:r>
        <w:rPr>
          <w:spacing w:val="-2"/>
          <w:sz w:val="24"/>
          <w:szCs w:val="24"/>
        </w:rPr>
        <w:t>有关卫生、质量、包装和保质标准</w:t>
      </w:r>
      <w:r>
        <w:rPr>
          <w:spacing w:val="-34"/>
          <w:sz w:val="24"/>
          <w:szCs w:val="24"/>
        </w:rPr>
        <w:t xml:space="preserve"> </w:t>
      </w:r>
      <w:r>
        <w:rPr>
          <w:spacing w:val="-2"/>
          <w:sz w:val="24"/>
          <w:szCs w:val="24"/>
        </w:rPr>
        <w:t>，有使用有效期的货品</w:t>
      </w:r>
      <w:r>
        <w:rPr>
          <w:spacing w:val="-35"/>
          <w:sz w:val="24"/>
          <w:szCs w:val="24"/>
        </w:rPr>
        <w:t xml:space="preserve"> </w:t>
      </w:r>
      <w:r>
        <w:rPr>
          <w:spacing w:val="-2"/>
          <w:sz w:val="24"/>
          <w:szCs w:val="24"/>
        </w:rPr>
        <w:t>，其剩余有效 期不得少于标</w:t>
      </w:r>
      <w:r>
        <w:rPr>
          <w:sz w:val="24"/>
          <w:szCs w:val="24"/>
        </w:rPr>
        <w:t>注有效期的 80%。</w:t>
      </w:r>
    </w:p>
    <w:p w14:paraId="04CB14A0">
      <w:pPr>
        <w:pStyle w:val="2"/>
        <w:spacing w:before="3" w:line="243" w:lineRule="auto"/>
        <w:ind w:right="7" w:firstLine="492"/>
        <w:rPr>
          <w:sz w:val="24"/>
          <w:szCs w:val="24"/>
        </w:rPr>
      </w:pPr>
      <w:r>
        <w:rPr>
          <w:spacing w:val="-2"/>
          <w:sz w:val="24"/>
          <w:szCs w:val="24"/>
        </w:rPr>
        <w:t>2、货物包装必须完整清洁(无损、无污、无皱)，</w:t>
      </w:r>
      <w:r>
        <w:rPr>
          <w:spacing w:val="-32"/>
          <w:sz w:val="24"/>
          <w:szCs w:val="24"/>
        </w:rPr>
        <w:t xml:space="preserve"> </w:t>
      </w:r>
      <w:r>
        <w:rPr>
          <w:spacing w:val="-2"/>
          <w:sz w:val="24"/>
          <w:szCs w:val="24"/>
        </w:rPr>
        <w:t>甲方有权拒收包装不整齐、</w:t>
      </w:r>
      <w:r>
        <w:rPr>
          <w:spacing w:val="19"/>
          <w:w w:val="101"/>
          <w:sz w:val="24"/>
          <w:szCs w:val="24"/>
        </w:rPr>
        <w:t xml:space="preserve"> </w:t>
      </w:r>
      <w:r>
        <w:rPr>
          <w:spacing w:val="-2"/>
          <w:sz w:val="24"/>
          <w:szCs w:val="24"/>
        </w:rPr>
        <w:t>已拆封的商品</w:t>
      </w:r>
      <w:r>
        <w:rPr>
          <w:spacing w:val="-28"/>
          <w:sz w:val="24"/>
          <w:szCs w:val="24"/>
        </w:rPr>
        <w:t xml:space="preserve"> </w:t>
      </w:r>
      <w:r>
        <w:rPr>
          <w:spacing w:val="-2"/>
          <w:sz w:val="24"/>
          <w:szCs w:val="24"/>
        </w:rPr>
        <w:t>，发现商品出现损坏(包括表面损坏)</w:t>
      </w:r>
      <w:r>
        <w:rPr>
          <w:spacing w:val="-35"/>
          <w:sz w:val="24"/>
          <w:szCs w:val="24"/>
        </w:rPr>
        <w:t xml:space="preserve"> </w:t>
      </w:r>
      <w:r>
        <w:rPr>
          <w:spacing w:val="-2"/>
          <w:sz w:val="24"/>
          <w:szCs w:val="24"/>
        </w:rPr>
        <w:t>，或出现水渍、串味、霉变 等导致货物性质改变的</w:t>
      </w:r>
      <w:r>
        <w:rPr>
          <w:spacing w:val="-34"/>
          <w:sz w:val="24"/>
          <w:szCs w:val="24"/>
        </w:rPr>
        <w:t xml:space="preserve"> </w:t>
      </w:r>
      <w:r>
        <w:rPr>
          <w:spacing w:val="-2"/>
          <w:sz w:val="24"/>
          <w:szCs w:val="24"/>
        </w:rPr>
        <w:t>，乙方必须无条件退货或更换商品。</w:t>
      </w:r>
    </w:p>
    <w:p w14:paraId="07869EB2">
      <w:pPr>
        <w:pStyle w:val="2"/>
        <w:spacing w:before="41" w:line="184" w:lineRule="auto"/>
        <w:ind w:left="566"/>
        <w:outlineLvl w:val="0"/>
        <w:rPr>
          <w:sz w:val="28"/>
          <w:szCs w:val="28"/>
        </w:rPr>
      </w:pPr>
      <w:r>
        <w:rPr>
          <w:b/>
          <w:bCs/>
          <w:spacing w:val="-1"/>
          <w:sz w:val="28"/>
          <w:szCs w:val="28"/>
        </w:rPr>
        <w:t>货物配送车辆要求</w:t>
      </w:r>
    </w:p>
    <w:p w14:paraId="79D75A1F">
      <w:pPr>
        <w:pStyle w:val="2"/>
        <w:spacing w:before="53"/>
        <w:ind w:left="2" w:firstLine="501"/>
        <w:rPr>
          <w:sz w:val="24"/>
          <w:szCs w:val="24"/>
        </w:rPr>
      </w:pPr>
      <w:r>
        <w:rPr>
          <w:spacing w:val="-2"/>
          <w:sz w:val="24"/>
          <w:szCs w:val="24"/>
        </w:rPr>
        <w:t>1、食品运输必须采用符合卫生标准的外包装和运载工具</w:t>
      </w:r>
      <w:r>
        <w:rPr>
          <w:spacing w:val="-24"/>
          <w:sz w:val="24"/>
          <w:szCs w:val="24"/>
        </w:rPr>
        <w:t xml:space="preserve"> </w:t>
      </w:r>
      <w:r>
        <w:rPr>
          <w:spacing w:val="-2"/>
          <w:sz w:val="24"/>
          <w:szCs w:val="24"/>
        </w:rPr>
        <w:t>，并且要保持清洁 和定期</w:t>
      </w:r>
      <w:r>
        <w:rPr>
          <w:spacing w:val="-3"/>
          <w:sz w:val="24"/>
          <w:szCs w:val="24"/>
        </w:rPr>
        <w:t>消毒。运输车厢的内仓</w:t>
      </w:r>
      <w:r>
        <w:rPr>
          <w:spacing w:val="-34"/>
          <w:sz w:val="24"/>
          <w:szCs w:val="24"/>
        </w:rPr>
        <w:t xml:space="preserve"> </w:t>
      </w:r>
      <w:r>
        <w:rPr>
          <w:spacing w:val="-3"/>
          <w:sz w:val="24"/>
          <w:szCs w:val="24"/>
        </w:rPr>
        <w:t>，包括地面、墙面和顶</w:t>
      </w:r>
      <w:r>
        <w:rPr>
          <w:spacing w:val="-35"/>
          <w:sz w:val="24"/>
          <w:szCs w:val="24"/>
        </w:rPr>
        <w:t xml:space="preserve"> </w:t>
      </w:r>
      <w:r>
        <w:rPr>
          <w:spacing w:val="-3"/>
          <w:sz w:val="24"/>
          <w:szCs w:val="24"/>
        </w:rPr>
        <w:t>，应使用抗腐蚀、防潮</w:t>
      </w:r>
      <w:r>
        <w:rPr>
          <w:spacing w:val="-35"/>
          <w:sz w:val="24"/>
          <w:szCs w:val="24"/>
        </w:rPr>
        <w:t xml:space="preserve"> </w:t>
      </w:r>
      <w:r>
        <w:rPr>
          <w:spacing w:val="-3"/>
          <w:sz w:val="24"/>
          <w:szCs w:val="24"/>
        </w:rPr>
        <w:t>，易清洁消毒的材</w:t>
      </w:r>
      <w:r>
        <w:rPr>
          <w:spacing w:val="-1"/>
          <w:sz w:val="24"/>
          <w:szCs w:val="24"/>
        </w:rPr>
        <w:t>料。车厢内无不良气味、异味。</w:t>
      </w:r>
    </w:p>
    <w:p w14:paraId="555DC68D">
      <w:pPr>
        <w:pStyle w:val="2"/>
        <w:spacing w:before="3" w:line="250" w:lineRule="auto"/>
        <w:ind w:right="28" w:firstLine="492"/>
        <w:rPr>
          <w:sz w:val="24"/>
          <w:szCs w:val="24"/>
        </w:rPr>
      </w:pPr>
      <w:r>
        <w:rPr>
          <w:spacing w:val="-1"/>
          <w:sz w:val="24"/>
          <w:szCs w:val="24"/>
        </w:rPr>
        <w:t>2、冷藏、冷冻食品必须用专用冷藏、冷冻载具运</w:t>
      </w:r>
      <w:r>
        <w:rPr>
          <w:spacing w:val="-2"/>
          <w:sz w:val="24"/>
          <w:szCs w:val="24"/>
        </w:rPr>
        <w:t>输</w:t>
      </w:r>
      <w:r>
        <w:rPr>
          <w:spacing w:val="-35"/>
          <w:sz w:val="24"/>
          <w:szCs w:val="24"/>
        </w:rPr>
        <w:t xml:space="preserve"> </w:t>
      </w:r>
      <w:r>
        <w:rPr>
          <w:spacing w:val="-2"/>
          <w:sz w:val="24"/>
          <w:szCs w:val="24"/>
        </w:rPr>
        <w:t>，应当有必要的保温设 备并在</w:t>
      </w:r>
      <w:r>
        <w:rPr>
          <w:spacing w:val="-1"/>
          <w:sz w:val="24"/>
          <w:szCs w:val="24"/>
        </w:rPr>
        <w:t>整个运输过程中保持安全的冷藏、冷冻温度。</w:t>
      </w:r>
    </w:p>
    <w:p w14:paraId="346A0F0F">
      <w:pPr>
        <w:pStyle w:val="2"/>
        <w:spacing w:before="23" w:line="183" w:lineRule="auto"/>
        <w:ind w:left="564"/>
        <w:outlineLvl w:val="0"/>
        <w:rPr>
          <w:sz w:val="28"/>
          <w:szCs w:val="28"/>
        </w:rPr>
      </w:pPr>
      <w:r>
        <w:rPr>
          <w:b/>
          <w:bCs/>
          <w:spacing w:val="-1"/>
          <w:sz w:val="28"/>
          <w:szCs w:val="28"/>
        </w:rPr>
        <w:t>食品质量及验收要求</w:t>
      </w:r>
    </w:p>
    <w:p w14:paraId="6A572CDB">
      <w:pPr>
        <w:pStyle w:val="2"/>
        <w:spacing w:before="51"/>
        <w:ind w:right="168" w:firstLine="480"/>
        <w:jc w:val="both"/>
        <w:rPr>
          <w:sz w:val="24"/>
          <w:szCs w:val="24"/>
        </w:rPr>
      </w:pPr>
      <w:r>
        <w:rPr>
          <w:spacing w:val="-1"/>
          <w:sz w:val="24"/>
          <w:szCs w:val="24"/>
        </w:rPr>
        <w:t>质量要求：配送商提供的副食品</w:t>
      </w:r>
      <w:r>
        <w:rPr>
          <w:spacing w:val="-35"/>
          <w:sz w:val="24"/>
          <w:szCs w:val="24"/>
        </w:rPr>
        <w:t xml:space="preserve"> </w:t>
      </w:r>
      <w:r>
        <w:rPr>
          <w:spacing w:val="-1"/>
          <w:sz w:val="24"/>
          <w:szCs w:val="24"/>
        </w:rPr>
        <w:t>，必须符合《中华人民共和国质量法》的 有</w:t>
      </w:r>
      <w:r>
        <w:rPr>
          <w:spacing w:val="-2"/>
          <w:sz w:val="24"/>
          <w:szCs w:val="24"/>
        </w:rPr>
        <w:t>关规定</w:t>
      </w:r>
      <w:r>
        <w:rPr>
          <w:spacing w:val="-33"/>
          <w:sz w:val="24"/>
          <w:szCs w:val="24"/>
        </w:rPr>
        <w:t xml:space="preserve"> </w:t>
      </w:r>
      <w:r>
        <w:rPr>
          <w:spacing w:val="-2"/>
          <w:sz w:val="24"/>
          <w:szCs w:val="24"/>
        </w:rPr>
        <w:t>，符合其提供产品的产品文件规定</w:t>
      </w:r>
      <w:r>
        <w:rPr>
          <w:spacing w:val="-35"/>
          <w:sz w:val="24"/>
          <w:szCs w:val="24"/>
        </w:rPr>
        <w:t xml:space="preserve"> </w:t>
      </w:r>
      <w:r>
        <w:rPr>
          <w:spacing w:val="-2"/>
          <w:sz w:val="24"/>
          <w:szCs w:val="24"/>
        </w:rPr>
        <w:t>，符合有关《食品卫生法》的规定， 符合国家相</w:t>
      </w:r>
      <w:r>
        <w:rPr>
          <w:spacing w:val="-1"/>
          <w:sz w:val="24"/>
          <w:szCs w:val="24"/>
        </w:rPr>
        <w:t>应的质量标准、符合国家检验、检疫的规定</w:t>
      </w:r>
      <w:r>
        <w:rPr>
          <w:spacing w:val="-34"/>
          <w:sz w:val="24"/>
          <w:szCs w:val="24"/>
        </w:rPr>
        <w:t xml:space="preserve"> </w:t>
      </w:r>
      <w:r>
        <w:rPr>
          <w:spacing w:val="-1"/>
          <w:sz w:val="24"/>
          <w:szCs w:val="24"/>
        </w:rPr>
        <w:t>，取得了国家相关部门 颁布制定的商品检验、检疫、卫生报告。</w:t>
      </w:r>
      <w:r>
        <w:rPr>
          <w:spacing w:val="-34"/>
          <w:sz w:val="24"/>
          <w:szCs w:val="24"/>
        </w:rPr>
        <w:t xml:space="preserve"> </w:t>
      </w:r>
      <w:r>
        <w:rPr>
          <w:spacing w:val="-1"/>
          <w:sz w:val="24"/>
          <w:szCs w:val="24"/>
        </w:rPr>
        <w:t>甲方有权不定期责令配送商到甲方单 位指定的检疫、检验部门</w:t>
      </w:r>
      <w:r>
        <w:rPr>
          <w:spacing w:val="-3"/>
          <w:sz w:val="24"/>
          <w:szCs w:val="24"/>
        </w:rPr>
        <w:t>进行检验检疫</w:t>
      </w:r>
      <w:r>
        <w:rPr>
          <w:spacing w:val="-25"/>
          <w:sz w:val="24"/>
          <w:szCs w:val="24"/>
        </w:rPr>
        <w:t xml:space="preserve"> </w:t>
      </w:r>
      <w:r>
        <w:rPr>
          <w:spacing w:val="-3"/>
          <w:sz w:val="24"/>
          <w:szCs w:val="24"/>
        </w:rPr>
        <w:t>，费用由配送商自理。</w:t>
      </w:r>
    </w:p>
    <w:p w14:paraId="43815198">
      <w:pPr>
        <w:pStyle w:val="2"/>
        <w:spacing w:before="3" w:line="246" w:lineRule="auto"/>
        <w:ind w:left="2" w:right="151" w:firstLine="478"/>
        <w:jc w:val="both"/>
        <w:rPr>
          <w:sz w:val="24"/>
          <w:szCs w:val="24"/>
        </w:rPr>
      </w:pPr>
      <w:r>
        <w:rPr>
          <w:sz w:val="24"/>
          <w:szCs w:val="24"/>
        </w:rPr>
        <w:t>验收要求 ：应严格按照《财政部关于进一步加强政府采购需求和履约验收管</w:t>
      </w:r>
      <w:r>
        <w:rPr>
          <w:spacing w:val="-1"/>
          <w:sz w:val="24"/>
          <w:szCs w:val="24"/>
        </w:rPr>
        <w:t>理的</w:t>
      </w:r>
      <w:r>
        <w:rPr>
          <w:spacing w:val="2"/>
          <w:sz w:val="24"/>
          <w:szCs w:val="24"/>
        </w:rPr>
        <w:t>指导意见》的通知（财库[</w:t>
      </w:r>
      <w:r>
        <w:fldChar w:fldCharType="begin"/>
      </w:r>
      <w:r>
        <w:instrText xml:space="preserve"> HYPERLINK \l "bookmark84" </w:instrText>
      </w:r>
      <w:r>
        <w:fldChar w:fldCharType="separate"/>
      </w:r>
      <w:r>
        <w:rPr>
          <w:spacing w:val="2"/>
          <w:sz w:val="24"/>
          <w:szCs w:val="24"/>
        </w:rPr>
        <w:t>2016</w:t>
      </w:r>
      <w:r>
        <w:rPr>
          <w:spacing w:val="2"/>
          <w:sz w:val="24"/>
          <w:szCs w:val="24"/>
        </w:rPr>
        <w:fldChar w:fldCharType="end"/>
      </w:r>
      <w:r>
        <w:rPr>
          <w:spacing w:val="2"/>
          <w:sz w:val="24"/>
          <w:szCs w:val="24"/>
        </w:rPr>
        <w:t>]205号）的要求、</w:t>
      </w:r>
      <w:r>
        <w:rPr>
          <w:spacing w:val="1"/>
          <w:sz w:val="24"/>
          <w:szCs w:val="24"/>
        </w:rPr>
        <w:t>招标文件规定的要求和 投标文件及</w:t>
      </w:r>
      <w:r>
        <w:rPr>
          <w:spacing w:val="-1"/>
          <w:sz w:val="24"/>
          <w:szCs w:val="24"/>
        </w:rPr>
        <w:t>合同承诺的内容进行验收；针对每批次每种食品食材均进行抽查验 收</w:t>
      </w:r>
      <w:r>
        <w:rPr>
          <w:spacing w:val="-35"/>
          <w:sz w:val="24"/>
          <w:szCs w:val="24"/>
        </w:rPr>
        <w:t xml:space="preserve"> </w:t>
      </w:r>
      <w:r>
        <w:rPr>
          <w:spacing w:val="-1"/>
          <w:sz w:val="24"/>
          <w:szCs w:val="24"/>
        </w:rPr>
        <w:t>，如发现不</w:t>
      </w:r>
      <w:r>
        <w:rPr>
          <w:spacing w:val="-2"/>
          <w:sz w:val="24"/>
          <w:szCs w:val="24"/>
        </w:rPr>
        <w:t>符合</w:t>
      </w:r>
      <w:r>
        <w:rPr>
          <w:spacing w:val="-1"/>
          <w:sz w:val="24"/>
          <w:szCs w:val="24"/>
        </w:rPr>
        <w:t>要求的食品食材应一律退回。</w:t>
      </w:r>
    </w:p>
    <w:p w14:paraId="27C7F29C">
      <w:pPr>
        <w:spacing w:line="246" w:lineRule="auto"/>
        <w:rPr>
          <w:sz w:val="24"/>
          <w:szCs w:val="24"/>
        </w:rPr>
        <w:sectPr>
          <w:footerReference r:id="rId67" w:type="default"/>
          <w:pgSz w:w="11907" w:h="16840"/>
          <w:pgMar w:top="400" w:right="1411" w:bottom="1272" w:left="1376" w:header="0" w:footer="1027" w:gutter="0"/>
          <w:cols w:space="720" w:num="1"/>
        </w:sectPr>
      </w:pPr>
    </w:p>
    <w:p w14:paraId="06C5D09D">
      <w:pPr>
        <w:spacing w:line="328" w:lineRule="auto"/>
        <w:rPr>
          <w:rFonts w:ascii="Arial"/>
          <w:sz w:val="21"/>
        </w:rPr>
      </w:pPr>
    </w:p>
    <w:p w14:paraId="2425C587">
      <w:pPr>
        <w:spacing w:line="328" w:lineRule="auto"/>
        <w:rPr>
          <w:rFonts w:ascii="Arial"/>
          <w:sz w:val="21"/>
        </w:rPr>
      </w:pPr>
    </w:p>
    <w:p w14:paraId="682BC4B7">
      <w:pPr>
        <w:pStyle w:val="2"/>
        <w:spacing w:before="129" w:line="232" w:lineRule="auto"/>
        <w:ind w:left="2870"/>
        <w:outlineLvl w:val="0"/>
        <w:rPr>
          <w:sz w:val="30"/>
          <w:szCs w:val="30"/>
        </w:rPr>
      </w:pPr>
      <w:bookmarkStart w:id="84" w:name="bookmark75"/>
      <w:bookmarkEnd w:id="84"/>
      <w:r>
        <w:rPr>
          <w:spacing w:val="14"/>
          <w:sz w:val="30"/>
          <w:szCs w:val="30"/>
        </w:rPr>
        <w:t>第6章   评标方法和标准</w:t>
      </w:r>
    </w:p>
    <w:p w14:paraId="3D2DC294">
      <w:pPr>
        <w:pStyle w:val="2"/>
        <w:spacing w:before="270" w:line="200" w:lineRule="auto"/>
        <w:ind w:left="6" w:firstLine="540"/>
        <w:rPr>
          <w:sz w:val="22"/>
          <w:szCs w:val="22"/>
        </w:rPr>
      </w:pPr>
      <w:r>
        <w:rPr>
          <w:spacing w:val="20"/>
          <w:sz w:val="22"/>
          <w:szCs w:val="22"/>
        </w:rPr>
        <w:t>本项目将按照招标文件第一章投标人须知中</w:t>
      </w:r>
      <w:r>
        <w:rPr>
          <w:spacing w:val="-27"/>
          <w:sz w:val="22"/>
          <w:szCs w:val="22"/>
        </w:rPr>
        <w:t xml:space="preserve"> </w:t>
      </w:r>
      <w:r>
        <w:rPr>
          <w:spacing w:val="20"/>
          <w:sz w:val="22"/>
          <w:szCs w:val="22"/>
        </w:rPr>
        <w:t>“</w:t>
      </w:r>
      <w:r>
        <w:rPr>
          <w:spacing w:val="-46"/>
          <w:sz w:val="22"/>
          <w:szCs w:val="22"/>
        </w:rPr>
        <w:t xml:space="preserve"> </w:t>
      </w:r>
      <w:r>
        <w:rPr>
          <w:spacing w:val="20"/>
          <w:sz w:val="22"/>
          <w:szCs w:val="22"/>
        </w:rPr>
        <w:t>五开标及评标</w:t>
      </w:r>
      <w:r>
        <w:rPr>
          <w:spacing w:val="-39"/>
          <w:sz w:val="22"/>
          <w:szCs w:val="22"/>
        </w:rPr>
        <w:t xml:space="preserve"> </w:t>
      </w:r>
      <w:r>
        <w:rPr>
          <w:spacing w:val="20"/>
          <w:sz w:val="22"/>
          <w:szCs w:val="22"/>
        </w:rPr>
        <w:t>”</w:t>
      </w:r>
      <w:r>
        <w:rPr>
          <w:spacing w:val="39"/>
          <w:w w:val="101"/>
          <w:sz w:val="22"/>
          <w:szCs w:val="22"/>
        </w:rPr>
        <w:t xml:space="preserve"> </w:t>
      </w:r>
      <w:r>
        <w:rPr>
          <w:spacing w:val="20"/>
          <w:sz w:val="22"/>
          <w:szCs w:val="22"/>
        </w:rPr>
        <w:t>、</w:t>
      </w:r>
      <w:r>
        <w:rPr>
          <w:spacing w:val="-36"/>
          <w:sz w:val="22"/>
          <w:szCs w:val="22"/>
        </w:rPr>
        <w:t xml:space="preserve"> </w:t>
      </w:r>
      <w:r>
        <w:rPr>
          <w:spacing w:val="20"/>
          <w:sz w:val="22"/>
          <w:szCs w:val="22"/>
        </w:rPr>
        <w:t>“</w:t>
      </w:r>
      <w:r>
        <w:rPr>
          <w:spacing w:val="-44"/>
          <w:sz w:val="22"/>
          <w:szCs w:val="22"/>
        </w:rPr>
        <w:t xml:space="preserve"> </w:t>
      </w:r>
      <w:r>
        <w:rPr>
          <w:spacing w:val="20"/>
          <w:sz w:val="22"/>
          <w:szCs w:val="22"/>
        </w:rPr>
        <w:t>六</w:t>
      </w:r>
      <w:r>
        <w:rPr>
          <w:spacing w:val="30"/>
          <w:sz w:val="22"/>
          <w:szCs w:val="22"/>
        </w:rPr>
        <w:t xml:space="preserve"> </w:t>
      </w:r>
      <w:r>
        <w:rPr>
          <w:spacing w:val="20"/>
          <w:sz w:val="22"/>
          <w:szCs w:val="22"/>
        </w:rPr>
        <w:t>确定中标</w:t>
      </w:r>
      <w:r>
        <w:rPr>
          <w:spacing w:val="-40"/>
          <w:sz w:val="22"/>
          <w:szCs w:val="22"/>
        </w:rPr>
        <w:t xml:space="preserve"> </w:t>
      </w:r>
      <w:r>
        <w:rPr>
          <w:spacing w:val="20"/>
          <w:sz w:val="22"/>
          <w:szCs w:val="22"/>
        </w:rPr>
        <w:t>”</w:t>
      </w:r>
      <w:r>
        <w:rPr>
          <w:spacing w:val="14"/>
          <w:sz w:val="22"/>
          <w:szCs w:val="22"/>
        </w:rPr>
        <w:t>及本章的规定评标。</w:t>
      </w:r>
    </w:p>
    <w:p w14:paraId="29A38658">
      <w:pPr>
        <w:pStyle w:val="2"/>
        <w:spacing w:before="1" w:line="172" w:lineRule="auto"/>
        <w:ind w:left="465"/>
        <w:rPr>
          <w:sz w:val="22"/>
          <w:szCs w:val="22"/>
        </w:rPr>
      </w:pPr>
      <w:r>
        <w:rPr>
          <w:spacing w:val="6"/>
          <w:sz w:val="22"/>
          <w:szCs w:val="22"/>
        </w:rPr>
        <w:t>一 、评标依据</w:t>
      </w:r>
    </w:p>
    <w:p w14:paraId="43F1B6C1">
      <w:pPr>
        <w:pStyle w:val="2"/>
        <w:spacing w:before="1" w:line="198" w:lineRule="auto"/>
        <w:ind w:left="6" w:right="484" w:firstLine="495"/>
        <w:rPr>
          <w:sz w:val="22"/>
          <w:szCs w:val="22"/>
        </w:rPr>
      </w:pPr>
      <w:r>
        <w:rPr>
          <w:spacing w:val="12"/>
          <w:sz w:val="22"/>
          <w:szCs w:val="22"/>
        </w:rPr>
        <w:t>1</w:t>
      </w:r>
      <w:r>
        <w:rPr>
          <w:spacing w:val="43"/>
          <w:w w:val="101"/>
          <w:sz w:val="22"/>
          <w:szCs w:val="22"/>
        </w:rPr>
        <w:t xml:space="preserve"> </w:t>
      </w:r>
      <w:r>
        <w:rPr>
          <w:spacing w:val="12"/>
          <w:sz w:val="22"/>
          <w:szCs w:val="22"/>
        </w:rPr>
        <w:t>、评标工作严格执行《中华人民共和国政府采购法》</w:t>
      </w:r>
      <w:r>
        <w:rPr>
          <w:spacing w:val="25"/>
          <w:w w:val="101"/>
          <w:sz w:val="22"/>
          <w:szCs w:val="22"/>
        </w:rPr>
        <w:t xml:space="preserve">  </w:t>
      </w:r>
      <w:r>
        <w:rPr>
          <w:spacing w:val="12"/>
          <w:sz w:val="22"/>
          <w:szCs w:val="22"/>
        </w:rPr>
        <w:t>、《政府采购货物和服务</w:t>
      </w:r>
      <w:r>
        <w:rPr>
          <w:spacing w:val="9"/>
          <w:sz w:val="22"/>
          <w:szCs w:val="22"/>
        </w:rPr>
        <w:t>招 标投标法》  以及国家和地方颁布的有关法令 、法</w:t>
      </w:r>
      <w:r>
        <w:rPr>
          <w:spacing w:val="8"/>
          <w:sz w:val="22"/>
          <w:szCs w:val="22"/>
        </w:rPr>
        <w:t>规。</w:t>
      </w:r>
    </w:p>
    <w:p w14:paraId="190E5F6B">
      <w:pPr>
        <w:pStyle w:val="2"/>
        <w:spacing w:line="196" w:lineRule="auto"/>
        <w:ind w:left="4" w:right="489" w:firstLine="470"/>
        <w:rPr>
          <w:sz w:val="22"/>
          <w:szCs w:val="22"/>
        </w:rPr>
      </w:pPr>
      <w:r>
        <w:rPr>
          <w:spacing w:val="15"/>
          <w:sz w:val="22"/>
          <w:szCs w:val="22"/>
        </w:rPr>
        <w:t>2</w:t>
      </w:r>
      <w:r>
        <w:rPr>
          <w:spacing w:val="46"/>
          <w:sz w:val="22"/>
          <w:szCs w:val="22"/>
        </w:rPr>
        <w:t xml:space="preserve"> </w:t>
      </w:r>
      <w:r>
        <w:rPr>
          <w:spacing w:val="15"/>
          <w:sz w:val="22"/>
          <w:szCs w:val="22"/>
        </w:rPr>
        <w:t>、评标的依据是招标文件及其补充通知</w:t>
      </w:r>
      <w:r>
        <w:rPr>
          <w:spacing w:val="31"/>
          <w:w w:val="101"/>
          <w:sz w:val="22"/>
          <w:szCs w:val="22"/>
        </w:rPr>
        <w:t xml:space="preserve"> </w:t>
      </w:r>
      <w:r>
        <w:rPr>
          <w:spacing w:val="15"/>
          <w:sz w:val="22"/>
          <w:szCs w:val="22"/>
        </w:rPr>
        <w:t>、投标人的投标文件及其澄清文件以及</w:t>
      </w:r>
      <w:r>
        <w:rPr>
          <w:spacing w:val="11"/>
          <w:sz w:val="22"/>
          <w:szCs w:val="22"/>
        </w:rPr>
        <w:t>本 评标办法。</w:t>
      </w:r>
    </w:p>
    <w:p w14:paraId="37A4752A">
      <w:pPr>
        <w:pStyle w:val="2"/>
        <w:spacing w:line="228" w:lineRule="auto"/>
        <w:ind w:left="477"/>
        <w:rPr>
          <w:sz w:val="22"/>
          <w:szCs w:val="22"/>
        </w:rPr>
      </w:pPr>
      <w:r>
        <w:rPr>
          <w:spacing w:val="10"/>
          <w:sz w:val="22"/>
          <w:szCs w:val="22"/>
        </w:rPr>
        <w:t>3</w:t>
      </w:r>
      <w:r>
        <w:rPr>
          <w:spacing w:val="27"/>
          <w:w w:val="101"/>
          <w:sz w:val="22"/>
          <w:szCs w:val="22"/>
        </w:rPr>
        <w:t xml:space="preserve"> </w:t>
      </w:r>
      <w:r>
        <w:rPr>
          <w:spacing w:val="10"/>
          <w:sz w:val="22"/>
          <w:szCs w:val="22"/>
        </w:rPr>
        <w:t>、本项目评标采用综合评分法。</w:t>
      </w:r>
    </w:p>
    <w:p w14:paraId="734A4E38">
      <w:pPr>
        <w:pStyle w:val="2"/>
        <w:spacing w:before="1" w:line="172" w:lineRule="auto"/>
        <w:ind w:left="468"/>
        <w:rPr>
          <w:sz w:val="22"/>
          <w:szCs w:val="22"/>
        </w:rPr>
      </w:pPr>
      <w:r>
        <w:rPr>
          <w:spacing w:val="6"/>
          <w:sz w:val="22"/>
          <w:szCs w:val="22"/>
        </w:rPr>
        <w:t>二</w:t>
      </w:r>
      <w:r>
        <w:rPr>
          <w:spacing w:val="17"/>
          <w:sz w:val="22"/>
          <w:szCs w:val="22"/>
        </w:rPr>
        <w:t xml:space="preserve"> </w:t>
      </w:r>
      <w:r>
        <w:rPr>
          <w:spacing w:val="6"/>
          <w:sz w:val="22"/>
          <w:szCs w:val="22"/>
        </w:rPr>
        <w:t>、评标委员会</w:t>
      </w:r>
    </w:p>
    <w:p w14:paraId="654BAA3D">
      <w:pPr>
        <w:pStyle w:val="2"/>
        <w:spacing w:before="3" w:line="203" w:lineRule="auto"/>
        <w:ind w:right="378" w:firstLine="464"/>
        <w:rPr>
          <w:sz w:val="22"/>
          <w:szCs w:val="22"/>
        </w:rPr>
      </w:pPr>
      <w:r>
        <w:rPr>
          <w:spacing w:val="12"/>
          <w:sz w:val="22"/>
          <w:szCs w:val="22"/>
        </w:rPr>
        <w:t>招标机构将按照《中华人民共和国招标投标法》</w:t>
      </w:r>
      <w:r>
        <w:rPr>
          <w:spacing w:val="26"/>
          <w:sz w:val="22"/>
          <w:szCs w:val="22"/>
        </w:rPr>
        <w:t xml:space="preserve">  </w:t>
      </w:r>
      <w:r>
        <w:rPr>
          <w:spacing w:val="12"/>
          <w:sz w:val="22"/>
          <w:szCs w:val="22"/>
        </w:rPr>
        <w:t>、</w:t>
      </w:r>
      <w:r>
        <w:rPr>
          <w:spacing w:val="23"/>
          <w:sz w:val="22"/>
          <w:szCs w:val="22"/>
        </w:rPr>
        <w:t xml:space="preserve">  </w:t>
      </w:r>
      <w:r>
        <w:rPr>
          <w:spacing w:val="12"/>
          <w:sz w:val="22"/>
          <w:szCs w:val="22"/>
        </w:rPr>
        <w:t>中华人民共和国财政部令第</w:t>
      </w:r>
      <w:r>
        <w:rPr>
          <w:sz w:val="22"/>
          <w:szCs w:val="22"/>
        </w:rPr>
        <w:t xml:space="preserve">  </w:t>
      </w:r>
      <w:r>
        <w:rPr>
          <w:spacing w:val="17"/>
          <w:sz w:val="22"/>
          <w:szCs w:val="22"/>
        </w:rPr>
        <w:t>87 号《政府采购货物和服务招标投标管理办法》</w:t>
      </w:r>
      <w:r>
        <w:rPr>
          <w:spacing w:val="-34"/>
          <w:sz w:val="22"/>
          <w:szCs w:val="22"/>
        </w:rPr>
        <w:t xml:space="preserve"> </w:t>
      </w:r>
      <w:r>
        <w:rPr>
          <w:spacing w:val="17"/>
          <w:sz w:val="22"/>
          <w:szCs w:val="22"/>
        </w:rPr>
        <w:t>及有关规定</w:t>
      </w:r>
      <w:r>
        <w:rPr>
          <w:spacing w:val="16"/>
          <w:sz w:val="22"/>
          <w:szCs w:val="22"/>
        </w:rPr>
        <w:t>并在招标领导小组的领导</w:t>
      </w:r>
      <w:r>
        <w:rPr>
          <w:spacing w:val="8"/>
          <w:sz w:val="22"/>
          <w:szCs w:val="22"/>
        </w:rPr>
        <w:t>小组 建评标委员会</w:t>
      </w:r>
      <w:r>
        <w:rPr>
          <w:spacing w:val="-30"/>
          <w:sz w:val="22"/>
          <w:szCs w:val="22"/>
        </w:rPr>
        <w:t xml:space="preserve"> </w:t>
      </w:r>
      <w:r>
        <w:rPr>
          <w:spacing w:val="8"/>
          <w:sz w:val="22"/>
          <w:szCs w:val="22"/>
        </w:rPr>
        <w:t>，  其成员由技术 、经济等方面的专家 、招标人代表组成</w:t>
      </w:r>
      <w:r>
        <w:rPr>
          <w:spacing w:val="18"/>
          <w:sz w:val="22"/>
          <w:szCs w:val="22"/>
        </w:rPr>
        <w:t xml:space="preserve"> </w:t>
      </w:r>
      <w:r>
        <w:rPr>
          <w:spacing w:val="8"/>
          <w:sz w:val="22"/>
          <w:szCs w:val="22"/>
        </w:rPr>
        <w:t>。评标委员</w:t>
      </w:r>
      <w:r>
        <w:rPr>
          <w:spacing w:val="9"/>
          <w:sz w:val="22"/>
          <w:szCs w:val="22"/>
        </w:rPr>
        <w:t>会依法 根据招标文件的规定对投标文件进行评审</w:t>
      </w:r>
      <w:r>
        <w:rPr>
          <w:spacing w:val="28"/>
          <w:w w:val="101"/>
          <w:sz w:val="22"/>
          <w:szCs w:val="22"/>
        </w:rPr>
        <w:t xml:space="preserve"> </w:t>
      </w:r>
      <w:r>
        <w:rPr>
          <w:spacing w:val="9"/>
          <w:sz w:val="22"/>
          <w:szCs w:val="22"/>
        </w:rPr>
        <w:t>、质疑、评价和比较</w:t>
      </w:r>
      <w:r>
        <w:rPr>
          <w:spacing w:val="-30"/>
          <w:sz w:val="22"/>
          <w:szCs w:val="22"/>
        </w:rPr>
        <w:t xml:space="preserve"> </w:t>
      </w:r>
      <w:r>
        <w:rPr>
          <w:spacing w:val="9"/>
          <w:sz w:val="22"/>
          <w:szCs w:val="22"/>
        </w:rPr>
        <w:t>，   向招标人推荐</w:t>
      </w:r>
      <w:r>
        <w:rPr>
          <w:spacing w:val="8"/>
          <w:sz w:val="22"/>
          <w:szCs w:val="22"/>
        </w:rPr>
        <w:t>中标候选人。</w:t>
      </w:r>
    </w:p>
    <w:p w14:paraId="239F2F8B">
      <w:pPr>
        <w:pStyle w:val="2"/>
        <w:spacing w:line="190" w:lineRule="auto"/>
        <w:ind w:left="462"/>
        <w:rPr>
          <w:sz w:val="22"/>
          <w:szCs w:val="22"/>
        </w:rPr>
      </w:pPr>
      <w:r>
        <w:rPr>
          <w:spacing w:val="5"/>
          <w:sz w:val="22"/>
          <w:szCs w:val="22"/>
        </w:rPr>
        <w:t>特别说明：  为保证本项目服务质量</w:t>
      </w:r>
      <w:r>
        <w:rPr>
          <w:spacing w:val="-32"/>
          <w:sz w:val="22"/>
          <w:szCs w:val="22"/>
        </w:rPr>
        <w:t xml:space="preserve"> </w:t>
      </w:r>
      <w:r>
        <w:rPr>
          <w:spacing w:val="5"/>
          <w:sz w:val="22"/>
          <w:szCs w:val="22"/>
        </w:rPr>
        <w:t>，   良好的</w:t>
      </w:r>
      <w:r>
        <w:rPr>
          <w:spacing w:val="4"/>
          <w:sz w:val="22"/>
          <w:szCs w:val="22"/>
        </w:rPr>
        <w:t>售后服务；  最低报价不作为中标的唯</w:t>
      </w:r>
    </w:p>
    <w:p w14:paraId="5ADC9C2C">
      <w:pPr>
        <w:pStyle w:val="2"/>
        <w:spacing w:before="13" w:line="190" w:lineRule="auto"/>
        <w:ind w:left="4"/>
        <w:rPr>
          <w:sz w:val="22"/>
          <w:szCs w:val="22"/>
        </w:rPr>
      </w:pPr>
      <w:r>
        <w:rPr>
          <w:spacing w:val="5"/>
          <w:sz w:val="22"/>
          <w:szCs w:val="22"/>
        </w:rPr>
        <w:t>一 依据。</w:t>
      </w:r>
    </w:p>
    <w:p w14:paraId="4167F150">
      <w:pPr>
        <w:pStyle w:val="2"/>
        <w:spacing w:before="13" w:line="174" w:lineRule="auto"/>
        <w:ind w:left="470"/>
        <w:rPr>
          <w:sz w:val="22"/>
          <w:szCs w:val="22"/>
        </w:rPr>
      </w:pPr>
      <w:r>
        <w:rPr>
          <w:spacing w:val="9"/>
          <w:sz w:val="22"/>
          <w:szCs w:val="22"/>
        </w:rPr>
        <w:t>三 、投标文件的澄清</w:t>
      </w:r>
    </w:p>
    <w:p w14:paraId="0F1BF183">
      <w:pPr>
        <w:pStyle w:val="2"/>
        <w:spacing w:before="4" w:line="197" w:lineRule="auto"/>
        <w:ind w:left="1" w:right="412" w:firstLine="500"/>
        <w:rPr>
          <w:sz w:val="22"/>
          <w:szCs w:val="22"/>
        </w:rPr>
      </w:pPr>
      <w:r>
        <w:rPr>
          <w:spacing w:val="9"/>
          <w:sz w:val="22"/>
          <w:szCs w:val="22"/>
        </w:rPr>
        <w:t>1</w:t>
      </w:r>
      <w:r>
        <w:rPr>
          <w:spacing w:val="38"/>
          <w:sz w:val="22"/>
          <w:szCs w:val="22"/>
        </w:rPr>
        <w:t xml:space="preserve"> </w:t>
      </w:r>
      <w:r>
        <w:rPr>
          <w:spacing w:val="9"/>
          <w:sz w:val="22"/>
          <w:szCs w:val="22"/>
        </w:rPr>
        <w:t>、</w:t>
      </w:r>
      <w:r>
        <w:rPr>
          <w:spacing w:val="-45"/>
          <w:sz w:val="22"/>
          <w:szCs w:val="22"/>
        </w:rPr>
        <w:t xml:space="preserve"> </w:t>
      </w:r>
      <w:r>
        <w:rPr>
          <w:spacing w:val="9"/>
          <w:sz w:val="22"/>
          <w:szCs w:val="22"/>
        </w:rPr>
        <w:t>为有助于对投标文件进行审查</w:t>
      </w:r>
      <w:r>
        <w:rPr>
          <w:spacing w:val="24"/>
          <w:sz w:val="22"/>
          <w:szCs w:val="22"/>
        </w:rPr>
        <w:t xml:space="preserve"> </w:t>
      </w:r>
      <w:r>
        <w:rPr>
          <w:spacing w:val="9"/>
          <w:sz w:val="22"/>
          <w:szCs w:val="22"/>
        </w:rPr>
        <w:t>、评估和比较</w:t>
      </w:r>
      <w:r>
        <w:rPr>
          <w:spacing w:val="-27"/>
          <w:sz w:val="22"/>
          <w:szCs w:val="22"/>
        </w:rPr>
        <w:t xml:space="preserve"> </w:t>
      </w:r>
      <w:r>
        <w:rPr>
          <w:spacing w:val="9"/>
          <w:sz w:val="22"/>
          <w:szCs w:val="22"/>
        </w:rPr>
        <w:t>，  评标委员会将对认为需要  (不</w:t>
      </w:r>
      <w:r>
        <w:rPr>
          <w:spacing w:val="12"/>
          <w:sz w:val="22"/>
          <w:szCs w:val="22"/>
        </w:rPr>
        <w:t>是 所有)  的投标人进行询标</w:t>
      </w:r>
      <w:r>
        <w:rPr>
          <w:spacing w:val="-25"/>
          <w:sz w:val="22"/>
          <w:szCs w:val="22"/>
        </w:rPr>
        <w:t xml:space="preserve"> </w:t>
      </w:r>
      <w:r>
        <w:rPr>
          <w:spacing w:val="12"/>
          <w:sz w:val="22"/>
          <w:szCs w:val="22"/>
        </w:rPr>
        <w:t>，请投标人澄清其投标内容</w:t>
      </w:r>
      <w:r>
        <w:rPr>
          <w:spacing w:val="-25"/>
          <w:sz w:val="22"/>
          <w:szCs w:val="22"/>
        </w:rPr>
        <w:t xml:space="preserve"> </w:t>
      </w:r>
      <w:r>
        <w:rPr>
          <w:spacing w:val="12"/>
          <w:sz w:val="22"/>
          <w:szCs w:val="22"/>
        </w:rPr>
        <w:t xml:space="preserve">，  </w:t>
      </w:r>
      <w:r>
        <w:rPr>
          <w:spacing w:val="11"/>
          <w:sz w:val="22"/>
          <w:szCs w:val="22"/>
        </w:rPr>
        <w:t>投标人有责任按照招标方通</w:t>
      </w:r>
      <w:r>
        <w:rPr>
          <w:spacing w:val="13"/>
          <w:sz w:val="22"/>
          <w:szCs w:val="22"/>
        </w:rPr>
        <w:t>知的 时间、地点指派专人进行答疑和澄清。询标时投标人代表应作书面记录</w:t>
      </w:r>
      <w:r>
        <w:rPr>
          <w:spacing w:val="-25"/>
          <w:sz w:val="22"/>
          <w:szCs w:val="22"/>
        </w:rPr>
        <w:t xml:space="preserve"> </w:t>
      </w:r>
      <w:r>
        <w:rPr>
          <w:spacing w:val="13"/>
          <w:sz w:val="22"/>
          <w:szCs w:val="22"/>
        </w:rPr>
        <w:t xml:space="preserve">， </w:t>
      </w:r>
      <w:r>
        <w:rPr>
          <w:spacing w:val="12"/>
          <w:sz w:val="22"/>
          <w:szCs w:val="22"/>
        </w:rPr>
        <w:t xml:space="preserve"> 并对询</w:t>
      </w:r>
      <w:r>
        <w:rPr>
          <w:spacing w:val="14"/>
          <w:sz w:val="22"/>
          <w:szCs w:val="22"/>
        </w:rPr>
        <w:t>问答疑 的内容做出书面答复。</w:t>
      </w:r>
    </w:p>
    <w:p w14:paraId="756BAE01">
      <w:pPr>
        <w:pStyle w:val="2"/>
        <w:spacing w:before="4" w:line="206" w:lineRule="auto"/>
        <w:ind w:left="5" w:right="422" w:firstLine="468"/>
        <w:rPr>
          <w:sz w:val="22"/>
          <w:szCs w:val="22"/>
        </w:rPr>
      </w:pPr>
      <w:r>
        <w:rPr>
          <w:spacing w:val="11"/>
          <w:sz w:val="22"/>
          <w:szCs w:val="22"/>
        </w:rPr>
        <w:t>2</w:t>
      </w:r>
      <w:r>
        <w:rPr>
          <w:spacing w:val="28"/>
          <w:sz w:val="22"/>
          <w:szCs w:val="22"/>
        </w:rPr>
        <w:t xml:space="preserve"> </w:t>
      </w:r>
      <w:r>
        <w:rPr>
          <w:spacing w:val="11"/>
          <w:sz w:val="22"/>
          <w:szCs w:val="22"/>
        </w:rPr>
        <w:t>、重要澄清的答复应是书面的</w:t>
      </w:r>
      <w:r>
        <w:rPr>
          <w:spacing w:val="-28"/>
          <w:sz w:val="22"/>
          <w:szCs w:val="22"/>
        </w:rPr>
        <w:t xml:space="preserve"> </w:t>
      </w:r>
      <w:r>
        <w:rPr>
          <w:spacing w:val="11"/>
          <w:sz w:val="22"/>
          <w:szCs w:val="22"/>
        </w:rPr>
        <w:t>，  澄清答复不得对投</w:t>
      </w:r>
      <w:r>
        <w:rPr>
          <w:spacing w:val="10"/>
          <w:sz w:val="22"/>
          <w:szCs w:val="22"/>
        </w:rPr>
        <w:t>标的价格</w:t>
      </w:r>
      <w:r>
        <w:rPr>
          <w:spacing w:val="24"/>
          <w:sz w:val="22"/>
          <w:szCs w:val="22"/>
        </w:rPr>
        <w:t xml:space="preserve"> </w:t>
      </w:r>
      <w:r>
        <w:rPr>
          <w:spacing w:val="10"/>
          <w:sz w:val="22"/>
          <w:szCs w:val="22"/>
        </w:rPr>
        <w:t>、技术指标和参数</w:t>
      </w:r>
      <w:r>
        <w:rPr>
          <w:spacing w:val="17"/>
          <w:sz w:val="22"/>
          <w:szCs w:val="22"/>
        </w:rPr>
        <w:t>等</w:t>
      </w:r>
      <w:r>
        <w:rPr>
          <w:spacing w:val="43"/>
          <w:w w:val="101"/>
          <w:sz w:val="22"/>
          <w:szCs w:val="22"/>
        </w:rPr>
        <w:t xml:space="preserve"> </w:t>
      </w:r>
      <w:r>
        <w:rPr>
          <w:spacing w:val="17"/>
          <w:sz w:val="22"/>
          <w:szCs w:val="22"/>
        </w:rPr>
        <w:t>内容进行实质性修改。澄清文件须由投标人法定代表人或法人授权代表签字或加盖</w:t>
      </w:r>
      <w:r>
        <w:rPr>
          <w:spacing w:val="16"/>
          <w:sz w:val="22"/>
          <w:szCs w:val="22"/>
        </w:rPr>
        <w:t>投标 人公章并作为投标文件的组成部分。</w:t>
      </w:r>
    </w:p>
    <w:p w14:paraId="79079D05">
      <w:pPr>
        <w:pStyle w:val="2"/>
        <w:spacing w:line="171" w:lineRule="auto"/>
        <w:ind w:left="503"/>
        <w:rPr>
          <w:sz w:val="22"/>
          <w:szCs w:val="22"/>
        </w:rPr>
      </w:pPr>
      <w:r>
        <w:rPr>
          <w:spacing w:val="9"/>
          <w:sz w:val="22"/>
          <w:szCs w:val="22"/>
        </w:rPr>
        <w:t>四</w:t>
      </w:r>
      <w:r>
        <w:rPr>
          <w:spacing w:val="26"/>
          <w:w w:val="101"/>
          <w:sz w:val="22"/>
          <w:szCs w:val="22"/>
        </w:rPr>
        <w:t xml:space="preserve"> </w:t>
      </w:r>
      <w:r>
        <w:rPr>
          <w:spacing w:val="9"/>
          <w:sz w:val="22"/>
          <w:szCs w:val="22"/>
        </w:rPr>
        <w:t>、对投标文件的评估和比较</w:t>
      </w:r>
    </w:p>
    <w:p w14:paraId="6A6AB66B">
      <w:pPr>
        <w:pStyle w:val="2"/>
        <w:spacing w:before="2" w:line="199" w:lineRule="auto"/>
        <w:ind w:left="502"/>
        <w:rPr>
          <w:sz w:val="22"/>
          <w:szCs w:val="22"/>
        </w:rPr>
      </w:pPr>
      <w:r>
        <w:rPr>
          <w:spacing w:val="10"/>
          <w:sz w:val="22"/>
          <w:szCs w:val="22"/>
        </w:rPr>
        <w:t>1</w:t>
      </w:r>
      <w:r>
        <w:rPr>
          <w:spacing w:val="39"/>
          <w:sz w:val="22"/>
          <w:szCs w:val="22"/>
        </w:rPr>
        <w:t xml:space="preserve"> </w:t>
      </w:r>
      <w:r>
        <w:rPr>
          <w:spacing w:val="10"/>
          <w:sz w:val="22"/>
          <w:szCs w:val="22"/>
        </w:rPr>
        <w:t>、对实质性响应的投标文件进行评估和比较。</w:t>
      </w:r>
    </w:p>
    <w:p w14:paraId="130D2A7E">
      <w:pPr>
        <w:pStyle w:val="2"/>
        <w:spacing w:before="1" w:line="196" w:lineRule="auto"/>
        <w:ind w:left="474"/>
        <w:rPr>
          <w:sz w:val="22"/>
          <w:szCs w:val="22"/>
        </w:rPr>
      </w:pPr>
      <w:r>
        <w:rPr>
          <w:spacing w:val="-1"/>
          <w:sz w:val="22"/>
          <w:szCs w:val="22"/>
        </w:rPr>
        <w:t>2 、  除考虑投标价格外</w:t>
      </w:r>
      <w:r>
        <w:rPr>
          <w:spacing w:val="-22"/>
          <w:sz w:val="22"/>
          <w:szCs w:val="22"/>
        </w:rPr>
        <w:t xml:space="preserve"> </w:t>
      </w:r>
      <w:r>
        <w:rPr>
          <w:spacing w:val="-1"/>
          <w:sz w:val="22"/>
          <w:szCs w:val="22"/>
        </w:rPr>
        <w:t>，</w:t>
      </w:r>
      <w:r>
        <w:rPr>
          <w:spacing w:val="60"/>
          <w:sz w:val="22"/>
          <w:szCs w:val="22"/>
        </w:rPr>
        <w:t xml:space="preserve"> </w:t>
      </w:r>
      <w:r>
        <w:rPr>
          <w:spacing w:val="-1"/>
          <w:sz w:val="22"/>
          <w:szCs w:val="22"/>
        </w:rPr>
        <w:t>还应考虑以下因素：</w:t>
      </w:r>
    </w:p>
    <w:p w14:paraId="351AE2EE">
      <w:pPr>
        <w:pStyle w:val="2"/>
        <w:spacing w:before="1" w:line="199" w:lineRule="auto"/>
        <w:ind w:left="502"/>
        <w:rPr>
          <w:sz w:val="22"/>
          <w:szCs w:val="22"/>
        </w:rPr>
      </w:pPr>
      <w:r>
        <w:rPr>
          <w:spacing w:val="10"/>
          <w:sz w:val="22"/>
          <w:szCs w:val="22"/>
        </w:rPr>
        <w:t>1.投标的材料</w:t>
      </w:r>
      <w:r>
        <w:rPr>
          <w:spacing w:val="21"/>
          <w:w w:val="101"/>
          <w:sz w:val="22"/>
          <w:szCs w:val="22"/>
        </w:rPr>
        <w:t xml:space="preserve"> </w:t>
      </w:r>
      <w:r>
        <w:rPr>
          <w:spacing w:val="10"/>
          <w:sz w:val="22"/>
          <w:szCs w:val="22"/>
        </w:rPr>
        <w:t>、设备采购及配套安装 、完成期限超过招</w:t>
      </w:r>
      <w:r>
        <w:rPr>
          <w:spacing w:val="9"/>
          <w:sz w:val="22"/>
          <w:szCs w:val="22"/>
        </w:rPr>
        <w:t>标文件规定期限；</w:t>
      </w:r>
    </w:p>
    <w:p w14:paraId="398F82FF">
      <w:pPr>
        <w:pStyle w:val="2"/>
        <w:spacing w:before="2" w:line="197" w:lineRule="auto"/>
        <w:ind w:left="5" w:right="472" w:firstLine="468"/>
        <w:rPr>
          <w:sz w:val="22"/>
          <w:szCs w:val="22"/>
        </w:rPr>
      </w:pPr>
      <w:r>
        <w:rPr>
          <w:spacing w:val="8"/>
          <w:sz w:val="22"/>
          <w:szCs w:val="22"/>
        </w:rPr>
        <w:t>2.投标文件载明的技术规格 、技术标准 、货物包装方式 、检验标准和方法等</w:t>
      </w:r>
      <w:r>
        <w:rPr>
          <w:spacing w:val="-22"/>
          <w:sz w:val="22"/>
          <w:szCs w:val="22"/>
        </w:rPr>
        <w:t xml:space="preserve"> </w:t>
      </w:r>
      <w:r>
        <w:rPr>
          <w:spacing w:val="8"/>
          <w:sz w:val="22"/>
          <w:szCs w:val="22"/>
        </w:rPr>
        <w:t>，  不</w:t>
      </w:r>
      <w:r>
        <w:rPr>
          <w:spacing w:val="13"/>
          <w:sz w:val="22"/>
          <w:szCs w:val="22"/>
        </w:rPr>
        <w:t>符 合招标文件要求的；</w:t>
      </w:r>
    </w:p>
    <w:p w14:paraId="7297AD37">
      <w:pPr>
        <w:pStyle w:val="2"/>
        <w:spacing w:before="1" w:line="198" w:lineRule="auto"/>
        <w:ind w:left="477"/>
        <w:rPr>
          <w:sz w:val="22"/>
          <w:szCs w:val="22"/>
        </w:rPr>
      </w:pPr>
      <w:r>
        <w:rPr>
          <w:spacing w:val="6"/>
          <w:sz w:val="22"/>
          <w:szCs w:val="22"/>
        </w:rPr>
        <w:t>3.提供供货 、安装服务 、施工能力；</w:t>
      </w:r>
    </w:p>
    <w:p w14:paraId="24DD060A">
      <w:pPr>
        <w:pStyle w:val="2"/>
        <w:spacing w:before="1" w:line="199" w:lineRule="auto"/>
        <w:ind w:left="460"/>
        <w:rPr>
          <w:sz w:val="22"/>
          <w:szCs w:val="22"/>
        </w:rPr>
      </w:pPr>
      <w:r>
        <w:rPr>
          <w:spacing w:val="14"/>
          <w:sz w:val="22"/>
          <w:szCs w:val="22"/>
        </w:rPr>
        <w:t>4.是否改变招标文件提供的采购清单中的计量单</w:t>
      </w:r>
      <w:r>
        <w:rPr>
          <w:spacing w:val="13"/>
          <w:sz w:val="22"/>
          <w:szCs w:val="22"/>
        </w:rPr>
        <w:t>位</w:t>
      </w:r>
      <w:r>
        <w:rPr>
          <w:spacing w:val="29"/>
          <w:sz w:val="22"/>
          <w:szCs w:val="22"/>
        </w:rPr>
        <w:t xml:space="preserve"> </w:t>
      </w:r>
      <w:r>
        <w:rPr>
          <w:spacing w:val="13"/>
          <w:sz w:val="22"/>
          <w:szCs w:val="22"/>
        </w:rPr>
        <w:t>、数量的；</w:t>
      </w:r>
    </w:p>
    <w:p w14:paraId="05A48CDA">
      <w:pPr>
        <w:pStyle w:val="2"/>
        <w:spacing w:before="2" w:line="196" w:lineRule="auto"/>
        <w:ind w:left="483"/>
        <w:rPr>
          <w:sz w:val="22"/>
          <w:szCs w:val="22"/>
        </w:rPr>
      </w:pPr>
      <w:r>
        <w:rPr>
          <w:spacing w:val="11"/>
          <w:sz w:val="22"/>
          <w:szCs w:val="22"/>
        </w:rPr>
        <w:t>5.产品的质量和适用性；</w:t>
      </w:r>
    </w:p>
    <w:p w14:paraId="0EDA2F01">
      <w:pPr>
        <w:pStyle w:val="2"/>
        <w:spacing w:before="1" w:line="198" w:lineRule="auto"/>
        <w:ind w:left="14" w:right="477" w:firstLine="462"/>
        <w:rPr>
          <w:sz w:val="22"/>
          <w:szCs w:val="22"/>
        </w:rPr>
      </w:pPr>
      <w:r>
        <w:rPr>
          <w:spacing w:val="14"/>
          <w:sz w:val="22"/>
          <w:szCs w:val="22"/>
        </w:rPr>
        <w:t>6.投标人提供的材料</w:t>
      </w:r>
      <w:r>
        <w:rPr>
          <w:spacing w:val="29"/>
          <w:sz w:val="22"/>
          <w:szCs w:val="22"/>
        </w:rPr>
        <w:t xml:space="preserve"> </w:t>
      </w:r>
      <w:r>
        <w:rPr>
          <w:spacing w:val="14"/>
          <w:sz w:val="22"/>
          <w:szCs w:val="22"/>
        </w:rPr>
        <w:t>、设备采购及配套安装实施方案</w:t>
      </w:r>
      <w:r>
        <w:rPr>
          <w:spacing w:val="31"/>
          <w:sz w:val="22"/>
          <w:szCs w:val="22"/>
        </w:rPr>
        <w:t xml:space="preserve"> </w:t>
      </w:r>
      <w:r>
        <w:rPr>
          <w:spacing w:val="14"/>
          <w:sz w:val="22"/>
          <w:szCs w:val="22"/>
        </w:rPr>
        <w:t>、技术措施等不</w:t>
      </w:r>
      <w:r>
        <w:rPr>
          <w:spacing w:val="13"/>
          <w:sz w:val="22"/>
          <w:szCs w:val="22"/>
        </w:rPr>
        <w:t>能证明其未以 低于生产成本投标的；</w:t>
      </w:r>
    </w:p>
    <w:p w14:paraId="695C6A62">
      <w:pPr>
        <w:pStyle w:val="2"/>
        <w:spacing w:line="198" w:lineRule="auto"/>
        <w:ind w:left="476"/>
        <w:rPr>
          <w:sz w:val="22"/>
          <w:szCs w:val="22"/>
        </w:rPr>
      </w:pPr>
      <w:r>
        <w:rPr>
          <w:spacing w:val="10"/>
          <w:sz w:val="22"/>
          <w:szCs w:val="22"/>
        </w:rPr>
        <w:t>7.配套供货</w:t>
      </w:r>
      <w:r>
        <w:rPr>
          <w:spacing w:val="24"/>
          <w:w w:val="101"/>
          <w:sz w:val="22"/>
          <w:szCs w:val="22"/>
        </w:rPr>
        <w:t xml:space="preserve"> </w:t>
      </w:r>
      <w:r>
        <w:rPr>
          <w:spacing w:val="10"/>
          <w:sz w:val="22"/>
          <w:szCs w:val="22"/>
        </w:rPr>
        <w:t>、安装服务设备的安全性；</w:t>
      </w:r>
    </w:p>
    <w:p w14:paraId="0CDCF104">
      <w:pPr>
        <w:pStyle w:val="2"/>
        <w:spacing w:before="1" w:line="198" w:lineRule="auto"/>
        <w:ind w:left="472"/>
        <w:rPr>
          <w:sz w:val="22"/>
          <w:szCs w:val="22"/>
        </w:rPr>
      </w:pPr>
      <w:r>
        <w:rPr>
          <w:spacing w:val="10"/>
          <w:sz w:val="22"/>
          <w:szCs w:val="22"/>
        </w:rPr>
        <w:t>8.零备件</w:t>
      </w:r>
      <w:r>
        <w:rPr>
          <w:spacing w:val="38"/>
          <w:sz w:val="22"/>
          <w:szCs w:val="22"/>
        </w:rPr>
        <w:t xml:space="preserve"> </w:t>
      </w:r>
      <w:r>
        <w:rPr>
          <w:spacing w:val="10"/>
          <w:sz w:val="22"/>
          <w:szCs w:val="22"/>
        </w:rPr>
        <w:t>、专用工具及相关服务的费用；</w:t>
      </w:r>
    </w:p>
    <w:p w14:paraId="360504A8">
      <w:pPr>
        <w:pStyle w:val="2"/>
        <w:spacing w:before="1" w:line="198" w:lineRule="auto"/>
        <w:ind w:left="472"/>
        <w:rPr>
          <w:sz w:val="22"/>
          <w:szCs w:val="22"/>
        </w:rPr>
      </w:pPr>
      <w:r>
        <w:rPr>
          <w:spacing w:val="14"/>
          <w:sz w:val="22"/>
          <w:szCs w:val="22"/>
        </w:rPr>
        <w:t>9.招标文件中所要求的有关服务的费用；</w:t>
      </w:r>
    </w:p>
    <w:p w14:paraId="27C1C2FF">
      <w:pPr>
        <w:pStyle w:val="2"/>
        <w:spacing w:line="198" w:lineRule="auto"/>
        <w:ind w:left="502"/>
        <w:rPr>
          <w:sz w:val="22"/>
          <w:szCs w:val="22"/>
        </w:rPr>
      </w:pPr>
      <w:r>
        <w:rPr>
          <w:spacing w:val="10"/>
          <w:sz w:val="22"/>
          <w:szCs w:val="22"/>
        </w:rPr>
        <w:t>10.发货到最终目的地的内陆运输</w:t>
      </w:r>
      <w:r>
        <w:rPr>
          <w:spacing w:val="39"/>
          <w:w w:val="101"/>
          <w:sz w:val="22"/>
          <w:szCs w:val="22"/>
        </w:rPr>
        <w:t xml:space="preserve"> </w:t>
      </w:r>
      <w:r>
        <w:rPr>
          <w:spacing w:val="10"/>
          <w:sz w:val="22"/>
          <w:szCs w:val="22"/>
        </w:rPr>
        <w:t>、保险及其他费用。</w:t>
      </w:r>
    </w:p>
    <w:p w14:paraId="07C385E4">
      <w:pPr>
        <w:pStyle w:val="2"/>
        <w:spacing w:before="1" w:line="198" w:lineRule="auto"/>
        <w:ind w:left="502"/>
        <w:rPr>
          <w:sz w:val="22"/>
          <w:szCs w:val="22"/>
        </w:rPr>
      </w:pPr>
      <w:r>
        <w:rPr>
          <w:spacing w:val="12"/>
          <w:sz w:val="22"/>
          <w:szCs w:val="22"/>
        </w:rPr>
        <w:t>11.投标文件附有招标人不能接受条件的；</w:t>
      </w:r>
    </w:p>
    <w:p w14:paraId="2952E38F">
      <w:pPr>
        <w:pStyle w:val="2"/>
        <w:spacing w:before="1" w:line="225" w:lineRule="auto"/>
        <w:ind w:left="502"/>
        <w:rPr>
          <w:sz w:val="22"/>
          <w:szCs w:val="22"/>
        </w:rPr>
      </w:pPr>
      <w:r>
        <w:rPr>
          <w:spacing w:val="7"/>
          <w:sz w:val="22"/>
          <w:szCs w:val="22"/>
        </w:rPr>
        <w:t>12.其他特殊因素  (如节能</w:t>
      </w:r>
      <w:r>
        <w:rPr>
          <w:spacing w:val="31"/>
          <w:sz w:val="22"/>
          <w:szCs w:val="22"/>
        </w:rPr>
        <w:t xml:space="preserve"> </w:t>
      </w:r>
      <w:r>
        <w:rPr>
          <w:spacing w:val="7"/>
          <w:sz w:val="22"/>
          <w:szCs w:val="22"/>
        </w:rPr>
        <w:t>、安全和环保等)   。</w:t>
      </w:r>
    </w:p>
    <w:p w14:paraId="581BDF69">
      <w:pPr>
        <w:pStyle w:val="2"/>
        <w:spacing w:line="189" w:lineRule="auto"/>
        <w:ind w:left="468"/>
        <w:rPr>
          <w:sz w:val="22"/>
          <w:szCs w:val="22"/>
        </w:rPr>
      </w:pPr>
      <w:r>
        <w:rPr>
          <w:spacing w:val="9"/>
          <w:sz w:val="22"/>
          <w:szCs w:val="22"/>
        </w:rPr>
        <w:t>五 、评标过程的保密</w:t>
      </w:r>
    </w:p>
    <w:p w14:paraId="0D1EF491">
      <w:pPr>
        <w:pStyle w:val="2"/>
        <w:spacing w:before="7" w:line="234" w:lineRule="auto"/>
        <w:ind w:left="502"/>
        <w:rPr>
          <w:sz w:val="22"/>
          <w:szCs w:val="22"/>
        </w:rPr>
      </w:pPr>
      <w:r>
        <w:rPr>
          <w:spacing w:val="8"/>
          <w:sz w:val="22"/>
          <w:szCs w:val="22"/>
        </w:rPr>
        <w:t>1</w:t>
      </w:r>
      <w:r>
        <w:rPr>
          <w:spacing w:val="27"/>
          <w:sz w:val="22"/>
          <w:szCs w:val="22"/>
        </w:rPr>
        <w:t xml:space="preserve"> </w:t>
      </w:r>
      <w:r>
        <w:rPr>
          <w:spacing w:val="8"/>
          <w:sz w:val="22"/>
          <w:szCs w:val="22"/>
        </w:rPr>
        <w:t>、开标后</w:t>
      </w:r>
      <w:r>
        <w:rPr>
          <w:spacing w:val="-28"/>
          <w:sz w:val="22"/>
          <w:szCs w:val="22"/>
        </w:rPr>
        <w:t xml:space="preserve"> </w:t>
      </w:r>
      <w:r>
        <w:rPr>
          <w:spacing w:val="8"/>
          <w:sz w:val="22"/>
          <w:szCs w:val="22"/>
        </w:rPr>
        <w:t>，凡是属于审查</w:t>
      </w:r>
      <w:r>
        <w:rPr>
          <w:spacing w:val="22"/>
          <w:sz w:val="22"/>
          <w:szCs w:val="22"/>
        </w:rPr>
        <w:t xml:space="preserve"> </w:t>
      </w:r>
      <w:r>
        <w:rPr>
          <w:spacing w:val="8"/>
          <w:sz w:val="22"/>
          <w:szCs w:val="22"/>
        </w:rPr>
        <w:t>、澄清</w:t>
      </w:r>
      <w:r>
        <w:rPr>
          <w:spacing w:val="21"/>
          <w:w w:val="101"/>
          <w:sz w:val="22"/>
          <w:szCs w:val="22"/>
        </w:rPr>
        <w:t xml:space="preserve"> </w:t>
      </w:r>
      <w:r>
        <w:rPr>
          <w:spacing w:val="8"/>
          <w:sz w:val="22"/>
          <w:szCs w:val="22"/>
        </w:rPr>
        <w:t>、评价和比较的有关资料以及中标建议等评标委</w:t>
      </w:r>
    </w:p>
    <w:p w14:paraId="337F8BD7">
      <w:pPr>
        <w:spacing w:line="234" w:lineRule="auto"/>
        <w:rPr>
          <w:sz w:val="22"/>
          <w:szCs w:val="22"/>
        </w:rPr>
        <w:sectPr>
          <w:footerReference r:id="rId68" w:type="default"/>
          <w:pgSz w:w="11907" w:h="16840"/>
          <w:pgMar w:top="400" w:right="1222" w:bottom="1272" w:left="1377" w:header="0" w:footer="1027" w:gutter="0"/>
          <w:cols w:space="720" w:num="1"/>
        </w:sectPr>
      </w:pPr>
    </w:p>
    <w:p w14:paraId="32575737">
      <w:pPr>
        <w:spacing w:line="319" w:lineRule="auto"/>
        <w:rPr>
          <w:rFonts w:ascii="Arial"/>
          <w:sz w:val="21"/>
        </w:rPr>
      </w:pPr>
    </w:p>
    <w:p w14:paraId="2C3339A4">
      <w:pPr>
        <w:spacing w:line="320" w:lineRule="auto"/>
        <w:rPr>
          <w:rFonts w:ascii="Arial"/>
          <w:sz w:val="21"/>
        </w:rPr>
      </w:pPr>
    </w:p>
    <w:p w14:paraId="459176D5">
      <w:pPr>
        <w:pStyle w:val="2"/>
        <w:spacing w:before="94" w:line="171" w:lineRule="auto"/>
        <w:ind w:left="9"/>
        <w:rPr>
          <w:sz w:val="22"/>
          <w:szCs w:val="22"/>
        </w:rPr>
      </w:pPr>
      <w:r>
        <w:rPr>
          <w:spacing w:val="18"/>
          <w:sz w:val="22"/>
          <w:szCs w:val="22"/>
        </w:rPr>
        <w:t>员会成员或参与评标的有关工作人员均不得向投标人或其他无关的人员透露。</w:t>
      </w:r>
    </w:p>
    <w:p w14:paraId="56C46875">
      <w:pPr>
        <w:pStyle w:val="2"/>
        <w:spacing w:line="199" w:lineRule="auto"/>
        <w:ind w:left="5" w:right="3" w:firstLine="468"/>
        <w:rPr>
          <w:sz w:val="22"/>
          <w:szCs w:val="22"/>
        </w:rPr>
      </w:pPr>
      <w:r>
        <w:rPr>
          <w:spacing w:val="12"/>
          <w:sz w:val="22"/>
          <w:szCs w:val="22"/>
        </w:rPr>
        <w:t>2</w:t>
      </w:r>
      <w:r>
        <w:rPr>
          <w:spacing w:val="28"/>
          <w:w w:val="101"/>
          <w:sz w:val="22"/>
          <w:szCs w:val="22"/>
        </w:rPr>
        <w:t xml:space="preserve"> </w:t>
      </w:r>
      <w:r>
        <w:rPr>
          <w:spacing w:val="12"/>
          <w:sz w:val="22"/>
          <w:szCs w:val="22"/>
        </w:rPr>
        <w:t>、投标人在评标过程中</w:t>
      </w:r>
      <w:r>
        <w:rPr>
          <w:spacing w:val="-28"/>
          <w:sz w:val="22"/>
          <w:szCs w:val="22"/>
        </w:rPr>
        <w:t xml:space="preserve"> </w:t>
      </w:r>
      <w:r>
        <w:rPr>
          <w:spacing w:val="12"/>
          <w:sz w:val="22"/>
          <w:szCs w:val="22"/>
        </w:rPr>
        <w:t>，发现其进行力图影响</w:t>
      </w:r>
      <w:r>
        <w:rPr>
          <w:spacing w:val="11"/>
          <w:sz w:val="22"/>
          <w:szCs w:val="22"/>
        </w:rPr>
        <w:t>评标结果的不符合《中华人民共和国</w:t>
      </w:r>
      <w:r>
        <w:rPr>
          <w:spacing w:val="10"/>
          <w:sz w:val="22"/>
          <w:szCs w:val="22"/>
        </w:rPr>
        <w:t>政府采购法》</w:t>
      </w:r>
      <w:r>
        <w:rPr>
          <w:spacing w:val="34"/>
          <w:sz w:val="22"/>
          <w:szCs w:val="22"/>
        </w:rPr>
        <w:t xml:space="preserve"> </w:t>
      </w:r>
      <w:r>
        <w:rPr>
          <w:spacing w:val="10"/>
          <w:sz w:val="22"/>
          <w:szCs w:val="22"/>
        </w:rPr>
        <w:t>及本项目招标有关规定的活动时</w:t>
      </w:r>
      <w:r>
        <w:rPr>
          <w:spacing w:val="-28"/>
          <w:sz w:val="22"/>
          <w:szCs w:val="22"/>
        </w:rPr>
        <w:t xml:space="preserve"> </w:t>
      </w:r>
      <w:r>
        <w:rPr>
          <w:spacing w:val="10"/>
          <w:sz w:val="22"/>
          <w:szCs w:val="22"/>
        </w:rPr>
        <w:t>，  将被取消中标资格。</w:t>
      </w:r>
    </w:p>
    <w:p w14:paraId="2D1FEC2C">
      <w:pPr>
        <w:pStyle w:val="2"/>
        <w:spacing w:before="1" w:line="196" w:lineRule="auto"/>
        <w:ind w:left="468"/>
        <w:rPr>
          <w:sz w:val="22"/>
          <w:szCs w:val="22"/>
        </w:rPr>
      </w:pPr>
      <w:r>
        <w:rPr>
          <w:spacing w:val="8"/>
          <w:sz w:val="22"/>
          <w:szCs w:val="22"/>
        </w:rPr>
        <w:t>六</w:t>
      </w:r>
      <w:r>
        <w:rPr>
          <w:spacing w:val="28"/>
          <w:w w:val="101"/>
          <w:sz w:val="22"/>
          <w:szCs w:val="22"/>
        </w:rPr>
        <w:t xml:space="preserve"> </w:t>
      </w:r>
      <w:r>
        <w:rPr>
          <w:spacing w:val="8"/>
          <w:sz w:val="22"/>
          <w:szCs w:val="22"/>
        </w:rPr>
        <w:t>、初步</w:t>
      </w:r>
      <w:r>
        <w:rPr>
          <w:spacing w:val="16"/>
          <w:w w:val="101"/>
          <w:sz w:val="22"/>
          <w:szCs w:val="22"/>
        </w:rPr>
        <w:t xml:space="preserve">  </w:t>
      </w:r>
      <w:r>
        <w:rPr>
          <w:spacing w:val="8"/>
          <w:sz w:val="22"/>
          <w:szCs w:val="22"/>
        </w:rPr>
        <w:t>(符合性)  评审</w:t>
      </w:r>
    </w:p>
    <w:p w14:paraId="22FE4C07">
      <w:pPr>
        <w:pStyle w:val="2"/>
        <w:spacing w:before="1" w:line="207" w:lineRule="auto"/>
        <w:ind w:left="8" w:right="27" w:firstLine="495"/>
        <w:jc w:val="both"/>
        <w:rPr>
          <w:sz w:val="22"/>
          <w:szCs w:val="22"/>
        </w:rPr>
      </w:pPr>
      <w:r>
        <w:rPr>
          <w:spacing w:val="15"/>
          <w:sz w:val="22"/>
          <w:szCs w:val="22"/>
        </w:rPr>
        <w:t>1</w:t>
      </w:r>
      <w:r>
        <w:rPr>
          <w:spacing w:val="30"/>
          <w:w w:val="101"/>
          <w:sz w:val="22"/>
          <w:szCs w:val="22"/>
        </w:rPr>
        <w:t xml:space="preserve"> </w:t>
      </w:r>
      <w:r>
        <w:rPr>
          <w:spacing w:val="15"/>
          <w:sz w:val="22"/>
          <w:szCs w:val="22"/>
        </w:rPr>
        <w:t>、评标委员会可以要求投标人对投标文件中含义不明确</w:t>
      </w:r>
      <w:r>
        <w:rPr>
          <w:spacing w:val="31"/>
          <w:sz w:val="22"/>
          <w:szCs w:val="22"/>
        </w:rPr>
        <w:t xml:space="preserve"> </w:t>
      </w:r>
      <w:r>
        <w:rPr>
          <w:spacing w:val="15"/>
          <w:sz w:val="22"/>
          <w:szCs w:val="22"/>
        </w:rPr>
        <w:t>、对</w:t>
      </w:r>
      <w:r>
        <w:rPr>
          <w:spacing w:val="14"/>
          <w:sz w:val="22"/>
          <w:szCs w:val="22"/>
        </w:rPr>
        <w:t>同类问题表述不一致</w:t>
      </w:r>
      <w:r>
        <w:rPr>
          <w:spacing w:val="16"/>
          <w:sz w:val="22"/>
          <w:szCs w:val="22"/>
        </w:rPr>
        <w:t>或者有明显文字和计算错误的内容作必要的澄清、说明或</w:t>
      </w:r>
      <w:r>
        <w:rPr>
          <w:spacing w:val="15"/>
          <w:sz w:val="22"/>
          <w:szCs w:val="22"/>
        </w:rPr>
        <w:t>补正</w:t>
      </w:r>
      <w:r>
        <w:rPr>
          <w:spacing w:val="29"/>
          <w:w w:val="101"/>
          <w:sz w:val="22"/>
          <w:szCs w:val="22"/>
        </w:rPr>
        <w:t xml:space="preserve"> </w:t>
      </w:r>
      <w:r>
        <w:rPr>
          <w:spacing w:val="15"/>
          <w:sz w:val="22"/>
          <w:szCs w:val="22"/>
        </w:rPr>
        <w:t>。澄清、说明或补正应以</w:t>
      </w:r>
      <w:r>
        <w:rPr>
          <w:spacing w:val="18"/>
          <w:sz w:val="22"/>
          <w:szCs w:val="22"/>
        </w:rPr>
        <w:t>书面方式进行,并不得超出投标文件的范围或者改变投标文件的实质性内容。</w:t>
      </w:r>
    </w:p>
    <w:p w14:paraId="5FD43871">
      <w:pPr>
        <w:pStyle w:val="2"/>
        <w:spacing w:before="2" w:line="185" w:lineRule="auto"/>
        <w:ind w:left="3" w:right="27" w:firstLine="462"/>
        <w:rPr>
          <w:sz w:val="22"/>
          <w:szCs w:val="22"/>
        </w:rPr>
      </w:pPr>
      <w:r>
        <w:rPr>
          <w:spacing w:val="18"/>
          <w:sz w:val="22"/>
          <w:szCs w:val="22"/>
        </w:rPr>
        <w:t>投标文件中的大写金额和小写金额不一致的以大写金额为准；</w:t>
      </w:r>
      <w:r>
        <w:rPr>
          <w:spacing w:val="-35"/>
          <w:sz w:val="22"/>
          <w:szCs w:val="22"/>
        </w:rPr>
        <w:t xml:space="preserve"> </w:t>
      </w:r>
      <w:r>
        <w:rPr>
          <w:spacing w:val="18"/>
          <w:sz w:val="22"/>
          <w:szCs w:val="22"/>
        </w:rPr>
        <w:t>总价</w:t>
      </w:r>
      <w:r>
        <w:rPr>
          <w:spacing w:val="17"/>
          <w:sz w:val="22"/>
          <w:szCs w:val="22"/>
        </w:rPr>
        <w:t>金额与单价金额</w:t>
      </w:r>
      <w:r>
        <w:rPr>
          <w:spacing w:val="5"/>
          <w:sz w:val="22"/>
          <w:szCs w:val="22"/>
        </w:rPr>
        <w:t>不一致的</w:t>
      </w:r>
      <w:r>
        <w:rPr>
          <w:spacing w:val="-23"/>
          <w:sz w:val="22"/>
          <w:szCs w:val="22"/>
        </w:rPr>
        <w:t xml:space="preserve"> </w:t>
      </w:r>
      <w:r>
        <w:rPr>
          <w:spacing w:val="5"/>
          <w:sz w:val="22"/>
          <w:szCs w:val="22"/>
        </w:rPr>
        <w:t>，   以单价计算出的总价金额为准。</w:t>
      </w:r>
    </w:p>
    <w:p w14:paraId="5BD618B6">
      <w:pPr>
        <w:pStyle w:val="2"/>
        <w:spacing w:before="6" w:line="197" w:lineRule="auto"/>
        <w:ind w:left="4" w:right="27" w:firstLine="468"/>
        <w:rPr>
          <w:sz w:val="22"/>
          <w:szCs w:val="22"/>
        </w:rPr>
      </w:pPr>
      <w:r>
        <w:rPr>
          <w:spacing w:val="13"/>
          <w:sz w:val="22"/>
          <w:szCs w:val="22"/>
        </w:rPr>
        <w:t>2</w:t>
      </w:r>
      <w:r>
        <w:rPr>
          <w:spacing w:val="37"/>
          <w:w w:val="101"/>
          <w:sz w:val="22"/>
          <w:szCs w:val="22"/>
        </w:rPr>
        <w:t xml:space="preserve"> </w:t>
      </w:r>
      <w:r>
        <w:rPr>
          <w:spacing w:val="13"/>
          <w:sz w:val="22"/>
          <w:szCs w:val="22"/>
        </w:rPr>
        <w:t>、在评标过程中</w:t>
      </w:r>
      <w:r>
        <w:rPr>
          <w:spacing w:val="-25"/>
          <w:sz w:val="22"/>
          <w:szCs w:val="22"/>
        </w:rPr>
        <w:t xml:space="preserve"> </w:t>
      </w:r>
      <w:r>
        <w:rPr>
          <w:spacing w:val="13"/>
          <w:sz w:val="22"/>
          <w:szCs w:val="22"/>
        </w:rPr>
        <w:t>，  评标委员会认为投标人的报价明显</w:t>
      </w:r>
      <w:r>
        <w:rPr>
          <w:spacing w:val="12"/>
          <w:sz w:val="22"/>
          <w:szCs w:val="22"/>
        </w:rPr>
        <w:t>低于其他通过符合性审查投</w:t>
      </w:r>
      <w:r>
        <w:rPr>
          <w:spacing w:val="16"/>
          <w:sz w:val="22"/>
          <w:szCs w:val="22"/>
        </w:rPr>
        <w:t>标人的报价</w:t>
      </w:r>
      <w:r>
        <w:rPr>
          <w:spacing w:val="-23"/>
          <w:sz w:val="22"/>
          <w:szCs w:val="22"/>
        </w:rPr>
        <w:t xml:space="preserve"> </w:t>
      </w:r>
      <w:r>
        <w:rPr>
          <w:spacing w:val="16"/>
          <w:sz w:val="22"/>
          <w:szCs w:val="22"/>
        </w:rPr>
        <w:t>，有可能影响产品质量或者不能诚信履约的</w:t>
      </w:r>
      <w:r>
        <w:rPr>
          <w:spacing w:val="-23"/>
          <w:sz w:val="22"/>
          <w:szCs w:val="22"/>
        </w:rPr>
        <w:t xml:space="preserve"> </w:t>
      </w:r>
      <w:r>
        <w:rPr>
          <w:spacing w:val="16"/>
          <w:sz w:val="22"/>
          <w:szCs w:val="22"/>
        </w:rPr>
        <w:t>，应当要求其在评标现场合</w:t>
      </w:r>
      <w:r>
        <w:rPr>
          <w:spacing w:val="15"/>
          <w:sz w:val="22"/>
          <w:szCs w:val="22"/>
        </w:rPr>
        <w:t>理的</w:t>
      </w:r>
      <w:r>
        <w:rPr>
          <w:spacing w:val="12"/>
          <w:sz w:val="22"/>
          <w:szCs w:val="22"/>
        </w:rPr>
        <w:t>时间内提供书面说明</w:t>
      </w:r>
      <w:r>
        <w:rPr>
          <w:spacing w:val="-22"/>
          <w:sz w:val="22"/>
          <w:szCs w:val="22"/>
        </w:rPr>
        <w:t xml:space="preserve"> </w:t>
      </w:r>
      <w:r>
        <w:rPr>
          <w:spacing w:val="12"/>
          <w:sz w:val="22"/>
          <w:szCs w:val="22"/>
        </w:rPr>
        <w:t>，必要时提交相关证明材料；  投标人不能证明其报价合理性的</w:t>
      </w:r>
      <w:r>
        <w:rPr>
          <w:spacing w:val="-26"/>
          <w:sz w:val="22"/>
          <w:szCs w:val="22"/>
        </w:rPr>
        <w:t xml:space="preserve"> </w:t>
      </w:r>
      <w:r>
        <w:rPr>
          <w:spacing w:val="12"/>
          <w:sz w:val="22"/>
          <w:szCs w:val="22"/>
        </w:rPr>
        <w:t>，评</w:t>
      </w:r>
      <w:r>
        <w:rPr>
          <w:spacing w:val="18"/>
          <w:sz w:val="22"/>
          <w:szCs w:val="22"/>
        </w:rPr>
        <w:t>标委员会应当将其作为无效投标处理。</w:t>
      </w:r>
    </w:p>
    <w:p w14:paraId="7763D20C">
      <w:pPr>
        <w:pStyle w:val="2"/>
        <w:spacing w:before="1" w:line="198" w:lineRule="auto"/>
        <w:ind w:left="478"/>
        <w:rPr>
          <w:sz w:val="22"/>
          <w:szCs w:val="22"/>
        </w:rPr>
      </w:pPr>
      <w:r>
        <w:rPr>
          <w:spacing w:val="4"/>
          <w:sz w:val="22"/>
          <w:szCs w:val="22"/>
        </w:rPr>
        <w:t>3 、投标最低报价</w:t>
      </w:r>
      <w:r>
        <w:rPr>
          <w:spacing w:val="-22"/>
          <w:sz w:val="22"/>
          <w:szCs w:val="22"/>
        </w:rPr>
        <w:t xml:space="preserve"> </w:t>
      </w:r>
      <w:r>
        <w:rPr>
          <w:spacing w:val="4"/>
          <w:sz w:val="22"/>
          <w:szCs w:val="22"/>
        </w:rPr>
        <w:t>，  不作为是否中标的依据。</w:t>
      </w:r>
    </w:p>
    <w:p w14:paraId="76CDCD73">
      <w:pPr>
        <w:pStyle w:val="2"/>
        <w:spacing w:line="198" w:lineRule="auto"/>
        <w:ind w:left="462"/>
        <w:rPr>
          <w:sz w:val="22"/>
          <w:szCs w:val="22"/>
        </w:rPr>
      </w:pPr>
      <w:r>
        <w:rPr>
          <w:spacing w:val="14"/>
          <w:sz w:val="22"/>
          <w:szCs w:val="22"/>
        </w:rPr>
        <w:t>4</w:t>
      </w:r>
      <w:r>
        <w:rPr>
          <w:spacing w:val="33"/>
          <w:sz w:val="22"/>
          <w:szCs w:val="22"/>
        </w:rPr>
        <w:t xml:space="preserve"> </w:t>
      </w:r>
      <w:r>
        <w:rPr>
          <w:spacing w:val="14"/>
          <w:sz w:val="22"/>
          <w:szCs w:val="22"/>
        </w:rPr>
        <w:t>、招标方不接受不符合国家相关规定的投标报价或优惠方案。</w:t>
      </w:r>
    </w:p>
    <w:p w14:paraId="74B10B78">
      <w:pPr>
        <w:pStyle w:val="2"/>
        <w:spacing w:before="1" w:line="198" w:lineRule="auto"/>
        <w:ind w:left="5" w:right="20" w:firstLine="477"/>
        <w:rPr>
          <w:sz w:val="22"/>
          <w:szCs w:val="22"/>
        </w:rPr>
      </w:pPr>
      <w:r>
        <w:rPr>
          <w:spacing w:val="3"/>
          <w:sz w:val="22"/>
          <w:szCs w:val="22"/>
        </w:rPr>
        <w:t>5 、在评标过程中</w:t>
      </w:r>
      <w:r>
        <w:rPr>
          <w:spacing w:val="-32"/>
          <w:sz w:val="22"/>
          <w:szCs w:val="22"/>
        </w:rPr>
        <w:t xml:space="preserve"> </w:t>
      </w:r>
      <w:r>
        <w:rPr>
          <w:spacing w:val="3"/>
          <w:sz w:val="22"/>
          <w:szCs w:val="22"/>
        </w:rPr>
        <w:t>，  评标委员会发现投标人以他人名义投标 、  串标 、  以行贿手段谋</w:t>
      </w:r>
      <w:r>
        <w:rPr>
          <w:spacing w:val="13"/>
          <w:sz w:val="22"/>
          <w:szCs w:val="22"/>
        </w:rPr>
        <w:t>取中标或者以其他弄虚作假方式投标的</w:t>
      </w:r>
      <w:r>
        <w:rPr>
          <w:spacing w:val="-25"/>
          <w:sz w:val="22"/>
          <w:szCs w:val="22"/>
        </w:rPr>
        <w:t xml:space="preserve"> </w:t>
      </w:r>
      <w:r>
        <w:rPr>
          <w:spacing w:val="13"/>
          <w:sz w:val="22"/>
          <w:szCs w:val="22"/>
        </w:rPr>
        <w:t>，  该投标人的投标将作无效投标</w:t>
      </w:r>
      <w:r>
        <w:rPr>
          <w:spacing w:val="12"/>
          <w:sz w:val="22"/>
          <w:szCs w:val="22"/>
        </w:rPr>
        <w:t>处理。</w:t>
      </w:r>
    </w:p>
    <w:p w14:paraId="2FBE3BDC">
      <w:pPr>
        <w:pStyle w:val="2"/>
        <w:spacing w:before="2" w:line="198" w:lineRule="auto"/>
        <w:ind w:right="27" w:firstLine="475"/>
        <w:rPr>
          <w:sz w:val="22"/>
          <w:szCs w:val="22"/>
        </w:rPr>
      </w:pPr>
      <w:r>
        <w:rPr>
          <w:spacing w:val="12"/>
          <w:sz w:val="22"/>
          <w:szCs w:val="22"/>
        </w:rPr>
        <w:t>6</w:t>
      </w:r>
      <w:r>
        <w:rPr>
          <w:spacing w:val="41"/>
          <w:sz w:val="22"/>
          <w:szCs w:val="22"/>
        </w:rPr>
        <w:t xml:space="preserve"> </w:t>
      </w:r>
      <w:r>
        <w:rPr>
          <w:spacing w:val="12"/>
          <w:sz w:val="22"/>
          <w:szCs w:val="22"/>
        </w:rPr>
        <w:t>、</w:t>
      </w:r>
      <w:r>
        <w:rPr>
          <w:spacing w:val="-45"/>
          <w:sz w:val="22"/>
          <w:szCs w:val="22"/>
        </w:rPr>
        <w:t xml:space="preserve"> </w:t>
      </w:r>
      <w:r>
        <w:rPr>
          <w:spacing w:val="12"/>
          <w:sz w:val="22"/>
          <w:szCs w:val="22"/>
        </w:rPr>
        <w:t>投标人的资格条件不符合国家有关规定和招标文件要求的</w:t>
      </w:r>
      <w:r>
        <w:rPr>
          <w:spacing w:val="-25"/>
          <w:sz w:val="22"/>
          <w:szCs w:val="22"/>
        </w:rPr>
        <w:t xml:space="preserve"> </w:t>
      </w:r>
      <w:r>
        <w:rPr>
          <w:spacing w:val="12"/>
          <w:sz w:val="22"/>
          <w:szCs w:val="22"/>
        </w:rPr>
        <w:t>，  或者拒不按照要求</w:t>
      </w:r>
      <w:r>
        <w:rPr>
          <w:spacing w:val="11"/>
          <w:sz w:val="22"/>
          <w:szCs w:val="22"/>
        </w:rPr>
        <w:t>对投标文件进行澄清</w:t>
      </w:r>
      <w:r>
        <w:rPr>
          <w:spacing w:val="28"/>
          <w:sz w:val="22"/>
          <w:szCs w:val="22"/>
        </w:rPr>
        <w:t xml:space="preserve"> </w:t>
      </w:r>
      <w:r>
        <w:rPr>
          <w:spacing w:val="11"/>
          <w:sz w:val="22"/>
          <w:szCs w:val="22"/>
        </w:rPr>
        <w:t>、说明或补正的</w:t>
      </w:r>
      <w:r>
        <w:rPr>
          <w:spacing w:val="-25"/>
          <w:sz w:val="22"/>
          <w:szCs w:val="22"/>
        </w:rPr>
        <w:t xml:space="preserve"> </w:t>
      </w:r>
      <w:r>
        <w:rPr>
          <w:spacing w:val="11"/>
          <w:sz w:val="22"/>
          <w:szCs w:val="22"/>
        </w:rPr>
        <w:t>，  评标委员会应将其投标作无效投标处理。</w:t>
      </w:r>
    </w:p>
    <w:p w14:paraId="353579DD">
      <w:pPr>
        <w:pStyle w:val="2"/>
        <w:spacing w:before="1" w:line="198" w:lineRule="auto"/>
        <w:ind w:left="7" w:right="32" w:firstLine="468"/>
        <w:rPr>
          <w:sz w:val="22"/>
          <w:szCs w:val="22"/>
        </w:rPr>
      </w:pPr>
      <w:r>
        <w:rPr>
          <w:spacing w:val="17"/>
          <w:sz w:val="22"/>
          <w:szCs w:val="22"/>
        </w:rPr>
        <w:t>7</w:t>
      </w:r>
      <w:r>
        <w:rPr>
          <w:spacing w:val="51"/>
          <w:sz w:val="22"/>
          <w:szCs w:val="22"/>
        </w:rPr>
        <w:t xml:space="preserve"> </w:t>
      </w:r>
      <w:r>
        <w:rPr>
          <w:spacing w:val="17"/>
          <w:sz w:val="22"/>
          <w:szCs w:val="22"/>
        </w:rPr>
        <w:t>、</w:t>
      </w:r>
      <w:r>
        <w:rPr>
          <w:spacing w:val="-45"/>
          <w:sz w:val="22"/>
          <w:szCs w:val="22"/>
        </w:rPr>
        <w:t xml:space="preserve"> </w:t>
      </w:r>
      <w:r>
        <w:rPr>
          <w:spacing w:val="17"/>
          <w:sz w:val="22"/>
          <w:szCs w:val="22"/>
        </w:rPr>
        <w:t>评标委员会应当审查所有有效投标文件是否对招标文件提出的所有实质性要求</w:t>
      </w:r>
      <w:r>
        <w:rPr>
          <w:spacing w:val="9"/>
          <w:sz w:val="22"/>
          <w:szCs w:val="22"/>
        </w:rPr>
        <w:t>和条件做出响应</w:t>
      </w:r>
      <w:r>
        <w:rPr>
          <w:spacing w:val="29"/>
          <w:sz w:val="22"/>
          <w:szCs w:val="22"/>
        </w:rPr>
        <w:t xml:space="preserve"> </w:t>
      </w:r>
      <w:r>
        <w:rPr>
          <w:spacing w:val="9"/>
          <w:sz w:val="22"/>
          <w:szCs w:val="22"/>
        </w:rPr>
        <w:t>。未能在实质上响应的投标</w:t>
      </w:r>
      <w:r>
        <w:rPr>
          <w:spacing w:val="-27"/>
          <w:sz w:val="22"/>
          <w:szCs w:val="22"/>
        </w:rPr>
        <w:t xml:space="preserve"> </w:t>
      </w:r>
      <w:r>
        <w:rPr>
          <w:spacing w:val="9"/>
          <w:sz w:val="22"/>
          <w:szCs w:val="22"/>
        </w:rPr>
        <w:t>，  应作无效投标处理。</w:t>
      </w:r>
    </w:p>
    <w:p w14:paraId="554888F7">
      <w:pPr>
        <w:pStyle w:val="2"/>
        <w:spacing w:line="198" w:lineRule="auto"/>
        <w:jc w:val="right"/>
        <w:rPr>
          <w:sz w:val="22"/>
          <w:szCs w:val="22"/>
        </w:rPr>
      </w:pPr>
      <w:r>
        <w:rPr>
          <w:spacing w:val="7"/>
          <w:sz w:val="22"/>
          <w:szCs w:val="22"/>
        </w:rPr>
        <w:t>8 、投标人不得误导 、干扰评标委员会的评</w:t>
      </w:r>
      <w:r>
        <w:rPr>
          <w:spacing w:val="6"/>
          <w:sz w:val="22"/>
          <w:szCs w:val="22"/>
        </w:rPr>
        <w:t>标活动</w:t>
      </w:r>
      <w:r>
        <w:rPr>
          <w:spacing w:val="-30"/>
          <w:sz w:val="22"/>
          <w:szCs w:val="22"/>
        </w:rPr>
        <w:t xml:space="preserve"> </w:t>
      </w:r>
      <w:r>
        <w:rPr>
          <w:spacing w:val="6"/>
          <w:sz w:val="22"/>
          <w:szCs w:val="22"/>
        </w:rPr>
        <w:t>，  否则其投标将作无效投标处理。</w:t>
      </w:r>
    </w:p>
    <w:p w14:paraId="479B0146">
      <w:pPr>
        <w:pStyle w:val="2"/>
        <w:spacing w:before="3" w:line="199" w:lineRule="auto"/>
        <w:ind w:left="4" w:right="25" w:firstLine="469"/>
        <w:rPr>
          <w:sz w:val="22"/>
          <w:szCs w:val="22"/>
        </w:rPr>
      </w:pPr>
      <w:r>
        <w:rPr>
          <w:spacing w:val="11"/>
          <w:sz w:val="22"/>
          <w:szCs w:val="22"/>
        </w:rPr>
        <w:t>9</w:t>
      </w:r>
      <w:r>
        <w:rPr>
          <w:spacing w:val="28"/>
          <w:w w:val="101"/>
          <w:sz w:val="22"/>
          <w:szCs w:val="22"/>
        </w:rPr>
        <w:t xml:space="preserve"> </w:t>
      </w:r>
      <w:r>
        <w:rPr>
          <w:spacing w:val="11"/>
          <w:sz w:val="22"/>
          <w:szCs w:val="22"/>
        </w:rPr>
        <w:t>、评标委员会应当根据招标文件</w:t>
      </w:r>
      <w:r>
        <w:rPr>
          <w:spacing w:val="-26"/>
          <w:sz w:val="22"/>
          <w:szCs w:val="22"/>
        </w:rPr>
        <w:t xml:space="preserve"> </w:t>
      </w:r>
      <w:r>
        <w:rPr>
          <w:spacing w:val="11"/>
          <w:sz w:val="22"/>
          <w:szCs w:val="22"/>
        </w:rPr>
        <w:t>，  审查并逐项列</w:t>
      </w:r>
      <w:r>
        <w:rPr>
          <w:spacing w:val="10"/>
          <w:sz w:val="22"/>
          <w:szCs w:val="22"/>
        </w:rPr>
        <w:t>出投标文件的全部投标偏差</w:t>
      </w:r>
      <w:r>
        <w:rPr>
          <w:spacing w:val="25"/>
          <w:sz w:val="22"/>
          <w:szCs w:val="22"/>
        </w:rPr>
        <w:t xml:space="preserve"> </w:t>
      </w:r>
      <w:r>
        <w:rPr>
          <w:spacing w:val="10"/>
          <w:sz w:val="22"/>
          <w:szCs w:val="22"/>
        </w:rPr>
        <w:t>。投</w:t>
      </w:r>
      <w:r>
        <w:rPr>
          <w:spacing w:val="16"/>
          <w:sz w:val="22"/>
          <w:szCs w:val="22"/>
        </w:rPr>
        <w:t>标偏差分为重大偏差和细微偏差。</w:t>
      </w:r>
    </w:p>
    <w:p w14:paraId="5F9D4980">
      <w:pPr>
        <w:pStyle w:val="2"/>
        <w:spacing w:before="4" w:line="197" w:lineRule="auto"/>
        <w:ind w:right="27" w:firstLine="503"/>
        <w:rPr>
          <w:sz w:val="22"/>
          <w:szCs w:val="22"/>
        </w:rPr>
      </w:pPr>
      <w:r>
        <w:rPr>
          <w:spacing w:val="11"/>
          <w:sz w:val="22"/>
          <w:szCs w:val="22"/>
        </w:rPr>
        <w:t>10、评标委员会应当对符合资格的投标人的投标文件进行符合性审查</w:t>
      </w:r>
      <w:r>
        <w:rPr>
          <w:spacing w:val="-28"/>
          <w:sz w:val="22"/>
          <w:szCs w:val="22"/>
        </w:rPr>
        <w:t xml:space="preserve"> </w:t>
      </w:r>
      <w:r>
        <w:rPr>
          <w:spacing w:val="11"/>
          <w:sz w:val="22"/>
          <w:szCs w:val="22"/>
        </w:rPr>
        <w:t>，  以确定其是</w:t>
      </w:r>
      <w:r>
        <w:rPr>
          <w:spacing w:val="17"/>
          <w:sz w:val="22"/>
          <w:szCs w:val="22"/>
        </w:rPr>
        <w:t>否满足招标文件的实质性要求</w:t>
      </w:r>
      <w:r>
        <w:rPr>
          <w:spacing w:val="-20"/>
          <w:sz w:val="22"/>
          <w:szCs w:val="22"/>
        </w:rPr>
        <w:t xml:space="preserve"> </w:t>
      </w:r>
      <w:r>
        <w:rPr>
          <w:spacing w:val="17"/>
          <w:sz w:val="22"/>
          <w:szCs w:val="22"/>
        </w:rPr>
        <w:t>，</w:t>
      </w:r>
      <w:r>
        <w:rPr>
          <w:spacing w:val="-44"/>
          <w:sz w:val="22"/>
          <w:szCs w:val="22"/>
        </w:rPr>
        <w:t xml:space="preserve"> </w:t>
      </w:r>
      <w:r>
        <w:rPr>
          <w:spacing w:val="17"/>
          <w:sz w:val="22"/>
          <w:szCs w:val="22"/>
        </w:rPr>
        <w:t>而没有重大偏离</w:t>
      </w:r>
      <w:r>
        <w:rPr>
          <w:spacing w:val="16"/>
          <w:sz w:val="22"/>
          <w:szCs w:val="22"/>
        </w:rPr>
        <w:t>。实质性响应的投标是指符合招标文件</w:t>
      </w:r>
      <w:r>
        <w:rPr>
          <w:spacing w:val="18"/>
          <w:sz w:val="22"/>
          <w:szCs w:val="22"/>
        </w:rPr>
        <w:t>的所有条款、条件和规定且没有重大偏离和保留的投标。</w:t>
      </w:r>
      <w:r>
        <w:rPr>
          <w:spacing w:val="-44"/>
          <w:sz w:val="22"/>
          <w:szCs w:val="22"/>
        </w:rPr>
        <w:t xml:space="preserve"> </w:t>
      </w:r>
      <w:r>
        <w:rPr>
          <w:spacing w:val="18"/>
          <w:sz w:val="22"/>
          <w:szCs w:val="22"/>
        </w:rPr>
        <w:t>重大偏</w:t>
      </w:r>
      <w:r>
        <w:rPr>
          <w:spacing w:val="17"/>
          <w:sz w:val="22"/>
          <w:szCs w:val="22"/>
        </w:rPr>
        <w:t>离或保留系指影响到招</w:t>
      </w:r>
      <w:r>
        <w:rPr>
          <w:spacing w:val="16"/>
          <w:sz w:val="22"/>
          <w:szCs w:val="22"/>
        </w:rPr>
        <w:t>标文件规定的范围和质量</w:t>
      </w:r>
      <w:r>
        <w:rPr>
          <w:spacing w:val="-23"/>
          <w:sz w:val="22"/>
          <w:szCs w:val="22"/>
        </w:rPr>
        <w:t xml:space="preserve"> </w:t>
      </w:r>
      <w:r>
        <w:rPr>
          <w:spacing w:val="16"/>
          <w:sz w:val="22"/>
          <w:szCs w:val="22"/>
        </w:rPr>
        <w:t>，或限制了采购人的权利</w:t>
      </w:r>
      <w:r>
        <w:rPr>
          <w:spacing w:val="15"/>
          <w:sz w:val="22"/>
          <w:szCs w:val="22"/>
        </w:rPr>
        <w:t>和投标人的义务</w:t>
      </w:r>
      <w:r>
        <w:rPr>
          <w:spacing w:val="-23"/>
          <w:sz w:val="22"/>
          <w:szCs w:val="22"/>
        </w:rPr>
        <w:t xml:space="preserve"> </w:t>
      </w:r>
      <w:r>
        <w:rPr>
          <w:spacing w:val="15"/>
          <w:sz w:val="22"/>
          <w:szCs w:val="22"/>
        </w:rPr>
        <w:t>，</w:t>
      </w:r>
      <w:r>
        <w:rPr>
          <w:spacing w:val="-44"/>
          <w:sz w:val="22"/>
          <w:szCs w:val="22"/>
        </w:rPr>
        <w:t xml:space="preserve"> </w:t>
      </w:r>
      <w:r>
        <w:rPr>
          <w:spacing w:val="15"/>
          <w:sz w:val="22"/>
          <w:szCs w:val="22"/>
        </w:rPr>
        <w:t>而纠正这些偏离将</w:t>
      </w:r>
      <w:r>
        <w:rPr>
          <w:spacing w:val="13"/>
          <w:sz w:val="22"/>
          <w:szCs w:val="22"/>
        </w:rPr>
        <w:t>影响到其他提交实质性响应的投标人的公平竞争地位</w:t>
      </w:r>
      <w:r>
        <w:rPr>
          <w:spacing w:val="-25"/>
          <w:sz w:val="22"/>
          <w:szCs w:val="22"/>
        </w:rPr>
        <w:t xml:space="preserve"> </w:t>
      </w:r>
      <w:r>
        <w:rPr>
          <w:spacing w:val="13"/>
          <w:sz w:val="22"/>
          <w:szCs w:val="22"/>
        </w:rPr>
        <w:t>，  作无效投</w:t>
      </w:r>
      <w:r>
        <w:rPr>
          <w:spacing w:val="12"/>
          <w:sz w:val="22"/>
          <w:szCs w:val="22"/>
        </w:rPr>
        <w:t>标处理。</w:t>
      </w:r>
    </w:p>
    <w:p w14:paraId="07731A63">
      <w:pPr>
        <w:pStyle w:val="2"/>
        <w:spacing w:before="1" w:line="199" w:lineRule="auto"/>
        <w:ind w:left="503"/>
        <w:rPr>
          <w:sz w:val="22"/>
          <w:szCs w:val="22"/>
        </w:rPr>
      </w:pPr>
      <w:r>
        <w:rPr>
          <w:spacing w:val="5"/>
          <w:sz w:val="22"/>
          <w:szCs w:val="22"/>
        </w:rPr>
        <w:t>11 、下列情况属于重大偏差：</w:t>
      </w:r>
    </w:p>
    <w:p w14:paraId="7BCAC406">
      <w:pPr>
        <w:pStyle w:val="2"/>
        <w:spacing w:before="2" w:line="196" w:lineRule="auto"/>
        <w:ind w:left="643"/>
        <w:rPr>
          <w:sz w:val="22"/>
          <w:szCs w:val="22"/>
        </w:rPr>
      </w:pPr>
      <w:r>
        <w:rPr>
          <w:spacing w:val="11"/>
          <w:sz w:val="22"/>
          <w:szCs w:val="22"/>
        </w:rPr>
        <w:t>(</w:t>
      </w:r>
      <w:r>
        <w:rPr>
          <w:spacing w:val="35"/>
          <w:w w:val="101"/>
          <w:sz w:val="22"/>
          <w:szCs w:val="22"/>
        </w:rPr>
        <w:t xml:space="preserve"> </w:t>
      </w:r>
      <w:r>
        <w:rPr>
          <w:spacing w:val="11"/>
          <w:sz w:val="22"/>
          <w:szCs w:val="22"/>
        </w:rPr>
        <w:t>1)  投标报价高于设定的采购预算招标控制价的；</w:t>
      </w:r>
    </w:p>
    <w:p w14:paraId="4382DC45">
      <w:pPr>
        <w:pStyle w:val="2"/>
        <w:spacing w:line="198" w:lineRule="auto"/>
        <w:ind w:left="643"/>
        <w:rPr>
          <w:sz w:val="22"/>
          <w:szCs w:val="22"/>
        </w:rPr>
      </w:pPr>
      <w:r>
        <w:rPr>
          <w:spacing w:val="13"/>
          <w:sz w:val="22"/>
          <w:szCs w:val="22"/>
        </w:rPr>
        <w:t>(</w:t>
      </w:r>
      <w:r>
        <w:rPr>
          <w:spacing w:val="27"/>
          <w:w w:val="101"/>
          <w:sz w:val="22"/>
          <w:szCs w:val="22"/>
        </w:rPr>
        <w:t xml:space="preserve"> </w:t>
      </w:r>
      <w:r>
        <w:rPr>
          <w:spacing w:val="13"/>
          <w:sz w:val="22"/>
          <w:szCs w:val="22"/>
        </w:rPr>
        <w:t>2)  投标人对同一招标项目作出两个以上报价未明确效力的；</w:t>
      </w:r>
    </w:p>
    <w:p w14:paraId="5A79E27C">
      <w:pPr>
        <w:pStyle w:val="2"/>
        <w:spacing w:before="1" w:line="198" w:lineRule="auto"/>
        <w:ind w:left="643"/>
        <w:rPr>
          <w:sz w:val="22"/>
          <w:szCs w:val="22"/>
        </w:rPr>
      </w:pPr>
      <w:r>
        <w:rPr>
          <w:spacing w:val="10"/>
          <w:sz w:val="22"/>
          <w:szCs w:val="22"/>
        </w:rPr>
        <w:t>(</w:t>
      </w:r>
      <w:r>
        <w:rPr>
          <w:spacing w:val="44"/>
          <w:w w:val="101"/>
          <w:sz w:val="22"/>
          <w:szCs w:val="22"/>
        </w:rPr>
        <w:t xml:space="preserve"> </w:t>
      </w:r>
      <w:r>
        <w:rPr>
          <w:spacing w:val="10"/>
          <w:sz w:val="22"/>
          <w:szCs w:val="22"/>
        </w:rPr>
        <w:t>3)  未按招标文件要求提供电子投标文件的；</w:t>
      </w:r>
    </w:p>
    <w:p w14:paraId="3F07B46E">
      <w:pPr>
        <w:pStyle w:val="2"/>
        <w:spacing w:line="198" w:lineRule="auto"/>
        <w:ind w:left="643"/>
        <w:rPr>
          <w:sz w:val="22"/>
          <w:szCs w:val="22"/>
        </w:rPr>
      </w:pPr>
      <w:r>
        <w:rPr>
          <w:spacing w:val="6"/>
          <w:sz w:val="22"/>
          <w:szCs w:val="22"/>
        </w:rPr>
        <w:t>( 4)  未按招标文件规定的格式填写</w:t>
      </w:r>
      <w:r>
        <w:rPr>
          <w:spacing w:val="-27"/>
          <w:sz w:val="22"/>
          <w:szCs w:val="22"/>
        </w:rPr>
        <w:t xml:space="preserve"> </w:t>
      </w:r>
      <w:r>
        <w:rPr>
          <w:spacing w:val="6"/>
          <w:sz w:val="22"/>
          <w:szCs w:val="22"/>
        </w:rPr>
        <w:t>，   内容不全或关键字迹模糊</w:t>
      </w:r>
      <w:r>
        <w:rPr>
          <w:spacing w:val="19"/>
          <w:w w:val="101"/>
          <w:sz w:val="22"/>
          <w:szCs w:val="22"/>
        </w:rPr>
        <w:t xml:space="preserve"> </w:t>
      </w:r>
      <w:r>
        <w:rPr>
          <w:spacing w:val="6"/>
          <w:sz w:val="22"/>
          <w:szCs w:val="22"/>
        </w:rPr>
        <w:t>、无法辨认的；</w:t>
      </w:r>
    </w:p>
    <w:p w14:paraId="68EF9F07">
      <w:pPr>
        <w:pStyle w:val="2"/>
        <w:spacing w:before="1" w:line="198" w:lineRule="auto"/>
        <w:ind w:left="602"/>
        <w:rPr>
          <w:sz w:val="22"/>
          <w:szCs w:val="22"/>
        </w:rPr>
      </w:pPr>
      <w:r>
        <w:rPr>
          <w:spacing w:val="11"/>
          <w:sz w:val="22"/>
          <w:szCs w:val="22"/>
        </w:rPr>
        <w:t>(</w:t>
      </w:r>
      <w:r>
        <w:rPr>
          <w:spacing w:val="55"/>
          <w:sz w:val="22"/>
          <w:szCs w:val="22"/>
        </w:rPr>
        <w:t xml:space="preserve"> </w:t>
      </w:r>
      <w:r>
        <w:rPr>
          <w:spacing w:val="11"/>
          <w:sz w:val="22"/>
          <w:szCs w:val="22"/>
        </w:rPr>
        <w:t>5)  投标文件没有投标人授权代表签字和加盖公章的；</w:t>
      </w:r>
    </w:p>
    <w:p w14:paraId="0312459E">
      <w:pPr>
        <w:pStyle w:val="2"/>
        <w:spacing w:before="1" w:line="198" w:lineRule="auto"/>
        <w:ind w:left="602"/>
        <w:rPr>
          <w:sz w:val="22"/>
          <w:szCs w:val="22"/>
        </w:rPr>
      </w:pPr>
      <w:r>
        <w:rPr>
          <w:spacing w:val="11"/>
          <w:sz w:val="22"/>
          <w:szCs w:val="22"/>
        </w:rPr>
        <w:t>(</w:t>
      </w:r>
      <w:r>
        <w:rPr>
          <w:spacing w:val="33"/>
          <w:sz w:val="22"/>
          <w:szCs w:val="22"/>
        </w:rPr>
        <w:t xml:space="preserve"> </w:t>
      </w:r>
      <w:r>
        <w:rPr>
          <w:spacing w:val="11"/>
          <w:sz w:val="22"/>
          <w:szCs w:val="22"/>
        </w:rPr>
        <w:t>6)  投标文件中附有招标人不能接受的条件的；</w:t>
      </w:r>
    </w:p>
    <w:p w14:paraId="015DBC38">
      <w:pPr>
        <w:pStyle w:val="2"/>
        <w:spacing w:line="198" w:lineRule="auto"/>
        <w:ind w:left="602"/>
        <w:rPr>
          <w:sz w:val="22"/>
          <w:szCs w:val="22"/>
        </w:rPr>
      </w:pPr>
      <w:r>
        <w:rPr>
          <w:spacing w:val="9"/>
          <w:sz w:val="22"/>
          <w:szCs w:val="22"/>
        </w:rPr>
        <w:t>(</w:t>
      </w:r>
      <w:r>
        <w:rPr>
          <w:spacing w:val="44"/>
          <w:w w:val="101"/>
          <w:sz w:val="22"/>
          <w:szCs w:val="22"/>
        </w:rPr>
        <w:t xml:space="preserve"> </w:t>
      </w:r>
      <w:r>
        <w:rPr>
          <w:spacing w:val="9"/>
          <w:sz w:val="22"/>
          <w:szCs w:val="22"/>
        </w:rPr>
        <w:t>7)  改变招标文件提供的采购清单中的计量单位</w:t>
      </w:r>
      <w:r>
        <w:rPr>
          <w:spacing w:val="24"/>
          <w:sz w:val="22"/>
          <w:szCs w:val="22"/>
        </w:rPr>
        <w:t xml:space="preserve"> </w:t>
      </w:r>
      <w:r>
        <w:rPr>
          <w:spacing w:val="9"/>
          <w:sz w:val="22"/>
          <w:szCs w:val="22"/>
        </w:rPr>
        <w:t>、数量的；</w:t>
      </w:r>
    </w:p>
    <w:p w14:paraId="7B81F725">
      <w:pPr>
        <w:pStyle w:val="2"/>
        <w:spacing w:before="1" w:line="198" w:lineRule="auto"/>
        <w:ind w:left="602"/>
        <w:rPr>
          <w:sz w:val="22"/>
          <w:szCs w:val="22"/>
        </w:rPr>
      </w:pPr>
      <w:r>
        <w:rPr>
          <w:spacing w:val="7"/>
          <w:sz w:val="22"/>
          <w:szCs w:val="22"/>
        </w:rPr>
        <w:t>(</w:t>
      </w:r>
      <w:r>
        <w:rPr>
          <w:spacing w:val="25"/>
          <w:sz w:val="22"/>
          <w:szCs w:val="22"/>
        </w:rPr>
        <w:t xml:space="preserve"> </w:t>
      </w:r>
      <w:r>
        <w:rPr>
          <w:spacing w:val="7"/>
          <w:sz w:val="22"/>
          <w:szCs w:val="22"/>
        </w:rPr>
        <w:t>8)  涉嫌以他人名义投标的；</w:t>
      </w:r>
    </w:p>
    <w:p w14:paraId="145CA824">
      <w:pPr>
        <w:pStyle w:val="2"/>
        <w:spacing w:before="1" w:line="198" w:lineRule="auto"/>
        <w:ind w:left="5" w:right="28" w:firstLine="597"/>
        <w:rPr>
          <w:sz w:val="22"/>
          <w:szCs w:val="22"/>
        </w:rPr>
      </w:pPr>
      <w:r>
        <w:rPr>
          <w:spacing w:val="12"/>
          <w:sz w:val="22"/>
          <w:szCs w:val="22"/>
        </w:rPr>
        <w:t>(</w:t>
      </w:r>
      <w:r>
        <w:rPr>
          <w:spacing w:val="36"/>
          <w:sz w:val="22"/>
          <w:szCs w:val="22"/>
        </w:rPr>
        <w:t xml:space="preserve"> </w:t>
      </w:r>
      <w:r>
        <w:rPr>
          <w:spacing w:val="12"/>
          <w:sz w:val="22"/>
          <w:szCs w:val="22"/>
        </w:rPr>
        <w:t>9)  提供的材料、设备采购及配套安装实施方案、技术措施等不能证明其未以低于</w:t>
      </w:r>
      <w:r>
        <w:rPr>
          <w:spacing w:val="14"/>
          <w:sz w:val="22"/>
          <w:szCs w:val="22"/>
        </w:rPr>
        <w:t>生产成本投标的；</w:t>
      </w:r>
    </w:p>
    <w:p w14:paraId="22DFBFCD">
      <w:pPr>
        <w:pStyle w:val="2"/>
        <w:spacing w:line="198" w:lineRule="auto"/>
        <w:ind w:left="602"/>
        <w:rPr>
          <w:sz w:val="22"/>
          <w:szCs w:val="22"/>
        </w:rPr>
      </w:pPr>
      <w:r>
        <w:rPr>
          <w:spacing w:val="6"/>
          <w:sz w:val="22"/>
          <w:szCs w:val="22"/>
        </w:rPr>
        <w:t>(</w:t>
      </w:r>
      <w:r>
        <w:rPr>
          <w:spacing w:val="23"/>
          <w:w w:val="101"/>
          <w:sz w:val="22"/>
          <w:szCs w:val="22"/>
        </w:rPr>
        <w:t xml:space="preserve"> </w:t>
      </w:r>
      <w:r>
        <w:rPr>
          <w:spacing w:val="6"/>
          <w:sz w:val="22"/>
          <w:szCs w:val="22"/>
        </w:rPr>
        <w:t>10)  履约担保 、违约赔偿 、变更工程结算等的</w:t>
      </w:r>
      <w:r>
        <w:rPr>
          <w:spacing w:val="5"/>
          <w:sz w:val="22"/>
          <w:szCs w:val="22"/>
        </w:rPr>
        <w:t>承诺</w:t>
      </w:r>
      <w:r>
        <w:rPr>
          <w:spacing w:val="-30"/>
          <w:sz w:val="22"/>
          <w:szCs w:val="22"/>
        </w:rPr>
        <w:t xml:space="preserve"> </w:t>
      </w:r>
      <w:r>
        <w:rPr>
          <w:spacing w:val="5"/>
          <w:sz w:val="22"/>
          <w:szCs w:val="22"/>
        </w:rPr>
        <w:t>，  不符合招标文件要求的；</w:t>
      </w:r>
    </w:p>
    <w:p w14:paraId="0A7E3512">
      <w:pPr>
        <w:pStyle w:val="2"/>
        <w:spacing w:before="3" w:line="203" w:lineRule="auto"/>
        <w:ind w:left="10" w:right="251" w:firstLine="633"/>
        <w:rPr>
          <w:sz w:val="22"/>
          <w:szCs w:val="22"/>
        </w:rPr>
      </w:pPr>
      <w:r>
        <w:rPr>
          <w:spacing w:val="9"/>
          <w:sz w:val="22"/>
          <w:szCs w:val="22"/>
        </w:rPr>
        <w:t>(</w:t>
      </w:r>
      <w:r>
        <w:rPr>
          <w:spacing w:val="36"/>
          <w:sz w:val="22"/>
          <w:szCs w:val="22"/>
        </w:rPr>
        <w:t xml:space="preserve"> </w:t>
      </w:r>
      <w:r>
        <w:rPr>
          <w:spacing w:val="9"/>
          <w:sz w:val="22"/>
          <w:szCs w:val="22"/>
        </w:rPr>
        <w:t>11)不符合招标文件中规定的其他实质性要求的</w:t>
      </w:r>
      <w:r>
        <w:rPr>
          <w:spacing w:val="27"/>
          <w:sz w:val="22"/>
          <w:szCs w:val="22"/>
        </w:rPr>
        <w:t xml:space="preserve"> </w:t>
      </w:r>
      <w:r>
        <w:rPr>
          <w:spacing w:val="9"/>
          <w:sz w:val="22"/>
          <w:szCs w:val="22"/>
        </w:rPr>
        <w:t>。投标文件有上述情形之一的，</w:t>
      </w:r>
      <w:r>
        <w:rPr>
          <w:spacing w:val="12"/>
          <w:sz w:val="22"/>
          <w:szCs w:val="22"/>
        </w:rPr>
        <w:t>为未能对招标文件做出实质性响应的投标</w:t>
      </w:r>
      <w:r>
        <w:rPr>
          <w:spacing w:val="-27"/>
          <w:sz w:val="22"/>
          <w:szCs w:val="22"/>
        </w:rPr>
        <w:t xml:space="preserve"> </w:t>
      </w:r>
      <w:r>
        <w:rPr>
          <w:spacing w:val="12"/>
          <w:sz w:val="22"/>
          <w:szCs w:val="22"/>
        </w:rPr>
        <w:t xml:space="preserve">， </w:t>
      </w:r>
      <w:r>
        <w:rPr>
          <w:spacing w:val="11"/>
          <w:sz w:val="22"/>
          <w:szCs w:val="22"/>
        </w:rPr>
        <w:t xml:space="preserve"> 将作无效投标处理。</w:t>
      </w:r>
    </w:p>
    <w:p w14:paraId="56FDE98E">
      <w:pPr>
        <w:pStyle w:val="2"/>
        <w:spacing w:before="4" w:line="218" w:lineRule="auto"/>
        <w:ind w:left="1" w:right="25" w:firstLine="502"/>
        <w:jc w:val="both"/>
        <w:rPr>
          <w:sz w:val="22"/>
          <w:szCs w:val="22"/>
        </w:rPr>
      </w:pPr>
      <w:r>
        <w:rPr>
          <w:spacing w:val="10"/>
          <w:sz w:val="22"/>
          <w:szCs w:val="22"/>
        </w:rPr>
        <w:t>12</w:t>
      </w:r>
      <w:r>
        <w:rPr>
          <w:spacing w:val="45"/>
          <w:w w:val="101"/>
          <w:sz w:val="22"/>
          <w:szCs w:val="22"/>
        </w:rPr>
        <w:t xml:space="preserve"> </w:t>
      </w:r>
      <w:r>
        <w:rPr>
          <w:spacing w:val="10"/>
          <w:sz w:val="22"/>
          <w:szCs w:val="22"/>
        </w:rPr>
        <w:t>、细微偏差是指对于投标文件中含义不明确</w:t>
      </w:r>
      <w:r>
        <w:rPr>
          <w:spacing w:val="24"/>
          <w:sz w:val="22"/>
          <w:szCs w:val="22"/>
        </w:rPr>
        <w:t xml:space="preserve"> </w:t>
      </w:r>
      <w:r>
        <w:rPr>
          <w:spacing w:val="10"/>
          <w:sz w:val="22"/>
          <w:szCs w:val="22"/>
        </w:rPr>
        <w:t>、</w:t>
      </w:r>
      <w:r>
        <w:rPr>
          <w:spacing w:val="-36"/>
          <w:sz w:val="22"/>
          <w:szCs w:val="22"/>
        </w:rPr>
        <w:t xml:space="preserve"> </w:t>
      </w:r>
      <w:r>
        <w:rPr>
          <w:spacing w:val="10"/>
          <w:sz w:val="22"/>
          <w:szCs w:val="22"/>
        </w:rPr>
        <w:t>同类问题表述不一致或者有明显文</w:t>
      </w:r>
      <w:r>
        <w:rPr>
          <w:spacing w:val="17"/>
          <w:sz w:val="22"/>
          <w:szCs w:val="22"/>
        </w:rPr>
        <w:t>字和计算错误的内容</w:t>
      </w:r>
      <w:r>
        <w:rPr>
          <w:spacing w:val="-15"/>
          <w:sz w:val="22"/>
          <w:szCs w:val="22"/>
        </w:rPr>
        <w:t xml:space="preserve"> </w:t>
      </w:r>
      <w:r>
        <w:rPr>
          <w:spacing w:val="17"/>
          <w:sz w:val="22"/>
          <w:szCs w:val="22"/>
        </w:rPr>
        <w:t>，评标委员会应当以书面形式要求投标人作出必要的澄清、说明或</w:t>
      </w:r>
      <w:r>
        <w:rPr>
          <w:spacing w:val="10"/>
          <w:sz w:val="22"/>
          <w:szCs w:val="22"/>
        </w:rPr>
        <w:t>者补正。</w:t>
      </w:r>
    </w:p>
    <w:p w14:paraId="1D1EBE0F">
      <w:pPr>
        <w:spacing w:line="218" w:lineRule="auto"/>
        <w:rPr>
          <w:sz w:val="22"/>
          <w:szCs w:val="22"/>
        </w:rPr>
        <w:sectPr>
          <w:footerReference r:id="rId69" w:type="default"/>
          <w:pgSz w:w="11907" w:h="16840"/>
          <w:pgMar w:top="400" w:right="1442" w:bottom="1272" w:left="1377" w:header="0" w:footer="1027" w:gutter="0"/>
          <w:cols w:space="720" w:num="1"/>
        </w:sectPr>
      </w:pPr>
    </w:p>
    <w:p w14:paraId="64A23FAB">
      <w:pPr>
        <w:spacing w:line="322" w:lineRule="auto"/>
        <w:rPr>
          <w:rFonts w:ascii="Arial"/>
          <w:sz w:val="21"/>
        </w:rPr>
      </w:pPr>
    </w:p>
    <w:p w14:paraId="3CA81198">
      <w:pPr>
        <w:spacing w:line="322" w:lineRule="auto"/>
        <w:rPr>
          <w:rFonts w:ascii="Arial"/>
          <w:sz w:val="21"/>
        </w:rPr>
      </w:pPr>
    </w:p>
    <w:p w14:paraId="0B6A26F4">
      <w:pPr>
        <w:pStyle w:val="2"/>
        <w:spacing w:before="94" w:line="198" w:lineRule="auto"/>
        <w:ind w:left="7" w:right="320" w:firstLine="458"/>
        <w:jc w:val="both"/>
        <w:rPr>
          <w:sz w:val="22"/>
          <w:szCs w:val="22"/>
        </w:rPr>
      </w:pPr>
      <w:r>
        <w:rPr>
          <w:spacing w:val="7"/>
          <w:sz w:val="22"/>
          <w:szCs w:val="22"/>
        </w:rPr>
        <w:t>投标人的澄清 、说明或者补正应当采用书面形式</w:t>
      </w:r>
      <w:r>
        <w:rPr>
          <w:spacing w:val="-30"/>
          <w:sz w:val="22"/>
          <w:szCs w:val="22"/>
        </w:rPr>
        <w:t xml:space="preserve"> </w:t>
      </w:r>
      <w:r>
        <w:rPr>
          <w:spacing w:val="7"/>
          <w:sz w:val="22"/>
          <w:szCs w:val="22"/>
        </w:rPr>
        <w:t>，  并加盖公章</w:t>
      </w:r>
      <w:r>
        <w:rPr>
          <w:spacing w:val="-30"/>
          <w:sz w:val="22"/>
          <w:szCs w:val="22"/>
        </w:rPr>
        <w:t xml:space="preserve"> </w:t>
      </w:r>
      <w:r>
        <w:rPr>
          <w:spacing w:val="7"/>
          <w:sz w:val="22"/>
          <w:szCs w:val="22"/>
        </w:rPr>
        <w:t>，  或者</w:t>
      </w:r>
      <w:r>
        <w:rPr>
          <w:spacing w:val="6"/>
          <w:sz w:val="22"/>
          <w:szCs w:val="22"/>
        </w:rPr>
        <w:t>由法定代表</w:t>
      </w:r>
      <w:r>
        <w:rPr>
          <w:spacing w:val="18"/>
          <w:sz w:val="22"/>
          <w:szCs w:val="22"/>
        </w:rPr>
        <w:t>人 或其授权的代表签字。投标人的澄清、说明</w:t>
      </w:r>
      <w:r>
        <w:rPr>
          <w:spacing w:val="17"/>
          <w:sz w:val="22"/>
          <w:szCs w:val="22"/>
        </w:rPr>
        <w:t>或者补正不得超出投标文件的范围或者</w:t>
      </w:r>
      <w:r>
        <w:rPr>
          <w:spacing w:val="14"/>
          <w:sz w:val="22"/>
          <w:szCs w:val="22"/>
        </w:rPr>
        <w:t>改变 投标文件的实质性内容。</w:t>
      </w:r>
    </w:p>
    <w:p w14:paraId="1E610C54">
      <w:pPr>
        <w:pStyle w:val="2"/>
        <w:spacing w:before="1" w:line="184" w:lineRule="auto"/>
        <w:ind w:left="6" w:right="434" w:firstLine="456"/>
        <w:rPr>
          <w:sz w:val="22"/>
          <w:szCs w:val="22"/>
        </w:rPr>
      </w:pPr>
      <w:r>
        <w:rPr>
          <w:spacing w:val="17"/>
          <w:sz w:val="22"/>
          <w:szCs w:val="22"/>
        </w:rPr>
        <w:t>评标委员会应当要求存在细小偏差的投标人在评标结束前以书面形式予以补正。</w:t>
      </w:r>
      <w:r>
        <w:rPr>
          <w:spacing w:val="12"/>
          <w:sz w:val="22"/>
          <w:szCs w:val="22"/>
        </w:rPr>
        <w:t>拒 绝补正的</w:t>
      </w:r>
      <w:r>
        <w:rPr>
          <w:spacing w:val="-19"/>
          <w:sz w:val="22"/>
          <w:szCs w:val="22"/>
        </w:rPr>
        <w:t xml:space="preserve"> </w:t>
      </w:r>
      <w:r>
        <w:rPr>
          <w:spacing w:val="12"/>
          <w:sz w:val="22"/>
          <w:szCs w:val="22"/>
        </w:rPr>
        <w:t>，  在详细评审时可以对细微偏差作不利于该投标人的量化。</w:t>
      </w:r>
    </w:p>
    <w:p w14:paraId="4A577C55">
      <w:pPr>
        <w:pStyle w:val="2"/>
        <w:spacing w:before="1" w:line="198" w:lineRule="auto"/>
        <w:ind w:left="27" w:right="339" w:firstLine="474"/>
        <w:rPr>
          <w:sz w:val="22"/>
          <w:szCs w:val="22"/>
        </w:rPr>
      </w:pPr>
      <w:r>
        <w:rPr>
          <w:spacing w:val="7"/>
          <w:sz w:val="22"/>
          <w:szCs w:val="22"/>
        </w:rPr>
        <w:t>13 、评标委员会否决不合格投标后</w:t>
      </w:r>
      <w:r>
        <w:rPr>
          <w:spacing w:val="-23"/>
          <w:sz w:val="22"/>
          <w:szCs w:val="22"/>
        </w:rPr>
        <w:t xml:space="preserve"> </w:t>
      </w:r>
      <w:r>
        <w:rPr>
          <w:spacing w:val="7"/>
          <w:sz w:val="22"/>
          <w:szCs w:val="22"/>
        </w:rPr>
        <w:t>，</w:t>
      </w:r>
      <w:r>
        <w:rPr>
          <w:spacing w:val="-39"/>
          <w:sz w:val="22"/>
          <w:szCs w:val="22"/>
        </w:rPr>
        <w:t xml:space="preserve"> </w:t>
      </w:r>
      <w:r>
        <w:rPr>
          <w:spacing w:val="7"/>
          <w:sz w:val="22"/>
          <w:szCs w:val="22"/>
        </w:rPr>
        <w:t>因有效投标不足三个使得投标明显缺乏竞争性</w:t>
      </w:r>
      <w:r>
        <w:rPr>
          <w:spacing w:val="4"/>
          <w:sz w:val="22"/>
          <w:szCs w:val="22"/>
        </w:rPr>
        <w:t>时</w:t>
      </w:r>
      <w:r>
        <w:rPr>
          <w:spacing w:val="-18"/>
          <w:sz w:val="22"/>
          <w:szCs w:val="22"/>
        </w:rPr>
        <w:t xml:space="preserve"> </w:t>
      </w:r>
      <w:r>
        <w:rPr>
          <w:spacing w:val="4"/>
          <w:sz w:val="22"/>
          <w:szCs w:val="22"/>
        </w:rPr>
        <w:t>，  根据《中华人民共和国政府采购法》</w:t>
      </w:r>
      <w:r>
        <w:rPr>
          <w:spacing w:val="19"/>
          <w:sz w:val="22"/>
          <w:szCs w:val="22"/>
        </w:rPr>
        <w:t xml:space="preserve"> </w:t>
      </w:r>
      <w:r>
        <w:rPr>
          <w:spacing w:val="4"/>
          <w:sz w:val="22"/>
          <w:szCs w:val="22"/>
        </w:rPr>
        <w:t>的相关规定</w:t>
      </w:r>
      <w:r>
        <w:rPr>
          <w:spacing w:val="-33"/>
          <w:sz w:val="22"/>
          <w:szCs w:val="22"/>
        </w:rPr>
        <w:t xml:space="preserve"> </w:t>
      </w:r>
      <w:r>
        <w:rPr>
          <w:spacing w:val="4"/>
          <w:sz w:val="22"/>
          <w:szCs w:val="22"/>
        </w:rPr>
        <w:t>，  将作流标处理。</w:t>
      </w:r>
    </w:p>
    <w:p w14:paraId="7BF386ED">
      <w:pPr>
        <w:pStyle w:val="2"/>
        <w:spacing w:before="1" w:line="199" w:lineRule="auto"/>
        <w:ind w:left="502"/>
        <w:rPr>
          <w:sz w:val="22"/>
          <w:szCs w:val="22"/>
        </w:rPr>
      </w:pPr>
      <w:r>
        <w:rPr>
          <w:spacing w:val="7"/>
          <w:sz w:val="22"/>
          <w:szCs w:val="22"/>
        </w:rPr>
        <w:t>14 、对投标文件响应性的审查</w:t>
      </w:r>
    </w:p>
    <w:p w14:paraId="08977DF8">
      <w:pPr>
        <w:pStyle w:val="2"/>
        <w:spacing w:before="4" w:line="197" w:lineRule="auto"/>
        <w:ind w:left="4" w:right="260" w:firstLine="498"/>
        <w:rPr>
          <w:sz w:val="22"/>
          <w:szCs w:val="22"/>
        </w:rPr>
      </w:pPr>
      <w:r>
        <w:rPr>
          <w:spacing w:val="4"/>
          <w:sz w:val="22"/>
          <w:szCs w:val="22"/>
        </w:rPr>
        <w:t>1.开标后</w:t>
      </w:r>
      <w:r>
        <w:rPr>
          <w:spacing w:val="-18"/>
          <w:sz w:val="22"/>
          <w:szCs w:val="22"/>
        </w:rPr>
        <w:t xml:space="preserve"> </w:t>
      </w:r>
      <w:r>
        <w:rPr>
          <w:spacing w:val="4"/>
          <w:sz w:val="22"/>
          <w:szCs w:val="22"/>
        </w:rPr>
        <w:t>，  评标委员会将对投标文件进行审查</w:t>
      </w:r>
      <w:r>
        <w:rPr>
          <w:spacing w:val="-32"/>
          <w:sz w:val="22"/>
          <w:szCs w:val="22"/>
        </w:rPr>
        <w:t xml:space="preserve"> </w:t>
      </w:r>
      <w:r>
        <w:rPr>
          <w:spacing w:val="4"/>
          <w:sz w:val="22"/>
          <w:szCs w:val="22"/>
        </w:rPr>
        <w:t>，  检查投标文件是否完整</w:t>
      </w:r>
      <w:r>
        <w:rPr>
          <w:spacing w:val="-32"/>
          <w:sz w:val="22"/>
          <w:szCs w:val="22"/>
        </w:rPr>
        <w:t xml:space="preserve"> </w:t>
      </w:r>
      <w:r>
        <w:rPr>
          <w:spacing w:val="4"/>
          <w:sz w:val="22"/>
          <w:szCs w:val="22"/>
        </w:rPr>
        <w:t>，  是否出</w:t>
      </w:r>
      <w:r>
        <w:rPr>
          <w:spacing w:val="11"/>
          <w:sz w:val="22"/>
          <w:szCs w:val="22"/>
        </w:rPr>
        <w:t>现 计算性错误</w:t>
      </w:r>
      <w:r>
        <w:rPr>
          <w:spacing w:val="-22"/>
          <w:sz w:val="22"/>
          <w:szCs w:val="22"/>
        </w:rPr>
        <w:t xml:space="preserve"> </w:t>
      </w:r>
      <w:r>
        <w:rPr>
          <w:spacing w:val="11"/>
          <w:sz w:val="22"/>
          <w:szCs w:val="22"/>
        </w:rPr>
        <w:t>，投标文件正本是否由投标代表按规定签名</w:t>
      </w:r>
      <w:r>
        <w:rPr>
          <w:spacing w:val="-27"/>
          <w:sz w:val="22"/>
          <w:szCs w:val="22"/>
        </w:rPr>
        <w:t xml:space="preserve"> </w:t>
      </w:r>
      <w:r>
        <w:rPr>
          <w:spacing w:val="11"/>
          <w:sz w:val="22"/>
          <w:szCs w:val="22"/>
        </w:rPr>
        <w:t>，是否满足招标文件的格式要求</w:t>
      </w:r>
      <w:r>
        <w:rPr>
          <w:spacing w:val="-27"/>
          <w:sz w:val="22"/>
          <w:szCs w:val="22"/>
        </w:rPr>
        <w:t xml:space="preserve"> </w:t>
      </w:r>
      <w:r>
        <w:rPr>
          <w:spacing w:val="11"/>
          <w:sz w:val="22"/>
          <w:szCs w:val="22"/>
        </w:rPr>
        <w:t>， 是否提供投标保证金。</w:t>
      </w:r>
    </w:p>
    <w:p w14:paraId="0CA6B5CA">
      <w:pPr>
        <w:pStyle w:val="2"/>
        <w:spacing w:before="1" w:line="198" w:lineRule="auto"/>
        <w:ind w:left="8" w:right="90" w:firstLine="466"/>
        <w:rPr>
          <w:sz w:val="22"/>
          <w:szCs w:val="22"/>
        </w:rPr>
      </w:pPr>
      <w:r>
        <w:rPr>
          <w:spacing w:val="14"/>
          <w:sz w:val="22"/>
          <w:szCs w:val="22"/>
        </w:rPr>
        <w:t>2.在对投标文件进行详细评估之前</w:t>
      </w:r>
      <w:r>
        <w:rPr>
          <w:spacing w:val="-23"/>
          <w:sz w:val="22"/>
          <w:szCs w:val="22"/>
        </w:rPr>
        <w:t xml:space="preserve"> </w:t>
      </w:r>
      <w:r>
        <w:rPr>
          <w:spacing w:val="14"/>
          <w:sz w:val="22"/>
          <w:szCs w:val="22"/>
        </w:rPr>
        <w:t>，  评标委员会将</w:t>
      </w:r>
      <w:r>
        <w:rPr>
          <w:spacing w:val="13"/>
          <w:sz w:val="22"/>
          <w:szCs w:val="22"/>
        </w:rPr>
        <w:t>依据投标人提供的资格证明文</w:t>
      </w:r>
      <w:r>
        <w:rPr>
          <w:sz w:val="22"/>
          <w:szCs w:val="22"/>
        </w:rPr>
        <w:t xml:space="preserve"> </w:t>
      </w:r>
      <w:r>
        <w:rPr>
          <w:spacing w:val="10"/>
          <w:sz w:val="22"/>
          <w:szCs w:val="22"/>
        </w:rPr>
        <w:t>件 审查投标人的财务和技术能力</w:t>
      </w:r>
      <w:r>
        <w:rPr>
          <w:spacing w:val="32"/>
          <w:w w:val="101"/>
          <w:sz w:val="22"/>
          <w:szCs w:val="22"/>
        </w:rPr>
        <w:t xml:space="preserve"> </w:t>
      </w:r>
      <w:r>
        <w:rPr>
          <w:spacing w:val="10"/>
          <w:sz w:val="22"/>
          <w:szCs w:val="22"/>
        </w:rPr>
        <w:t>。如果确定投标人无能力履行合同</w:t>
      </w:r>
      <w:r>
        <w:rPr>
          <w:spacing w:val="-28"/>
          <w:sz w:val="22"/>
          <w:szCs w:val="22"/>
        </w:rPr>
        <w:t xml:space="preserve"> </w:t>
      </w:r>
      <w:r>
        <w:rPr>
          <w:spacing w:val="10"/>
          <w:sz w:val="22"/>
          <w:szCs w:val="22"/>
        </w:rPr>
        <w:t>，  其投标将被拒绝。</w:t>
      </w:r>
    </w:p>
    <w:p w14:paraId="5BFC2469">
      <w:pPr>
        <w:pStyle w:val="2"/>
        <w:spacing w:before="1" w:line="199" w:lineRule="auto"/>
        <w:ind w:left="477"/>
        <w:rPr>
          <w:sz w:val="22"/>
          <w:szCs w:val="22"/>
        </w:rPr>
      </w:pPr>
      <w:r>
        <w:rPr>
          <w:spacing w:val="17"/>
          <w:sz w:val="22"/>
          <w:szCs w:val="22"/>
        </w:rPr>
        <w:t>3.评标委员会判断投标文件的实质性响应仅基于投标文件本身而不靠外部证据。</w:t>
      </w:r>
    </w:p>
    <w:p w14:paraId="3CE1FF47">
      <w:pPr>
        <w:pStyle w:val="2"/>
        <w:spacing w:before="3" w:line="209" w:lineRule="auto"/>
        <w:ind w:right="375" w:firstLine="461"/>
        <w:rPr>
          <w:sz w:val="22"/>
          <w:szCs w:val="22"/>
        </w:rPr>
      </w:pPr>
      <w:r>
        <w:rPr>
          <w:spacing w:val="17"/>
          <w:sz w:val="22"/>
          <w:szCs w:val="22"/>
        </w:rPr>
        <w:t>4.评标委员会将拒绝被确定为非实质性响应的投标</w:t>
      </w:r>
      <w:r>
        <w:rPr>
          <w:spacing w:val="35"/>
          <w:sz w:val="22"/>
          <w:szCs w:val="22"/>
        </w:rPr>
        <w:t xml:space="preserve"> </w:t>
      </w:r>
      <w:r>
        <w:rPr>
          <w:spacing w:val="17"/>
          <w:sz w:val="22"/>
          <w:szCs w:val="22"/>
        </w:rPr>
        <w:t>。投</w:t>
      </w:r>
      <w:r>
        <w:rPr>
          <w:spacing w:val="16"/>
          <w:sz w:val="22"/>
          <w:szCs w:val="22"/>
        </w:rPr>
        <w:t>标人不能通过修正或撤消不 符合之处而使其投标成为实质性响应的投标。</w:t>
      </w:r>
    </w:p>
    <w:p w14:paraId="2F026C44">
      <w:pPr>
        <w:pStyle w:val="2"/>
        <w:spacing w:before="1" w:line="173" w:lineRule="auto"/>
        <w:ind w:left="472"/>
        <w:rPr>
          <w:sz w:val="22"/>
          <w:szCs w:val="22"/>
        </w:rPr>
      </w:pPr>
      <w:r>
        <w:rPr>
          <w:spacing w:val="5"/>
          <w:sz w:val="22"/>
          <w:szCs w:val="22"/>
        </w:rPr>
        <w:t>七 、详细评审</w:t>
      </w:r>
    </w:p>
    <w:p w14:paraId="72E05F09">
      <w:pPr>
        <w:pStyle w:val="2"/>
        <w:spacing w:before="2" w:line="197" w:lineRule="auto"/>
        <w:ind w:left="3" w:right="378" w:firstLine="498"/>
        <w:rPr>
          <w:sz w:val="22"/>
          <w:szCs w:val="22"/>
        </w:rPr>
      </w:pPr>
      <w:r>
        <w:rPr>
          <w:spacing w:val="12"/>
          <w:sz w:val="22"/>
          <w:szCs w:val="22"/>
        </w:rPr>
        <w:t>1</w:t>
      </w:r>
      <w:r>
        <w:rPr>
          <w:spacing w:val="31"/>
          <w:sz w:val="22"/>
          <w:szCs w:val="22"/>
        </w:rPr>
        <w:t xml:space="preserve"> </w:t>
      </w:r>
      <w:r>
        <w:rPr>
          <w:spacing w:val="12"/>
          <w:sz w:val="22"/>
          <w:szCs w:val="22"/>
        </w:rPr>
        <w:t>、经初步评审合格的投标文件</w:t>
      </w:r>
      <w:r>
        <w:rPr>
          <w:spacing w:val="-26"/>
          <w:sz w:val="22"/>
          <w:szCs w:val="22"/>
        </w:rPr>
        <w:t xml:space="preserve"> </w:t>
      </w:r>
      <w:r>
        <w:rPr>
          <w:spacing w:val="12"/>
          <w:sz w:val="22"/>
          <w:szCs w:val="22"/>
        </w:rPr>
        <w:t>，  评标委员会应当根据招标文件确定的评标标准</w:t>
      </w:r>
      <w:r>
        <w:rPr>
          <w:spacing w:val="10"/>
          <w:sz w:val="22"/>
          <w:szCs w:val="22"/>
        </w:rPr>
        <w:t>和 方法</w:t>
      </w:r>
      <w:r>
        <w:rPr>
          <w:spacing w:val="-27"/>
          <w:sz w:val="22"/>
          <w:szCs w:val="22"/>
        </w:rPr>
        <w:t xml:space="preserve"> </w:t>
      </w:r>
      <w:r>
        <w:rPr>
          <w:spacing w:val="10"/>
          <w:sz w:val="22"/>
          <w:szCs w:val="22"/>
        </w:rPr>
        <w:t>，  对其技术和商务部分作进一步的评审和比较。</w:t>
      </w:r>
    </w:p>
    <w:p w14:paraId="63E058E2">
      <w:pPr>
        <w:pStyle w:val="2"/>
        <w:spacing w:line="199" w:lineRule="auto"/>
        <w:ind w:left="465" w:right="246" w:firstLine="9"/>
        <w:rPr>
          <w:sz w:val="22"/>
          <w:szCs w:val="22"/>
        </w:rPr>
      </w:pPr>
      <w:r>
        <w:rPr>
          <w:spacing w:val="8"/>
          <w:sz w:val="22"/>
          <w:szCs w:val="22"/>
        </w:rPr>
        <w:t>2 、根据国务院《中华人民共和国政府采购法实施条例》</w:t>
      </w:r>
      <w:r>
        <w:rPr>
          <w:spacing w:val="39"/>
          <w:w w:val="101"/>
          <w:sz w:val="22"/>
          <w:szCs w:val="22"/>
        </w:rPr>
        <w:t xml:space="preserve"> </w:t>
      </w:r>
      <w:r>
        <w:rPr>
          <w:spacing w:val="8"/>
          <w:sz w:val="22"/>
          <w:szCs w:val="22"/>
        </w:rPr>
        <w:t>的规定</w:t>
      </w:r>
      <w:r>
        <w:rPr>
          <w:spacing w:val="-28"/>
          <w:sz w:val="22"/>
          <w:szCs w:val="22"/>
        </w:rPr>
        <w:t xml:space="preserve"> </w:t>
      </w:r>
      <w:r>
        <w:rPr>
          <w:spacing w:val="8"/>
          <w:sz w:val="22"/>
          <w:szCs w:val="22"/>
        </w:rPr>
        <w:t>，  本项目可使用的</w:t>
      </w:r>
      <w:r>
        <w:rPr>
          <w:spacing w:val="7"/>
          <w:sz w:val="22"/>
          <w:szCs w:val="22"/>
        </w:rPr>
        <w:t>评标方法为：</w:t>
      </w:r>
    </w:p>
    <w:p w14:paraId="6B5C3910">
      <w:pPr>
        <w:pStyle w:val="2"/>
        <w:spacing w:before="6" w:line="204" w:lineRule="auto"/>
        <w:ind w:left="4" w:right="272" w:firstLine="637"/>
        <w:jc w:val="both"/>
        <w:rPr>
          <w:sz w:val="22"/>
          <w:szCs w:val="22"/>
        </w:rPr>
      </w:pPr>
      <w:r>
        <w:rPr>
          <w:spacing w:val="6"/>
          <w:sz w:val="22"/>
          <w:szCs w:val="22"/>
        </w:rPr>
        <w:t>(</w:t>
      </w:r>
      <w:r>
        <w:rPr>
          <w:spacing w:val="36"/>
          <w:sz w:val="22"/>
          <w:szCs w:val="22"/>
        </w:rPr>
        <w:t xml:space="preserve"> </w:t>
      </w:r>
      <w:r>
        <w:rPr>
          <w:spacing w:val="6"/>
          <w:sz w:val="22"/>
          <w:szCs w:val="22"/>
        </w:rPr>
        <w:t>1 )  最低评标价法</w:t>
      </w:r>
      <w:r>
        <w:rPr>
          <w:spacing w:val="-22"/>
          <w:sz w:val="22"/>
          <w:szCs w:val="22"/>
        </w:rPr>
        <w:t xml:space="preserve"> </w:t>
      </w:r>
      <w:r>
        <w:rPr>
          <w:spacing w:val="6"/>
          <w:sz w:val="22"/>
          <w:szCs w:val="22"/>
        </w:rPr>
        <w:t>：是指投标文件满足招标文件全部实质性要求</w:t>
      </w:r>
      <w:r>
        <w:rPr>
          <w:spacing w:val="-32"/>
          <w:sz w:val="22"/>
          <w:szCs w:val="22"/>
        </w:rPr>
        <w:t xml:space="preserve"> </w:t>
      </w:r>
      <w:r>
        <w:rPr>
          <w:spacing w:val="6"/>
          <w:sz w:val="22"/>
          <w:szCs w:val="22"/>
        </w:rPr>
        <w:t>，  且投标报价最</w:t>
      </w:r>
      <w:r>
        <w:rPr>
          <w:spacing w:val="11"/>
          <w:sz w:val="22"/>
          <w:szCs w:val="22"/>
        </w:rPr>
        <w:t>低的投标人为中标候选人的评标方法</w:t>
      </w:r>
      <w:r>
        <w:rPr>
          <w:spacing w:val="27"/>
          <w:sz w:val="22"/>
          <w:szCs w:val="22"/>
        </w:rPr>
        <w:t xml:space="preserve"> </w:t>
      </w:r>
      <w:r>
        <w:rPr>
          <w:spacing w:val="11"/>
          <w:sz w:val="22"/>
          <w:szCs w:val="22"/>
        </w:rPr>
        <w:t>。技术、服务等标准统一的货物服务项目</w:t>
      </w:r>
      <w:r>
        <w:rPr>
          <w:spacing w:val="-28"/>
          <w:sz w:val="22"/>
          <w:szCs w:val="22"/>
        </w:rPr>
        <w:t xml:space="preserve"> </w:t>
      </w:r>
      <w:r>
        <w:rPr>
          <w:spacing w:val="11"/>
          <w:sz w:val="22"/>
          <w:szCs w:val="22"/>
        </w:rPr>
        <w:t>，  应当采 用最低评标价法</w:t>
      </w:r>
      <w:r>
        <w:rPr>
          <w:spacing w:val="25"/>
          <w:sz w:val="22"/>
          <w:szCs w:val="22"/>
        </w:rPr>
        <w:t xml:space="preserve"> </w:t>
      </w:r>
      <w:r>
        <w:rPr>
          <w:spacing w:val="11"/>
          <w:sz w:val="22"/>
          <w:szCs w:val="22"/>
        </w:rPr>
        <w:t>。采用最低评标价法评标时</w:t>
      </w:r>
      <w:r>
        <w:rPr>
          <w:spacing w:val="-28"/>
          <w:sz w:val="22"/>
          <w:szCs w:val="22"/>
        </w:rPr>
        <w:t xml:space="preserve"> </w:t>
      </w:r>
      <w:r>
        <w:rPr>
          <w:spacing w:val="11"/>
          <w:sz w:val="22"/>
          <w:szCs w:val="22"/>
        </w:rPr>
        <w:t>，  除了算术修正和</w:t>
      </w:r>
      <w:r>
        <w:rPr>
          <w:spacing w:val="10"/>
          <w:sz w:val="22"/>
          <w:szCs w:val="22"/>
        </w:rPr>
        <w:t>落实政府采购政策需进行 的价格扣除外</w:t>
      </w:r>
      <w:r>
        <w:rPr>
          <w:spacing w:val="-10"/>
          <w:sz w:val="22"/>
          <w:szCs w:val="22"/>
        </w:rPr>
        <w:t xml:space="preserve"> </w:t>
      </w:r>
      <w:r>
        <w:rPr>
          <w:spacing w:val="10"/>
          <w:sz w:val="22"/>
          <w:szCs w:val="22"/>
        </w:rPr>
        <w:t>，  不能对投标人的投标价格进行任何调整。</w:t>
      </w:r>
    </w:p>
    <w:p w14:paraId="7802B554">
      <w:pPr>
        <w:pStyle w:val="2"/>
        <w:spacing w:before="1" w:line="189" w:lineRule="auto"/>
        <w:ind w:left="3" w:right="318" w:firstLine="468"/>
        <w:jc w:val="both"/>
        <w:rPr>
          <w:sz w:val="22"/>
          <w:szCs w:val="22"/>
        </w:rPr>
      </w:pPr>
      <w:r>
        <w:rPr>
          <w:spacing w:val="11"/>
          <w:sz w:val="22"/>
          <w:szCs w:val="22"/>
        </w:rPr>
        <w:t>采用最低评标价法的</w:t>
      </w:r>
      <w:r>
        <w:rPr>
          <w:spacing w:val="-27"/>
          <w:sz w:val="22"/>
          <w:szCs w:val="22"/>
        </w:rPr>
        <w:t xml:space="preserve"> </w:t>
      </w:r>
      <w:r>
        <w:rPr>
          <w:spacing w:val="11"/>
          <w:sz w:val="22"/>
          <w:szCs w:val="22"/>
        </w:rPr>
        <w:t>，  评标结果按投标报价由低到高顺序排列</w:t>
      </w:r>
      <w:r>
        <w:rPr>
          <w:spacing w:val="24"/>
          <w:sz w:val="22"/>
          <w:szCs w:val="22"/>
        </w:rPr>
        <w:t xml:space="preserve"> </w:t>
      </w:r>
      <w:r>
        <w:rPr>
          <w:spacing w:val="11"/>
          <w:sz w:val="22"/>
          <w:szCs w:val="22"/>
        </w:rPr>
        <w:t>。投标报价</w:t>
      </w:r>
      <w:r>
        <w:rPr>
          <w:spacing w:val="10"/>
          <w:sz w:val="22"/>
          <w:szCs w:val="22"/>
        </w:rPr>
        <w:t>相同的</w:t>
      </w:r>
      <w:r>
        <w:rPr>
          <w:spacing w:val="16"/>
          <w:sz w:val="22"/>
          <w:szCs w:val="22"/>
        </w:rPr>
        <w:t>并 列</w:t>
      </w:r>
      <w:r>
        <w:rPr>
          <w:spacing w:val="-27"/>
          <w:sz w:val="22"/>
          <w:szCs w:val="22"/>
        </w:rPr>
        <w:t xml:space="preserve"> </w:t>
      </w:r>
      <w:r>
        <w:rPr>
          <w:spacing w:val="16"/>
          <w:sz w:val="22"/>
          <w:szCs w:val="22"/>
        </w:rPr>
        <w:t>。</w:t>
      </w:r>
      <w:r>
        <w:rPr>
          <w:spacing w:val="-38"/>
          <w:sz w:val="22"/>
          <w:szCs w:val="22"/>
        </w:rPr>
        <w:t xml:space="preserve"> </w:t>
      </w:r>
      <w:r>
        <w:rPr>
          <w:spacing w:val="16"/>
          <w:sz w:val="22"/>
          <w:szCs w:val="22"/>
        </w:rPr>
        <w:t>投标文件满足招标文件全部实质性要求且投标报价最低的投标人为排名第一的</w:t>
      </w:r>
      <w:r>
        <w:rPr>
          <w:spacing w:val="11"/>
          <w:sz w:val="22"/>
          <w:szCs w:val="22"/>
        </w:rPr>
        <w:t>中标 候选人。</w:t>
      </w:r>
    </w:p>
    <w:p w14:paraId="754EB74E">
      <w:pPr>
        <w:pStyle w:val="2"/>
        <w:spacing w:before="1" w:line="211" w:lineRule="auto"/>
        <w:ind w:left="28" w:right="409" w:firstLine="613"/>
        <w:rPr>
          <w:sz w:val="22"/>
          <w:szCs w:val="22"/>
        </w:rPr>
      </w:pPr>
      <w:r>
        <w:rPr>
          <w:spacing w:val="7"/>
          <w:sz w:val="22"/>
          <w:szCs w:val="22"/>
        </w:rPr>
        <w:t>( 2 )  综合评分法</w:t>
      </w:r>
      <w:r>
        <w:rPr>
          <w:spacing w:val="-29"/>
          <w:sz w:val="22"/>
          <w:szCs w:val="22"/>
        </w:rPr>
        <w:t xml:space="preserve"> </w:t>
      </w:r>
      <w:r>
        <w:rPr>
          <w:spacing w:val="7"/>
          <w:sz w:val="22"/>
          <w:szCs w:val="22"/>
        </w:rPr>
        <w:t>，是指投标文件满足招标文件全部实质性要求</w:t>
      </w:r>
      <w:r>
        <w:rPr>
          <w:spacing w:val="-30"/>
          <w:sz w:val="22"/>
          <w:szCs w:val="22"/>
        </w:rPr>
        <w:t xml:space="preserve"> </w:t>
      </w:r>
      <w:r>
        <w:rPr>
          <w:spacing w:val="7"/>
          <w:sz w:val="22"/>
          <w:szCs w:val="22"/>
        </w:rPr>
        <w:t>，且按照评审因素</w:t>
      </w:r>
      <w:r>
        <w:rPr>
          <w:spacing w:val="17"/>
          <w:sz w:val="22"/>
          <w:szCs w:val="22"/>
        </w:rPr>
        <w:t>的量化指标评审得分最高的投标人为中标候选人的评标方法。</w:t>
      </w:r>
    </w:p>
    <w:p w14:paraId="170D8B14">
      <w:pPr>
        <w:pStyle w:val="2"/>
        <w:spacing w:before="2" w:line="197" w:lineRule="auto"/>
        <w:ind w:left="4" w:right="173" w:firstLine="465"/>
        <w:rPr>
          <w:sz w:val="22"/>
          <w:szCs w:val="22"/>
        </w:rPr>
      </w:pPr>
      <w:r>
        <w:rPr>
          <w:spacing w:val="7"/>
          <w:sz w:val="22"/>
          <w:szCs w:val="22"/>
        </w:rPr>
        <w:t>采用综合评分法的</w:t>
      </w:r>
      <w:r>
        <w:rPr>
          <w:spacing w:val="-15"/>
          <w:sz w:val="22"/>
          <w:szCs w:val="22"/>
        </w:rPr>
        <w:t xml:space="preserve"> </w:t>
      </w:r>
      <w:r>
        <w:rPr>
          <w:spacing w:val="7"/>
          <w:sz w:val="22"/>
          <w:szCs w:val="22"/>
        </w:rPr>
        <w:t>，评标结果按评审后得分由高到低顺序排列 。得分相同的</w:t>
      </w:r>
      <w:r>
        <w:rPr>
          <w:spacing w:val="-30"/>
          <w:sz w:val="22"/>
          <w:szCs w:val="22"/>
        </w:rPr>
        <w:t xml:space="preserve"> </w:t>
      </w:r>
      <w:r>
        <w:rPr>
          <w:spacing w:val="7"/>
          <w:sz w:val="22"/>
          <w:szCs w:val="22"/>
        </w:rPr>
        <w:t>，按投标</w:t>
      </w:r>
      <w:r>
        <w:rPr>
          <w:spacing w:val="17"/>
          <w:sz w:val="22"/>
          <w:szCs w:val="22"/>
        </w:rPr>
        <w:t>报价由低到高顺序排列。得分且投标报价相同的并列。</w:t>
      </w:r>
      <w:r>
        <w:rPr>
          <w:spacing w:val="-27"/>
          <w:sz w:val="22"/>
          <w:szCs w:val="22"/>
        </w:rPr>
        <w:t xml:space="preserve"> </w:t>
      </w:r>
      <w:r>
        <w:rPr>
          <w:spacing w:val="17"/>
          <w:sz w:val="22"/>
          <w:szCs w:val="22"/>
        </w:rPr>
        <w:t>投标文件满足招标文件全部实</w:t>
      </w:r>
    </w:p>
    <w:p w14:paraId="1E629D93">
      <w:pPr>
        <w:pStyle w:val="2"/>
        <w:spacing w:line="172" w:lineRule="auto"/>
        <w:jc w:val="right"/>
        <w:rPr>
          <w:sz w:val="22"/>
          <w:szCs w:val="22"/>
        </w:rPr>
      </w:pPr>
      <w:r>
        <w:rPr>
          <w:spacing w:val="15"/>
          <w:sz w:val="22"/>
          <w:szCs w:val="22"/>
        </w:rPr>
        <w:t>质性要求</w:t>
      </w:r>
      <w:r>
        <w:rPr>
          <w:spacing w:val="-25"/>
          <w:sz w:val="22"/>
          <w:szCs w:val="22"/>
        </w:rPr>
        <w:t xml:space="preserve"> </w:t>
      </w:r>
      <w:r>
        <w:rPr>
          <w:spacing w:val="15"/>
          <w:sz w:val="22"/>
          <w:szCs w:val="22"/>
        </w:rPr>
        <w:t>，且按照评审因素的量化指标评审得分最高的投标人为排名第</w:t>
      </w:r>
      <w:r>
        <w:rPr>
          <w:spacing w:val="14"/>
          <w:sz w:val="22"/>
          <w:szCs w:val="22"/>
        </w:rPr>
        <w:t>一的中标候选人。</w:t>
      </w:r>
    </w:p>
    <w:p w14:paraId="2EB4760A">
      <w:pPr>
        <w:pStyle w:val="2"/>
        <w:spacing w:before="1" w:line="201" w:lineRule="auto"/>
        <w:ind w:left="477"/>
        <w:rPr>
          <w:sz w:val="22"/>
          <w:szCs w:val="22"/>
        </w:rPr>
      </w:pPr>
      <w:r>
        <w:rPr>
          <w:spacing w:val="4"/>
          <w:sz w:val="22"/>
          <w:szCs w:val="22"/>
        </w:rPr>
        <w:t>3 、本项目依据投标须知中规定的评标办法进行评标</w:t>
      </w:r>
      <w:r>
        <w:rPr>
          <w:spacing w:val="-30"/>
          <w:sz w:val="22"/>
          <w:szCs w:val="22"/>
        </w:rPr>
        <w:t xml:space="preserve"> </w:t>
      </w:r>
      <w:r>
        <w:rPr>
          <w:spacing w:val="4"/>
          <w:sz w:val="22"/>
          <w:szCs w:val="22"/>
        </w:rPr>
        <w:t>，   即：  综合评分法。</w:t>
      </w:r>
    </w:p>
    <w:p w14:paraId="254BB212">
      <w:pPr>
        <w:pStyle w:val="2"/>
        <w:spacing w:before="2" w:line="198" w:lineRule="auto"/>
        <w:ind w:left="5" w:right="342" w:firstLine="636"/>
        <w:rPr>
          <w:sz w:val="22"/>
          <w:szCs w:val="22"/>
        </w:rPr>
      </w:pPr>
      <w:r>
        <w:rPr>
          <w:spacing w:val="9"/>
          <w:sz w:val="22"/>
          <w:szCs w:val="22"/>
        </w:rPr>
        <w:t>(</w:t>
      </w:r>
      <w:r>
        <w:rPr>
          <w:spacing w:val="39"/>
          <w:sz w:val="22"/>
          <w:szCs w:val="22"/>
        </w:rPr>
        <w:t xml:space="preserve"> </w:t>
      </w:r>
      <w:r>
        <w:rPr>
          <w:spacing w:val="9"/>
          <w:sz w:val="22"/>
          <w:szCs w:val="22"/>
        </w:rPr>
        <w:t>1 )  最低评标价法</w:t>
      </w:r>
      <w:r>
        <w:rPr>
          <w:spacing w:val="-19"/>
          <w:sz w:val="22"/>
          <w:szCs w:val="22"/>
        </w:rPr>
        <w:t xml:space="preserve"> </w:t>
      </w:r>
      <w:r>
        <w:rPr>
          <w:spacing w:val="9"/>
          <w:sz w:val="22"/>
          <w:szCs w:val="22"/>
        </w:rPr>
        <w:t>：提供相同品牌产品的</w:t>
      </w:r>
      <w:r>
        <w:rPr>
          <w:spacing w:val="8"/>
          <w:sz w:val="22"/>
          <w:szCs w:val="22"/>
        </w:rPr>
        <w:t>不同投标人参加同一合同项下投标的，以其中通过资格审查、符合性审查且报价最低的参加评标；</w:t>
      </w:r>
      <w:r>
        <w:rPr>
          <w:spacing w:val="7"/>
          <w:sz w:val="22"/>
          <w:szCs w:val="22"/>
        </w:rPr>
        <w:t>报价相同的</w:t>
      </w:r>
      <w:r>
        <w:rPr>
          <w:spacing w:val="-30"/>
          <w:sz w:val="22"/>
          <w:szCs w:val="22"/>
        </w:rPr>
        <w:t xml:space="preserve"> </w:t>
      </w:r>
      <w:r>
        <w:rPr>
          <w:spacing w:val="7"/>
          <w:sz w:val="22"/>
          <w:szCs w:val="22"/>
        </w:rPr>
        <w:t>，</w:t>
      </w:r>
      <w:r>
        <w:rPr>
          <w:spacing w:val="-35"/>
          <w:sz w:val="22"/>
          <w:szCs w:val="22"/>
        </w:rPr>
        <w:t xml:space="preserve"> </w:t>
      </w:r>
      <w:r>
        <w:rPr>
          <w:spacing w:val="7"/>
          <w:sz w:val="22"/>
          <w:szCs w:val="22"/>
        </w:rPr>
        <w:t>由采购人或者</w:t>
      </w:r>
      <w:r>
        <w:rPr>
          <w:spacing w:val="17"/>
          <w:sz w:val="22"/>
          <w:szCs w:val="22"/>
        </w:rPr>
        <w:t>采购人委托评标委员会按照招标文件规定的方式确定一个参加评标的投标人</w:t>
      </w:r>
      <w:r>
        <w:rPr>
          <w:spacing w:val="-21"/>
          <w:sz w:val="22"/>
          <w:szCs w:val="22"/>
        </w:rPr>
        <w:t xml:space="preserve"> </w:t>
      </w:r>
      <w:r>
        <w:rPr>
          <w:spacing w:val="17"/>
          <w:sz w:val="22"/>
          <w:szCs w:val="22"/>
        </w:rPr>
        <w:t>，招标文</w:t>
      </w:r>
      <w:r>
        <w:rPr>
          <w:spacing w:val="10"/>
          <w:sz w:val="22"/>
          <w:szCs w:val="22"/>
        </w:rPr>
        <w:t>件 未规定的采取随机抽取方式确定</w:t>
      </w:r>
      <w:r>
        <w:rPr>
          <w:spacing w:val="-23"/>
          <w:sz w:val="22"/>
          <w:szCs w:val="22"/>
        </w:rPr>
        <w:t xml:space="preserve"> </w:t>
      </w:r>
      <w:r>
        <w:rPr>
          <w:spacing w:val="10"/>
          <w:sz w:val="22"/>
          <w:szCs w:val="22"/>
        </w:rPr>
        <w:t>，其他投标无效。</w:t>
      </w:r>
    </w:p>
    <w:p w14:paraId="35FD40CA">
      <w:pPr>
        <w:pStyle w:val="2"/>
        <w:spacing w:before="4" w:line="203" w:lineRule="auto"/>
        <w:ind w:left="4" w:right="318" w:firstLine="638"/>
        <w:rPr>
          <w:sz w:val="22"/>
          <w:szCs w:val="22"/>
        </w:rPr>
      </w:pPr>
      <w:r>
        <w:rPr>
          <w:spacing w:val="9"/>
          <w:sz w:val="22"/>
          <w:szCs w:val="22"/>
        </w:rPr>
        <w:t>(</w:t>
      </w:r>
      <w:r>
        <w:rPr>
          <w:spacing w:val="36"/>
          <w:sz w:val="22"/>
          <w:szCs w:val="22"/>
        </w:rPr>
        <w:t xml:space="preserve"> </w:t>
      </w:r>
      <w:r>
        <w:rPr>
          <w:spacing w:val="9"/>
          <w:sz w:val="22"/>
          <w:szCs w:val="22"/>
        </w:rPr>
        <w:t>2 )  综合评分法：  提供相同品牌产品且通过资格审查</w:t>
      </w:r>
      <w:r>
        <w:rPr>
          <w:spacing w:val="21"/>
          <w:sz w:val="22"/>
          <w:szCs w:val="22"/>
        </w:rPr>
        <w:t xml:space="preserve"> </w:t>
      </w:r>
      <w:r>
        <w:rPr>
          <w:spacing w:val="9"/>
          <w:sz w:val="22"/>
          <w:szCs w:val="22"/>
        </w:rPr>
        <w:t>、符合性审查的不同投标</w:t>
      </w:r>
      <w:r>
        <w:rPr>
          <w:spacing w:val="15"/>
          <w:sz w:val="22"/>
          <w:szCs w:val="22"/>
        </w:rPr>
        <w:t>人 参加同一合同项下投标的</w:t>
      </w:r>
      <w:r>
        <w:rPr>
          <w:spacing w:val="-5"/>
          <w:sz w:val="22"/>
          <w:szCs w:val="22"/>
        </w:rPr>
        <w:t xml:space="preserve"> </w:t>
      </w:r>
      <w:r>
        <w:rPr>
          <w:spacing w:val="15"/>
          <w:sz w:val="22"/>
          <w:szCs w:val="22"/>
        </w:rPr>
        <w:t>，按一家投标人计算</w:t>
      </w:r>
      <w:r>
        <w:rPr>
          <w:spacing w:val="-23"/>
          <w:sz w:val="22"/>
          <w:szCs w:val="22"/>
        </w:rPr>
        <w:t xml:space="preserve"> </w:t>
      </w:r>
      <w:r>
        <w:rPr>
          <w:spacing w:val="15"/>
          <w:sz w:val="22"/>
          <w:szCs w:val="22"/>
        </w:rPr>
        <w:t>，评审后得分最高的同品牌投标人获</w:t>
      </w:r>
      <w:r>
        <w:rPr>
          <w:spacing w:val="12"/>
          <w:sz w:val="22"/>
          <w:szCs w:val="22"/>
        </w:rPr>
        <w:t>得中 标人推荐资格；</w:t>
      </w:r>
      <w:r>
        <w:rPr>
          <w:spacing w:val="-37"/>
          <w:sz w:val="22"/>
          <w:szCs w:val="22"/>
        </w:rPr>
        <w:t xml:space="preserve"> </w:t>
      </w:r>
      <w:r>
        <w:rPr>
          <w:spacing w:val="12"/>
          <w:sz w:val="22"/>
          <w:szCs w:val="22"/>
        </w:rPr>
        <w:t>评审得分相同的</w:t>
      </w:r>
      <w:r>
        <w:rPr>
          <w:spacing w:val="-25"/>
          <w:sz w:val="22"/>
          <w:szCs w:val="22"/>
        </w:rPr>
        <w:t xml:space="preserve"> </w:t>
      </w:r>
      <w:r>
        <w:rPr>
          <w:spacing w:val="12"/>
          <w:sz w:val="22"/>
          <w:szCs w:val="22"/>
        </w:rPr>
        <w:t>，</w:t>
      </w:r>
      <w:r>
        <w:rPr>
          <w:spacing w:val="-32"/>
          <w:sz w:val="22"/>
          <w:szCs w:val="22"/>
        </w:rPr>
        <w:t xml:space="preserve"> </w:t>
      </w:r>
      <w:r>
        <w:rPr>
          <w:spacing w:val="12"/>
          <w:sz w:val="22"/>
          <w:szCs w:val="22"/>
        </w:rPr>
        <w:t>由采购人或者采购人委托评标委员</w:t>
      </w:r>
      <w:r>
        <w:rPr>
          <w:spacing w:val="11"/>
          <w:sz w:val="22"/>
          <w:szCs w:val="22"/>
        </w:rPr>
        <w:t>会按照招标</w:t>
      </w:r>
      <w:r>
        <w:rPr>
          <w:spacing w:val="17"/>
          <w:sz w:val="22"/>
          <w:szCs w:val="22"/>
        </w:rPr>
        <w:t>文件规定的方式确定一个投标人获得中标人推荐资格</w:t>
      </w:r>
      <w:r>
        <w:rPr>
          <w:spacing w:val="-23"/>
          <w:sz w:val="22"/>
          <w:szCs w:val="22"/>
        </w:rPr>
        <w:t xml:space="preserve"> </w:t>
      </w:r>
      <w:r>
        <w:rPr>
          <w:spacing w:val="17"/>
          <w:sz w:val="22"/>
          <w:szCs w:val="22"/>
        </w:rPr>
        <w:t>，招标文件未规定</w:t>
      </w:r>
      <w:r>
        <w:rPr>
          <w:spacing w:val="16"/>
          <w:sz w:val="22"/>
          <w:szCs w:val="22"/>
        </w:rPr>
        <w:t>的采取随机抽</w:t>
      </w:r>
      <w:r>
        <w:rPr>
          <w:spacing w:val="10"/>
          <w:sz w:val="22"/>
          <w:szCs w:val="22"/>
        </w:rPr>
        <w:t>取方式确定</w:t>
      </w:r>
      <w:r>
        <w:rPr>
          <w:spacing w:val="-18"/>
          <w:sz w:val="22"/>
          <w:szCs w:val="22"/>
        </w:rPr>
        <w:t xml:space="preserve"> </w:t>
      </w:r>
      <w:r>
        <w:rPr>
          <w:spacing w:val="10"/>
          <w:sz w:val="22"/>
          <w:szCs w:val="22"/>
        </w:rPr>
        <w:t>，其他同品牌投标人不作为中标候选人。</w:t>
      </w:r>
    </w:p>
    <w:p w14:paraId="34A5E061">
      <w:pPr>
        <w:pStyle w:val="2"/>
        <w:spacing w:before="2" w:line="204" w:lineRule="auto"/>
        <w:ind w:left="6" w:right="272" w:firstLine="467"/>
        <w:jc w:val="both"/>
        <w:rPr>
          <w:sz w:val="22"/>
          <w:szCs w:val="22"/>
        </w:rPr>
      </w:pPr>
      <w:r>
        <w:rPr>
          <w:spacing w:val="11"/>
          <w:sz w:val="22"/>
          <w:szCs w:val="22"/>
        </w:rPr>
        <w:t>非单一产品采购项目</w:t>
      </w:r>
      <w:r>
        <w:rPr>
          <w:spacing w:val="-20"/>
          <w:sz w:val="22"/>
          <w:szCs w:val="22"/>
        </w:rPr>
        <w:t xml:space="preserve"> </w:t>
      </w:r>
      <w:r>
        <w:rPr>
          <w:spacing w:val="11"/>
          <w:sz w:val="22"/>
          <w:szCs w:val="22"/>
        </w:rPr>
        <w:t>，采购人应当根据采购项目技术构成</w:t>
      </w:r>
      <w:r>
        <w:rPr>
          <w:spacing w:val="22"/>
          <w:sz w:val="22"/>
          <w:szCs w:val="22"/>
        </w:rPr>
        <w:t xml:space="preserve"> </w:t>
      </w:r>
      <w:r>
        <w:rPr>
          <w:spacing w:val="11"/>
          <w:sz w:val="22"/>
          <w:szCs w:val="22"/>
        </w:rPr>
        <w:t>、产品价格比重等合理确</w:t>
      </w:r>
      <w:r>
        <w:rPr>
          <w:spacing w:val="7"/>
          <w:sz w:val="22"/>
          <w:szCs w:val="22"/>
        </w:rPr>
        <w:t>定核心产品</w:t>
      </w:r>
      <w:r>
        <w:rPr>
          <w:spacing w:val="-22"/>
          <w:sz w:val="22"/>
          <w:szCs w:val="22"/>
        </w:rPr>
        <w:t xml:space="preserve"> </w:t>
      </w:r>
      <w:r>
        <w:rPr>
          <w:spacing w:val="7"/>
          <w:sz w:val="22"/>
          <w:szCs w:val="22"/>
        </w:rPr>
        <w:t>，  并在招标文件中载明 。多家投标人提供的核心产品品牌相同的</w:t>
      </w:r>
      <w:r>
        <w:rPr>
          <w:spacing w:val="-30"/>
          <w:sz w:val="22"/>
          <w:szCs w:val="22"/>
        </w:rPr>
        <w:t xml:space="preserve"> </w:t>
      </w:r>
      <w:r>
        <w:rPr>
          <w:spacing w:val="7"/>
          <w:sz w:val="22"/>
          <w:szCs w:val="22"/>
        </w:rPr>
        <w:t>，按前两款</w:t>
      </w:r>
      <w:r>
        <w:rPr>
          <w:spacing w:val="10"/>
          <w:sz w:val="22"/>
          <w:szCs w:val="22"/>
        </w:rPr>
        <w:t>规定处理。</w:t>
      </w:r>
    </w:p>
    <w:p w14:paraId="23A2722F">
      <w:pPr>
        <w:spacing w:line="204" w:lineRule="auto"/>
        <w:rPr>
          <w:sz w:val="22"/>
          <w:szCs w:val="22"/>
        </w:rPr>
        <w:sectPr>
          <w:footerReference r:id="rId70" w:type="default"/>
          <w:pgSz w:w="11907" w:h="16840"/>
          <w:pgMar w:top="400" w:right="1329" w:bottom="1272" w:left="1376" w:header="0" w:footer="1027" w:gutter="0"/>
          <w:cols w:space="720" w:num="1"/>
        </w:sectPr>
      </w:pPr>
    </w:p>
    <w:p w14:paraId="3601A15D">
      <w:pPr>
        <w:spacing w:line="314" w:lineRule="auto"/>
        <w:rPr>
          <w:rFonts w:ascii="Arial"/>
          <w:sz w:val="21"/>
        </w:rPr>
      </w:pPr>
    </w:p>
    <w:p w14:paraId="7BA8C3A4">
      <w:pPr>
        <w:spacing w:line="314" w:lineRule="auto"/>
        <w:rPr>
          <w:rFonts w:ascii="Arial"/>
          <w:sz w:val="21"/>
        </w:rPr>
      </w:pPr>
    </w:p>
    <w:p w14:paraId="115E79BC">
      <w:pPr>
        <w:pStyle w:val="2"/>
        <w:spacing w:before="94" w:line="209" w:lineRule="auto"/>
        <w:ind w:left="43" w:firstLine="587"/>
        <w:jc w:val="both"/>
        <w:rPr>
          <w:sz w:val="22"/>
          <w:szCs w:val="22"/>
        </w:rPr>
      </w:pPr>
      <w:r>
        <w:rPr>
          <w:spacing w:val="15"/>
          <w:sz w:val="22"/>
          <w:szCs w:val="22"/>
        </w:rPr>
        <w:t>(</w:t>
      </w:r>
      <w:r>
        <w:rPr>
          <w:spacing w:val="45"/>
          <w:sz w:val="22"/>
          <w:szCs w:val="22"/>
        </w:rPr>
        <w:t xml:space="preserve"> </w:t>
      </w:r>
      <w:r>
        <w:rPr>
          <w:spacing w:val="15"/>
          <w:sz w:val="22"/>
          <w:szCs w:val="22"/>
        </w:rPr>
        <w:t>3)  投标商所投产品应优先选择《财政部 生态环境部</w:t>
      </w:r>
      <w:r>
        <w:rPr>
          <w:spacing w:val="14"/>
          <w:sz w:val="22"/>
          <w:szCs w:val="22"/>
        </w:rPr>
        <w:t>关于印发环境标志产品政府</w:t>
      </w:r>
      <w:r>
        <w:rPr>
          <w:spacing w:val="6"/>
          <w:sz w:val="22"/>
          <w:szCs w:val="22"/>
        </w:rPr>
        <w:t>采购品目清单的通知》</w:t>
      </w:r>
      <w:r>
        <w:rPr>
          <w:spacing w:val="-37"/>
          <w:sz w:val="22"/>
          <w:szCs w:val="22"/>
        </w:rPr>
        <w:t xml:space="preserve"> </w:t>
      </w:r>
      <w:r>
        <w:rPr>
          <w:spacing w:val="6"/>
          <w:sz w:val="22"/>
          <w:szCs w:val="22"/>
        </w:rPr>
        <w:t>(财库〔</w:t>
      </w:r>
      <w:r>
        <w:rPr>
          <w:spacing w:val="39"/>
          <w:sz w:val="22"/>
          <w:szCs w:val="22"/>
        </w:rPr>
        <w:t xml:space="preserve"> </w:t>
      </w:r>
      <w:r>
        <w:rPr>
          <w:spacing w:val="6"/>
          <w:sz w:val="22"/>
          <w:szCs w:val="22"/>
        </w:rPr>
        <w:t>2019〕</w:t>
      </w:r>
      <w:r>
        <w:rPr>
          <w:spacing w:val="21"/>
          <w:sz w:val="22"/>
          <w:szCs w:val="22"/>
        </w:rPr>
        <w:t xml:space="preserve">  </w:t>
      </w:r>
      <w:r>
        <w:rPr>
          <w:spacing w:val="6"/>
          <w:sz w:val="22"/>
          <w:szCs w:val="22"/>
        </w:rPr>
        <w:t>18 号)  和</w:t>
      </w:r>
      <w:r>
        <w:rPr>
          <w:spacing w:val="5"/>
          <w:sz w:val="22"/>
          <w:szCs w:val="22"/>
        </w:rPr>
        <w:t>《财政部 发展改革委关于印发节能产</w:t>
      </w:r>
      <w:r>
        <w:rPr>
          <w:spacing w:val="21"/>
          <w:sz w:val="22"/>
          <w:szCs w:val="22"/>
        </w:rPr>
        <w:t xml:space="preserve"> </w:t>
      </w:r>
      <w:r>
        <w:rPr>
          <w:spacing w:val="5"/>
          <w:sz w:val="22"/>
          <w:szCs w:val="22"/>
        </w:rPr>
        <w:t>品</w:t>
      </w:r>
      <w:r>
        <w:rPr>
          <w:spacing w:val="3"/>
          <w:sz w:val="22"/>
          <w:szCs w:val="22"/>
        </w:rPr>
        <w:t>政府采购品目清单的通知》(财库〔</w:t>
      </w:r>
      <w:r>
        <w:rPr>
          <w:spacing w:val="32"/>
          <w:sz w:val="22"/>
          <w:szCs w:val="22"/>
        </w:rPr>
        <w:t xml:space="preserve"> </w:t>
      </w:r>
      <w:r>
        <w:rPr>
          <w:spacing w:val="3"/>
          <w:sz w:val="22"/>
          <w:szCs w:val="22"/>
        </w:rPr>
        <w:t>2019〕  19 号)  的规</w:t>
      </w:r>
      <w:r>
        <w:rPr>
          <w:spacing w:val="2"/>
          <w:sz w:val="22"/>
          <w:szCs w:val="22"/>
        </w:rPr>
        <w:t>定</w:t>
      </w:r>
      <w:r>
        <w:rPr>
          <w:spacing w:val="-35"/>
          <w:sz w:val="22"/>
          <w:szCs w:val="22"/>
        </w:rPr>
        <w:t xml:space="preserve"> </w:t>
      </w:r>
      <w:r>
        <w:rPr>
          <w:spacing w:val="2"/>
          <w:sz w:val="22"/>
          <w:szCs w:val="22"/>
        </w:rPr>
        <w:t>，落实国家节能环保政策。(须提</w:t>
      </w:r>
      <w:r>
        <w:rPr>
          <w:spacing w:val="10"/>
          <w:sz w:val="22"/>
          <w:szCs w:val="22"/>
        </w:rPr>
        <w:t>供节能</w:t>
      </w:r>
      <w:r>
        <w:rPr>
          <w:spacing w:val="41"/>
          <w:w w:val="101"/>
          <w:sz w:val="22"/>
          <w:szCs w:val="22"/>
        </w:rPr>
        <w:t xml:space="preserve"> </w:t>
      </w:r>
      <w:r>
        <w:rPr>
          <w:spacing w:val="10"/>
          <w:sz w:val="22"/>
          <w:szCs w:val="22"/>
        </w:rPr>
        <w:t>、环保证明文件复印件加盖公章)   。</w:t>
      </w:r>
    </w:p>
    <w:p w14:paraId="6E20F04D">
      <w:pPr>
        <w:pStyle w:val="2"/>
        <w:spacing w:before="1" w:line="198" w:lineRule="auto"/>
        <w:ind w:left="36" w:right="28" w:firstLine="458"/>
        <w:rPr>
          <w:sz w:val="22"/>
          <w:szCs w:val="22"/>
        </w:rPr>
      </w:pPr>
      <w:r>
        <w:rPr>
          <w:spacing w:val="11"/>
          <w:sz w:val="22"/>
          <w:szCs w:val="22"/>
        </w:rPr>
        <w:t>4</w:t>
      </w:r>
      <w:r>
        <w:rPr>
          <w:spacing w:val="37"/>
          <w:sz w:val="22"/>
          <w:szCs w:val="22"/>
        </w:rPr>
        <w:t xml:space="preserve"> </w:t>
      </w:r>
      <w:r>
        <w:rPr>
          <w:spacing w:val="11"/>
          <w:sz w:val="22"/>
          <w:szCs w:val="22"/>
        </w:rPr>
        <w:t>、评标完成后</w:t>
      </w:r>
      <w:r>
        <w:rPr>
          <w:spacing w:val="-26"/>
          <w:sz w:val="22"/>
          <w:szCs w:val="22"/>
        </w:rPr>
        <w:t xml:space="preserve"> </w:t>
      </w:r>
      <w:r>
        <w:rPr>
          <w:spacing w:val="11"/>
          <w:sz w:val="22"/>
          <w:szCs w:val="22"/>
        </w:rPr>
        <w:t>，评标委员会将拟定书面评标报告提交给招标方</w:t>
      </w:r>
      <w:r>
        <w:rPr>
          <w:spacing w:val="23"/>
          <w:sz w:val="22"/>
          <w:szCs w:val="22"/>
        </w:rPr>
        <w:t xml:space="preserve"> </w:t>
      </w:r>
      <w:r>
        <w:rPr>
          <w:spacing w:val="11"/>
          <w:sz w:val="22"/>
          <w:szCs w:val="22"/>
        </w:rPr>
        <w:t>。评标报告应当载</w:t>
      </w:r>
      <w:r>
        <w:rPr>
          <w:spacing w:val="10"/>
          <w:sz w:val="22"/>
          <w:szCs w:val="22"/>
        </w:rPr>
        <w:t>明投标人的投标项目</w:t>
      </w:r>
      <w:r>
        <w:rPr>
          <w:spacing w:val="31"/>
          <w:w w:val="101"/>
          <w:sz w:val="22"/>
          <w:szCs w:val="22"/>
        </w:rPr>
        <w:t xml:space="preserve"> </w:t>
      </w:r>
      <w:r>
        <w:rPr>
          <w:spacing w:val="10"/>
          <w:sz w:val="22"/>
          <w:szCs w:val="22"/>
        </w:rPr>
        <w:t>、所作的任何修正 、对商业偏差的调整 、对技术偏差的调整 、对各</w:t>
      </w:r>
      <w:r>
        <w:rPr>
          <w:spacing w:val="17"/>
          <w:sz w:val="22"/>
          <w:szCs w:val="22"/>
        </w:rPr>
        <w:t>评审因素的评估以及对每一投标的最终评审结果。</w:t>
      </w:r>
    </w:p>
    <w:p w14:paraId="66448E72">
      <w:pPr>
        <w:pStyle w:val="2"/>
        <w:spacing w:before="3" w:line="204" w:lineRule="auto"/>
        <w:ind w:left="36" w:right="38" w:firstLine="479"/>
        <w:rPr>
          <w:sz w:val="22"/>
          <w:szCs w:val="22"/>
        </w:rPr>
      </w:pPr>
      <w:r>
        <w:rPr>
          <w:spacing w:val="9"/>
          <w:sz w:val="22"/>
          <w:szCs w:val="22"/>
        </w:rPr>
        <w:t>5</w:t>
      </w:r>
      <w:r>
        <w:rPr>
          <w:spacing w:val="31"/>
          <w:sz w:val="22"/>
          <w:szCs w:val="22"/>
        </w:rPr>
        <w:t xml:space="preserve"> </w:t>
      </w:r>
      <w:r>
        <w:rPr>
          <w:spacing w:val="9"/>
          <w:sz w:val="22"/>
          <w:szCs w:val="22"/>
        </w:rPr>
        <w:t>、评标和定标</w:t>
      </w:r>
      <w:r>
        <w:rPr>
          <w:spacing w:val="-17"/>
          <w:sz w:val="22"/>
          <w:szCs w:val="22"/>
        </w:rPr>
        <w:t xml:space="preserve"> </w:t>
      </w:r>
      <w:r>
        <w:rPr>
          <w:spacing w:val="9"/>
          <w:sz w:val="22"/>
          <w:szCs w:val="22"/>
        </w:rPr>
        <w:t>：采购代理机构应当在评标结束后</w:t>
      </w:r>
      <w:r>
        <w:rPr>
          <w:spacing w:val="21"/>
          <w:sz w:val="22"/>
          <w:szCs w:val="22"/>
        </w:rPr>
        <w:t xml:space="preserve"> </w:t>
      </w:r>
      <w:r>
        <w:rPr>
          <w:spacing w:val="9"/>
          <w:sz w:val="22"/>
          <w:szCs w:val="22"/>
        </w:rPr>
        <w:t>2 个工作日内将评标报告送采购</w:t>
      </w:r>
      <w:r>
        <w:rPr>
          <w:spacing w:val="17"/>
          <w:sz w:val="22"/>
          <w:szCs w:val="22"/>
        </w:rPr>
        <w:t>人</w:t>
      </w:r>
      <w:r>
        <w:rPr>
          <w:spacing w:val="39"/>
          <w:sz w:val="22"/>
          <w:szCs w:val="22"/>
        </w:rPr>
        <w:t xml:space="preserve"> </w:t>
      </w:r>
      <w:r>
        <w:rPr>
          <w:spacing w:val="17"/>
          <w:sz w:val="22"/>
          <w:szCs w:val="22"/>
        </w:rPr>
        <w:t>。采购人应当自收到评标报告之日起5个工作日内</w:t>
      </w:r>
      <w:r>
        <w:rPr>
          <w:spacing w:val="-20"/>
          <w:sz w:val="22"/>
          <w:szCs w:val="22"/>
        </w:rPr>
        <w:t xml:space="preserve"> </w:t>
      </w:r>
      <w:r>
        <w:rPr>
          <w:spacing w:val="17"/>
          <w:sz w:val="22"/>
          <w:szCs w:val="22"/>
        </w:rPr>
        <w:t>，在评</w:t>
      </w:r>
      <w:r>
        <w:rPr>
          <w:spacing w:val="16"/>
          <w:sz w:val="22"/>
          <w:szCs w:val="22"/>
        </w:rPr>
        <w:t>标报告确定的中标候选人名</w:t>
      </w:r>
      <w:r>
        <w:rPr>
          <w:spacing w:val="10"/>
          <w:sz w:val="22"/>
          <w:szCs w:val="22"/>
        </w:rPr>
        <w:t>单中按顺序确定中标人。</w:t>
      </w:r>
      <w:r>
        <w:rPr>
          <w:spacing w:val="-32"/>
          <w:sz w:val="22"/>
          <w:szCs w:val="22"/>
        </w:rPr>
        <w:t xml:space="preserve"> </w:t>
      </w:r>
      <w:r>
        <w:rPr>
          <w:spacing w:val="10"/>
          <w:sz w:val="22"/>
          <w:szCs w:val="22"/>
        </w:rPr>
        <w:t>中标候选人并列的</w:t>
      </w:r>
      <w:r>
        <w:rPr>
          <w:spacing w:val="-25"/>
          <w:sz w:val="22"/>
          <w:szCs w:val="22"/>
        </w:rPr>
        <w:t xml:space="preserve"> </w:t>
      </w:r>
      <w:r>
        <w:rPr>
          <w:spacing w:val="10"/>
          <w:sz w:val="22"/>
          <w:szCs w:val="22"/>
        </w:rPr>
        <w:t>，</w:t>
      </w:r>
      <w:r>
        <w:rPr>
          <w:spacing w:val="-33"/>
          <w:sz w:val="22"/>
          <w:szCs w:val="22"/>
        </w:rPr>
        <w:t xml:space="preserve"> </w:t>
      </w:r>
      <w:r>
        <w:rPr>
          <w:spacing w:val="10"/>
          <w:sz w:val="22"/>
          <w:szCs w:val="22"/>
        </w:rPr>
        <w:t>由采购人或者采购人委托评标委员会按照</w:t>
      </w:r>
    </w:p>
    <w:p w14:paraId="3FA47B4B">
      <w:pPr>
        <w:pStyle w:val="2"/>
        <w:spacing w:before="10" w:line="168" w:lineRule="auto"/>
        <w:ind w:left="36"/>
        <w:rPr>
          <w:sz w:val="22"/>
          <w:szCs w:val="22"/>
        </w:rPr>
      </w:pPr>
      <w:r>
        <w:rPr>
          <w:spacing w:val="10"/>
          <w:sz w:val="22"/>
          <w:szCs w:val="22"/>
        </w:rPr>
        <w:t>招标文件规定的方式确定中标人；招标文件未规定的</w:t>
      </w:r>
      <w:r>
        <w:rPr>
          <w:spacing w:val="-18"/>
          <w:sz w:val="22"/>
          <w:szCs w:val="22"/>
        </w:rPr>
        <w:t xml:space="preserve"> </w:t>
      </w:r>
      <w:r>
        <w:rPr>
          <w:spacing w:val="10"/>
          <w:sz w:val="22"/>
          <w:szCs w:val="22"/>
        </w:rPr>
        <w:t>，采取随机抽取的方式确定。</w:t>
      </w:r>
    </w:p>
    <w:p w14:paraId="64B4B86E">
      <w:pPr>
        <w:pStyle w:val="2"/>
        <w:spacing w:before="2" w:line="199" w:lineRule="auto"/>
        <w:ind w:left="41" w:right="31" w:firstLine="462"/>
        <w:jc w:val="both"/>
        <w:rPr>
          <w:sz w:val="22"/>
          <w:szCs w:val="22"/>
        </w:rPr>
      </w:pPr>
      <w:r>
        <w:rPr>
          <w:spacing w:val="16"/>
          <w:sz w:val="22"/>
          <w:szCs w:val="22"/>
        </w:rPr>
        <w:t>采购人在收到评标报告</w:t>
      </w:r>
      <w:r>
        <w:rPr>
          <w:spacing w:val="36"/>
          <w:sz w:val="22"/>
          <w:szCs w:val="22"/>
        </w:rPr>
        <w:t xml:space="preserve"> </w:t>
      </w:r>
      <w:r>
        <w:rPr>
          <w:spacing w:val="16"/>
          <w:sz w:val="22"/>
          <w:szCs w:val="22"/>
        </w:rPr>
        <w:t>5 个工作日内未按评标报告推荐的中标候选人顺序确定中标</w:t>
      </w:r>
      <w:r>
        <w:rPr>
          <w:spacing w:val="12"/>
          <w:sz w:val="22"/>
          <w:szCs w:val="22"/>
        </w:rPr>
        <w:t>人</w:t>
      </w:r>
      <w:r>
        <w:rPr>
          <w:spacing w:val="-19"/>
          <w:sz w:val="22"/>
          <w:szCs w:val="22"/>
        </w:rPr>
        <w:t xml:space="preserve"> </w:t>
      </w:r>
      <w:r>
        <w:rPr>
          <w:spacing w:val="12"/>
          <w:sz w:val="22"/>
          <w:szCs w:val="22"/>
        </w:rPr>
        <w:t>，  又不能说明合法理由的</w:t>
      </w:r>
      <w:r>
        <w:rPr>
          <w:spacing w:val="-27"/>
          <w:sz w:val="22"/>
          <w:szCs w:val="22"/>
        </w:rPr>
        <w:t xml:space="preserve"> </w:t>
      </w:r>
      <w:r>
        <w:rPr>
          <w:spacing w:val="12"/>
          <w:sz w:val="22"/>
          <w:szCs w:val="22"/>
        </w:rPr>
        <w:t>，视同按评标报告推荐的顺序确定排名第一的中标候选人为</w:t>
      </w:r>
      <w:r>
        <w:rPr>
          <w:spacing w:val="11"/>
          <w:sz w:val="22"/>
          <w:szCs w:val="22"/>
        </w:rPr>
        <w:t>中标人。</w:t>
      </w:r>
    </w:p>
    <w:p w14:paraId="28F0DA1D">
      <w:pPr>
        <w:pStyle w:val="2"/>
        <w:spacing w:line="198" w:lineRule="auto"/>
        <w:ind w:left="509"/>
        <w:rPr>
          <w:sz w:val="22"/>
          <w:szCs w:val="22"/>
        </w:rPr>
      </w:pPr>
      <w:r>
        <w:rPr>
          <w:spacing w:val="7"/>
          <w:sz w:val="22"/>
          <w:szCs w:val="22"/>
        </w:rPr>
        <w:t>6 、如果出现有效投标供应商不足三家时</w:t>
      </w:r>
      <w:r>
        <w:rPr>
          <w:spacing w:val="-30"/>
          <w:sz w:val="22"/>
          <w:szCs w:val="22"/>
        </w:rPr>
        <w:t xml:space="preserve"> </w:t>
      </w:r>
      <w:r>
        <w:rPr>
          <w:spacing w:val="7"/>
          <w:sz w:val="22"/>
          <w:szCs w:val="22"/>
        </w:rPr>
        <w:t>，</w:t>
      </w:r>
      <w:r>
        <w:rPr>
          <w:spacing w:val="37"/>
          <w:w w:val="101"/>
          <w:sz w:val="22"/>
          <w:szCs w:val="22"/>
        </w:rPr>
        <w:t xml:space="preserve"> </w:t>
      </w:r>
      <w:r>
        <w:rPr>
          <w:spacing w:val="7"/>
          <w:sz w:val="22"/>
          <w:szCs w:val="22"/>
        </w:rPr>
        <w:t>由于项目紧急</w:t>
      </w:r>
      <w:r>
        <w:rPr>
          <w:spacing w:val="-30"/>
          <w:sz w:val="22"/>
          <w:szCs w:val="22"/>
        </w:rPr>
        <w:t xml:space="preserve"> </w:t>
      </w:r>
      <w:r>
        <w:rPr>
          <w:spacing w:val="6"/>
          <w:sz w:val="22"/>
          <w:szCs w:val="22"/>
        </w:rPr>
        <w:t>，经财政部门  (政府采购</w:t>
      </w:r>
    </w:p>
    <w:p w14:paraId="54B5747A">
      <w:pPr>
        <w:pStyle w:val="2"/>
        <w:spacing w:before="2" w:line="200" w:lineRule="auto"/>
        <w:ind w:left="36" w:right="28" w:firstLine="1"/>
        <w:rPr>
          <w:sz w:val="22"/>
          <w:szCs w:val="22"/>
        </w:rPr>
      </w:pPr>
      <w:r>
        <w:rPr>
          <w:spacing w:val="4"/>
          <w:sz w:val="22"/>
          <w:szCs w:val="22"/>
        </w:rPr>
        <w:t>监督管理部门)</w:t>
      </w:r>
      <w:r>
        <w:rPr>
          <w:sz w:val="22"/>
          <w:szCs w:val="22"/>
        </w:rPr>
        <w:t xml:space="preserve">  </w:t>
      </w:r>
      <w:r>
        <w:rPr>
          <w:spacing w:val="4"/>
          <w:sz w:val="22"/>
          <w:szCs w:val="22"/>
        </w:rPr>
        <w:t>批准后</w:t>
      </w:r>
      <w:r>
        <w:rPr>
          <w:spacing w:val="-32"/>
          <w:sz w:val="22"/>
          <w:szCs w:val="22"/>
        </w:rPr>
        <w:t xml:space="preserve"> </w:t>
      </w:r>
      <w:r>
        <w:rPr>
          <w:spacing w:val="4"/>
          <w:sz w:val="22"/>
          <w:szCs w:val="22"/>
        </w:rPr>
        <w:t>，  可改为非招标采购方式</w:t>
      </w:r>
      <w:r>
        <w:rPr>
          <w:spacing w:val="-33"/>
          <w:sz w:val="22"/>
          <w:szCs w:val="22"/>
        </w:rPr>
        <w:t xml:space="preserve"> </w:t>
      </w:r>
      <w:r>
        <w:rPr>
          <w:spacing w:val="4"/>
          <w:sz w:val="22"/>
          <w:szCs w:val="22"/>
        </w:rPr>
        <w:t>，  采用</w:t>
      </w:r>
      <w:r>
        <w:rPr>
          <w:spacing w:val="3"/>
          <w:sz w:val="22"/>
          <w:szCs w:val="22"/>
        </w:rPr>
        <w:t>最低评标价法进行评审</w:t>
      </w:r>
      <w:r>
        <w:rPr>
          <w:spacing w:val="-32"/>
          <w:sz w:val="22"/>
          <w:szCs w:val="22"/>
        </w:rPr>
        <w:t xml:space="preserve"> </w:t>
      </w:r>
      <w:r>
        <w:rPr>
          <w:spacing w:val="3"/>
          <w:sz w:val="22"/>
          <w:szCs w:val="22"/>
        </w:rPr>
        <w:t>，   即在符</w:t>
      </w:r>
      <w:r>
        <w:rPr>
          <w:spacing w:val="10"/>
          <w:sz w:val="22"/>
          <w:szCs w:val="22"/>
        </w:rPr>
        <w:t>合采购需求</w:t>
      </w:r>
      <w:r>
        <w:rPr>
          <w:spacing w:val="22"/>
          <w:sz w:val="22"/>
          <w:szCs w:val="22"/>
        </w:rPr>
        <w:t xml:space="preserve"> </w:t>
      </w:r>
      <w:r>
        <w:rPr>
          <w:spacing w:val="10"/>
          <w:sz w:val="22"/>
          <w:szCs w:val="22"/>
        </w:rPr>
        <w:t>、质量和服务相等的前提下</w:t>
      </w:r>
      <w:r>
        <w:rPr>
          <w:spacing w:val="-28"/>
          <w:sz w:val="22"/>
          <w:szCs w:val="22"/>
        </w:rPr>
        <w:t xml:space="preserve"> </w:t>
      </w:r>
      <w:r>
        <w:rPr>
          <w:spacing w:val="10"/>
          <w:sz w:val="22"/>
          <w:szCs w:val="22"/>
        </w:rPr>
        <w:t>，   以提出最低</w:t>
      </w:r>
      <w:r>
        <w:rPr>
          <w:spacing w:val="9"/>
          <w:sz w:val="22"/>
          <w:szCs w:val="22"/>
        </w:rPr>
        <w:t>报价的供应商作为成交供应商。</w:t>
      </w:r>
    </w:p>
    <w:p w14:paraId="5E4DE34C">
      <w:pPr>
        <w:pStyle w:val="2"/>
        <w:spacing w:before="10" w:line="197" w:lineRule="auto"/>
        <w:ind w:left="25" w:right="28" w:firstLine="552"/>
        <w:rPr>
          <w:sz w:val="22"/>
          <w:szCs w:val="22"/>
        </w:rPr>
      </w:pPr>
      <w:r>
        <w:rPr>
          <w:spacing w:val="5"/>
          <w:sz w:val="22"/>
          <w:szCs w:val="22"/>
        </w:rPr>
        <w:t>注：</w:t>
      </w:r>
      <w:r>
        <w:rPr>
          <w:spacing w:val="20"/>
          <w:sz w:val="22"/>
          <w:szCs w:val="22"/>
        </w:rPr>
        <w:t xml:space="preserve"> </w:t>
      </w:r>
      <w:r>
        <w:rPr>
          <w:spacing w:val="5"/>
          <w:sz w:val="22"/>
          <w:szCs w:val="22"/>
        </w:rPr>
        <w:t>《关于进一步加大政府采购支持中小企业力度的通知》财库〔</w:t>
      </w:r>
      <w:r>
        <w:rPr>
          <w:spacing w:val="38"/>
          <w:sz w:val="22"/>
          <w:szCs w:val="22"/>
        </w:rPr>
        <w:t xml:space="preserve"> </w:t>
      </w:r>
      <w:r>
        <w:rPr>
          <w:spacing w:val="5"/>
          <w:sz w:val="22"/>
          <w:szCs w:val="22"/>
        </w:rPr>
        <w:t>2022〕</w:t>
      </w:r>
      <w:r>
        <w:rPr>
          <w:spacing w:val="21"/>
          <w:w w:val="101"/>
          <w:sz w:val="22"/>
          <w:szCs w:val="22"/>
        </w:rPr>
        <w:t xml:space="preserve">  </w:t>
      </w:r>
      <w:r>
        <w:rPr>
          <w:spacing w:val="5"/>
          <w:sz w:val="22"/>
          <w:szCs w:val="22"/>
        </w:rPr>
        <w:t>19 号</w:t>
      </w:r>
      <w:r>
        <w:rPr>
          <w:spacing w:val="19"/>
          <w:sz w:val="22"/>
          <w:szCs w:val="22"/>
        </w:rPr>
        <w:t xml:space="preserve"> </w:t>
      </w:r>
      <w:r>
        <w:rPr>
          <w:spacing w:val="5"/>
          <w:sz w:val="22"/>
          <w:szCs w:val="22"/>
        </w:rPr>
        <w:t>、</w:t>
      </w:r>
      <w:r>
        <w:rPr>
          <w:sz w:val="22"/>
          <w:szCs w:val="22"/>
        </w:rPr>
        <w:t xml:space="preserve"> </w:t>
      </w:r>
      <w:r>
        <w:rPr>
          <w:spacing w:val="8"/>
          <w:sz w:val="22"/>
          <w:szCs w:val="22"/>
        </w:rPr>
        <w:t>《政府采购促进中小企业发展管理办法》    (财库〔</w:t>
      </w:r>
      <w:r>
        <w:rPr>
          <w:spacing w:val="49"/>
          <w:w w:val="101"/>
          <w:sz w:val="22"/>
          <w:szCs w:val="22"/>
        </w:rPr>
        <w:t xml:space="preserve"> </w:t>
      </w:r>
      <w:r>
        <w:rPr>
          <w:spacing w:val="8"/>
          <w:sz w:val="22"/>
          <w:szCs w:val="22"/>
        </w:rPr>
        <w:t>2020〕46 号)  的规定</w:t>
      </w:r>
      <w:r>
        <w:rPr>
          <w:spacing w:val="21"/>
          <w:w w:val="101"/>
          <w:sz w:val="22"/>
          <w:szCs w:val="22"/>
        </w:rPr>
        <w:t xml:space="preserve"> </w:t>
      </w:r>
      <w:r>
        <w:rPr>
          <w:spacing w:val="8"/>
          <w:sz w:val="22"/>
          <w:szCs w:val="22"/>
        </w:rPr>
        <w:t>、《财政部</w:t>
      </w:r>
      <w:r>
        <w:rPr>
          <w:spacing w:val="11"/>
          <w:sz w:val="22"/>
          <w:szCs w:val="22"/>
        </w:rPr>
        <w:t xml:space="preserve"> </w:t>
      </w:r>
      <w:r>
        <w:rPr>
          <w:spacing w:val="8"/>
          <w:sz w:val="22"/>
          <w:szCs w:val="22"/>
        </w:rPr>
        <w:t>司</w:t>
      </w:r>
      <w:r>
        <w:rPr>
          <w:spacing w:val="10"/>
          <w:sz w:val="22"/>
          <w:szCs w:val="22"/>
        </w:rPr>
        <w:t>法部关于政府采购支持监狱企业发展有关问题的通知》   (财库〔2014〕</w:t>
      </w:r>
      <w:r>
        <w:rPr>
          <w:spacing w:val="-37"/>
          <w:sz w:val="22"/>
          <w:szCs w:val="22"/>
        </w:rPr>
        <w:t xml:space="preserve"> </w:t>
      </w:r>
      <w:r>
        <w:rPr>
          <w:spacing w:val="10"/>
          <w:sz w:val="22"/>
          <w:szCs w:val="22"/>
        </w:rPr>
        <w:t>68 号)  和《</w:t>
      </w:r>
      <w:r>
        <w:rPr>
          <w:spacing w:val="9"/>
          <w:sz w:val="22"/>
          <w:szCs w:val="22"/>
        </w:rPr>
        <w:t xml:space="preserve">三部门联合发布关于促进残疾人就业政府采购政策的通知》 </w:t>
      </w:r>
      <w:r>
        <w:rPr>
          <w:spacing w:val="8"/>
          <w:sz w:val="22"/>
          <w:szCs w:val="22"/>
        </w:rPr>
        <w:t xml:space="preserve">  (财库〔2017〕</w:t>
      </w:r>
      <w:r>
        <w:rPr>
          <w:spacing w:val="-29"/>
          <w:sz w:val="22"/>
          <w:szCs w:val="22"/>
        </w:rPr>
        <w:t xml:space="preserve"> </w:t>
      </w:r>
      <w:r>
        <w:rPr>
          <w:spacing w:val="8"/>
          <w:sz w:val="22"/>
          <w:szCs w:val="22"/>
        </w:rPr>
        <w:t>141号)  的规定，</w:t>
      </w:r>
      <w:r>
        <w:rPr>
          <w:spacing w:val="16"/>
          <w:sz w:val="22"/>
          <w:szCs w:val="22"/>
        </w:rPr>
        <w:t>对满足价格扣除条件且在投标文件中提交了《投标人企业类型声明</w:t>
      </w:r>
      <w:r>
        <w:rPr>
          <w:spacing w:val="15"/>
          <w:sz w:val="22"/>
          <w:szCs w:val="22"/>
        </w:rPr>
        <w:t>函》</w:t>
      </w:r>
      <w:r>
        <w:rPr>
          <w:spacing w:val="46"/>
          <w:w w:val="101"/>
          <w:sz w:val="22"/>
          <w:szCs w:val="22"/>
        </w:rPr>
        <w:t xml:space="preserve"> </w:t>
      </w:r>
      <w:r>
        <w:rPr>
          <w:spacing w:val="15"/>
          <w:sz w:val="22"/>
          <w:szCs w:val="22"/>
        </w:rPr>
        <w:t>、《残疾人福利性单位声明函》</w:t>
      </w:r>
      <w:r>
        <w:rPr>
          <w:spacing w:val="-16"/>
          <w:sz w:val="22"/>
          <w:szCs w:val="22"/>
        </w:rPr>
        <w:t xml:space="preserve"> </w:t>
      </w:r>
      <w:r>
        <w:rPr>
          <w:spacing w:val="15"/>
          <w:sz w:val="22"/>
          <w:szCs w:val="22"/>
        </w:rPr>
        <w:t>或省级以上监狱管理局、</w:t>
      </w:r>
      <w:r>
        <w:rPr>
          <w:spacing w:val="-44"/>
          <w:sz w:val="22"/>
          <w:szCs w:val="22"/>
        </w:rPr>
        <w:t xml:space="preserve"> </w:t>
      </w:r>
      <w:r>
        <w:rPr>
          <w:spacing w:val="15"/>
          <w:sz w:val="22"/>
          <w:szCs w:val="22"/>
        </w:rPr>
        <w:t>戒毒管理局</w:t>
      </w:r>
      <w:r>
        <w:rPr>
          <w:spacing w:val="24"/>
          <w:sz w:val="22"/>
          <w:szCs w:val="22"/>
        </w:rPr>
        <w:t xml:space="preserve">  </w:t>
      </w:r>
      <w:r>
        <w:rPr>
          <w:spacing w:val="15"/>
          <w:sz w:val="22"/>
          <w:szCs w:val="22"/>
        </w:rPr>
        <w:t>(含新疆生产建设兵团)</w:t>
      </w:r>
      <w:r>
        <w:rPr>
          <w:spacing w:val="27"/>
          <w:sz w:val="22"/>
          <w:szCs w:val="22"/>
        </w:rPr>
        <w:t xml:space="preserve">  </w:t>
      </w:r>
      <w:r>
        <w:rPr>
          <w:spacing w:val="15"/>
          <w:sz w:val="22"/>
          <w:szCs w:val="22"/>
        </w:rPr>
        <w:t>出具的属</w:t>
      </w:r>
      <w:r>
        <w:rPr>
          <w:spacing w:val="11"/>
          <w:sz w:val="22"/>
          <w:szCs w:val="22"/>
        </w:rPr>
        <w:t>于监狱企业的证明文件的投标人</w:t>
      </w:r>
      <w:r>
        <w:rPr>
          <w:spacing w:val="-28"/>
          <w:sz w:val="22"/>
          <w:szCs w:val="22"/>
        </w:rPr>
        <w:t xml:space="preserve"> </w:t>
      </w:r>
      <w:r>
        <w:rPr>
          <w:spacing w:val="11"/>
          <w:sz w:val="22"/>
          <w:szCs w:val="22"/>
        </w:rPr>
        <w:t>，  其投标报价扣</w:t>
      </w:r>
      <w:r>
        <w:rPr>
          <w:spacing w:val="10"/>
          <w:sz w:val="22"/>
          <w:szCs w:val="22"/>
        </w:rPr>
        <w:t>除</w:t>
      </w:r>
      <w:r>
        <w:rPr>
          <w:spacing w:val="10"/>
          <w:sz w:val="22"/>
          <w:szCs w:val="22"/>
          <w:u w:val="single" w:color="auto"/>
        </w:rPr>
        <w:t xml:space="preserve">  10</w:t>
      </w:r>
      <w:r>
        <w:rPr>
          <w:spacing w:val="21"/>
          <w:w w:val="101"/>
          <w:sz w:val="22"/>
          <w:szCs w:val="22"/>
          <w:u w:val="single" w:color="auto"/>
        </w:rPr>
        <w:t xml:space="preserve"> </w:t>
      </w:r>
      <w:r>
        <w:rPr>
          <w:spacing w:val="10"/>
          <w:sz w:val="22"/>
          <w:szCs w:val="22"/>
        </w:rPr>
        <w:t>%后参与评审</w:t>
      </w:r>
      <w:r>
        <w:rPr>
          <w:spacing w:val="24"/>
          <w:sz w:val="22"/>
          <w:szCs w:val="22"/>
        </w:rPr>
        <w:t xml:space="preserve"> </w:t>
      </w:r>
      <w:r>
        <w:rPr>
          <w:spacing w:val="10"/>
          <w:sz w:val="22"/>
          <w:szCs w:val="22"/>
        </w:rPr>
        <w:t>。对于同时属于小</w:t>
      </w:r>
      <w:r>
        <w:rPr>
          <w:spacing w:val="11"/>
          <w:sz w:val="22"/>
          <w:szCs w:val="22"/>
        </w:rPr>
        <w:t>微企业、监狱企业或残疾人福利性单位的</w:t>
      </w:r>
      <w:r>
        <w:rPr>
          <w:spacing w:val="-12"/>
          <w:sz w:val="22"/>
          <w:szCs w:val="22"/>
        </w:rPr>
        <w:t xml:space="preserve"> </w:t>
      </w:r>
      <w:r>
        <w:rPr>
          <w:spacing w:val="11"/>
          <w:sz w:val="22"/>
          <w:szCs w:val="22"/>
        </w:rPr>
        <w:t>，  不重复进行投标报价扣除</w:t>
      </w:r>
      <w:r>
        <w:rPr>
          <w:spacing w:val="24"/>
          <w:w w:val="101"/>
          <w:sz w:val="22"/>
          <w:szCs w:val="22"/>
        </w:rPr>
        <w:t xml:space="preserve"> </w:t>
      </w:r>
      <w:r>
        <w:rPr>
          <w:spacing w:val="11"/>
          <w:sz w:val="22"/>
          <w:szCs w:val="22"/>
        </w:rPr>
        <w:t>。如有其它政策支</w:t>
      </w:r>
      <w:r>
        <w:rPr>
          <w:spacing w:val="16"/>
          <w:sz w:val="22"/>
          <w:szCs w:val="22"/>
        </w:rPr>
        <w:t>持因素</w:t>
      </w:r>
      <w:r>
        <w:rPr>
          <w:spacing w:val="26"/>
          <w:sz w:val="22"/>
          <w:szCs w:val="22"/>
        </w:rPr>
        <w:t xml:space="preserve">  </w:t>
      </w:r>
      <w:r>
        <w:rPr>
          <w:spacing w:val="16"/>
          <w:sz w:val="22"/>
          <w:szCs w:val="22"/>
        </w:rPr>
        <w:t>(如鼓励创新等)  需一并列出。</w:t>
      </w:r>
    </w:p>
    <w:p w14:paraId="0F6B032A">
      <w:pPr>
        <w:pStyle w:val="2"/>
        <w:spacing w:before="3" w:line="211" w:lineRule="auto"/>
        <w:ind w:left="76" w:right="38" w:firstLine="510"/>
        <w:rPr>
          <w:sz w:val="22"/>
          <w:szCs w:val="22"/>
        </w:rPr>
      </w:pPr>
      <w:r>
        <w:rPr>
          <w:spacing w:val="16"/>
          <w:sz w:val="22"/>
          <w:szCs w:val="22"/>
        </w:rPr>
        <w:t>2.联合协议中约定</w:t>
      </w:r>
      <w:r>
        <w:rPr>
          <w:spacing w:val="-23"/>
          <w:sz w:val="22"/>
          <w:szCs w:val="22"/>
        </w:rPr>
        <w:t xml:space="preserve"> </w:t>
      </w:r>
      <w:r>
        <w:rPr>
          <w:spacing w:val="16"/>
          <w:sz w:val="22"/>
          <w:szCs w:val="22"/>
        </w:rPr>
        <w:t>，小型、微型企业和监狱企业的</w:t>
      </w:r>
      <w:r>
        <w:rPr>
          <w:spacing w:val="15"/>
          <w:sz w:val="22"/>
          <w:szCs w:val="22"/>
        </w:rPr>
        <w:t>协议合同金额占到联合体协议合</w:t>
      </w:r>
      <w:r>
        <w:rPr>
          <w:spacing w:val="9"/>
          <w:sz w:val="22"/>
          <w:szCs w:val="22"/>
        </w:rPr>
        <w:t>同总金额</w:t>
      </w:r>
      <w:r>
        <w:rPr>
          <w:spacing w:val="29"/>
          <w:w w:val="101"/>
          <w:sz w:val="22"/>
          <w:szCs w:val="22"/>
        </w:rPr>
        <w:t xml:space="preserve"> </w:t>
      </w:r>
      <w:r>
        <w:rPr>
          <w:spacing w:val="9"/>
          <w:sz w:val="22"/>
          <w:szCs w:val="22"/>
        </w:rPr>
        <w:t>30%以上的</w:t>
      </w:r>
      <w:r>
        <w:rPr>
          <w:spacing w:val="-28"/>
          <w:sz w:val="22"/>
          <w:szCs w:val="22"/>
        </w:rPr>
        <w:t xml:space="preserve"> </w:t>
      </w:r>
      <w:r>
        <w:rPr>
          <w:spacing w:val="9"/>
          <w:sz w:val="22"/>
          <w:szCs w:val="22"/>
        </w:rPr>
        <w:t>，  可给予联合体</w:t>
      </w:r>
      <w:r>
        <w:rPr>
          <w:spacing w:val="9"/>
          <w:sz w:val="22"/>
          <w:szCs w:val="22"/>
          <w:u w:val="single" w:color="auto"/>
        </w:rPr>
        <w:t xml:space="preserve"> 本项目不适用 </w:t>
      </w:r>
      <w:r>
        <w:rPr>
          <w:spacing w:val="9"/>
          <w:sz w:val="22"/>
          <w:szCs w:val="22"/>
        </w:rPr>
        <w:t>%的价格扣除。</w:t>
      </w:r>
    </w:p>
    <w:p w14:paraId="377D21F8">
      <w:pPr>
        <w:pStyle w:val="2"/>
        <w:spacing w:before="2" w:line="185" w:lineRule="auto"/>
        <w:ind w:left="36" w:right="38" w:firstLine="479"/>
        <w:rPr>
          <w:sz w:val="22"/>
          <w:szCs w:val="22"/>
        </w:rPr>
      </w:pPr>
      <w:r>
        <w:rPr>
          <w:spacing w:val="14"/>
          <w:sz w:val="22"/>
          <w:szCs w:val="22"/>
        </w:rPr>
        <w:t>联合体各方均为小型、微型企业和监狱企业的</w:t>
      </w:r>
      <w:r>
        <w:rPr>
          <w:spacing w:val="-11"/>
          <w:sz w:val="22"/>
          <w:szCs w:val="22"/>
        </w:rPr>
        <w:t xml:space="preserve"> </w:t>
      </w:r>
      <w:r>
        <w:rPr>
          <w:spacing w:val="14"/>
          <w:sz w:val="22"/>
          <w:szCs w:val="22"/>
        </w:rPr>
        <w:t>，联合体视同为小型</w:t>
      </w:r>
      <w:r>
        <w:rPr>
          <w:spacing w:val="29"/>
          <w:w w:val="101"/>
          <w:sz w:val="22"/>
          <w:szCs w:val="22"/>
        </w:rPr>
        <w:t xml:space="preserve"> </w:t>
      </w:r>
      <w:r>
        <w:rPr>
          <w:spacing w:val="14"/>
          <w:sz w:val="22"/>
          <w:szCs w:val="22"/>
        </w:rPr>
        <w:t>、微型企业和监</w:t>
      </w:r>
      <w:r>
        <w:rPr>
          <w:spacing w:val="9"/>
          <w:sz w:val="22"/>
          <w:szCs w:val="22"/>
        </w:rPr>
        <w:t>狱企业。</w:t>
      </w:r>
    </w:p>
    <w:p w14:paraId="36432AE6">
      <w:pPr>
        <w:pStyle w:val="2"/>
        <w:spacing w:before="1" w:line="197" w:lineRule="auto"/>
        <w:ind w:right="31" w:firstLine="529"/>
        <w:rPr>
          <w:sz w:val="22"/>
          <w:szCs w:val="22"/>
        </w:rPr>
      </w:pPr>
      <w:r>
        <w:rPr>
          <w:spacing w:val="18"/>
          <w:sz w:val="22"/>
          <w:szCs w:val="22"/>
        </w:rPr>
        <w:t>3.投标人为提供服务在投标中伴随投标的产品如被列入财政部与国家主管部门颁发</w:t>
      </w:r>
      <w:r>
        <w:rPr>
          <w:spacing w:val="10"/>
          <w:sz w:val="22"/>
          <w:szCs w:val="22"/>
        </w:rPr>
        <w:t>的节能产品目录或环境标志产品目录或无线局域网产品目</w:t>
      </w:r>
      <w:r>
        <w:rPr>
          <w:spacing w:val="9"/>
          <w:sz w:val="22"/>
          <w:szCs w:val="22"/>
        </w:rPr>
        <w:t>录</w:t>
      </w:r>
      <w:r>
        <w:rPr>
          <w:spacing w:val="-30"/>
          <w:sz w:val="22"/>
          <w:szCs w:val="22"/>
        </w:rPr>
        <w:t xml:space="preserve"> </w:t>
      </w:r>
      <w:r>
        <w:rPr>
          <w:spacing w:val="9"/>
          <w:sz w:val="22"/>
          <w:szCs w:val="22"/>
        </w:rPr>
        <w:t>，  应提供相关证明</w:t>
      </w:r>
      <w:r>
        <w:rPr>
          <w:spacing w:val="-27"/>
          <w:sz w:val="22"/>
          <w:szCs w:val="22"/>
        </w:rPr>
        <w:t xml:space="preserve"> </w:t>
      </w:r>
      <w:r>
        <w:rPr>
          <w:spacing w:val="9"/>
          <w:sz w:val="22"/>
          <w:szCs w:val="22"/>
        </w:rPr>
        <w:t>，  在评标</w:t>
      </w:r>
      <w:r>
        <w:rPr>
          <w:spacing w:val="1"/>
          <w:sz w:val="22"/>
          <w:szCs w:val="22"/>
        </w:rPr>
        <w:t>时予以优先采购</w:t>
      </w:r>
      <w:r>
        <w:rPr>
          <w:spacing w:val="-18"/>
          <w:sz w:val="22"/>
          <w:szCs w:val="22"/>
        </w:rPr>
        <w:t xml:space="preserve"> </w:t>
      </w:r>
      <w:r>
        <w:rPr>
          <w:spacing w:val="1"/>
          <w:sz w:val="22"/>
          <w:szCs w:val="22"/>
        </w:rPr>
        <w:t>，  具体优惠措施为</w:t>
      </w:r>
      <w:r>
        <w:rPr>
          <w:spacing w:val="1"/>
          <w:sz w:val="22"/>
          <w:szCs w:val="22"/>
          <w:u w:val="single" w:color="auto"/>
        </w:rPr>
        <w:t xml:space="preserve">：        见详细评审表               </w:t>
      </w:r>
    </w:p>
    <w:p w14:paraId="78803DDA">
      <w:pPr>
        <w:pStyle w:val="2"/>
        <w:spacing w:before="1" w:line="233" w:lineRule="auto"/>
        <w:ind w:left="515"/>
        <w:rPr>
          <w:sz w:val="22"/>
          <w:szCs w:val="22"/>
        </w:rPr>
      </w:pPr>
      <w:r>
        <w:rPr>
          <w:spacing w:val="9"/>
          <w:sz w:val="22"/>
          <w:szCs w:val="22"/>
        </w:rPr>
        <w:t>4.对创新产品或创新性企业的优惠措施为</w:t>
      </w:r>
      <w:r>
        <w:rPr>
          <w:spacing w:val="9"/>
          <w:sz w:val="22"/>
          <w:szCs w:val="22"/>
          <w:u w:val="single" w:color="auto"/>
        </w:rPr>
        <w:t xml:space="preserve">：     </w:t>
      </w:r>
      <w:r>
        <w:rPr>
          <w:spacing w:val="8"/>
          <w:sz w:val="22"/>
          <w:szCs w:val="22"/>
          <w:u w:val="single" w:color="auto"/>
        </w:rPr>
        <w:t xml:space="preserve">    见详细评审表            </w:t>
      </w:r>
    </w:p>
    <w:p w14:paraId="2637F741">
      <w:pPr>
        <w:spacing w:line="233" w:lineRule="auto"/>
        <w:rPr>
          <w:sz w:val="22"/>
          <w:szCs w:val="22"/>
        </w:rPr>
        <w:sectPr>
          <w:footerReference r:id="rId71" w:type="default"/>
          <w:pgSz w:w="11907" w:h="16840"/>
          <w:pgMar w:top="400" w:right="1390" w:bottom="1272" w:left="1387" w:header="0" w:footer="1027" w:gutter="0"/>
          <w:cols w:space="720" w:num="1"/>
        </w:sectPr>
      </w:pPr>
    </w:p>
    <w:p w14:paraId="5D55B9F5">
      <w:pPr>
        <w:spacing w:line="151" w:lineRule="exact"/>
      </w:pPr>
    </w:p>
    <w:tbl>
      <w:tblPr>
        <w:tblStyle w:val="5"/>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7193"/>
        <w:gridCol w:w="779"/>
        <w:gridCol w:w="779"/>
        <w:gridCol w:w="812"/>
      </w:tblGrid>
      <w:tr w14:paraId="2DBF3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45" w:type="dxa"/>
            <w:vMerge w:val="restart"/>
            <w:tcBorders>
              <w:bottom w:val="nil"/>
            </w:tcBorders>
            <w:textDirection w:val="tbRlV"/>
            <w:vAlign w:val="top"/>
          </w:tcPr>
          <w:p w14:paraId="7A670815">
            <w:pPr>
              <w:spacing w:before="301" w:line="184" w:lineRule="auto"/>
              <w:ind w:left="319"/>
              <w:rPr>
                <w:rFonts w:ascii="微软雅黑" w:hAnsi="微软雅黑" w:eastAsia="微软雅黑" w:cs="微软雅黑"/>
                <w:sz w:val="22"/>
                <w:szCs w:val="22"/>
              </w:rPr>
            </w:pPr>
            <w:r>
              <w:rPr>
                <w:rFonts w:ascii="微软雅黑" w:hAnsi="微软雅黑" w:eastAsia="微软雅黑" w:cs="微软雅黑"/>
                <w:spacing w:val="11"/>
                <w:sz w:val="22"/>
                <w:szCs w:val="22"/>
              </w:rPr>
              <w:t>序</w:t>
            </w:r>
            <w:r>
              <w:rPr>
                <w:rFonts w:ascii="微软雅黑" w:hAnsi="微软雅黑" w:eastAsia="微软雅黑" w:cs="微软雅黑"/>
                <w:spacing w:val="9"/>
                <w:sz w:val="22"/>
                <w:szCs w:val="22"/>
              </w:rPr>
              <w:t xml:space="preserve">  </w:t>
            </w:r>
            <w:r>
              <w:rPr>
                <w:rFonts w:ascii="微软雅黑" w:hAnsi="微软雅黑" w:eastAsia="微软雅黑" w:cs="微软雅黑"/>
                <w:spacing w:val="11"/>
                <w:sz w:val="22"/>
                <w:szCs w:val="22"/>
              </w:rPr>
              <w:t>号</w:t>
            </w:r>
          </w:p>
        </w:tc>
        <w:tc>
          <w:tcPr>
            <w:tcW w:w="7193" w:type="dxa"/>
            <w:vMerge w:val="restart"/>
            <w:tcBorders>
              <w:bottom w:val="nil"/>
            </w:tcBorders>
            <w:vAlign w:val="top"/>
          </w:tcPr>
          <w:p w14:paraId="6CBE3C1E">
            <w:pPr>
              <w:pStyle w:val="6"/>
              <w:spacing w:line="437" w:lineRule="auto"/>
            </w:pPr>
          </w:p>
          <w:p w14:paraId="3EF375A9">
            <w:pPr>
              <w:spacing w:before="95" w:line="190" w:lineRule="auto"/>
              <w:ind w:left="111"/>
              <w:rPr>
                <w:rFonts w:ascii="微软雅黑" w:hAnsi="微软雅黑" w:eastAsia="微软雅黑" w:cs="微软雅黑"/>
                <w:sz w:val="22"/>
                <w:szCs w:val="22"/>
              </w:rPr>
            </w:pPr>
            <w:r>
              <w:rPr>
                <w:rFonts w:ascii="微软雅黑" w:hAnsi="微软雅黑" w:eastAsia="微软雅黑" w:cs="微软雅黑"/>
                <w:spacing w:val="15"/>
                <w:sz w:val="22"/>
                <w:szCs w:val="22"/>
              </w:rPr>
              <w:t>评审内容</w:t>
            </w:r>
          </w:p>
        </w:tc>
        <w:tc>
          <w:tcPr>
            <w:tcW w:w="2370" w:type="dxa"/>
            <w:gridSpan w:val="3"/>
            <w:vAlign w:val="top"/>
          </w:tcPr>
          <w:p w14:paraId="72B06454">
            <w:pPr>
              <w:spacing w:before="137" w:line="174" w:lineRule="auto"/>
              <w:ind w:left="113"/>
              <w:rPr>
                <w:rFonts w:ascii="微软雅黑" w:hAnsi="微软雅黑" w:eastAsia="微软雅黑" w:cs="微软雅黑"/>
                <w:sz w:val="22"/>
                <w:szCs w:val="22"/>
              </w:rPr>
            </w:pPr>
            <w:r>
              <w:rPr>
                <w:rFonts w:ascii="微软雅黑" w:hAnsi="微软雅黑" w:eastAsia="微软雅黑" w:cs="微软雅黑"/>
                <w:spacing w:val="15"/>
                <w:sz w:val="22"/>
                <w:szCs w:val="22"/>
              </w:rPr>
              <w:t>供应商</w:t>
            </w:r>
          </w:p>
        </w:tc>
      </w:tr>
      <w:tr w14:paraId="416F2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45" w:type="dxa"/>
            <w:vMerge w:val="continue"/>
            <w:tcBorders>
              <w:top w:val="nil"/>
            </w:tcBorders>
            <w:textDirection w:val="tbRlV"/>
            <w:vAlign w:val="top"/>
          </w:tcPr>
          <w:p w14:paraId="27F5FA96">
            <w:pPr>
              <w:pStyle w:val="6"/>
            </w:pPr>
          </w:p>
        </w:tc>
        <w:tc>
          <w:tcPr>
            <w:tcW w:w="7193" w:type="dxa"/>
            <w:vMerge w:val="continue"/>
            <w:tcBorders>
              <w:top w:val="nil"/>
            </w:tcBorders>
            <w:vAlign w:val="top"/>
          </w:tcPr>
          <w:p w14:paraId="393B5689">
            <w:pPr>
              <w:pStyle w:val="6"/>
            </w:pPr>
          </w:p>
        </w:tc>
        <w:tc>
          <w:tcPr>
            <w:tcW w:w="779" w:type="dxa"/>
            <w:vAlign w:val="top"/>
          </w:tcPr>
          <w:p w14:paraId="11DA16EE">
            <w:pPr>
              <w:spacing w:before="199" w:line="176" w:lineRule="auto"/>
              <w:ind w:left="119" w:right="191" w:firstLine="1"/>
              <w:rPr>
                <w:rFonts w:ascii="微软雅黑" w:hAnsi="微软雅黑" w:eastAsia="微软雅黑" w:cs="微软雅黑"/>
                <w:sz w:val="22"/>
                <w:szCs w:val="22"/>
              </w:rPr>
            </w:pPr>
            <w:r>
              <w:rPr>
                <w:rFonts w:ascii="微软雅黑" w:hAnsi="微软雅黑" w:eastAsia="微软雅黑" w:cs="微软雅黑"/>
                <w:spacing w:val="10"/>
                <w:sz w:val="22"/>
                <w:szCs w:val="22"/>
              </w:rPr>
              <w:t>是否</w:t>
            </w:r>
            <w:r>
              <w:rPr>
                <w:rFonts w:ascii="微软雅黑" w:hAnsi="微软雅黑" w:eastAsia="微软雅黑" w:cs="微软雅黑"/>
                <w:spacing w:val="11"/>
                <w:sz w:val="22"/>
                <w:szCs w:val="22"/>
              </w:rPr>
              <w:t>合格</w:t>
            </w:r>
          </w:p>
        </w:tc>
        <w:tc>
          <w:tcPr>
            <w:tcW w:w="779" w:type="dxa"/>
            <w:vAlign w:val="top"/>
          </w:tcPr>
          <w:p w14:paraId="4B7F76C0">
            <w:pPr>
              <w:spacing w:before="199" w:line="176" w:lineRule="auto"/>
              <w:ind w:left="120" w:right="190" w:firstLine="1"/>
              <w:rPr>
                <w:rFonts w:ascii="微软雅黑" w:hAnsi="微软雅黑" w:eastAsia="微软雅黑" w:cs="微软雅黑"/>
                <w:sz w:val="22"/>
                <w:szCs w:val="22"/>
              </w:rPr>
            </w:pPr>
            <w:r>
              <w:rPr>
                <w:rFonts w:ascii="微软雅黑" w:hAnsi="微软雅黑" w:eastAsia="微软雅黑" w:cs="微软雅黑"/>
                <w:spacing w:val="10"/>
                <w:sz w:val="22"/>
                <w:szCs w:val="22"/>
              </w:rPr>
              <w:t>是否</w:t>
            </w:r>
            <w:r>
              <w:rPr>
                <w:rFonts w:ascii="微软雅黑" w:hAnsi="微软雅黑" w:eastAsia="微软雅黑" w:cs="微软雅黑"/>
                <w:spacing w:val="11"/>
                <w:sz w:val="22"/>
                <w:szCs w:val="22"/>
              </w:rPr>
              <w:t>合格</w:t>
            </w:r>
          </w:p>
        </w:tc>
        <w:tc>
          <w:tcPr>
            <w:tcW w:w="812" w:type="dxa"/>
            <w:vAlign w:val="top"/>
          </w:tcPr>
          <w:p w14:paraId="5FA48493">
            <w:pPr>
              <w:spacing w:before="199" w:line="176" w:lineRule="auto"/>
              <w:ind w:left="121" w:right="222" w:firstLine="1"/>
              <w:rPr>
                <w:rFonts w:ascii="微软雅黑" w:hAnsi="微软雅黑" w:eastAsia="微软雅黑" w:cs="微软雅黑"/>
                <w:sz w:val="22"/>
                <w:szCs w:val="22"/>
              </w:rPr>
            </w:pPr>
            <w:r>
              <w:rPr>
                <w:rFonts w:ascii="微软雅黑" w:hAnsi="微软雅黑" w:eastAsia="微软雅黑" w:cs="微软雅黑"/>
                <w:spacing w:val="10"/>
                <w:sz w:val="22"/>
                <w:szCs w:val="22"/>
              </w:rPr>
              <w:t>是否</w:t>
            </w:r>
            <w:r>
              <w:rPr>
                <w:rFonts w:ascii="微软雅黑" w:hAnsi="微软雅黑" w:eastAsia="微软雅黑" w:cs="微软雅黑"/>
                <w:spacing w:val="11"/>
                <w:sz w:val="22"/>
                <w:szCs w:val="22"/>
              </w:rPr>
              <w:t>合格</w:t>
            </w:r>
          </w:p>
        </w:tc>
      </w:tr>
      <w:tr w14:paraId="5AE4D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45" w:type="dxa"/>
            <w:vAlign w:val="top"/>
          </w:tcPr>
          <w:p w14:paraId="7EF5B939">
            <w:pPr>
              <w:spacing w:before="280" w:line="398" w:lineRule="exact"/>
              <w:ind w:left="306"/>
              <w:rPr>
                <w:rFonts w:ascii="微软雅黑" w:hAnsi="微软雅黑" w:eastAsia="微软雅黑" w:cs="微软雅黑"/>
                <w:sz w:val="22"/>
                <w:szCs w:val="22"/>
              </w:rPr>
            </w:pPr>
            <w:r>
              <w:rPr>
                <w:rFonts w:ascii="微软雅黑" w:hAnsi="微软雅黑" w:eastAsia="微软雅黑" w:cs="微软雅黑"/>
                <w:position w:val="3"/>
                <w:sz w:val="22"/>
                <w:szCs w:val="22"/>
              </w:rPr>
              <w:t>1</w:t>
            </w:r>
          </w:p>
        </w:tc>
        <w:tc>
          <w:tcPr>
            <w:tcW w:w="7193" w:type="dxa"/>
            <w:vAlign w:val="top"/>
          </w:tcPr>
          <w:p w14:paraId="20B0D4B7">
            <w:pPr>
              <w:spacing w:before="89" w:line="204" w:lineRule="auto"/>
              <w:ind w:left="110" w:right="137"/>
              <w:rPr>
                <w:rFonts w:ascii="微软雅黑" w:hAnsi="微软雅黑" w:eastAsia="微软雅黑" w:cs="微软雅黑"/>
                <w:sz w:val="22"/>
                <w:szCs w:val="22"/>
              </w:rPr>
            </w:pPr>
            <w:r>
              <w:rPr>
                <w:rFonts w:ascii="微软雅黑" w:hAnsi="微软雅黑" w:eastAsia="微软雅黑" w:cs="微软雅黑"/>
                <w:spacing w:val="17"/>
                <w:sz w:val="22"/>
                <w:szCs w:val="22"/>
              </w:rPr>
              <w:t>具有相应经营范围的企业法人有效的营业执照</w:t>
            </w:r>
            <w:r>
              <w:rPr>
                <w:rFonts w:ascii="微软雅黑" w:hAnsi="微软雅黑" w:eastAsia="微软雅黑" w:cs="微软雅黑"/>
                <w:spacing w:val="31"/>
                <w:w w:val="101"/>
                <w:sz w:val="22"/>
                <w:szCs w:val="22"/>
              </w:rPr>
              <w:t xml:space="preserve">  </w:t>
            </w:r>
            <w:r>
              <w:rPr>
                <w:rFonts w:ascii="微软雅黑" w:hAnsi="微软雅黑" w:eastAsia="微软雅黑" w:cs="微软雅黑"/>
                <w:spacing w:val="17"/>
                <w:sz w:val="22"/>
                <w:szCs w:val="22"/>
              </w:rPr>
              <w:t>(三证合一)  扫描件</w:t>
            </w:r>
            <w:r>
              <w:rPr>
                <w:rFonts w:ascii="微软雅黑" w:hAnsi="微软雅黑" w:eastAsia="微软雅黑" w:cs="微软雅黑"/>
                <w:spacing w:val="11"/>
                <w:sz w:val="22"/>
                <w:szCs w:val="22"/>
              </w:rPr>
              <w:t>加盖公章；</w:t>
            </w:r>
          </w:p>
        </w:tc>
        <w:tc>
          <w:tcPr>
            <w:tcW w:w="779" w:type="dxa"/>
            <w:vAlign w:val="top"/>
          </w:tcPr>
          <w:p w14:paraId="14132E3F">
            <w:pPr>
              <w:pStyle w:val="6"/>
            </w:pPr>
          </w:p>
        </w:tc>
        <w:tc>
          <w:tcPr>
            <w:tcW w:w="779" w:type="dxa"/>
            <w:vAlign w:val="top"/>
          </w:tcPr>
          <w:p w14:paraId="1897F5B5">
            <w:pPr>
              <w:pStyle w:val="6"/>
            </w:pPr>
          </w:p>
        </w:tc>
        <w:tc>
          <w:tcPr>
            <w:tcW w:w="812" w:type="dxa"/>
            <w:vAlign w:val="top"/>
          </w:tcPr>
          <w:p w14:paraId="07CBCA53">
            <w:pPr>
              <w:pStyle w:val="6"/>
            </w:pPr>
          </w:p>
        </w:tc>
      </w:tr>
      <w:tr w14:paraId="1D91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45" w:type="dxa"/>
            <w:vAlign w:val="top"/>
          </w:tcPr>
          <w:p w14:paraId="30AC584D">
            <w:pPr>
              <w:spacing w:before="194" w:line="398" w:lineRule="exact"/>
              <w:ind w:left="278"/>
              <w:rPr>
                <w:rFonts w:ascii="微软雅黑" w:hAnsi="微软雅黑" w:eastAsia="微软雅黑" w:cs="微软雅黑"/>
                <w:sz w:val="22"/>
                <w:szCs w:val="22"/>
              </w:rPr>
            </w:pPr>
            <w:r>
              <w:rPr>
                <w:rFonts w:ascii="微软雅黑" w:hAnsi="微软雅黑" w:eastAsia="微软雅黑" w:cs="微软雅黑"/>
                <w:position w:val="3"/>
                <w:sz w:val="22"/>
                <w:szCs w:val="22"/>
              </w:rPr>
              <w:t>2</w:t>
            </w:r>
          </w:p>
        </w:tc>
        <w:tc>
          <w:tcPr>
            <w:tcW w:w="7193" w:type="dxa"/>
            <w:vAlign w:val="top"/>
          </w:tcPr>
          <w:p w14:paraId="4E2F1C21">
            <w:pPr>
              <w:spacing w:before="56" w:line="185" w:lineRule="auto"/>
              <w:ind w:left="107" w:right="269"/>
              <w:jc w:val="both"/>
              <w:rPr>
                <w:rFonts w:ascii="微软雅黑" w:hAnsi="微软雅黑" w:eastAsia="微软雅黑" w:cs="微软雅黑"/>
                <w:sz w:val="22"/>
                <w:szCs w:val="22"/>
              </w:rPr>
            </w:pPr>
            <w:r>
              <w:rPr>
                <w:rFonts w:ascii="微软雅黑" w:hAnsi="微软雅黑" w:eastAsia="微软雅黑" w:cs="微软雅黑"/>
                <w:spacing w:val="13"/>
                <w:sz w:val="22"/>
                <w:szCs w:val="22"/>
              </w:rPr>
              <w:t>法定代表人需提供法定代表人身份证明</w:t>
            </w:r>
            <w:r>
              <w:rPr>
                <w:rFonts w:ascii="微软雅黑" w:hAnsi="微软雅黑" w:eastAsia="微软雅黑" w:cs="微软雅黑"/>
                <w:spacing w:val="-21"/>
                <w:sz w:val="22"/>
                <w:szCs w:val="22"/>
              </w:rPr>
              <w:t xml:space="preserve"> </w:t>
            </w:r>
            <w:r>
              <w:rPr>
                <w:rFonts w:ascii="微软雅黑" w:hAnsi="微软雅黑" w:eastAsia="微软雅黑" w:cs="微软雅黑"/>
                <w:spacing w:val="13"/>
                <w:sz w:val="22"/>
                <w:szCs w:val="22"/>
              </w:rPr>
              <w:t>，授权委托人需提供法人授</w:t>
            </w:r>
            <w:r>
              <w:rPr>
                <w:rFonts w:ascii="微软雅黑" w:hAnsi="微软雅黑" w:eastAsia="微软雅黑" w:cs="微软雅黑"/>
                <w:spacing w:val="10"/>
                <w:sz w:val="22"/>
                <w:szCs w:val="22"/>
              </w:rPr>
              <w:t>权委托书</w:t>
            </w:r>
            <w:r>
              <w:rPr>
                <w:rFonts w:ascii="微软雅黑" w:hAnsi="微软雅黑" w:eastAsia="微软雅黑" w:cs="微软雅黑"/>
                <w:spacing w:val="39"/>
                <w:sz w:val="22"/>
                <w:szCs w:val="22"/>
              </w:rPr>
              <w:t xml:space="preserve"> </w:t>
            </w:r>
            <w:r>
              <w:rPr>
                <w:rFonts w:ascii="微软雅黑" w:hAnsi="微软雅黑" w:eastAsia="微软雅黑" w:cs="微软雅黑"/>
                <w:spacing w:val="10"/>
                <w:sz w:val="22"/>
                <w:szCs w:val="22"/>
              </w:rPr>
              <w:t>、法人身份证及授权委托人身份证</w:t>
            </w:r>
            <w:r>
              <w:rPr>
                <w:rFonts w:ascii="微软雅黑" w:hAnsi="微软雅黑" w:eastAsia="微软雅黑" w:cs="微软雅黑"/>
                <w:spacing w:val="-30"/>
                <w:sz w:val="22"/>
                <w:szCs w:val="22"/>
              </w:rPr>
              <w:t xml:space="preserve"> </w:t>
            </w:r>
            <w:r>
              <w:rPr>
                <w:rFonts w:ascii="微软雅黑" w:hAnsi="微软雅黑" w:eastAsia="微软雅黑" w:cs="微软雅黑"/>
                <w:spacing w:val="10"/>
                <w:sz w:val="22"/>
                <w:szCs w:val="22"/>
              </w:rPr>
              <w:t>，授权委托人必须是本</w:t>
            </w:r>
            <w:r>
              <w:rPr>
                <w:rFonts w:ascii="微软雅黑" w:hAnsi="微软雅黑" w:eastAsia="微软雅黑" w:cs="微软雅黑"/>
                <w:spacing w:val="14"/>
                <w:sz w:val="22"/>
                <w:szCs w:val="22"/>
              </w:rPr>
              <w:t>单位正式员工；</w:t>
            </w:r>
          </w:p>
        </w:tc>
        <w:tc>
          <w:tcPr>
            <w:tcW w:w="779" w:type="dxa"/>
            <w:vAlign w:val="top"/>
          </w:tcPr>
          <w:p w14:paraId="0FD933F7">
            <w:pPr>
              <w:pStyle w:val="6"/>
            </w:pPr>
          </w:p>
        </w:tc>
        <w:tc>
          <w:tcPr>
            <w:tcW w:w="779" w:type="dxa"/>
            <w:vAlign w:val="top"/>
          </w:tcPr>
          <w:p w14:paraId="526A43B0">
            <w:pPr>
              <w:pStyle w:val="6"/>
            </w:pPr>
          </w:p>
        </w:tc>
        <w:tc>
          <w:tcPr>
            <w:tcW w:w="812" w:type="dxa"/>
            <w:vAlign w:val="top"/>
          </w:tcPr>
          <w:p w14:paraId="2471E168">
            <w:pPr>
              <w:pStyle w:val="6"/>
            </w:pPr>
          </w:p>
        </w:tc>
      </w:tr>
      <w:tr w14:paraId="25503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645" w:type="dxa"/>
            <w:vAlign w:val="top"/>
          </w:tcPr>
          <w:p w14:paraId="4162196F">
            <w:pPr>
              <w:pStyle w:val="6"/>
              <w:spacing w:line="442" w:lineRule="auto"/>
            </w:pPr>
          </w:p>
          <w:p w14:paraId="24E3457E">
            <w:pPr>
              <w:spacing w:before="94" w:line="396" w:lineRule="exact"/>
              <w:ind w:left="279"/>
              <w:rPr>
                <w:rFonts w:ascii="微软雅黑" w:hAnsi="微软雅黑" w:eastAsia="微软雅黑" w:cs="微软雅黑"/>
                <w:sz w:val="22"/>
                <w:szCs w:val="22"/>
              </w:rPr>
            </w:pPr>
            <w:r>
              <w:rPr>
                <w:rFonts w:ascii="微软雅黑" w:hAnsi="微软雅黑" w:eastAsia="微软雅黑" w:cs="微软雅黑"/>
                <w:position w:val="4"/>
                <w:sz w:val="22"/>
                <w:szCs w:val="22"/>
              </w:rPr>
              <w:t>3</w:t>
            </w:r>
          </w:p>
        </w:tc>
        <w:tc>
          <w:tcPr>
            <w:tcW w:w="7193" w:type="dxa"/>
            <w:vAlign w:val="top"/>
          </w:tcPr>
          <w:p w14:paraId="3CB126BE">
            <w:pPr>
              <w:tabs>
                <w:tab w:val="left" w:pos="290"/>
              </w:tabs>
              <w:spacing w:before="20" w:line="194" w:lineRule="auto"/>
              <w:ind w:left="110" w:right="89" w:hanging="2"/>
              <w:jc w:val="both"/>
              <w:rPr>
                <w:rFonts w:ascii="微软雅黑" w:hAnsi="微软雅黑" w:eastAsia="微软雅黑" w:cs="微软雅黑"/>
                <w:sz w:val="22"/>
                <w:szCs w:val="22"/>
              </w:rPr>
            </w:pPr>
            <w:r>
              <w:rPr>
                <w:rFonts w:ascii="微软雅黑" w:hAnsi="微软雅黑" w:eastAsia="微软雅黑" w:cs="微软雅黑"/>
                <w:spacing w:val="-2"/>
                <w:sz w:val="22"/>
                <w:szCs w:val="22"/>
              </w:rPr>
              <w:t>提供</w:t>
            </w:r>
            <w:r>
              <w:rPr>
                <w:rFonts w:ascii="微软雅黑" w:hAnsi="微软雅黑" w:eastAsia="微软雅黑" w:cs="微软雅黑"/>
                <w:spacing w:val="22"/>
                <w:sz w:val="22"/>
                <w:szCs w:val="22"/>
              </w:rPr>
              <w:t xml:space="preserve"> </w:t>
            </w:r>
            <w:r>
              <w:rPr>
                <w:rFonts w:ascii="微软雅黑" w:hAnsi="微软雅黑" w:eastAsia="微软雅黑" w:cs="微软雅黑"/>
                <w:spacing w:val="-2"/>
                <w:sz w:val="22"/>
                <w:szCs w:val="22"/>
              </w:rPr>
              <w:t>“</w:t>
            </w:r>
            <w:r>
              <w:rPr>
                <w:rFonts w:ascii="微软雅黑" w:hAnsi="微软雅黑" w:eastAsia="微软雅黑" w:cs="微软雅黑"/>
                <w:spacing w:val="-16"/>
                <w:sz w:val="22"/>
                <w:szCs w:val="22"/>
              </w:rPr>
              <w:t xml:space="preserve"> </w:t>
            </w:r>
            <w:r>
              <w:rPr>
                <w:rFonts w:ascii="微软雅黑" w:hAnsi="微软雅黑" w:eastAsia="微软雅黑" w:cs="微软雅黑"/>
                <w:spacing w:val="-2"/>
                <w:sz w:val="22"/>
                <w:szCs w:val="22"/>
              </w:rPr>
              <w:t>信</w:t>
            </w:r>
            <w:r>
              <w:rPr>
                <w:rFonts w:ascii="微软雅黑" w:hAnsi="微软雅黑" w:eastAsia="微软雅黑" w:cs="微软雅黑"/>
                <w:spacing w:val="-14"/>
                <w:sz w:val="22"/>
                <w:szCs w:val="22"/>
              </w:rPr>
              <w:t xml:space="preserve"> </w:t>
            </w:r>
            <w:r>
              <w:rPr>
                <w:rFonts w:ascii="微软雅黑" w:hAnsi="微软雅黑" w:eastAsia="微软雅黑" w:cs="微软雅黑"/>
                <w:spacing w:val="-2"/>
                <w:sz w:val="22"/>
                <w:szCs w:val="22"/>
              </w:rPr>
              <w:t>用 中 国”</w:t>
            </w:r>
            <w:r>
              <w:rPr>
                <w:rFonts w:ascii="微软雅黑" w:hAnsi="微软雅黑" w:eastAsia="微软雅黑" w:cs="微软雅黑"/>
                <w:spacing w:val="56"/>
                <w:sz w:val="22"/>
                <w:szCs w:val="22"/>
              </w:rPr>
              <w:t xml:space="preserve"> </w:t>
            </w:r>
            <w:r>
              <w:rPr>
                <w:rFonts w:ascii="微软雅黑" w:hAnsi="微软雅黑" w:eastAsia="微软雅黑" w:cs="微软雅黑"/>
                <w:spacing w:val="-2"/>
                <w:sz w:val="22"/>
                <w:szCs w:val="22"/>
              </w:rPr>
              <w:t>(</w:t>
            </w:r>
            <w:r>
              <w:fldChar w:fldCharType="begin"/>
            </w:r>
            <w:r>
              <w:instrText xml:space="preserve"> HYPERLINK "https://www.creditchina.gov.cn" </w:instrText>
            </w:r>
            <w:r>
              <w:fldChar w:fldCharType="separate"/>
            </w:r>
            <w:r>
              <w:rPr>
                <w:rFonts w:ascii="微软雅黑" w:hAnsi="微软雅黑" w:eastAsia="微软雅黑" w:cs="微软雅黑"/>
                <w:spacing w:val="-2"/>
                <w:sz w:val="22"/>
                <w:szCs w:val="22"/>
              </w:rPr>
              <w:t>www.creditchina.go</w:t>
            </w:r>
            <w:r>
              <w:rPr>
                <w:rFonts w:ascii="微软雅黑" w:hAnsi="微软雅黑" w:eastAsia="微软雅黑" w:cs="微软雅黑"/>
                <w:spacing w:val="-3"/>
                <w:sz w:val="22"/>
                <w:szCs w:val="22"/>
              </w:rPr>
              <w:t>v.cn</w:t>
            </w:r>
            <w:r>
              <w:rPr>
                <w:rFonts w:ascii="微软雅黑" w:hAnsi="微软雅黑" w:eastAsia="微软雅黑" w:cs="微软雅黑"/>
                <w:spacing w:val="-3"/>
                <w:sz w:val="22"/>
                <w:szCs w:val="22"/>
              </w:rPr>
              <w:fldChar w:fldCharType="end"/>
            </w:r>
            <w:r>
              <w:rPr>
                <w:rFonts w:ascii="微软雅黑" w:hAnsi="微软雅黑" w:eastAsia="微软雅黑" w:cs="微软雅黑"/>
                <w:spacing w:val="-3"/>
                <w:sz w:val="22"/>
                <w:szCs w:val="22"/>
              </w:rPr>
              <w:t>)</w:t>
            </w:r>
            <w:r>
              <w:rPr>
                <w:rFonts w:ascii="微软雅黑" w:hAnsi="微软雅黑" w:eastAsia="微软雅黑" w:cs="微软雅黑"/>
                <w:spacing w:val="15"/>
                <w:sz w:val="22"/>
                <w:szCs w:val="22"/>
              </w:rPr>
              <w:t xml:space="preserve">  </w:t>
            </w:r>
            <w:r>
              <w:rPr>
                <w:rFonts w:ascii="微软雅黑" w:hAnsi="微软雅黑" w:eastAsia="微软雅黑" w:cs="微软雅黑"/>
                <w:spacing w:val="-3"/>
                <w:sz w:val="22"/>
                <w:szCs w:val="22"/>
              </w:rPr>
              <w:t>和 中 国</w:t>
            </w:r>
            <w:r>
              <w:rPr>
                <w:rFonts w:ascii="微软雅黑" w:hAnsi="微软雅黑" w:eastAsia="微软雅黑" w:cs="微软雅黑"/>
                <w:spacing w:val="-15"/>
                <w:sz w:val="22"/>
                <w:szCs w:val="22"/>
              </w:rPr>
              <w:t xml:space="preserve"> </w:t>
            </w:r>
            <w:r>
              <w:rPr>
                <w:rFonts w:ascii="微软雅黑" w:hAnsi="微软雅黑" w:eastAsia="微软雅黑" w:cs="微软雅黑"/>
                <w:spacing w:val="-3"/>
                <w:sz w:val="22"/>
                <w:szCs w:val="22"/>
              </w:rPr>
              <w:t>政府</w:t>
            </w:r>
            <w:r>
              <w:rPr>
                <w:rFonts w:ascii="微软雅黑" w:hAnsi="微软雅黑" w:eastAsia="微软雅黑" w:cs="微软雅黑"/>
                <w:spacing w:val="-14"/>
                <w:sz w:val="22"/>
                <w:szCs w:val="22"/>
              </w:rPr>
              <w:t xml:space="preserve"> </w:t>
            </w:r>
            <w:r>
              <w:rPr>
                <w:rFonts w:ascii="微软雅黑" w:hAnsi="微软雅黑" w:eastAsia="微软雅黑" w:cs="微软雅黑"/>
                <w:spacing w:val="-3"/>
                <w:sz w:val="22"/>
                <w:szCs w:val="22"/>
              </w:rPr>
              <w:t>采</w:t>
            </w:r>
            <w:r>
              <w:rPr>
                <w:rFonts w:ascii="微软雅黑" w:hAnsi="微软雅黑" w:eastAsia="微软雅黑" w:cs="微软雅黑"/>
                <w:spacing w:val="-16"/>
                <w:sz w:val="22"/>
                <w:szCs w:val="22"/>
              </w:rPr>
              <w:t xml:space="preserve"> </w:t>
            </w:r>
            <w:r>
              <w:rPr>
                <w:rFonts w:ascii="微软雅黑" w:hAnsi="微软雅黑" w:eastAsia="微软雅黑" w:cs="微软雅黑"/>
                <w:spacing w:val="-3"/>
                <w:sz w:val="22"/>
                <w:szCs w:val="22"/>
              </w:rPr>
              <w:t>购 网</w:t>
            </w:r>
            <w:r>
              <w:rPr>
                <w:rFonts w:ascii="微软雅黑" w:hAnsi="微软雅黑" w:eastAsia="微软雅黑" w:cs="微软雅黑"/>
                <w:sz w:val="22"/>
                <w:szCs w:val="22"/>
              </w:rPr>
              <w:tab/>
            </w:r>
            <w:r>
              <w:rPr>
                <w:rFonts w:ascii="微软雅黑" w:hAnsi="微软雅黑" w:eastAsia="微软雅黑" w:cs="微软雅黑"/>
                <w:spacing w:val="4"/>
                <w:sz w:val="22"/>
                <w:szCs w:val="22"/>
              </w:rPr>
              <w:t>(</w:t>
            </w:r>
            <w:r>
              <w:rPr>
                <w:rFonts w:ascii="微软雅黑" w:hAnsi="微软雅黑" w:eastAsia="微软雅黑" w:cs="微软雅黑"/>
                <w:spacing w:val="-12"/>
                <w:sz w:val="22"/>
                <w:szCs w:val="22"/>
              </w:rPr>
              <w:t xml:space="preserve"> </w:t>
            </w:r>
            <w:r>
              <w:fldChar w:fldCharType="begin"/>
            </w:r>
            <w:r>
              <w:instrText xml:space="preserve"> HYPERLINK "https://www.ccgp.gov.cn" </w:instrText>
            </w:r>
            <w:r>
              <w:fldChar w:fldCharType="separate"/>
            </w:r>
            <w:r>
              <w:rPr>
                <w:rFonts w:ascii="微软雅黑" w:hAnsi="微软雅黑" w:eastAsia="微软雅黑" w:cs="微软雅黑"/>
                <w:sz w:val="22"/>
                <w:szCs w:val="22"/>
              </w:rPr>
              <w:t>www</w:t>
            </w:r>
            <w:r>
              <w:rPr>
                <w:rFonts w:ascii="微软雅黑" w:hAnsi="微软雅黑" w:eastAsia="微软雅黑" w:cs="微软雅黑"/>
                <w:spacing w:val="4"/>
                <w:sz w:val="22"/>
                <w:szCs w:val="22"/>
              </w:rPr>
              <w:t>.</w:t>
            </w:r>
            <w:r>
              <w:rPr>
                <w:rFonts w:ascii="微软雅黑" w:hAnsi="微软雅黑" w:eastAsia="微软雅黑" w:cs="微软雅黑"/>
                <w:sz w:val="22"/>
                <w:szCs w:val="22"/>
              </w:rPr>
              <w:t>ccgp</w:t>
            </w:r>
            <w:r>
              <w:rPr>
                <w:rFonts w:ascii="微软雅黑" w:hAnsi="微软雅黑" w:eastAsia="微软雅黑" w:cs="微软雅黑"/>
                <w:spacing w:val="4"/>
                <w:sz w:val="22"/>
                <w:szCs w:val="22"/>
              </w:rPr>
              <w:t>.</w:t>
            </w:r>
            <w:r>
              <w:rPr>
                <w:rFonts w:ascii="微软雅黑" w:hAnsi="微软雅黑" w:eastAsia="微软雅黑" w:cs="微软雅黑"/>
                <w:sz w:val="22"/>
                <w:szCs w:val="22"/>
              </w:rPr>
              <w:t>gov</w:t>
            </w:r>
            <w:r>
              <w:rPr>
                <w:rFonts w:ascii="微软雅黑" w:hAnsi="微软雅黑" w:eastAsia="微软雅黑" w:cs="微软雅黑"/>
                <w:spacing w:val="4"/>
                <w:sz w:val="22"/>
                <w:szCs w:val="22"/>
              </w:rPr>
              <w:t>.</w:t>
            </w:r>
            <w:r>
              <w:rPr>
                <w:rFonts w:ascii="微软雅黑" w:hAnsi="微软雅黑" w:eastAsia="微软雅黑" w:cs="微软雅黑"/>
                <w:sz w:val="22"/>
                <w:szCs w:val="22"/>
              </w:rPr>
              <w:t>cn</w:t>
            </w:r>
            <w:r>
              <w:rPr>
                <w:rFonts w:ascii="微软雅黑" w:hAnsi="微软雅黑" w:eastAsia="微软雅黑" w:cs="微软雅黑"/>
                <w:sz w:val="22"/>
                <w:szCs w:val="22"/>
              </w:rPr>
              <w:fldChar w:fldCharType="end"/>
            </w:r>
            <w:r>
              <w:rPr>
                <w:rFonts w:ascii="微软雅黑" w:hAnsi="微软雅黑" w:eastAsia="微软雅黑" w:cs="微软雅黑"/>
                <w:spacing w:val="4"/>
                <w:sz w:val="22"/>
                <w:szCs w:val="22"/>
              </w:rPr>
              <w:t>)   网站上未列入失信被执行人 、重大税收</w:t>
            </w:r>
            <w:r>
              <w:rPr>
                <w:rFonts w:ascii="微软雅黑" w:hAnsi="微软雅黑" w:eastAsia="微软雅黑" w:cs="微软雅黑"/>
                <w:spacing w:val="3"/>
                <w:sz w:val="22"/>
                <w:szCs w:val="22"/>
              </w:rPr>
              <w:t>违法失</w:t>
            </w:r>
            <w:r>
              <w:rPr>
                <w:rFonts w:ascii="微软雅黑" w:hAnsi="微软雅黑" w:eastAsia="微软雅黑" w:cs="微软雅黑"/>
                <w:spacing w:val="9"/>
                <w:sz w:val="22"/>
                <w:szCs w:val="22"/>
              </w:rPr>
              <w:t>信主体</w:t>
            </w:r>
            <w:r>
              <w:rPr>
                <w:rFonts w:ascii="微软雅黑" w:hAnsi="微软雅黑" w:eastAsia="微软雅黑" w:cs="微软雅黑"/>
                <w:spacing w:val="39"/>
                <w:w w:val="101"/>
                <w:sz w:val="22"/>
                <w:szCs w:val="22"/>
              </w:rPr>
              <w:t xml:space="preserve"> </w:t>
            </w:r>
            <w:r>
              <w:rPr>
                <w:rFonts w:ascii="微软雅黑" w:hAnsi="微软雅黑" w:eastAsia="微软雅黑" w:cs="微软雅黑"/>
                <w:spacing w:val="9"/>
                <w:sz w:val="22"/>
                <w:szCs w:val="22"/>
              </w:rPr>
              <w:t>、政府采购严重违法失信行为记录名单 。    (提供查询结果网</w:t>
            </w:r>
            <w:r>
              <w:rPr>
                <w:rFonts w:ascii="微软雅黑" w:hAnsi="微软雅黑" w:eastAsia="微软雅黑" w:cs="微软雅黑"/>
                <w:spacing w:val="14"/>
                <w:sz w:val="22"/>
                <w:szCs w:val="22"/>
              </w:rPr>
              <w:t>页截图并加盖单位公章)  ，</w:t>
            </w:r>
          </w:p>
        </w:tc>
        <w:tc>
          <w:tcPr>
            <w:tcW w:w="779" w:type="dxa"/>
            <w:vAlign w:val="top"/>
          </w:tcPr>
          <w:p w14:paraId="69F7911C">
            <w:pPr>
              <w:pStyle w:val="6"/>
            </w:pPr>
          </w:p>
        </w:tc>
        <w:tc>
          <w:tcPr>
            <w:tcW w:w="779" w:type="dxa"/>
            <w:vAlign w:val="top"/>
          </w:tcPr>
          <w:p w14:paraId="2FB1238C">
            <w:pPr>
              <w:pStyle w:val="6"/>
            </w:pPr>
          </w:p>
        </w:tc>
        <w:tc>
          <w:tcPr>
            <w:tcW w:w="812" w:type="dxa"/>
            <w:vAlign w:val="top"/>
          </w:tcPr>
          <w:p w14:paraId="7266D587">
            <w:pPr>
              <w:pStyle w:val="6"/>
            </w:pPr>
          </w:p>
        </w:tc>
      </w:tr>
      <w:tr w14:paraId="30BF5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5" w:type="dxa"/>
            <w:vAlign w:val="top"/>
          </w:tcPr>
          <w:p w14:paraId="7CDAD561">
            <w:pPr>
              <w:spacing w:before="231" w:line="388" w:lineRule="exact"/>
              <w:ind w:left="267"/>
              <w:rPr>
                <w:rFonts w:ascii="微软雅黑" w:hAnsi="微软雅黑" w:eastAsia="微软雅黑" w:cs="微软雅黑"/>
                <w:sz w:val="22"/>
                <w:szCs w:val="22"/>
              </w:rPr>
            </w:pPr>
            <w:r>
              <w:rPr>
                <w:rFonts w:ascii="微软雅黑" w:hAnsi="微软雅黑" w:eastAsia="微软雅黑" w:cs="微软雅黑"/>
                <w:spacing w:val="3"/>
                <w:position w:val="3"/>
                <w:sz w:val="22"/>
                <w:szCs w:val="22"/>
              </w:rPr>
              <w:t>4</w:t>
            </w:r>
          </w:p>
        </w:tc>
        <w:tc>
          <w:tcPr>
            <w:tcW w:w="7193" w:type="dxa"/>
            <w:vAlign w:val="top"/>
          </w:tcPr>
          <w:p w14:paraId="027F7E47">
            <w:pPr>
              <w:spacing w:before="11" w:line="193" w:lineRule="auto"/>
              <w:ind w:left="110" w:right="106" w:hanging="2"/>
              <w:rPr>
                <w:rFonts w:ascii="微软雅黑" w:hAnsi="微软雅黑" w:eastAsia="微软雅黑" w:cs="微软雅黑"/>
                <w:sz w:val="22"/>
                <w:szCs w:val="22"/>
              </w:rPr>
            </w:pPr>
            <w:r>
              <w:rPr>
                <w:rFonts w:ascii="微软雅黑" w:hAnsi="微软雅黑" w:eastAsia="微软雅黑" w:cs="微软雅黑"/>
                <w:spacing w:val="14"/>
                <w:sz w:val="22"/>
                <w:szCs w:val="22"/>
              </w:rPr>
              <w:t>社保部门出具的供应商单位缴纳的近</w:t>
            </w:r>
            <w:r>
              <w:rPr>
                <w:rFonts w:ascii="微软雅黑" w:hAnsi="微软雅黑" w:eastAsia="微软雅黑" w:cs="微软雅黑"/>
                <w:spacing w:val="39"/>
                <w:sz w:val="22"/>
                <w:szCs w:val="22"/>
              </w:rPr>
              <w:t xml:space="preserve"> </w:t>
            </w:r>
            <w:r>
              <w:rPr>
                <w:rFonts w:ascii="微软雅黑" w:hAnsi="微软雅黑" w:eastAsia="微软雅黑" w:cs="微软雅黑"/>
                <w:spacing w:val="14"/>
                <w:sz w:val="22"/>
                <w:szCs w:val="22"/>
              </w:rPr>
              <w:t>6 个月中任意</w:t>
            </w:r>
            <w:r>
              <w:rPr>
                <w:rFonts w:ascii="微软雅黑" w:hAnsi="微软雅黑" w:eastAsia="微软雅黑" w:cs="微软雅黑"/>
                <w:spacing w:val="40"/>
                <w:w w:val="101"/>
                <w:sz w:val="22"/>
                <w:szCs w:val="22"/>
              </w:rPr>
              <w:t xml:space="preserve"> </w:t>
            </w:r>
            <w:r>
              <w:rPr>
                <w:rFonts w:ascii="微软雅黑" w:hAnsi="微软雅黑" w:eastAsia="微软雅黑" w:cs="微软雅黑"/>
                <w:spacing w:val="14"/>
                <w:sz w:val="22"/>
                <w:szCs w:val="22"/>
              </w:rPr>
              <w:t>1 个月社保证明</w:t>
            </w:r>
            <w:r>
              <w:rPr>
                <w:rFonts w:ascii="微软雅黑" w:hAnsi="微软雅黑" w:eastAsia="微软雅黑" w:cs="微软雅黑"/>
                <w:spacing w:val="11"/>
                <w:sz w:val="22"/>
                <w:szCs w:val="22"/>
              </w:rPr>
              <w:t>缴费凭证；</w:t>
            </w:r>
          </w:p>
        </w:tc>
        <w:tc>
          <w:tcPr>
            <w:tcW w:w="779" w:type="dxa"/>
            <w:vAlign w:val="top"/>
          </w:tcPr>
          <w:p w14:paraId="248AFCC0">
            <w:pPr>
              <w:pStyle w:val="6"/>
            </w:pPr>
          </w:p>
        </w:tc>
        <w:tc>
          <w:tcPr>
            <w:tcW w:w="779" w:type="dxa"/>
            <w:vAlign w:val="top"/>
          </w:tcPr>
          <w:p w14:paraId="2404560F">
            <w:pPr>
              <w:pStyle w:val="6"/>
            </w:pPr>
          </w:p>
        </w:tc>
        <w:tc>
          <w:tcPr>
            <w:tcW w:w="812" w:type="dxa"/>
            <w:vAlign w:val="top"/>
          </w:tcPr>
          <w:p w14:paraId="16A4C0A0">
            <w:pPr>
              <w:pStyle w:val="6"/>
            </w:pPr>
          </w:p>
        </w:tc>
      </w:tr>
      <w:tr w14:paraId="052EC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45" w:type="dxa"/>
            <w:vAlign w:val="top"/>
          </w:tcPr>
          <w:p w14:paraId="7F33C487">
            <w:pPr>
              <w:pStyle w:val="6"/>
              <w:spacing w:line="288" w:lineRule="auto"/>
            </w:pPr>
          </w:p>
          <w:p w14:paraId="11291E89">
            <w:pPr>
              <w:spacing w:before="94" w:line="396" w:lineRule="exact"/>
              <w:ind w:left="284"/>
              <w:rPr>
                <w:rFonts w:ascii="微软雅黑" w:hAnsi="微软雅黑" w:eastAsia="微软雅黑" w:cs="微软雅黑"/>
                <w:sz w:val="22"/>
                <w:szCs w:val="22"/>
              </w:rPr>
            </w:pPr>
            <w:r>
              <w:rPr>
                <w:rFonts w:ascii="微软雅黑" w:hAnsi="微软雅黑" w:eastAsia="微软雅黑" w:cs="微软雅黑"/>
                <w:position w:val="4"/>
                <w:sz w:val="22"/>
                <w:szCs w:val="22"/>
              </w:rPr>
              <w:t>5</w:t>
            </w:r>
          </w:p>
        </w:tc>
        <w:tc>
          <w:tcPr>
            <w:tcW w:w="7193" w:type="dxa"/>
            <w:vAlign w:val="top"/>
          </w:tcPr>
          <w:p w14:paraId="2FA4CC39">
            <w:pPr>
              <w:spacing w:before="18" w:line="193" w:lineRule="auto"/>
              <w:ind w:left="113" w:right="113" w:hanging="2"/>
              <w:jc w:val="both"/>
              <w:rPr>
                <w:rFonts w:ascii="微软雅黑" w:hAnsi="微软雅黑" w:eastAsia="微软雅黑" w:cs="微软雅黑"/>
                <w:sz w:val="22"/>
                <w:szCs w:val="22"/>
              </w:rPr>
            </w:pPr>
            <w:r>
              <w:rPr>
                <w:rFonts w:ascii="微软雅黑" w:hAnsi="微软雅黑" w:eastAsia="微软雅黑" w:cs="微软雅黑"/>
                <w:spacing w:val="14"/>
                <w:sz w:val="22"/>
                <w:szCs w:val="22"/>
              </w:rPr>
              <w:t>具有税务局开具依法缴纳近</w:t>
            </w:r>
            <w:r>
              <w:rPr>
                <w:rFonts w:ascii="微软雅黑" w:hAnsi="微软雅黑" w:eastAsia="微软雅黑" w:cs="微软雅黑"/>
                <w:spacing w:val="30"/>
                <w:w w:val="101"/>
                <w:sz w:val="22"/>
                <w:szCs w:val="22"/>
              </w:rPr>
              <w:t xml:space="preserve"> </w:t>
            </w:r>
            <w:r>
              <w:rPr>
                <w:rFonts w:ascii="微软雅黑" w:hAnsi="微软雅黑" w:eastAsia="微软雅黑" w:cs="微软雅黑"/>
                <w:spacing w:val="14"/>
                <w:sz w:val="22"/>
                <w:szCs w:val="22"/>
              </w:rPr>
              <w:t>6 个月中任意</w:t>
            </w:r>
            <w:r>
              <w:rPr>
                <w:rFonts w:ascii="微软雅黑" w:hAnsi="微软雅黑" w:eastAsia="微软雅黑" w:cs="微软雅黑"/>
                <w:spacing w:val="41"/>
                <w:sz w:val="22"/>
                <w:szCs w:val="22"/>
              </w:rPr>
              <w:t xml:space="preserve"> </w:t>
            </w:r>
            <w:r>
              <w:rPr>
                <w:rFonts w:ascii="微软雅黑" w:hAnsi="微软雅黑" w:eastAsia="微软雅黑" w:cs="微软雅黑"/>
                <w:spacing w:val="14"/>
                <w:sz w:val="22"/>
                <w:szCs w:val="22"/>
              </w:rPr>
              <w:t>1 个月税收证明的良</w:t>
            </w:r>
            <w:r>
              <w:rPr>
                <w:rFonts w:ascii="微软雅黑" w:hAnsi="微软雅黑" w:eastAsia="微软雅黑" w:cs="微软雅黑"/>
                <w:spacing w:val="13"/>
                <w:sz w:val="22"/>
                <w:szCs w:val="22"/>
              </w:rPr>
              <w:t>好记</w:t>
            </w:r>
            <w:r>
              <w:rPr>
                <w:rFonts w:ascii="微软雅黑" w:hAnsi="微软雅黑" w:eastAsia="微软雅黑" w:cs="微软雅黑"/>
                <w:spacing w:val="12"/>
                <w:sz w:val="22"/>
                <w:szCs w:val="22"/>
              </w:rPr>
              <w:t>录</w:t>
            </w:r>
            <w:r>
              <w:rPr>
                <w:rFonts w:ascii="微软雅黑" w:hAnsi="微软雅黑" w:eastAsia="微软雅黑" w:cs="微软雅黑"/>
                <w:spacing w:val="56"/>
                <w:sz w:val="22"/>
                <w:szCs w:val="22"/>
              </w:rPr>
              <w:t xml:space="preserve"> </w:t>
            </w:r>
            <w:r>
              <w:rPr>
                <w:rFonts w:ascii="微软雅黑" w:hAnsi="微软雅黑" w:eastAsia="微软雅黑" w:cs="微软雅黑"/>
                <w:spacing w:val="12"/>
                <w:sz w:val="22"/>
                <w:szCs w:val="22"/>
              </w:rPr>
              <w:t>(完税证明)</w:t>
            </w:r>
            <w:r>
              <w:rPr>
                <w:rFonts w:ascii="微软雅黑" w:hAnsi="微软雅黑" w:eastAsia="微软雅黑" w:cs="微软雅黑"/>
                <w:spacing w:val="-25"/>
                <w:sz w:val="22"/>
                <w:szCs w:val="22"/>
              </w:rPr>
              <w:t xml:space="preserve"> </w:t>
            </w:r>
            <w:r>
              <w:rPr>
                <w:rFonts w:ascii="微软雅黑" w:hAnsi="微软雅黑" w:eastAsia="微软雅黑" w:cs="微软雅黑"/>
                <w:spacing w:val="12"/>
                <w:sz w:val="22"/>
                <w:szCs w:val="22"/>
              </w:rPr>
              <w:t>，依法免缴的应提供依法免缴的相关证明文件或零申</w:t>
            </w:r>
            <w:r>
              <w:rPr>
                <w:rFonts w:ascii="微软雅黑" w:hAnsi="微软雅黑" w:eastAsia="微软雅黑" w:cs="微软雅黑"/>
                <w:spacing w:val="9"/>
                <w:sz w:val="22"/>
                <w:szCs w:val="22"/>
              </w:rPr>
              <w:t>报报表；</w:t>
            </w:r>
          </w:p>
        </w:tc>
        <w:tc>
          <w:tcPr>
            <w:tcW w:w="779" w:type="dxa"/>
            <w:vAlign w:val="top"/>
          </w:tcPr>
          <w:p w14:paraId="6E0FBF3F">
            <w:pPr>
              <w:pStyle w:val="6"/>
            </w:pPr>
          </w:p>
        </w:tc>
        <w:tc>
          <w:tcPr>
            <w:tcW w:w="779" w:type="dxa"/>
            <w:vAlign w:val="top"/>
          </w:tcPr>
          <w:p w14:paraId="3168C3BF">
            <w:pPr>
              <w:pStyle w:val="6"/>
            </w:pPr>
          </w:p>
        </w:tc>
        <w:tc>
          <w:tcPr>
            <w:tcW w:w="812" w:type="dxa"/>
            <w:vAlign w:val="top"/>
          </w:tcPr>
          <w:p w14:paraId="0D686DE6">
            <w:pPr>
              <w:pStyle w:val="6"/>
            </w:pPr>
          </w:p>
        </w:tc>
      </w:tr>
      <w:tr w14:paraId="224A2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5" w:type="dxa"/>
            <w:vAlign w:val="top"/>
          </w:tcPr>
          <w:p w14:paraId="49300CFC">
            <w:pPr>
              <w:spacing w:before="237" w:line="382" w:lineRule="exact"/>
              <w:ind w:left="278"/>
              <w:rPr>
                <w:rFonts w:ascii="微软雅黑" w:hAnsi="微软雅黑" w:eastAsia="微软雅黑" w:cs="微软雅黑"/>
                <w:sz w:val="22"/>
                <w:szCs w:val="22"/>
              </w:rPr>
            </w:pPr>
            <w:r>
              <w:rPr>
                <w:rFonts w:ascii="微软雅黑" w:hAnsi="微软雅黑" w:eastAsia="微软雅黑" w:cs="微软雅黑"/>
                <w:position w:val="3"/>
                <w:sz w:val="22"/>
                <w:szCs w:val="22"/>
              </w:rPr>
              <w:t>6</w:t>
            </w:r>
          </w:p>
        </w:tc>
        <w:tc>
          <w:tcPr>
            <w:tcW w:w="7193" w:type="dxa"/>
            <w:vAlign w:val="top"/>
          </w:tcPr>
          <w:p w14:paraId="32C4E668">
            <w:pPr>
              <w:spacing w:before="18" w:line="191" w:lineRule="auto"/>
              <w:ind w:left="107" w:right="219"/>
              <w:rPr>
                <w:rFonts w:ascii="微软雅黑" w:hAnsi="微软雅黑" w:eastAsia="微软雅黑" w:cs="微软雅黑"/>
                <w:sz w:val="22"/>
                <w:szCs w:val="22"/>
              </w:rPr>
            </w:pPr>
            <w:r>
              <w:rPr>
                <w:rFonts w:ascii="微软雅黑" w:hAnsi="微软雅黑" w:eastAsia="微软雅黑" w:cs="微软雅黑"/>
                <w:spacing w:val="7"/>
                <w:sz w:val="22"/>
                <w:szCs w:val="22"/>
              </w:rPr>
              <w:t>提供</w:t>
            </w:r>
            <w:r>
              <w:rPr>
                <w:rFonts w:hint="eastAsia" w:ascii="微软雅黑" w:hAnsi="微软雅黑" w:eastAsia="微软雅黑" w:cs="微软雅黑"/>
                <w:spacing w:val="7"/>
                <w:sz w:val="22"/>
                <w:szCs w:val="22"/>
                <w:lang w:eastAsia="zh-CN"/>
              </w:rPr>
              <w:t>2024年度或2025年度</w:t>
            </w:r>
            <w:r>
              <w:rPr>
                <w:rFonts w:ascii="微软雅黑" w:hAnsi="微软雅黑" w:eastAsia="微软雅黑" w:cs="微软雅黑"/>
                <w:spacing w:val="7"/>
                <w:sz w:val="22"/>
                <w:szCs w:val="22"/>
              </w:rPr>
              <w:t>完整的财务审计报告</w:t>
            </w:r>
            <w:r>
              <w:rPr>
                <w:rFonts w:ascii="微软雅黑" w:hAnsi="微软雅黑" w:eastAsia="微软雅黑" w:cs="微软雅黑"/>
                <w:spacing w:val="-30"/>
                <w:sz w:val="22"/>
                <w:szCs w:val="22"/>
              </w:rPr>
              <w:t xml:space="preserve"> </w:t>
            </w:r>
            <w:r>
              <w:rPr>
                <w:rFonts w:ascii="微软雅黑" w:hAnsi="微软雅黑" w:eastAsia="微软雅黑" w:cs="微软雅黑"/>
                <w:spacing w:val="7"/>
                <w:sz w:val="22"/>
                <w:szCs w:val="22"/>
              </w:rPr>
              <w:t xml:space="preserve">，2024 </w:t>
            </w:r>
            <w:r>
              <w:rPr>
                <w:rFonts w:ascii="微软雅黑" w:hAnsi="微软雅黑" w:eastAsia="微软雅黑" w:cs="微软雅黑"/>
                <w:spacing w:val="6"/>
                <w:sz w:val="22"/>
                <w:szCs w:val="22"/>
              </w:rPr>
              <w:t>年以后成立的新公司提供</w:t>
            </w:r>
            <w:r>
              <w:rPr>
                <w:rFonts w:ascii="微软雅黑" w:hAnsi="微软雅黑" w:eastAsia="微软雅黑" w:cs="微软雅黑"/>
                <w:spacing w:val="16"/>
                <w:sz w:val="22"/>
                <w:szCs w:val="22"/>
              </w:rPr>
              <w:t>有效期内银行出具的资信证明；</w:t>
            </w:r>
          </w:p>
        </w:tc>
        <w:tc>
          <w:tcPr>
            <w:tcW w:w="779" w:type="dxa"/>
            <w:vAlign w:val="top"/>
          </w:tcPr>
          <w:p w14:paraId="47CCAF55">
            <w:pPr>
              <w:pStyle w:val="6"/>
            </w:pPr>
          </w:p>
        </w:tc>
        <w:tc>
          <w:tcPr>
            <w:tcW w:w="779" w:type="dxa"/>
            <w:vAlign w:val="top"/>
          </w:tcPr>
          <w:p w14:paraId="0BDD7A79">
            <w:pPr>
              <w:pStyle w:val="6"/>
            </w:pPr>
          </w:p>
        </w:tc>
        <w:tc>
          <w:tcPr>
            <w:tcW w:w="812" w:type="dxa"/>
            <w:vAlign w:val="top"/>
          </w:tcPr>
          <w:p w14:paraId="3572F530">
            <w:pPr>
              <w:pStyle w:val="6"/>
            </w:pPr>
          </w:p>
        </w:tc>
      </w:tr>
      <w:tr w14:paraId="511B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45" w:type="dxa"/>
            <w:vAlign w:val="top"/>
          </w:tcPr>
          <w:p w14:paraId="29E4DD53">
            <w:pPr>
              <w:spacing w:before="124" w:line="159" w:lineRule="auto"/>
              <w:ind w:left="277"/>
              <w:rPr>
                <w:rFonts w:ascii="微软雅黑" w:hAnsi="微软雅黑" w:eastAsia="微软雅黑" w:cs="微软雅黑"/>
                <w:sz w:val="22"/>
                <w:szCs w:val="22"/>
              </w:rPr>
            </w:pPr>
            <w:r>
              <w:rPr>
                <w:rFonts w:ascii="微软雅黑" w:hAnsi="微软雅黑" w:eastAsia="微软雅黑" w:cs="微软雅黑"/>
                <w:sz w:val="22"/>
                <w:szCs w:val="22"/>
              </w:rPr>
              <w:t>7</w:t>
            </w:r>
          </w:p>
        </w:tc>
        <w:tc>
          <w:tcPr>
            <w:tcW w:w="7193" w:type="dxa"/>
            <w:vAlign w:val="top"/>
          </w:tcPr>
          <w:p w14:paraId="0EEC6789">
            <w:pPr>
              <w:spacing w:before="104" w:line="172" w:lineRule="auto"/>
              <w:ind w:left="114"/>
              <w:rPr>
                <w:rFonts w:ascii="微软雅黑" w:hAnsi="微软雅黑" w:eastAsia="微软雅黑" w:cs="微软雅黑"/>
                <w:sz w:val="22"/>
                <w:szCs w:val="22"/>
              </w:rPr>
            </w:pPr>
            <w:r>
              <w:rPr>
                <w:rFonts w:ascii="微软雅黑" w:hAnsi="微软雅黑" w:eastAsia="微软雅黑" w:cs="微软雅黑"/>
                <w:spacing w:val="18"/>
                <w:sz w:val="22"/>
                <w:szCs w:val="22"/>
              </w:rPr>
              <w:t>近三年内无重大违法记录的声明及反商业贿赂承诺书；</w:t>
            </w:r>
          </w:p>
        </w:tc>
        <w:tc>
          <w:tcPr>
            <w:tcW w:w="779" w:type="dxa"/>
            <w:vAlign w:val="top"/>
          </w:tcPr>
          <w:p w14:paraId="5129FC33">
            <w:pPr>
              <w:pStyle w:val="6"/>
            </w:pPr>
          </w:p>
        </w:tc>
        <w:tc>
          <w:tcPr>
            <w:tcW w:w="779" w:type="dxa"/>
            <w:vAlign w:val="top"/>
          </w:tcPr>
          <w:p w14:paraId="7CE05586">
            <w:pPr>
              <w:pStyle w:val="6"/>
            </w:pPr>
          </w:p>
        </w:tc>
        <w:tc>
          <w:tcPr>
            <w:tcW w:w="812" w:type="dxa"/>
            <w:vAlign w:val="top"/>
          </w:tcPr>
          <w:p w14:paraId="3DE804E3">
            <w:pPr>
              <w:pStyle w:val="6"/>
            </w:pPr>
          </w:p>
        </w:tc>
      </w:tr>
      <w:tr w14:paraId="5DE0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45" w:type="dxa"/>
            <w:vAlign w:val="top"/>
          </w:tcPr>
          <w:p w14:paraId="5B300264">
            <w:pPr>
              <w:spacing w:before="68" w:line="195" w:lineRule="auto"/>
              <w:ind w:left="312"/>
              <w:rPr>
                <w:rFonts w:ascii="微软雅黑" w:hAnsi="微软雅黑" w:eastAsia="微软雅黑" w:cs="微软雅黑"/>
                <w:sz w:val="22"/>
                <w:szCs w:val="22"/>
              </w:rPr>
            </w:pPr>
            <w:r>
              <w:rPr>
                <w:rFonts w:ascii="微软雅黑" w:hAnsi="微软雅黑" w:eastAsia="微软雅黑" w:cs="微软雅黑"/>
                <w:sz w:val="22"/>
                <w:szCs w:val="22"/>
              </w:rPr>
              <w:t>8</w:t>
            </w:r>
          </w:p>
        </w:tc>
        <w:tc>
          <w:tcPr>
            <w:tcW w:w="7193" w:type="dxa"/>
            <w:vAlign w:val="top"/>
          </w:tcPr>
          <w:p w14:paraId="55A607A2">
            <w:pPr>
              <w:spacing w:before="110" w:line="168" w:lineRule="auto"/>
              <w:ind w:left="108"/>
              <w:rPr>
                <w:rFonts w:ascii="微软雅黑" w:hAnsi="微软雅黑" w:eastAsia="微软雅黑" w:cs="微软雅黑"/>
                <w:sz w:val="22"/>
                <w:szCs w:val="22"/>
              </w:rPr>
            </w:pPr>
            <w:r>
              <w:rPr>
                <w:rFonts w:ascii="微软雅黑" w:hAnsi="微软雅黑" w:eastAsia="微软雅黑" w:cs="微软雅黑"/>
                <w:spacing w:val="15"/>
                <w:sz w:val="22"/>
                <w:szCs w:val="22"/>
              </w:rPr>
              <w:t>提供投标保证金有效凭证；</w:t>
            </w:r>
          </w:p>
        </w:tc>
        <w:tc>
          <w:tcPr>
            <w:tcW w:w="779" w:type="dxa"/>
            <w:vAlign w:val="top"/>
          </w:tcPr>
          <w:p w14:paraId="224E212B">
            <w:pPr>
              <w:pStyle w:val="6"/>
            </w:pPr>
          </w:p>
        </w:tc>
        <w:tc>
          <w:tcPr>
            <w:tcW w:w="779" w:type="dxa"/>
            <w:vAlign w:val="top"/>
          </w:tcPr>
          <w:p w14:paraId="1A3B948B">
            <w:pPr>
              <w:pStyle w:val="6"/>
            </w:pPr>
          </w:p>
        </w:tc>
        <w:tc>
          <w:tcPr>
            <w:tcW w:w="812" w:type="dxa"/>
            <w:vAlign w:val="top"/>
          </w:tcPr>
          <w:p w14:paraId="36575A84">
            <w:pPr>
              <w:pStyle w:val="6"/>
            </w:pPr>
          </w:p>
        </w:tc>
      </w:tr>
      <w:tr w14:paraId="6992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45" w:type="dxa"/>
            <w:vAlign w:val="top"/>
          </w:tcPr>
          <w:p w14:paraId="6AA43C15">
            <w:pPr>
              <w:spacing w:before="66" w:line="196" w:lineRule="auto"/>
              <w:ind w:left="312"/>
              <w:rPr>
                <w:rFonts w:ascii="微软雅黑" w:hAnsi="微软雅黑" w:eastAsia="微软雅黑" w:cs="微软雅黑"/>
                <w:sz w:val="22"/>
                <w:szCs w:val="22"/>
              </w:rPr>
            </w:pPr>
            <w:r>
              <w:rPr>
                <w:rFonts w:ascii="微软雅黑" w:hAnsi="微软雅黑" w:eastAsia="微软雅黑" w:cs="微软雅黑"/>
                <w:sz w:val="22"/>
                <w:szCs w:val="22"/>
              </w:rPr>
              <w:t>9</w:t>
            </w:r>
          </w:p>
        </w:tc>
        <w:tc>
          <w:tcPr>
            <w:tcW w:w="7193" w:type="dxa"/>
            <w:vAlign w:val="top"/>
          </w:tcPr>
          <w:p w14:paraId="3235F1CD">
            <w:pPr>
              <w:spacing w:before="110" w:line="168" w:lineRule="auto"/>
              <w:ind w:left="108"/>
              <w:rPr>
                <w:rFonts w:ascii="微软雅黑" w:hAnsi="微软雅黑" w:eastAsia="微软雅黑" w:cs="微软雅黑"/>
                <w:sz w:val="22"/>
                <w:szCs w:val="22"/>
              </w:rPr>
            </w:pPr>
            <w:r>
              <w:rPr>
                <w:rFonts w:ascii="微软雅黑" w:hAnsi="微软雅黑" w:eastAsia="微软雅黑" w:cs="微软雅黑"/>
                <w:spacing w:val="15"/>
                <w:sz w:val="22"/>
                <w:szCs w:val="22"/>
              </w:rPr>
              <w:t>提供中小型企业声明函；</w:t>
            </w:r>
          </w:p>
        </w:tc>
        <w:tc>
          <w:tcPr>
            <w:tcW w:w="779" w:type="dxa"/>
            <w:vAlign w:val="top"/>
          </w:tcPr>
          <w:p w14:paraId="54A5E80F">
            <w:pPr>
              <w:pStyle w:val="6"/>
            </w:pPr>
          </w:p>
        </w:tc>
        <w:tc>
          <w:tcPr>
            <w:tcW w:w="779" w:type="dxa"/>
            <w:vAlign w:val="top"/>
          </w:tcPr>
          <w:p w14:paraId="4A716FF1">
            <w:pPr>
              <w:pStyle w:val="6"/>
            </w:pPr>
          </w:p>
        </w:tc>
        <w:tc>
          <w:tcPr>
            <w:tcW w:w="812" w:type="dxa"/>
            <w:vAlign w:val="top"/>
          </w:tcPr>
          <w:p w14:paraId="70EC9EB4">
            <w:pPr>
              <w:pStyle w:val="6"/>
            </w:pPr>
          </w:p>
        </w:tc>
      </w:tr>
      <w:tr w14:paraId="0FFD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45" w:type="dxa"/>
            <w:vAlign w:val="top"/>
          </w:tcPr>
          <w:p w14:paraId="4EDE9849">
            <w:pPr>
              <w:spacing w:before="68" w:line="195" w:lineRule="auto"/>
              <w:ind w:left="253"/>
              <w:rPr>
                <w:rFonts w:ascii="微软雅黑" w:hAnsi="微软雅黑" w:eastAsia="微软雅黑" w:cs="微软雅黑"/>
                <w:sz w:val="22"/>
                <w:szCs w:val="22"/>
              </w:rPr>
            </w:pPr>
            <w:r>
              <w:rPr>
                <w:rFonts w:ascii="微软雅黑" w:hAnsi="微软雅黑" w:eastAsia="微软雅黑" w:cs="微软雅黑"/>
                <w:spacing w:val="-4"/>
                <w:sz w:val="22"/>
                <w:szCs w:val="22"/>
              </w:rPr>
              <w:t>10</w:t>
            </w:r>
          </w:p>
        </w:tc>
        <w:tc>
          <w:tcPr>
            <w:tcW w:w="7193" w:type="dxa"/>
            <w:vAlign w:val="top"/>
          </w:tcPr>
          <w:p w14:paraId="182805D2">
            <w:pPr>
              <w:spacing w:before="109" w:line="169" w:lineRule="auto"/>
              <w:ind w:left="108"/>
              <w:rPr>
                <w:rFonts w:ascii="微软雅黑" w:hAnsi="微软雅黑" w:eastAsia="微软雅黑" w:cs="微软雅黑"/>
                <w:sz w:val="22"/>
                <w:szCs w:val="22"/>
              </w:rPr>
            </w:pPr>
            <w:r>
              <w:rPr>
                <w:rFonts w:hint="eastAsia" w:ascii="微软雅黑" w:hAnsi="微软雅黑" w:eastAsia="微软雅黑" w:cs="微软雅黑"/>
                <w:spacing w:val="-2"/>
                <w:sz w:val="22"/>
                <w:szCs w:val="22"/>
                <w:lang w:eastAsia="zh-CN"/>
              </w:rPr>
              <w:t>《食品经营许可证》或《食品生产许可证》</w:t>
            </w:r>
            <w:r>
              <w:rPr>
                <w:rFonts w:ascii="微软雅黑" w:hAnsi="微软雅黑" w:eastAsia="微软雅黑" w:cs="微软雅黑"/>
                <w:spacing w:val="-2"/>
                <w:sz w:val="22"/>
                <w:szCs w:val="22"/>
              </w:rPr>
              <w:t>；</w:t>
            </w:r>
          </w:p>
        </w:tc>
        <w:tc>
          <w:tcPr>
            <w:tcW w:w="779" w:type="dxa"/>
            <w:vAlign w:val="top"/>
          </w:tcPr>
          <w:p w14:paraId="087FBD0C">
            <w:pPr>
              <w:pStyle w:val="6"/>
            </w:pPr>
          </w:p>
        </w:tc>
        <w:tc>
          <w:tcPr>
            <w:tcW w:w="779" w:type="dxa"/>
            <w:vAlign w:val="top"/>
          </w:tcPr>
          <w:p w14:paraId="2B74A413">
            <w:pPr>
              <w:pStyle w:val="6"/>
            </w:pPr>
          </w:p>
        </w:tc>
        <w:tc>
          <w:tcPr>
            <w:tcW w:w="812" w:type="dxa"/>
            <w:vAlign w:val="top"/>
          </w:tcPr>
          <w:p w14:paraId="328D8DE8">
            <w:pPr>
              <w:pStyle w:val="6"/>
            </w:pPr>
          </w:p>
        </w:tc>
      </w:tr>
      <w:tr w14:paraId="6BC5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45" w:type="dxa"/>
            <w:vAlign w:val="top"/>
          </w:tcPr>
          <w:p w14:paraId="429F8F3F">
            <w:pPr>
              <w:pStyle w:val="6"/>
            </w:pPr>
          </w:p>
        </w:tc>
        <w:tc>
          <w:tcPr>
            <w:tcW w:w="7193" w:type="dxa"/>
            <w:vAlign w:val="top"/>
          </w:tcPr>
          <w:p w14:paraId="727FEF30">
            <w:pPr>
              <w:spacing w:before="126" w:line="171" w:lineRule="auto"/>
              <w:ind w:left="112"/>
              <w:rPr>
                <w:rFonts w:ascii="微软雅黑" w:hAnsi="微软雅黑" w:eastAsia="微软雅黑" w:cs="微软雅黑"/>
                <w:sz w:val="22"/>
                <w:szCs w:val="22"/>
              </w:rPr>
            </w:pPr>
            <w:r>
              <w:rPr>
                <w:rFonts w:ascii="微软雅黑" w:hAnsi="微软雅黑" w:eastAsia="微软雅黑" w:cs="微软雅黑"/>
                <w:spacing w:val="11"/>
                <w:sz w:val="22"/>
                <w:szCs w:val="22"/>
              </w:rPr>
              <w:t>结论</w:t>
            </w:r>
          </w:p>
        </w:tc>
        <w:tc>
          <w:tcPr>
            <w:tcW w:w="779" w:type="dxa"/>
            <w:vAlign w:val="top"/>
          </w:tcPr>
          <w:p w14:paraId="30F85721">
            <w:pPr>
              <w:pStyle w:val="6"/>
            </w:pPr>
          </w:p>
        </w:tc>
        <w:tc>
          <w:tcPr>
            <w:tcW w:w="779" w:type="dxa"/>
            <w:vAlign w:val="top"/>
          </w:tcPr>
          <w:p w14:paraId="291D9D54">
            <w:pPr>
              <w:pStyle w:val="6"/>
            </w:pPr>
          </w:p>
        </w:tc>
        <w:tc>
          <w:tcPr>
            <w:tcW w:w="812" w:type="dxa"/>
            <w:vAlign w:val="top"/>
          </w:tcPr>
          <w:p w14:paraId="253AD036">
            <w:pPr>
              <w:pStyle w:val="6"/>
            </w:pPr>
          </w:p>
        </w:tc>
      </w:tr>
    </w:tbl>
    <w:p w14:paraId="02FC96C3">
      <w:pPr>
        <w:pStyle w:val="2"/>
        <w:spacing w:before="121" w:line="229" w:lineRule="auto"/>
        <w:ind w:left="576"/>
        <w:rPr>
          <w:sz w:val="22"/>
          <w:szCs w:val="22"/>
        </w:rPr>
      </w:pPr>
      <w:r>
        <w:rPr>
          <w:spacing w:val="2"/>
          <w:sz w:val="22"/>
          <w:szCs w:val="22"/>
        </w:rPr>
        <w:t>说明：(</w:t>
      </w:r>
      <w:r>
        <w:rPr>
          <w:spacing w:val="21"/>
          <w:sz w:val="22"/>
          <w:szCs w:val="22"/>
        </w:rPr>
        <w:t xml:space="preserve"> </w:t>
      </w:r>
      <w:r>
        <w:rPr>
          <w:spacing w:val="2"/>
          <w:sz w:val="22"/>
          <w:szCs w:val="22"/>
        </w:rPr>
        <w:t>1)  上述各项中用“√ ”表示通过</w:t>
      </w:r>
      <w:r>
        <w:rPr>
          <w:spacing w:val="-35"/>
          <w:sz w:val="22"/>
          <w:szCs w:val="22"/>
        </w:rPr>
        <w:t xml:space="preserve"> </w:t>
      </w:r>
      <w:r>
        <w:rPr>
          <w:spacing w:val="2"/>
          <w:sz w:val="22"/>
          <w:szCs w:val="22"/>
        </w:rPr>
        <w:t>，</w:t>
      </w:r>
      <w:r>
        <w:rPr>
          <w:spacing w:val="15"/>
          <w:sz w:val="22"/>
          <w:szCs w:val="22"/>
        </w:rPr>
        <w:t xml:space="preserve"> </w:t>
      </w:r>
      <w:r>
        <w:rPr>
          <w:spacing w:val="2"/>
          <w:sz w:val="22"/>
          <w:szCs w:val="22"/>
        </w:rPr>
        <w:t>“</w:t>
      </w:r>
      <w:r>
        <w:rPr>
          <w:spacing w:val="30"/>
          <w:sz w:val="22"/>
          <w:szCs w:val="22"/>
        </w:rPr>
        <w:t xml:space="preserve"> </w:t>
      </w:r>
      <w:r>
        <w:rPr>
          <w:spacing w:val="2"/>
          <w:sz w:val="22"/>
          <w:szCs w:val="22"/>
        </w:rPr>
        <w:t>× ”表示不通过；</w:t>
      </w:r>
    </w:p>
    <w:p w14:paraId="1FF2B60C">
      <w:pPr>
        <w:pStyle w:val="2"/>
        <w:spacing w:before="14" w:line="221" w:lineRule="auto"/>
        <w:ind w:left="578" w:right="643" w:firstLine="179"/>
        <w:rPr>
          <w:sz w:val="22"/>
          <w:szCs w:val="22"/>
        </w:rPr>
      </w:pPr>
      <w:r>
        <w:rPr>
          <w:spacing w:val="3"/>
          <w:sz w:val="22"/>
          <w:szCs w:val="22"/>
        </w:rPr>
        <w:t>( 2)  上述各项中如有一项为“</w:t>
      </w:r>
      <w:r>
        <w:rPr>
          <w:spacing w:val="30"/>
          <w:sz w:val="22"/>
          <w:szCs w:val="22"/>
        </w:rPr>
        <w:t xml:space="preserve"> </w:t>
      </w:r>
      <w:r>
        <w:rPr>
          <w:spacing w:val="3"/>
          <w:sz w:val="22"/>
          <w:szCs w:val="22"/>
        </w:rPr>
        <w:t>× ”</w:t>
      </w:r>
      <w:r>
        <w:rPr>
          <w:spacing w:val="-38"/>
          <w:sz w:val="22"/>
          <w:szCs w:val="22"/>
        </w:rPr>
        <w:t xml:space="preserve"> </w:t>
      </w:r>
      <w:r>
        <w:rPr>
          <w:spacing w:val="3"/>
          <w:sz w:val="22"/>
          <w:szCs w:val="22"/>
        </w:rPr>
        <w:t xml:space="preserve">,  </w:t>
      </w:r>
      <w:r>
        <w:rPr>
          <w:spacing w:val="2"/>
          <w:sz w:val="22"/>
          <w:szCs w:val="22"/>
        </w:rPr>
        <w:t xml:space="preserve">  则结论为“</w:t>
      </w:r>
      <w:r>
        <w:rPr>
          <w:spacing w:val="27"/>
          <w:sz w:val="22"/>
          <w:szCs w:val="22"/>
        </w:rPr>
        <w:t xml:space="preserve"> </w:t>
      </w:r>
      <w:r>
        <w:rPr>
          <w:spacing w:val="2"/>
          <w:sz w:val="22"/>
          <w:szCs w:val="22"/>
        </w:rPr>
        <w:t>× ”</w:t>
      </w:r>
      <w:r>
        <w:rPr>
          <w:spacing w:val="-36"/>
          <w:sz w:val="22"/>
          <w:szCs w:val="22"/>
        </w:rPr>
        <w:t xml:space="preserve"> </w:t>
      </w:r>
      <w:r>
        <w:rPr>
          <w:spacing w:val="2"/>
          <w:sz w:val="22"/>
          <w:szCs w:val="22"/>
        </w:rPr>
        <w:t>,     表示该投标文件中存在重大偏</w:t>
      </w:r>
      <w:r>
        <w:rPr>
          <w:spacing w:val="5"/>
          <w:sz w:val="22"/>
          <w:szCs w:val="22"/>
        </w:rPr>
        <w:t>差</w:t>
      </w:r>
      <w:r>
        <w:rPr>
          <w:spacing w:val="-24"/>
          <w:sz w:val="22"/>
          <w:szCs w:val="22"/>
        </w:rPr>
        <w:t xml:space="preserve"> </w:t>
      </w:r>
      <w:r>
        <w:rPr>
          <w:spacing w:val="5"/>
          <w:sz w:val="22"/>
          <w:szCs w:val="22"/>
        </w:rPr>
        <w:t>，  不能通过初步评审；  评委对某一分项评审认为不合格时</w:t>
      </w:r>
      <w:r>
        <w:rPr>
          <w:spacing w:val="-32"/>
          <w:sz w:val="22"/>
          <w:szCs w:val="22"/>
        </w:rPr>
        <w:t xml:space="preserve"> </w:t>
      </w:r>
      <w:r>
        <w:rPr>
          <w:spacing w:val="5"/>
          <w:sz w:val="22"/>
          <w:szCs w:val="22"/>
        </w:rPr>
        <w:t>，  必须要写明原因。</w:t>
      </w:r>
    </w:p>
    <w:p w14:paraId="35916E22">
      <w:pPr>
        <w:pStyle w:val="2"/>
        <w:spacing w:line="229" w:lineRule="auto"/>
        <w:ind w:left="758"/>
        <w:rPr>
          <w:sz w:val="22"/>
          <w:szCs w:val="22"/>
        </w:rPr>
      </w:pPr>
      <w:r>
        <w:rPr>
          <w:spacing w:val="8"/>
          <w:sz w:val="22"/>
          <w:szCs w:val="22"/>
        </w:rPr>
        <w:t>(</w:t>
      </w:r>
      <w:r>
        <w:rPr>
          <w:spacing w:val="21"/>
          <w:w w:val="101"/>
          <w:sz w:val="22"/>
          <w:szCs w:val="22"/>
        </w:rPr>
        <w:t xml:space="preserve"> </w:t>
      </w:r>
      <w:r>
        <w:rPr>
          <w:spacing w:val="8"/>
          <w:sz w:val="22"/>
          <w:szCs w:val="22"/>
        </w:rPr>
        <w:t>3)  投标文件最终合格与否</w:t>
      </w:r>
      <w:r>
        <w:rPr>
          <w:spacing w:val="-28"/>
          <w:sz w:val="22"/>
          <w:szCs w:val="22"/>
        </w:rPr>
        <w:t xml:space="preserve"> </w:t>
      </w:r>
      <w:r>
        <w:rPr>
          <w:spacing w:val="8"/>
          <w:sz w:val="22"/>
          <w:szCs w:val="22"/>
        </w:rPr>
        <w:t>，</w:t>
      </w:r>
      <w:r>
        <w:rPr>
          <w:spacing w:val="23"/>
          <w:w w:val="101"/>
          <w:sz w:val="22"/>
          <w:szCs w:val="22"/>
        </w:rPr>
        <w:t xml:space="preserve"> </w:t>
      </w:r>
      <w:r>
        <w:rPr>
          <w:spacing w:val="8"/>
          <w:sz w:val="22"/>
          <w:szCs w:val="22"/>
        </w:rPr>
        <w:t>以所有评委的评审意见中少数服从多数为原</w:t>
      </w:r>
      <w:r>
        <w:rPr>
          <w:spacing w:val="7"/>
          <w:sz w:val="22"/>
          <w:szCs w:val="22"/>
        </w:rPr>
        <w:t>则定论。</w:t>
      </w:r>
    </w:p>
    <w:p w14:paraId="17698503">
      <w:pPr>
        <w:spacing w:line="229" w:lineRule="auto"/>
        <w:rPr>
          <w:sz w:val="22"/>
          <w:szCs w:val="22"/>
        </w:rPr>
        <w:sectPr>
          <w:headerReference r:id="rId72" w:type="default"/>
          <w:footerReference r:id="rId73" w:type="default"/>
          <w:pgSz w:w="11907" w:h="16840"/>
          <w:pgMar w:top="1551" w:right="847" w:bottom="1272" w:left="845" w:header="1119" w:footer="1027" w:gutter="0"/>
          <w:cols w:space="720" w:num="1"/>
        </w:sectPr>
      </w:pPr>
    </w:p>
    <w:p w14:paraId="2D75CC39">
      <w:pPr>
        <w:spacing w:line="335" w:lineRule="auto"/>
        <w:rPr>
          <w:rFonts w:ascii="Arial"/>
          <w:sz w:val="21"/>
        </w:rPr>
      </w:pPr>
    </w:p>
    <w:p w14:paraId="6BD4601F">
      <w:pPr>
        <w:spacing w:line="335" w:lineRule="auto"/>
        <w:rPr>
          <w:rFonts w:ascii="Arial"/>
          <w:sz w:val="21"/>
        </w:rPr>
      </w:pPr>
    </w:p>
    <w:p w14:paraId="3369E733">
      <w:pPr>
        <w:pStyle w:val="2"/>
        <w:spacing w:before="120" w:line="185" w:lineRule="auto"/>
        <w:ind w:left="2981"/>
        <w:rPr>
          <w:sz w:val="28"/>
          <w:szCs w:val="28"/>
        </w:rPr>
      </w:pPr>
      <w:r>
        <w:rPr>
          <w:spacing w:val="-3"/>
          <w:sz w:val="28"/>
          <w:szCs w:val="28"/>
        </w:rPr>
        <w:t>初步评审—符合性审查表</w:t>
      </w:r>
    </w:p>
    <w:p w14:paraId="2718CCA1">
      <w:pPr>
        <w:spacing w:line="22" w:lineRule="exact"/>
      </w:pPr>
    </w:p>
    <w:tbl>
      <w:tblPr>
        <w:tblStyle w:val="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6164"/>
        <w:gridCol w:w="2025"/>
      </w:tblGrid>
      <w:tr w14:paraId="5DFC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998" w:type="dxa"/>
            <w:gridSpan w:val="2"/>
            <w:vAlign w:val="top"/>
          </w:tcPr>
          <w:p w14:paraId="4EA6AB05">
            <w:pPr>
              <w:spacing w:before="96" w:line="190" w:lineRule="auto"/>
              <w:ind w:left="3037"/>
              <w:rPr>
                <w:rFonts w:ascii="微软雅黑" w:hAnsi="微软雅黑" w:eastAsia="微软雅黑" w:cs="微软雅黑"/>
                <w:sz w:val="22"/>
                <w:szCs w:val="22"/>
              </w:rPr>
            </w:pPr>
            <w:r>
              <w:rPr>
                <w:rFonts w:ascii="微软雅黑" w:hAnsi="微软雅黑" w:eastAsia="微软雅黑" w:cs="微软雅黑"/>
                <w:spacing w:val="12"/>
                <w:sz w:val="22"/>
                <w:szCs w:val="22"/>
              </w:rPr>
              <w:t>评审内容</w:t>
            </w:r>
          </w:p>
        </w:tc>
        <w:tc>
          <w:tcPr>
            <w:tcW w:w="2025" w:type="dxa"/>
            <w:vAlign w:val="top"/>
          </w:tcPr>
          <w:p w14:paraId="713B52B9">
            <w:pPr>
              <w:spacing w:before="96" w:line="190" w:lineRule="auto"/>
              <w:ind w:left="539"/>
              <w:rPr>
                <w:rFonts w:ascii="微软雅黑" w:hAnsi="微软雅黑" w:eastAsia="微软雅黑" w:cs="微软雅黑"/>
                <w:sz w:val="22"/>
                <w:szCs w:val="22"/>
              </w:rPr>
            </w:pPr>
            <w:r>
              <w:rPr>
                <w:rFonts w:ascii="微软雅黑" w:hAnsi="微软雅黑" w:eastAsia="微软雅黑" w:cs="微软雅黑"/>
                <w:spacing w:val="15"/>
                <w:sz w:val="22"/>
                <w:szCs w:val="22"/>
              </w:rPr>
              <w:t>评审意见</w:t>
            </w:r>
          </w:p>
        </w:tc>
      </w:tr>
      <w:tr w14:paraId="05BA4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34" w:type="dxa"/>
            <w:vAlign w:val="top"/>
          </w:tcPr>
          <w:p w14:paraId="42AED441">
            <w:pPr>
              <w:spacing w:before="58" w:line="190" w:lineRule="auto"/>
              <w:ind w:left="181"/>
              <w:rPr>
                <w:rFonts w:ascii="微软雅黑" w:hAnsi="微软雅黑" w:eastAsia="微软雅黑" w:cs="微软雅黑"/>
                <w:sz w:val="22"/>
                <w:szCs w:val="22"/>
              </w:rPr>
            </w:pPr>
            <w:r>
              <w:rPr>
                <w:rFonts w:ascii="微软雅黑" w:hAnsi="微软雅黑" w:eastAsia="微软雅黑" w:cs="微软雅黑"/>
                <w:spacing w:val="12"/>
                <w:sz w:val="22"/>
                <w:szCs w:val="22"/>
              </w:rPr>
              <w:t>序号</w:t>
            </w:r>
          </w:p>
        </w:tc>
        <w:tc>
          <w:tcPr>
            <w:tcW w:w="6164" w:type="dxa"/>
            <w:vAlign w:val="top"/>
          </w:tcPr>
          <w:p w14:paraId="22754EB5">
            <w:pPr>
              <w:pStyle w:val="6"/>
            </w:pPr>
          </w:p>
        </w:tc>
        <w:tc>
          <w:tcPr>
            <w:tcW w:w="2025" w:type="dxa"/>
            <w:vAlign w:val="top"/>
          </w:tcPr>
          <w:p w14:paraId="27CEBE49">
            <w:pPr>
              <w:spacing w:before="55" w:line="189" w:lineRule="auto"/>
              <w:ind w:left="549"/>
              <w:rPr>
                <w:rFonts w:ascii="微软雅黑" w:hAnsi="微软雅黑" w:eastAsia="微软雅黑" w:cs="微软雅黑"/>
                <w:sz w:val="22"/>
                <w:szCs w:val="22"/>
              </w:rPr>
            </w:pPr>
            <w:r>
              <w:rPr>
                <w:rFonts w:ascii="微软雅黑" w:hAnsi="微软雅黑" w:eastAsia="微软雅黑" w:cs="微软雅黑"/>
                <w:spacing w:val="12"/>
                <w:sz w:val="22"/>
                <w:szCs w:val="22"/>
              </w:rPr>
              <w:t>是否合格</w:t>
            </w:r>
          </w:p>
        </w:tc>
      </w:tr>
      <w:tr w14:paraId="10E7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834" w:type="dxa"/>
            <w:vAlign w:val="top"/>
          </w:tcPr>
          <w:p w14:paraId="38B3AEF7">
            <w:pPr>
              <w:pStyle w:val="6"/>
              <w:spacing w:line="327" w:lineRule="auto"/>
            </w:pPr>
          </w:p>
          <w:p w14:paraId="27669CF7">
            <w:pPr>
              <w:spacing w:before="94" w:line="398" w:lineRule="exact"/>
              <w:ind w:left="402"/>
              <w:rPr>
                <w:rFonts w:ascii="微软雅黑" w:hAnsi="微软雅黑" w:eastAsia="微软雅黑" w:cs="微软雅黑"/>
                <w:sz w:val="22"/>
                <w:szCs w:val="22"/>
              </w:rPr>
            </w:pPr>
            <w:r>
              <w:rPr>
                <w:rFonts w:ascii="微软雅黑" w:hAnsi="微软雅黑" w:eastAsia="微软雅黑" w:cs="微软雅黑"/>
                <w:position w:val="3"/>
                <w:sz w:val="22"/>
                <w:szCs w:val="22"/>
              </w:rPr>
              <w:t>1</w:t>
            </w:r>
          </w:p>
        </w:tc>
        <w:tc>
          <w:tcPr>
            <w:tcW w:w="6164" w:type="dxa"/>
            <w:vAlign w:val="top"/>
          </w:tcPr>
          <w:p w14:paraId="49485494">
            <w:pPr>
              <w:spacing w:before="115" w:line="222" w:lineRule="auto"/>
              <w:ind w:left="110" w:right="163" w:firstLine="1"/>
              <w:rPr>
                <w:rFonts w:ascii="微软雅黑" w:hAnsi="微软雅黑" w:eastAsia="微软雅黑" w:cs="微软雅黑"/>
                <w:sz w:val="22"/>
                <w:szCs w:val="22"/>
              </w:rPr>
            </w:pPr>
            <w:r>
              <w:rPr>
                <w:rFonts w:ascii="微软雅黑" w:hAnsi="微软雅黑" w:eastAsia="微软雅黑" w:cs="微软雅黑"/>
                <w:spacing w:val="15"/>
                <w:sz w:val="22"/>
                <w:szCs w:val="22"/>
              </w:rPr>
              <w:t>未按规定由投标供应商的法定代表人或投标供应商代表签</w:t>
            </w:r>
            <w:r>
              <w:rPr>
                <w:rFonts w:ascii="微软雅黑" w:hAnsi="微软雅黑" w:eastAsia="微软雅黑" w:cs="微软雅黑"/>
                <w:spacing w:val="4"/>
                <w:sz w:val="22"/>
                <w:szCs w:val="22"/>
              </w:rPr>
              <w:t>字，或未加盖投标供应商公章的</w:t>
            </w:r>
            <w:r>
              <w:rPr>
                <w:rFonts w:ascii="微软雅黑" w:hAnsi="微软雅黑" w:eastAsia="微软雅黑" w:cs="微软雅黑"/>
                <w:spacing w:val="-30"/>
                <w:sz w:val="22"/>
                <w:szCs w:val="22"/>
              </w:rPr>
              <w:t xml:space="preserve"> </w:t>
            </w:r>
            <w:r>
              <w:rPr>
                <w:rFonts w:ascii="微软雅黑" w:hAnsi="微软雅黑" w:eastAsia="微软雅黑" w:cs="微软雅黑"/>
                <w:spacing w:val="4"/>
                <w:sz w:val="22"/>
                <w:szCs w:val="22"/>
              </w:rPr>
              <w:t>， 或签字人未经法定代表</w:t>
            </w:r>
            <w:r>
              <w:rPr>
                <w:rFonts w:ascii="微软雅黑" w:hAnsi="微软雅黑" w:eastAsia="微软雅黑" w:cs="微软雅黑"/>
                <w:spacing w:val="14"/>
                <w:sz w:val="22"/>
                <w:szCs w:val="22"/>
              </w:rPr>
              <w:t>人有效授权委托的</w:t>
            </w:r>
          </w:p>
        </w:tc>
        <w:tc>
          <w:tcPr>
            <w:tcW w:w="2025" w:type="dxa"/>
            <w:vAlign w:val="top"/>
          </w:tcPr>
          <w:p w14:paraId="0B2E2715">
            <w:pPr>
              <w:pStyle w:val="6"/>
            </w:pPr>
          </w:p>
        </w:tc>
      </w:tr>
      <w:tr w14:paraId="1A5FC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34" w:type="dxa"/>
            <w:vAlign w:val="top"/>
          </w:tcPr>
          <w:p w14:paraId="2F5350C6">
            <w:pPr>
              <w:spacing w:before="33" w:line="214" w:lineRule="auto"/>
              <w:ind w:left="373"/>
              <w:rPr>
                <w:rFonts w:ascii="微软雅黑" w:hAnsi="微软雅黑" w:eastAsia="微软雅黑" w:cs="微软雅黑"/>
                <w:sz w:val="22"/>
                <w:szCs w:val="22"/>
              </w:rPr>
            </w:pPr>
            <w:r>
              <w:rPr>
                <w:rFonts w:ascii="微软雅黑" w:hAnsi="微软雅黑" w:eastAsia="微软雅黑" w:cs="微软雅黑"/>
                <w:sz w:val="22"/>
                <w:szCs w:val="22"/>
              </w:rPr>
              <w:t>2</w:t>
            </w:r>
          </w:p>
        </w:tc>
        <w:tc>
          <w:tcPr>
            <w:tcW w:w="6164" w:type="dxa"/>
            <w:vAlign w:val="top"/>
          </w:tcPr>
          <w:p w14:paraId="007F27C1">
            <w:pPr>
              <w:spacing w:before="66" w:line="189" w:lineRule="auto"/>
              <w:ind w:left="112"/>
              <w:rPr>
                <w:rFonts w:ascii="微软雅黑" w:hAnsi="微软雅黑" w:eastAsia="微软雅黑" w:cs="微软雅黑"/>
                <w:sz w:val="22"/>
                <w:szCs w:val="22"/>
              </w:rPr>
            </w:pPr>
            <w:r>
              <w:rPr>
                <w:rFonts w:ascii="微软雅黑" w:hAnsi="微软雅黑" w:eastAsia="微软雅黑" w:cs="微软雅黑"/>
                <w:spacing w:val="15"/>
                <w:sz w:val="22"/>
                <w:szCs w:val="22"/>
              </w:rPr>
              <w:t>投标有效期不满足招标文件要求的</w:t>
            </w:r>
          </w:p>
        </w:tc>
        <w:tc>
          <w:tcPr>
            <w:tcW w:w="2025" w:type="dxa"/>
            <w:vAlign w:val="top"/>
          </w:tcPr>
          <w:p w14:paraId="72542D62">
            <w:pPr>
              <w:pStyle w:val="6"/>
            </w:pPr>
          </w:p>
        </w:tc>
      </w:tr>
      <w:tr w14:paraId="66912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34" w:type="dxa"/>
            <w:vAlign w:val="top"/>
          </w:tcPr>
          <w:p w14:paraId="4E77BA6C">
            <w:pPr>
              <w:spacing w:before="109" w:line="242" w:lineRule="auto"/>
              <w:ind w:left="378"/>
              <w:rPr>
                <w:rFonts w:ascii="微软雅黑" w:hAnsi="微软雅黑" w:eastAsia="微软雅黑" w:cs="微软雅黑"/>
                <w:sz w:val="22"/>
                <w:szCs w:val="22"/>
              </w:rPr>
            </w:pPr>
            <w:r>
              <w:rPr>
                <w:rFonts w:ascii="微软雅黑" w:hAnsi="微软雅黑" w:eastAsia="微软雅黑" w:cs="微软雅黑"/>
                <w:sz w:val="22"/>
                <w:szCs w:val="22"/>
              </w:rPr>
              <w:t>3</w:t>
            </w:r>
          </w:p>
        </w:tc>
        <w:tc>
          <w:tcPr>
            <w:tcW w:w="6164" w:type="dxa"/>
            <w:vAlign w:val="top"/>
          </w:tcPr>
          <w:p w14:paraId="5084A1E1">
            <w:pPr>
              <w:spacing w:before="174" w:line="190" w:lineRule="auto"/>
              <w:ind w:left="112"/>
              <w:rPr>
                <w:rFonts w:ascii="微软雅黑" w:hAnsi="微软雅黑" w:eastAsia="微软雅黑" w:cs="微软雅黑"/>
                <w:sz w:val="22"/>
                <w:szCs w:val="22"/>
              </w:rPr>
            </w:pPr>
            <w:r>
              <w:rPr>
                <w:rFonts w:ascii="微软雅黑" w:hAnsi="微软雅黑" w:eastAsia="微软雅黑" w:cs="微软雅黑"/>
                <w:spacing w:val="17"/>
                <w:sz w:val="22"/>
                <w:szCs w:val="22"/>
              </w:rPr>
              <w:t>投标供应商提交的投标报价高于最高投标限价的；</w:t>
            </w:r>
          </w:p>
        </w:tc>
        <w:tc>
          <w:tcPr>
            <w:tcW w:w="2025" w:type="dxa"/>
            <w:vAlign w:val="top"/>
          </w:tcPr>
          <w:p w14:paraId="38C056E8">
            <w:pPr>
              <w:pStyle w:val="6"/>
            </w:pPr>
          </w:p>
        </w:tc>
      </w:tr>
      <w:tr w14:paraId="4D3C4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4" w:type="dxa"/>
            <w:vAlign w:val="top"/>
          </w:tcPr>
          <w:p w14:paraId="11A43A24">
            <w:pPr>
              <w:spacing w:before="52" w:line="234" w:lineRule="auto"/>
              <w:ind w:left="361"/>
              <w:rPr>
                <w:rFonts w:ascii="微软雅黑" w:hAnsi="微软雅黑" w:eastAsia="微软雅黑" w:cs="微软雅黑"/>
                <w:sz w:val="22"/>
                <w:szCs w:val="22"/>
              </w:rPr>
            </w:pPr>
            <w:r>
              <w:rPr>
                <w:rFonts w:ascii="微软雅黑" w:hAnsi="微软雅黑" w:eastAsia="微软雅黑" w:cs="微软雅黑"/>
                <w:spacing w:val="3"/>
                <w:sz w:val="22"/>
                <w:szCs w:val="22"/>
              </w:rPr>
              <w:t>4</w:t>
            </w:r>
          </w:p>
        </w:tc>
        <w:tc>
          <w:tcPr>
            <w:tcW w:w="6164" w:type="dxa"/>
            <w:vAlign w:val="top"/>
          </w:tcPr>
          <w:p w14:paraId="39324CD2">
            <w:pPr>
              <w:spacing w:before="118" w:line="190" w:lineRule="auto"/>
              <w:ind w:left="112"/>
              <w:rPr>
                <w:rFonts w:ascii="微软雅黑" w:hAnsi="微软雅黑" w:eastAsia="微软雅黑" w:cs="微软雅黑"/>
                <w:sz w:val="22"/>
                <w:szCs w:val="22"/>
              </w:rPr>
            </w:pPr>
            <w:r>
              <w:rPr>
                <w:rFonts w:ascii="微软雅黑" w:hAnsi="微软雅黑" w:eastAsia="微软雅黑" w:cs="微软雅黑"/>
                <w:spacing w:val="14"/>
                <w:sz w:val="22"/>
                <w:szCs w:val="22"/>
              </w:rPr>
              <w:t>投标文件付款方式不能满足招标文件要求的；</w:t>
            </w:r>
          </w:p>
        </w:tc>
        <w:tc>
          <w:tcPr>
            <w:tcW w:w="2025" w:type="dxa"/>
            <w:vAlign w:val="top"/>
          </w:tcPr>
          <w:p w14:paraId="738FCBAE">
            <w:pPr>
              <w:pStyle w:val="6"/>
            </w:pPr>
          </w:p>
        </w:tc>
      </w:tr>
      <w:tr w14:paraId="5A2E7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834" w:type="dxa"/>
            <w:vAlign w:val="top"/>
          </w:tcPr>
          <w:p w14:paraId="04B28B53">
            <w:pPr>
              <w:pStyle w:val="6"/>
              <w:spacing w:line="324" w:lineRule="auto"/>
            </w:pPr>
          </w:p>
          <w:p w14:paraId="6DD37E3E">
            <w:pPr>
              <w:spacing w:before="94" w:line="395" w:lineRule="exact"/>
              <w:ind w:left="381"/>
              <w:rPr>
                <w:rFonts w:ascii="微软雅黑" w:hAnsi="微软雅黑" w:eastAsia="微软雅黑" w:cs="微软雅黑"/>
                <w:sz w:val="22"/>
                <w:szCs w:val="22"/>
              </w:rPr>
            </w:pPr>
            <w:r>
              <w:rPr>
                <w:rFonts w:ascii="微软雅黑" w:hAnsi="微软雅黑" w:eastAsia="微软雅黑" w:cs="微软雅黑"/>
                <w:position w:val="4"/>
                <w:sz w:val="22"/>
                <w:szCs w:val="22"/>
              </w:rPr>
              <w:t>5</w:t>
            </w:r>
          </w:p>
        </w:tc>
        <w:tc>
          <w:tcPr>
            <w:tcW w:w="6164" w:type="dxa"/>
            <w:vAlign w:val="top"/>
          </w:tcPr>
          <w:p w14:paraId="088A4EC6">
            <w:pPr>
              <w:spacing w:before="115" w:line="222" w:lineRule="auto"/>
              <w:ind w:left="106" w:right="100" w:firstLine="3"/>
              <w:jc w:val="both"/>
              <w:rPr>
                <w:rFonts w:ascii="微软雅黑" w:hAnsi="微软雅黑" w:eastAsia="微软雅黑" w:cs="微软雅黑"/>
                <w:sz w:val="22"/>
                <w:szCs w:val="22"/>
              </w:rPr>
            </w:pPr>
            <w:r>
              <w:rPr>
                <w:rFonts w:ascii="微软雅黑" w:hAnsi="微软雅黑" w:eastAsia="微软雅黑" w:cs="微软雅黑"/>
                <w:spacing w:val="12"/>
                <w:sz w:val="22"/>
                <w:szCs w:val="22"/>
              </w:rPr>
              <w:t>投标文件的关键内容字迹模糊</w:t>
            </w:r>
            <w:r>
              <w:rPr>
                <w:rFonts w:ascii="微软雅黑" w:hAnsi="微软雅黑" w:eastAsia="微软雅黑" w:cs="微软雅黑"/>
                <w:spacing w:val="24"/>
                <w:sz w:val="22"/>
                <w:szCs w:val="22"/>
              </w:rPr>
              <w:t xml:space="preserve"> </w:t>
            </w:r>
            <w:r>
              <w:rPr>
                <w:rFonts w:ascii="微软雅黑" w:hAnsi="微软雅黑" w:eastAsia="微软雅黑" w:cs="微软雅黑"/>
                <w:spacing w:val="12"/>
                <w:sz w:val="22"/>
                <w:szCs w:val="22"/>
              </w:rPr>
              <w:t>、无法辨认的</w:t>
            </w:r>
            <w:r>
              <w:rPr>
                <w:rFonts w:ascii="微软雅黑" w:hAnsi="微软雅黑" w:eastAsia="微软雅黑" w:cs="微软雅黑"/>
                <w:spacing w:val="11"/>
                <w:sz w:val="22"/>
                <w:szCs w:val="22"/>
              </w:rPr>
              <w:t>,或者投标文件</w:t>
            </w:r>
            <w:r>
              <w:rPr>
                <w:rFonts w:ascii="微软雅黑" w:hAnsi="微软雅黑" w:eastAsia="微软雅黑" w:cs="微软雅黑"/>
                <w:spacing w:val="15"/>
                <w:sz w:val="22"/>
                <w:szCs w:val="22"/>
              </w:rPr>
              <w:t>中经修正的内容字迹模糊难以辩认或者修改处未按规定签</w:t>
            </w:r>
            <w:r>
              <w:rPr>
                <w:rFonts w:ascii="微软雅黑" w:hAnsi="微软雅黑" w:eastAsia="微软雅黑" w:cs="微软雅黑"/>
                <w:spacing w:val="10"/>
                <w:sz w:val="22"/>
                <w:szCs w:val="22"/>
              </w:rPr>
              <w:t>名盖章的；</w:t>
            </w:r>
          </w:p>
        </w:tc>
        <w:tc>
          <w:tcPr>
            <w:tcW w:w="2025" w:type="dxa"/>
            <w:vAlign w:val="top"/>
          </w:tcPr>
          <w:p w14:paraId="3A75F39C">
            <w:pPr>
              <w:pStyle w:val="6"/>
            </w:pPr>
          </w:p>
        </w:tc>
      </w:tr>
      <w:tr w14:paraId="14901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34" w:type="dxa"/>
            <w:vAlign w:val="top"/>
          </w:tcPr>
          <w:p w14:paraId="25D4A1B2">
            <w:pPr>
              <w:spacing w:before="231" w:line="395" w:lineRule="exact"/>
              <w:ind w:left="375"/>
              <w:rPr>
                <w:rFonts w:ascii="微软雅黑" w:hAnsi="微软雅黑" w:eastAsia="微软雅黑" w:cs="微软雅黑"/>
                <w:sz w:val="22"/>
                <w:szCs w:val="22"/>
              </w:rPr>
            </w:pPr>
            <w:r>
              <w:rPr>
                <w:rFonts w:ascii="微软雅黑" w:hAnsi="微软雅黑" w:eastAsia="微软雅黑" w:cs="微软雅黑"/>
                <w:position w:val="4"/>
                <w:sz w:val="22"/>
                <w:szCs w:val="22"/>
              </w:rPr>
              <w:t>6</w:t>
            </w:r>
          </w:p>
        </w:tc>
        <w:tc>
          <w:tcPr>
            <w:tcW w:w="6164" w:type="dxa"/>
            <w:vAlign w:val="top"/>
          </w:tcPr>
          <w:p w14:paraId="1D81B073">
            <w:pPr>
              <w:spacing w:before="115" w:line="209" w:lineRule="auto"/>
              <w:ind w:left="115" w:right="156" w:hanging="3"/>
              <w:rPr>
                <w:rFonts w:ascii="微软雅黑" w:hAnsi="微软雅黑" w:eastAsia="微软雅黑" w:cs="微软雅黑"/>
                <w:sz w:val="22"/>
                <w:szCs w:val="22"/>
              </w:rPr>
            </w:pPr>
            <w:r>
              <w:rPr>
                <w:rFonts w:ascii="微软雅黑" w:hAnsi="微软雅黑" w:eastAsia="微软雅黑" w:cs="微软雅黑"/>
                <w:spacing w:val="9"/>
                <w:sz w:val="22"/>
                <w:szCs w:val="22"/>
              </w:rPr>
              <w:t>投标有效期 、交货期 、供货范围等商务条款不能满足招标文件要求的；</w:t>
            </w:r>
          </w:p>
        </w:tc>
        <w:tc>
          <w:tcPr>
            <w:tcW w:w="2025" w:type="dxa"/>
            <w:vAlign w:val="top"/>
          </w:tcPr>
          <w:p w14:paraId="4C3FAE44">
            <w:pPr>
              <w:pStyle w:val="6"/>
            </w:pPr>
          </w:p>
        </w:tc>
      </w:tr>
      <w:tr w14:paraId="3F4FF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34" w:type="dxa"/>
            <w:vAlign w:val="top"/>
          </w:tcPr>
          <w:p w14:paraId="0371510D">
            <w:pPr>
              <w:spacing w:before="235" w:line="398" w:lineRule="exact"/>
              <w:ind w:left="374"/>
              <w:rPr>
                <w:rFonts w:ascii="微软雅黑" w:hAnsi="微软雅黑" w:eastAsia="微软雅黑" w:cs="微软雅黑"/>
                <w:sz w:val="22"/>
                <w:szCs w:val="22"/>
              </w:rPr>
            </w:pPr>
            <w:r>
              <w:rPr>
                <w:rFonts w:ascii="微软雅黑" w:hAnsi="微软雅黑" w:eastAsia="微软雅黑" w:cs="微软雅黑"/>
                <w:position w:val="4"/>
                <w:sz w:val="22"/>
                <w:szCs w:val="22"/>
              </w:rPr>
              <w:t>7</w:t>
            </w:r>
          </w:p>
        </w:tc>
        <w:tc>
          <w:tcPr>
            <w:tcW w:w="6164" w:type="dxa"/>
            <w:vAlign w:val="top"/>
          </w:tcPr>
          <w:p w14:paraId="458B2990">
            <w:pPr>
              <w:spacing w:before="118" w:line="208" w:lineRule="auto"/>
              <w:ind w:left="111" w:right="156"/>
              <w:rPr>
                <w:rFonts w:ascii="微软雅黑" w:hAnsi="微软雅黑" w:eastAsia="微软雅黑" w:cs="微软雅黑"/>
                <w:sz w:val="22"/>
                <w:szCs w:val="22"/>
              </w:rPr>
            </w:pPr>
            <w:r>
              <w:rPr>
                <w:rFonts w:ascii="微软雅黑" w:hAnsi="微软雅黑" w:eastAsia="微软雅黑" w:cs="微软雅黑"/>
                <w:spacing w:val="8"/>
                <w:sz w:val="22"/>
                <w:szCs w:val="22"/>
              </w:rPr>
              <w:t>投标人递交两份或多份内容不同的投标文件</w:t>
            </w:r>
            <w:r>
              <w:rPr>
                <w:rFonts w:ascii="微软雅黑" w:hAnsi="微软雅黑" w:eastAsia="微软雅黑" w:cs="微软雅黑"/>
                <w:spacing w:val="-22"/>
                <w:sz w:val="22"/>
                <w:szCs w:val="22"/>
              </w:rPr>
              <w:t xml:space="preserve"> </w:t>
            </w:r>
            <w:r>
              <w:rPr>
                <w:rFonts w:ascii="微软雅黑" w:hAnsi="微软雅黑" w:eastAsia="微软雅黑" w:cs="微软雅黑"/>
                <w:spacing w:val="8"/>
                <w:sz w:val="22"/>
                <w:szCs w:val="22"/>
              </w:rPr>
              <w:t>，  或在一份投</w:t>
            </w:r>
            <w:r>
              <w:rPr>
                <w:rFonts w:ascii="微软雅黑" w:hAnsi="微软雅黑" w:eastAsia="微软雅黑" w:cs="微软雅黑"/>
                <w:spacing w:val="15"/>
                <w:sz w:val="22"/>
                <w:szCs w:val="22"/>
              </w:rPr>
              <w:t>标文件中对同一招标项目出现两个或多个报价</w:t>
            </w:r>
          </w:p>
        </w:tc>
        <w:tc>
          <w:tcPr>
            <w:tcW w:w="2025" w:type="dxa"/>
            <w:vAlign w:val="top"/>
          </w:tcPr>
          <w:p w14:paraId="74597209">
            <w:pPr>
              <w:pStyle w:val="6"/>
            </w:pPr>
          </w:p>
        </w:tc>
      </w:tr>
      <w:tr w14:paraId="62EF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34" w:type="dxa"/>
            <w:vAlign w:val="top"/>
          </w:tcPr>
          <w:p w14:paraId="2E362DE0">
            <w:pPr>
              <w:spacing w:before="232" w:line="395" w:lineRule="exact"/>
              <w:ind w:left="373"/>
              <w:rPr>
                <w:rFonts w:ascii="微软雅黑" w:hAnsi="微软雅黑" w:eastAsia="微软雅黑" w:cs="微软雅黑"/>
                <w:sz w:val="22"/>
                <w:szCs w:val="22"/>
              </w:rPr>
            </w:pPr>
            <w:r>
              <w:rPr>
                <w:rFonts w:ascii="微软雅黑" w:hAnsi="微软雅黑" w:eastAsia="微软雅黑" w:cs="微软雅黑"/>
                <w:position w:val="4"/>
                <w:sz w:val="22"/>
                <w:szCs w:val="22"/>
              </w:rPr>
              <w:t>8</w:t>
            </w:r>
          </w:p>
        </w:tc>
        <w:tc>
          <w:tcPr>
            <w:tcW w:w="6164" w:type="dxa"/>
            <w:vAlign w:val="top"/>
          </w:tcPr>
          <w:p w14:paraId="751F3F87">
            <w:pPr>
              <w:spacing w:before="99" w:line="214" w:lineRule="auto"/>
              <w:ind w:left="108" w:right="117" w:firstLine="3"/>
              <w:rPr>
                <w:rFonts w:ascii="微软雅黑" w:hAnsi="微软雅黑" w:eastAsia="微软雅黑" w:cs="微软雅黑"/>
                <w:sz w:val="22"/>
                <w:szCs w:val="22"/>
              </w:rPr>
            </w:pPr>
            <w:r>
              <w:rPr>
                <w:rFonts w:ascii="微软雅黑" w:hAnsi="微软雅黑" w:eastAsia="微软雅黑" w:cs="微软雅黑"/>
                <w:spacing w:val="27"/>
                <w:sz w:val="22"/>
                <w:szCs w:val="22"/>
              </w:rPr>
              <w:t>未实质性响应或者擅自改变招标文件要求或者投标文件</w:t>
            </w:r>
            <w:r>
              <w:rPr>
                <w:rFonts w:ascii="微软雅黑" w:hAnsi="微软雅黑" w:eastAsia="微软雅黑" w:cs="微软雅黑"/>
                <w:spacing w:val="17"/>
                <w:sz w:val="22"/>
                <w:szCs w:val="22"/>
              </w:rPr>
              <w:t>有招标方不能接受的附加条件的。</w:t>
            </w:r>
          </w:p>
        </w:tc>
        <w:tc>
          <w:tcPr>
            <w:tcW w:w="2025" w:type="dxa"/>
            <w:vAlign w:val="top"/>
          </w:tcPr>
          <w:p w14:paraId="22AF19DC">
            <w:pPr>
              <w:pStyle w:val="6"/>
            </w:pPr>
          </w:p>
        </w:tc>
      </w:tr>
      <w:tr w14:paraId="2062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998" w:type="dxa"/>
            <w:gridSpan w:val="2"/>
            <w:vAlign w:val="top"/>
          </w:tcPr>
          <w:p w14:paraId="5098107D">
            <w:pPr>
              <w:spacing w:before="66" w:line="207" w:lineRule="auto"/>
              <w:ind w:left="540"/>
              <w:rPr>
                <w:rFonts w:ascii="微软雅黑" w:hAnsi="微软雅黑" w:eastAsia="微软雅黑" w:cs="微软雅黑"/>
                <w:sz w:val="22"/>
                <w:szCs w:val="22"/>
              </w:rPr>
            </w:pPr>
            <w:r>
              <w:rPr>
                <w:rFonts w:ascii="微软雅黑" w:hAnsi="微软雅黑" w:eastAsia="微软雅黑" w:cs="微软雅黑"/>
                <w:spacing w:val="7"/>
                <w:sz w:val="22"/>
                <w:szCs w:val="22"/>
              </w:rPr>
              <w:t>结论：</w:t>
            </w:r>
            <w:r>
              <w:rPr>
                <w:rFonts w:ascii="微软雅黑" w:hAnsi="微软雅黑" w:eastAsia="微软雅黑" w:cs="微软雅黑"/>
                <w:spacing w:val="8"/>
                <w:sz w:val="22"/>
                <w:szCs w:val="22"/>
              </w:rPr>
              <w:t xml:space="preserve">  </w:t>
            </w:r>
            <w:r>
              <w:rPr>
                <w:rFonts w:ascii="微软雅黑" w:hAnsi="微软雅黑" w:eastAsia="微软雅黑" w:cs="微软雅黑"/>
                <w:spacing w:val="7"/>
                <w:sz w:val="22"/>
                <w:szCs w:val="22"/>
              </w:rPr>
              <w:t>通过评审打“√ ”</w:t>
            </w:r>
            <w:r>
              <w:rPr>
                <w:rFonts w:ascii="微软雅黑" w:hAnsi="微软雅黑" w:eastAsia="微软雅黑" w:cs="微软雅黑"/>
                <w:spacing w:val="-37"/>
                <w:sz w:val="22"/>
                <w:szCs w:val="22"/>
              </w:rPr>
              <w:t xml:space="preserve"> </w:t>
            </w:r>
            <w:r>
              <w:rPr>
                <w:rFonts w:ascii="微软雅黑" w:hAnsi="微软雅黑" w:eastAsia="微软雅黑" w:cs="微软雅黑"/>
                <w:spacing w:val="7"/>
                <w:sz w:val="22"/>
                <w:szCs w:val="22"/>
              </w:rPr>
              <w:t>,    未通过评审打“</w:t>
            </w:r>
            <w:r>
              <w:rPr>
                <w:rFonts w:ascii="微软雅黑" w:hAnsi="微软雅黑" w:eastAsia="微软雅黑" w:cs="微软雅黑"/>
                <w:spacing w:val="27"/>
                <w:sz w:val="22"/>
                <w:szCs w:val="22"/>
              </w:rPr>
              <w:t xml:space="preserve"> </w:t>
            </w:r>
            <w:r>
              <w:rPr>
                <w:rFonts w:ascii="微软雅黑" w:hAnsi="微软雅黑" w:eastAsia="微软雅黑" w:cs="微软雅黑"/>
                <w:spacing w:val="7"/>
                <w:sz w:val="22"/>
                <w:szCs w:val="22"/>
              </w:rPr>
              <w:t>× ”</w:t>
            </w:r>
          </w:p>
        </w:tc>
        <w:tc>
          <w:tcPr>
            <w:tcW w:w="2025" w:type="dxa"/>
            <w:vAlign w:val="top"/>
          </w:tcPr>
          <w:p w14:paraId="57A8BF04">
            <w:pPr>
              <w:pStyle w:val="6"/>
            </w:pPr>
          </w:p>
        </w:tc>
      </w:tr>
    </w:tbl>
    <w:p w14:paraId="4FBD6276">
      <w:pPr>
        <w:spacing w:line="247" w:lineRule="auto"/>
        <w:rPr>
          <w:rFonts w:ascii="Arial"/>
          <w:sz w:val="21"/>
        </w:rPr>
      </w:pPr>
    </w:p>
    <w:p w14:paraId="158DA544">
      <w:pPr>
        <w:spacing w:line="247" w:lineRule="auto"/>
        <w:rPr>
          <w:rFonts w:ascii="Arial"/>
          <w:sz w:val="21"/>
        </w:rPr>
      </w:pPr>
    </w:p>
    <w:p w14:paraId="59234B29">
      <w:pPr>
        <w:spacing w:line="248" w:lineRule="auto"/>
        <w:rPr>
          <w:rFonts w:ascii="Arial"/>
          <w:sz w:val="21"/>
        </w:rPr>
      </w:pPr>
    </w:p>
    <w:p w14:paraId="28592412">
      <w:pPr>
        <w:pStyle w:val="2"/>
        <w:spacing w:before="94" w:line="189" w:lineRule="auto"/>
        <w:ind w:left="44"/>
        <w:rPr>
          <w:sz w:val="22"/>
          <w:szCs w:val="22"/>
        </w:rPr>
      </w:pPr>
      <w:r>
        <w:rPr>
          <w:spacing w:val="8"/>
          <w:sz w:val="22"/>
          <w:szCs w:val="22"/>
        </w:rPr>
        <w:t>说明：</w:t>
      </w:r>
    </w:p>
    <w:p w14:paraId="23377939">
      <w:pPr>
        <w:pStyle w:val="2"/>
        <w:spacing w:before="81" w:line="229" w:lineRule="auto"/>
        <w:ind w:left="223"/>
        <w:rPr>
          <w:sz w:val="22"/>
          <w:szCs w:val="22"/>
        </w:rPr>
      </w:pPr>
      <w:r>
        <w:rPr>
          <w:spacing w:val="4"/>
          <w:sz w:val="22"/>
          <w:szCs w:val="22"/>
        </w:rPr>
        <w:t>(</w:t>
      </w:r>
      <w:r>
        <w:rPr>
          <w:spacing w:val="30"/>
          <w:sz w:val="22"/>
          <w:szCs w:val="22"/>
        </w:rPr>
        <w:t xml:space="preserve"> </w:t>
      </w:r>
      <w:r>
        <w:rPr>
          <w:spacing w:val="4"/>
          <w:sz w:val="22"/>
          <w:szCs w:val="22"/>
        </w:rPr>
        <w:t>1)  上述各项中用“√ ”表示通过</w:t>
      </w:r>
      <w:r>
        <w:rPr>
          <w:spacing w:val="-30"/>
          <w:sz w:val="22"/>
          <w:szCs w:val="22"/>
        </w:rPr>
        <w:t xml:space="preserve"> </w:t>
      </w:r>
      <w:r>
        <w:rPr>
          <w:spacing w:val="4"/>
          <w:sz w:val="22"/>
          <w:szCs w:val="22"/>
        </w:rPr>
        <w:t>，</w:t>
      </w:r>
      <w:r>
        <w:rPr>
          <w:spacing w:val="19"/>
          <w:sz w:val="22"/>
          <w:szCs w:val="22"/>
        </w:rPr>
        <w:t xml:space="preserve"> </w:t>
      </w:r>
      <w:r>
        <w:rPr>
          <w:spacing w:val="4"/>
          <w:sz w:val="22"/>
          <w:szCs w:val="22"/>
        </w:rPr>
        <w:t>“</w:t>
      </w:r>
      <w:r>
        <w:rPr>
          <w:spacing w:val="37"/>
          <w:sz w:val="22"/>
          <w:szCs w:val="22"/>
        </w:rPr>
        <w:t xml:space="preserve"> </w:t>
      </w:r>
      <w:r>
        <w:rPr>
          <w:spacing w:val="4"/>
          <w:sz w:val="22"/>
          <w:szCs w:val="22"/>
        </w:rPr>
        <w:t>× ”表示不通过；</w:t>
      </w:r>
    </w:p>
    <w:p w14:paraId="565537A7">
      <w:pPr>
        <w:pStyle w:val="2"/>
        <w:spacing w:before="48" w:line="249" w:lineRule="auto"/>
        <w:ind w:left="763" w:hanging="540"/>
        <w:rPr>
          <w:sz w:val="22"/>
          <w:szCs w:val="22"/>
        </w:rPr>
      </w:pPr>
      <w:r>
        <w:rPr>
          <w:spacing w:val="3"/>
          <w:sz w:val="22"/>
          <w:szCs w:val="22"/>
        </w:rPr>
        <w:t>( 2)  上述各项中如有一项为“</w:t>
      </w:r>
      <w:r>
        <w:rPr>
          <w:spacing w:val="33"/>
          <w:sz w:val="22"/>
          <w:szCs w:val="22"/>
        </w:rPr>
        <w:t xml:space="preserve"> </w:t>
      </w:r>
      <w:r>
        <w:rPr>
          <w:spacing w:val="3"/>
          <w:sz w:val="22"/>
          <w:szCs w:val="22"/>
        </w:rPr>
        <w:t>× ”</w:t>
      </w:r>
      <w:r>
        <w:rPr>
          <w:spacing w:val="-36"/>
          <w:sz w:val="22"/>
          <w:szCs w:val="22"/>
        </w:rPr>
        <w:t xml:space="preserve"> </w:t>
      </w:r>
      <w:r>
        <w:rPr>
          <w:spacing w:val="3"/>
          <w:sz w:val="22"/>
          <w:szCs w:val="22"/>
        </w:rPr>
        <w:t>,    则结论为“</w:t>
      </w:r>
      <w:r>
        <w:rPr>
          <w:spacing w:val="30"/>
          <w:sz w:val="22"/>
          <w:szCs w:val="22"/>
        </w:rPr>
        <w:t xml:space="preserve"> </w:t>
      </w:r>
      <w:r>
        <w:rPr>
          <w:spacing w:val="3"/>
          <w:sz w:val="22"/>
          <w:szCs w:val="22"/>
        </w:rPr>
        <w:t xml:space="preserve">× </w:t>
      </w:r>
      <w:r>
        <w:rPr>
          <w:spacing w:val="2"/>
          <w:sz w:val="22"/>
          <w:szCs w:val="22"/>
        </w:rPr>
        <w:t>”</w:t>
      </w:r>
      <w:r>
        <w:rPr>
          <w:spacing w:val="-36"/>
          <w:sz w:val="22"/>
          <w:szCs w:val="22"/>
        </w:rPr>
        <w:t xml:space="preserve"> </w:t>
      </w:r>
      <w:r>
        <w:rPr>
          <w:spacing w:val="2"/>
          <w:sz w:val="22"/>
          <w:szCs w:val="22"/>
        </w:rPr>
        <w:t>,     表示该投标文件中存在重大偏</w:t>
      </w:r>
      <w:r>
        <w:rPr>
          <w:spacing w:val="3"/>
          <w:sz w:val="22"/>
          <w:szCs w:val="22"/>
        </w:rPr>
        <w:t>差</w:t>
      </w:r>
      <w:r>
        <w:rPr>
          <w:spacing w:val="-21"/>
          <w:sz w:val="22"/>
          <w:szCs w:val="22"/>
        </w:rPr>
        <w:t xml:space="preserve"> </w:t>
      </w:r>
      <w:r>
        <w:rPr>
          <w:spacing w:val="3"/>
          <w:sz w:val="22"/>
          <w:szCs w:val="22"/>
        </w:rPr>
        <w:t>，  不能通过初步评审；  评委对某一分项评审认为不合格时</w:t>
      </w:r>
      <w:r>
        <w:rPr>
          <w:spacing w:val="-32"/>
          <w:sz w:val="22"/>
          <w:szCs w:val="22"/>
        </w:rPr>
        <w:t xml:space="preserve"> </w:t>
      </w:r>
      <w:r>
        <w:rPr>
          <w:spacing w:val="3"/>
          <w:sz w:val="22"/>
          <w:szCs w:val="22"/>
        </w:rPr>
        <w:t>，  必须要写明原因。</w:t>
      </w:r>
    </w:p>
    <w:p w14:paraId="72E7692E">
      <w:pPr>
        <w:pStyle w:val="2"/>
        <w:spacing w:before="97" w:line="229" w:lineRule="auto"/>
        <w:ind w:left="166"/>
        <w:rPr>
          <w:sz w:val="22"/>
          <w:szCs w:val="22"/>
        </w:rPr>
      </w:pPr>
      <w:r>
        <w:rPr>
          <w:spacing w:val="8"/>
          <w:sz w:val="22"/>
          <w:szCs w:val="22"/>
        </w:rPr>
        <w:t>(</w:t>
      </w:r>
      <w:r>
        <w:rPr>
          <w:spacing w:val="25"/>
          <w:w w:val="101"/>
          <w:sz w:val="22"/>
          <w:szCs w:val="22"/>
        </w:rPr>
        <w:t xml:space="preserve"> </w:t>
      </w:r>
      <w:r>
        <w:rPr>
          <w:spacing w:val="8"/>
          <w:sz w:val="22"/>
          <w:szCs w:val="22"/>
        </w:rPr>
        <w:t>3)  投标文件最终合格与否</w:t>
      </w:r>
      <w:r>
        <w:rPr>
          <w:spacing w:val="-28"/>
          <w:sz w:val="22"/>
          <w:szCs w:val="22"/>
        </w:rPr>
        <w:t xml:space="preserve"> </w:t>
      </w:r>
      <w:r>
        <w:rPr>
          <w:spacing w:val="8"/>
          <w:sz w:val="22"/>
          <w:szCs w:val="22"/>
        </w:rPr>
        <w:t>，   以所有评委的评审意见中少数服从多数为原则定论。</w:t>
      </w:r>
    </w:p>
    <w:p w14:paraId="71D3DC87">
      <w:pPr>
        <w:spacing w:line="229" w:lineRule="auto"/>
        <w:rPr>
          <w:sz w:val="22"/>
          <w:szCs w:val="22"/>
        </w:rPr>
        <w:sectPr>
          <w:headerReference r:id="rId74" w:type="default"/>
          <w:footerReference r:id="rId75" w:type="default"/>
          <w:pgSz w:w="11907" w:h="16840"/>
          <w:pgMar w:top="400" w:right="1413" w:bottom="1272" w:left="1437" w:header="0" w:footer="1027" w:gutter="0"/>
          <w:cols w:space="720" w:num="1"/>
        </w:sectPr>
      </w:pPr>
    </w:p>
    <w:p w14:paraId="40FC03BF">
      <w:pPr>
        <w:spacing w:line="359" w:lineRule="auto"/>
        <w:rPr>
          <w:rFonts w:ascii="Arial"/>
          <w:sz w:val="21"/>
        </w:rPr>
      </w:pPr>
    </w:p>
    <w:p w14:paraId="70AF7F31">
      <w:pPr>
        <w:spacing w:line="359" w:lineRule="auto"/>
        <w:rPr>
          <w:rFonts w:ascii="Arial"/>
          <w:sz w:val="21"/>
        </w:rPr>
      </w:pPr>
    </w:p>
    <w:p w14:paraId="4228272C">
      <w:pPr>
        <w:pStyle w:val="2"/>
        <w:spacing w:before="128" w:line="189" w:lineRule="auto"/>
        <w:ind w:left="3138"/>
        <w:rPr>
          <w:sz w:val="30"/>
          <w:szCs w:val="30"/>
        </w:rPr>
      </w:pPr>
      <w:r>
        <w:rPr>
          <w:spacing w:val="7"/>
          <w:sz w:val="30"/>
          <w:szCs w:val="30"/>
        </w:rPr>
        <w:t>一 、商务符合性审查表</w:t>
      </w:r>
    </w:p>
    <w:p w14:paraId="4EA243E4">
      <w:pPr>
        <w:spacing w:line="172" w:lineRule="exact"/>
      </w:pPr>
    </w:p>
    <w:tbl>
      <w:tblPr>
        <w:tblStyle w:val="5"/>
        <w:tblW w:w="9292"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0"/>
        <w:gridCol w:w="4822"/>
        <w:gridCol w:w="458"/>
        <w:gridCol w:w="458"/>
        <w:gridCol w:w="464"/>
      </w:tblGrid>
      <w:tr w14:paraId="1BF8C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912" w:type="dxa"/>
            <w:gridSpan w:val="2"/>
            <w:vAlign w:val="top"/>
          </w:tcPr>
          <w:p w14:paraId="219E10AF">
            <w:pPr>
              <w:spacing w:before="290" w:line="185" w:lineRule="auto"/>
              <w:ind w:left="3554"/>
              <w:rPr>
                <w:rFonts w:ascii="微软雅黑" w:hAnsi="微软雅黑" w:eastAsia="微软雅黑" w:cs="微软雅黑"/>
                <w:sz w:val="22"/>
                <w:szCs w:val="22"/>
              </w:rPr>
            </w:pPr>
            <w:r>
              <w:rPr>
                <w:rFonts w:ascii="微软雅黑" w:hAnsi="微软雅黑" w:eastAsia="微软雅黑" w:cs="微软雅黑"/>
                <w:spacing w:val="-7"/>
                <w:sz w:val="22"/>
                <w:szCs w:val="22"/>
              </w:rPr>
              <w:t>审查事项</w:t>
            </w:r>
          </w:p>
        </w:tc>
        <w:tc>
          <w:tcPr>
            <w:tcW w:w="1380" w:type="dxa"/>
            <w:gridSpan w:val="3"/>
            <w:vAlign w:val="top"/>
          </w:tcPr>
          <w:p w14:paraId="06CBB174">
            <w:pPr>
              <w:spacing w:before="149" w:line="183" w:lineRule="auto"/>
              <w:ind w:left="153"/>
              <w:rPr>
                <w:rFonts w:ascii="微软雅黑" w:hAnsi="微软雅黑" w:eastAsia="微软雅黑" w:cs="微软雅黑"/>
                <w:sz w:val="22"/>
                <w:szCs w:val="22"/>
              </w:rPr>
            </w:pPr>
            <w:r>
              <w:rPr>
                <w:rFonts w:ascii="微软雅黑" w:hAnsi="微软雅黑" w:eastAsia="微软雅黑" w:cs="微软雅黑"/>
                <w:spacing w:val="-2"/>
                <w:sz w:val="22"/>
                <w:szCs w:val="22"/>
              </w:rPr>
              <w:t>投标人名称</w:t>
            </w:r>
          </w:p>
          <w:p w14:paraId="5717B760">
            <w:pPr>
              <w:spacing w:before="40" w:line="176" w:lineRule="auto"/>
              <w:ind w:left="151"/>
              <w:rPr>
                <w:rFonts w:ascii="微软雅黑" w:hAnsi="微软雅黑" w:eastAsia="微软雅黑" w:cs="微软雅黑"/>
                <w:sz w:val="22"/>
                <w:szCs w:val="22"/>
              </w:rPr>
            </w:pPr>
            <w:r>
              <w:rPr>
                <w:rFonts w:ascii="微软雅黑" w:hAnsi="微软雅黑" w:eastAsia="微软雅黑" w:cs="微软雅黑"/>
                <w:spacing w:val="-2"/>
                <w:sz w:val="22"/>
                <w:szCs w:val="22"/>
              </w:rPr>
              <w:t>及审查情况</w:t>
            </w:r>
          </w:p>
        </w:tc>
      </w:tr>
      <w:tr w14:paraId="183C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090" w:type="dxa"/>
            <w:vAlign w:val="top"/>
          </w:tcPr>
          <w:p w14:paraId="259676C7">
            <w:pPr>
              <w:spacing w:before="18" w:line="195" w:lineRule="auto"/>
              <w:ind w:left="121" w:right="176"/>
              <w:rPr>
                <w:rFonts w:ascii="微软雅黑" w:hAnsi="微软雅黑" w:eastAsia="微软雅黑" w:cs="微软雅黑"/>
                <w:sz w:val="22"/>
                <w:szCs w:val="22"/>
              </w:rPr>
            </w:pPr>
            <w:r>
              <w:rPr>
                <w:rFonts w:ascii="微软雅黑" w:hAnsi="微软雅黑" w:eastAsia="微软雅黑" w:cs="微软雅黑"/>
                <w:spacing w:val="-2"/>
                <w:sz w:val="22"/>
                <w:szCs w:val="22"/>
              </w:rPr>
              <w:t>招标文件条款</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(投标人须知、</w:t>
            </w:r>
            <w:r>
              <w:rPr>
                <w:rFonts w:ascii="微软雅黑" w:hAnsi="微软雅黑" w:eastAsia="微软雅黑" w:cs="微软雅黑"/>
                <w:spacing w:val="3"/>
                <w:sz w:val="22"/>
                <w:szCs w:val="22"/>
              </w:rPr>
              <w:t>投标人须知资料表条款号)</w:t>
            </w:r>
          </w:p>
        </w:tc>
        <w:tc>
          <w:tcPr>
            <w:tcW w:w="4822" w:type="dxa"/>
            <w:vAlign w:val="top"/>
          </w:tcPr>
          <w:p w14:paraId="613EC6BF">
            <w:pPr>
              <w:spacing w:before="231" w:line="183" w:lineRule="auto"/>
              <w:ind w:left="1872"/>
              <w:rPr>
                <w:rFonts w:ascii="微软雅黑" w:hAnsi="微软雅黑" w:eastAsia="微软雅黑" w:cs="微软雅黑"/>
                <w:sz w:val="22"/>
                <w:szCs w:val="22"/>
              </w:rPr>
            </w:pPr>
            <w:r>
              <w:rPr>
                <w:rFonts w:ascii="微软雅黑" w:hAnsi="微软雅黑" w:eastAsia="微软雅黑" w:cs="微软雅黑"/>
                <w:spacing w:val="-2"/>
                <w:sz w:val="22"/>
                <w:szCs w:val="22"/>
              </w:rPr>
              <w:t>本项目要求</w:t>
            </w:r>
          </w:p>
        </w:tc>
        <w:tc>
          <w:tcPr>
            <w:tcW w:w="458" w:type="dxa"/>
            <w:vAlign w:val="top"/>
          </w:tcPr>
          <w:p w14:paraId="1A0DC633">
            <w:pPr>
              <w:pStyle w:val="6"/>
            </w:pPr>
          </w:p>
        </w:tc>
        <w:tc>
          <w:tcPr>
            <w:tcW w:w="458" w:type="dxa"/>
            <w:vAlign w:val="top"/>
          </w:tcPr>
          <w:p w14:paraId="5F1CFAF3">
            <w:pPr>
              <w:pStyle w:val="6"/>
            </w:pPr>
          </w:p>
        </w:tc>
        <w:tc>
          <w:tcPr>
            <w:tcW w:w="464" w:type="dxa"/>
            <w:vAlign w:val="top"/>
          </w:tcPr>
          <w:p w14:paraId="4173624D">
            <w:pPr>
              <w:pStyle w:val="6"/>
            </w:pPr>
          </w:p>
        </w:tc>
      </w:tr>
      <w:tr w14:paraId="6806D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090" w:type="dxa"/>
            <w:vAlign w:val="top"/>
          </w:tcPr>
          <w:p w14:paraId="76C95CA0">
            <w:pPr>
              <w:spacing w:before="8" w:line="194" w:lineRule="auto"/>
              <w:ind w:left="275"/>
              <w:rPr>
                <w:rFonts w:ascii="微软雅黑" w:hAnsi="微软雅黑" w:eastAsia="微软雅黑" w:cs="微软雅黑"/>
                <w:sz w:val="22"/>
                <w:szCs w:val="22"/>
              </w:rPr>
            </w:pPr>
            <w:r>
              <w:rPr>
                <w:rFonts w:ascii="微软雅黑" w:hAnsi="微软雅黑" w:eastAsia="微软雅黑" w:cs="微软雅黑"/>
                <w:sz w:val="22"/>
                <w:szCs w:val="22"/>
              </w:rPr>
              <w:t>中小企业投标要求</w:t>
            </w:r>
            <w:r>
              <w:rPr>
                <w:rFonts w:ascii="微软雅黑" w:hAnsi="微软雅黑" w:eastAsia="微软雅黑" w:cs="微软雅黑"/>
                <w:spacing w:val="25"/>
                <w:sz w:val="22"/>
                <w:szCs w:val="22"/>
              </w:rPr>
              <w:t xml:space="preserve"> </w:t>
            </w:r>
            <w:r>
              <w:rPr>
                <w:rFonts w:ascii="微软雅黑" w:hAnsi="微软雅黑" w:eastAsia="微软雅黑" w:cs="微软雅黑"/>
                <w:sz w:val="22"/>
                <w:szCs w:val="22"/>
              </w:rPr>
              <w:t>(1.3.6)</w:t>
            </w:r>
          </w:p>
        </w:tc>
        <w:tc>
          <w:tcPr>
            <w:tcW w:w="4822" w:type="dxa"/>
            <w:vAlign w:val="top"/>
          </w:tcPr>
          <w:p w14:paraId="49794786">
            <w:pPr>
              <w:spacing w:before="67" w:line="164" w:lineRule="auto"/>
              <w:ind w:left="1795"/>
              <w:rPr>
                <w:rFonts w:ascii="微软雅黑" w:hAnsi="微软雅黑" w:eastAsia="微软雅黑" w:cs="微软雅黑"/>
                <w:sz w:val="21"/>
                <w:szCs w:val="21"/>
              </w:rPr>
            </w:pPr>
            <w:r>
              <w:rPr>
                <w:rFonts w:ascii="微软雅黑" w:hAnsi="微软雅黑" w:eastAsia="微软雅黑" w:cs="微软雅黑"/>
                <w:spacing w:val="12"/>
                <w:sz w:val="19"/>
                <w:szCs w:val="19"/>
              </w:rPr>
              <w:t>本项目</w:t>
            </w:r>
            <w:r>
              <w:rPr>
                <w:rFonts w:ascii="微软雅黑" w:hAnsi="微软雅黑" w:eastAsia="微软雅黑" w:cs="微软雅黑"/>
                <w:i/>
                <w:iCs/>
                <w:spacing w:val="12"/>
                <w:sz w:val="21"/>
                <w:szCs w:val="21"/>
                <w:u w:val="single" w:color="auto"/>
              </w:rPr>
              <w:t>适用</w:t>
            </w:r>
          </w:p>
        </w:tc>
        <w:tc>
          <w:tcPr>
            <w:tcW w:w="458" w:type="dxa"/>
            <w:vAlign w:val="top"/>
          </w:tcPr>
          <w:p w14:paraId="48B3F33A">
            <w:pPr>
              <w:pStyle w:val="6"/>
            </w:pPr>
          </w:p>
        </w:tc>
        <w:tc>
          <w:tcPr>
            <w:tcW w:w="458" w:type="dxa"/>
            <w:vAlign w:val="top"/>
          </w:tcPr>
          <w:p w14:paraId="0270BF41">
            <w:pPr>
              <w:pStyle w:val="6"/>
            </w:pPr>
          </w:p>
        </w:tc>
        <w:tc>
          <w:tcPr>
            <w:tcW w:w="464" w:type="dxa"/>
            <w:vAlign w:val="top"/>
          </w:tcPr>
          <w:p w14:paraId="785CC6DB">
            <w:pPr>
              <w:pStyle w:val="6"/>
            </w:pPr>
          </w:p>
        </w:tc>
      </w:tr>
      <w:tr w14:paraId="690F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3090" w:type="dxa"/>
            <w:vAlign w:val="top"/>
          </w:tcPr>
          <w:p w14:paraId="184C2128">
            <w:pPr>
              <w:spacing w:before="71" w:line="161" w:lineRule="auto"/>
              <w:ind w:left="783"/>
              <w:rPr>
                <w:rFonts w:ascii="微软雅黑" w:hAnsi="微软雅黑" w:eastAsia="微软雅黑" w:cs="微软雅黑"/>
                <w:sz w:val="22"/>
                <w:szCs w:val="22"/>
              </w:rPr>
            </w:pPr>
            <w:r>
              <w:rPr>
                <w:rFonts w:ascii="微软雅黑" w:hAnsi="微软雅黑" w:eastAsia="微软雅黑" w:cs="微软雅黑"/>
                <w:spacing w:val="-2"/>
                <w:sz w:val="22"/>
                <w:szCs w:val="22"/>
              </w:rPr>
              <w:t>联合体投标规定</w:t>
            </w:r>
          </w:p>
          <w:p w14:paraId="2E1B9593">
            <w:pPr>
              <w:spacing w:before="1" w:line="195" w:lineRule="auto"/>
              <w:ind w:left="1293"/>
              <w:rPr>
                <w:rFonts w:ascii="微软雅黑" w:hAnsi="微软雅黑" w:eastAsia="微软雅黑" w:cs="微软雅黑"/>
                <w:sz w:val="22"/>
                <w:szCs w:val="22"/>
              </w:rPr>
            </w:pPr>
            <w:r>
              <w:rPr>
                <w:rFonts w:ascii="微软雅黑" w:hAnsi="微软雅黑" w:eastAsia="微软雅黑" w:cs="微软雅黑"/>
                <w:spacing w:val="1"/>
                <w:sz w:val="22"/>
                <w:szCs w:val="22"/>
              </w:rPr>
              <w:t>(1</w:t>
            </w:r>
            <w:r>
              <w:rPr>
                <w:rFonts w:ascii="微软雅黑" w:hAnsi="微软雅黑" w:eastAsia="微软雅黑" w:cs="微软雅黑"/>
                <w:spacing w:val="-36"/>
                <w:sz w:val="22"/>
                <w:szCs w:val="22"/>
              </w:rPr>
              <w:t xml:space="preserve"> </w:t>
            </w:r>
            <w:r>
              <w:rPr>
                <w:rFonts w:ascii="微软雅黑" w:hAnsi="微软雅黑" w:eastAsia="微软雅黑" w:cs="微软雅黑"/>
                <w:spacing w:val="1"/>
                <w:sz w:val="22"/>
                <w:szCs w:val="22"/>
              </w:rPr>
              <w:t>.4)</w:t>
            </w:r>
          </w:p>
        </w:tc>
        <w:tc>
          <w:tcPr>
            <w:tcW w:w="4822" w:type="dxa"/>
            <w:vAlign w:val="top"/>
          </w:tcPr>
          <w:p w14:paraId="7AFE9024">
            <w:pPr>
              <w:spacing w:before="237" w:line="182" w:lineRule="auto"/>
              <w:ind w:left="1269"/>
              <w:rPr>
                <w:rFonts w:ascii="微软雅黑" w:hAnsi="微软雅黑" w:eastAsia="微软雅黑" w:cs="微软雅黑"/>
                <w:sz w:val="19"/>
                <w:szCs w:val="19"/>
              </w:rPr>
            </w:pPr>
            <w:r>
              <w:rPr>
                <w:rFonts w:ascii="微软雅黑" w:hAnsi="微软雅黑" w:eastAsia="微软雅黑" w:cs="微软雅黑"/>
                <w:spacing w:val="12"/>
                <w:sz w:val="19"/>
                <w:szCs w:val="19"/>
              </w:rPr>
              <w:t>本项目</w:t>
            </w:r>
            <w:r>
              <w:rPr>
                <w:rFonts w:ascii="微软雅黑" w:hAnsi="微软雅黑" w:eastAsia="微软雅黑" w:cs="微软雅黑"/>
                <w:i/>
                <w:iCs/>
                <w:spacing w:val="12"/>
                <w:sz w:val="21"/>
                <w:szCs w:val="21"/>
                <w:u w:val="single" w:color="auto"/>
              </w:rPr>
              <w:t>不接受</w:t>
            </w:r>
            <w:r>
              <w:rPr>
                <w:rFonts w:ascii="微软雅黑" w:hAnsi="微软雅黑" w:eastAsia="微软雅黑" w:cs="微软雅黑"/>
                <w:spacing w:val="12"/>
                <w:sz w:val="19"/>
                <w:szCs w:val="19"/>
              </w:rPr>
              <w:t>联合体投标</w:t>
            </w:r>
          </w:p>
        </w:tc>
        <w:tc>
          <w:tcPr>
            <w:tcW w:w="458" w:type="dxa"/>
            <w:vAlign w:val="top"/>
          </w:tcPr>
          <w:p w14:paraId="2408EF89">
            <w:pPr>
              <w:pStyle w:val="6"/>
            </w:pPr>
          </w:p>
        </w:tc>
        <w:tc>
          <w:tcPr>
            <w:tcW w:w="458" w:type="dxa"/>
            <w:vAlign w:val="top"/>
          </w:tcPr>
          <w:p w14:paraId="33A5F2C7">
            <w:pPr>
              <w:pStyle w:val="6"/>
            </w:pPr>
          </w:p>
        </w:tc>
        <w:tc>
          <w:tcPr>
            <w:tcW w:w="464" w:type="dxa"/>
            <w:vAlign w:val="top"/>
          </w:tcPr>
          <w:p w14:paraId="737AA87C">
            <w:pPr>
              <w:pStyle w:val="6"/>
            </w:pPr>
          </w:p>
        </w:tc>
      </w:tr>
      <w:tr w14:paraId="6C875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3090" w:type="dxa"/>
            <w:vAlign w:val="top"/>
          </w:tcPr>
          <w:p w14:paraId="2B5A1144">
            <w:pPr>
              <w:spacing w:before="71" w:line="161" w:lineRule="auto"/>
              <w:ind w:left="786"/>
              <w:rPr>
                <w:rFonts w:ascii="微软雅黑" w:hAnsi="微软雅黑" w:eastAsia="微软雅黑" w:cs="微软雅黑"/>
                <w:sz w:val="22"/>
                <w:szCs w:val="22"/>
              </w:rPr>
            </w:pPr>
            <w:r>
              <w:rPr>
                <w:rFonts w:ascii="微软雅黑" w:hAnsi="微软雅黑" w:eastAsia="微软雅黑" w:cs="微软雅黑"/>
                <w:spacing w:val="-2"/>
                <w:sz w:val="22"/>
                <w:szCs w:val="22"/>
              </w:rPr>
              <w:t>投标人的关联性</w:t>
            </w:r>
          </w:p>
          <w:p w14:paraId="7050DB61">
            <w:pPr>
              <w:spacing w:before="1" w:line="194" w:lineRule="auto"/>
              <w:ind w:left="1300"/>
              <w:rPr>
                <w:rFonts w:ascii="微软雅黑" w:hAnsi="微软雅黑" w:eastAsia="微软雅黑" w:cs="微软雅黑"/>
                <w:sz w:val="22"/>
                <w:szCs w:val="22"/>
              </w:rPr>
            </w:pPr>
            <w:r>
              <w:rPr>
                <w:rFonts w:ascii="微软雅黑" w:hAnsi="微软雅黑" w:eastAsia="微软雅黑" w:cs="微软雅黑"/>
                <w:spacing w:val="-1"/>
                <w:sz w:val="22"/>
                <w:szCs w:val="22"/>
              </w:rPr>
              <w:t>(1.</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5)</w:t>
            </w:r>
          </w:p>
        </w:tc>
        <w:tc>
          <w:tcPr>
            <w:tcW w:w="4822" w:type="dxa"/>
            <w:vAlign w:val="top"/>
          </w:tcPr>
          <w:p w14:paraId="4FFEFACF">
            <w:pPr>
              <w:spacing w:before="88" w:line="190" w:lineRule="auto"/>
              <w:ind w:left="119"/>
              <w:rPr>
                <w:rFonts w:ascii="微软雅黑" w:hAnsi="微软雅黑" w:eastAsia="微软雅黑" w:cs="微软雅黑"/>
                <w:sz w:val="19"/>
                <w:szCs w:val="19"/>
              </w:rPr>
            </w:pPr>
            <w:r>
              <w:rPr>
                <w:rFonts w:ascii="微软雅黑" w:hAnsi="微软雅黑" w:eastAsia="微软雅黑" w:cs="微软雅黑"/>
                <w:spacing w:val="11"/>
                <w:sz w:val="19"/>
                <w:szCs w:val="19"/>
              </w:rPr>
              <w:t>在同 一标包内</w:t>
            </w:r>
            <w:r>
              <w:rPr>
                <w:rFonts w:ascii="微软雅黑" w:hAnsi="微软雅黑" w:eastAsia="微软雅黑" w:cs="微软雅黑"/>
                <w:spacing w:val="42"/>
                <w:sz w:val="19"/>
                <w:szCs w:val="19"/>
              </w:rPr>
              <w:t xml:space="preserve"> </w:t>
            </w:r>
            <w:r>
              <w:rPr>
                <w:rFonts w:ascii="微软雅黑" w:hAnsi="微软雅黑" w:eastAsia="微软雅黑" w:cs="微软雅黑"/>
                <w:spacing w:val="11"/>
                <w:sz w:val="19"/>
                <w:szCs w:val="19"/>
              </w:rPr>
              <w:t>，单位负责人为非同一人或者不存在</w:t>
            </w:r>
          </w:p>
          <w:p w14:paraId="21D6634F">
            <w:pPr>
              <w:spacing w:before="36" w:line="182" w:lineRule="auto"/>
              <w:ind w:left="746"/>
              <w:rPr>
                <w:rFonts w:ascii="微软雅黑" w:hAnsi="微软雅黑" w:eastAsia="微软雅黑" w:cs="微软雅黑"/>
                <w:sz w:val="19"/>
                <w:szCs w:val="19"/>
              </w:rPr>
            </w:pPr>
            <w:r>
              <w:rPr>
                <w:rFonts w:ascii="微软雅黑" w:hAnsi="微软雅黑" w:eastAsia="微软雅黑" w:cs="微软雅黑"/>
                <w:spacing w:val="11"/>
                <w:sz w:val="19"/>
                <w:szCs w:val="19"/>
              </w:rPr>
              <w:t>直接控股</w:t>
            </w:r>
            <w:r>
              <w:rPr>
                <w:rFonts w:ascii="微软雅黑" w:hAnsi="微软雅黑" w:eastAsia="微软雅黑" w:cs="微软雅黑"/>
                <w:spacing w:val="37"/>
                <w:w w:val="101"/>
                <w:sz w:val="19"/>
                <w:szCs w:val="19"/>
              </w:rPr>
              <w:t xml:space="preserve"> </w:t>
            </w:r>
            <w:r>
              <w:rPr>
                <w:rFonts w:ascii="微软雅黑" w:hAnsi="微软雅黑" w:eastAsia="微软雅黑" w:cs="微软雅黑"/>
                <w:spacing w:val="11"/>
                <w:sz w:val="19"/>
                <w:szCs w:val="19"/>
              </w:rPr>
              <w:t>、管理关系的不同供应商。</w:t>
            </w:r>
          </w:p>
        </w:tc>
        <w:tc>
          <w:tcPr>
            <w:tcW w:w="458" w:type="dxa"/>
            <w:vAlign w:val="top"/>
          </w:tcPr>
          <w:p w14:paraId="5DB5034A">
            <w:pPr>
              <w:pStyle w:val="6"/>
            </w:pPr>
          </w:p>
        </w:tc>
        <w:tc>
          <w:tcPr>
            <w:tcW w:w="458" w:type="dxa"/>
            <w:vAlign w:val="top"/>
          </w:tcPr>
          <w:p w14:paraId="5F80609B">
            <w:pPr>
              <w:pStyle w:val="6"/>
            </w:pPr>
          </w:p>
        </w:tc>
        <w:tc>
          <w:tcPr>
            <w:tcW w:w="464" w:type="dxa"/>
            <w:vAlign w:val="top"/>
          </w:tcPr>
          <w:p w14:paraId="12A7967C">
            <w:pPr>
              <w:pStyle w:val="6"/>
            </w:pPr>
          </w:p>
        </w:tc>
      </w:tr>
      <w:tr w14:paraId="2549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090" w:type="dxa"/>
            <w:vAlign w:val="top"/>
          </w:tcPr>
          <w:p w14:paraId="280083A0">
            <w:pPr>
              <w:spacing w:before="73" w:line="161" w:lineRule="auto"/>
              <w:ind w:left="236"/>
              <w:rPr>
                <w:rFonts w:ascii="微软雅黑" w:hAnsi="微软雅黑" w:eastAsia="微软雅黑" w:cs="微软雅黑"/>
                <w:sz w:val="22"/>
                <w:szCs w:val="22"/>
              </w:rPr>
            </w:pPr>
            <w:r>
              <w:rPr>
                <w:rFonts w:ascii="微软雅黑" w:hAnsi="微软雅黑" w:eastAsia="微软雅黑" w:cs="微软雅黑"/>
                <w:spacing w:val="-2"/>
                <w:sz w:val="22"/>
                <w:szCs w:val="22"/>
              </w:rPr>
              <w:t>未发现影响采购人决策行为</w:t>
            </w:r>
          </w:p>
          <w:p w14:paraId="19C2C546">
            <w:pPr>
              <w:spacing w:line="194" w:lineRule="auto"/>
              <w:ind w:left="1300"/>
              <w:rPr>
                <w:rFonts w:ascii="微软雅黑" w:hAnsi="微软雅黑" w:eastAsia="微软雅黑" w:cs="微软雅黑"/>
                <w:sz w:val="22"/>
                <w:szCs w:val="22"/>
              </w:rPr>
            </w:pPr>
            <w:r>
              <w:rPr>
                <w:rFonts w:ascii="微软雅黑" w:hAnsi="微软雅黑" w:eastAsia="微软雅黑" w:cs="微软雅黑"/>
                <w:spacing w:val="-1"/>
                <w:sz w:val="22"/>
                <w:szCs w:val="22"/>
              </w:rPr>
              <w:t>(1.</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5)</w:t>
            </w:r>
          </w:p>
        </w:tc>
        <w:tc>
          <w:tcPr>
            <w:tcW w:w="4822" w:type="dxa"/>
            <w:vAlign w:val="top"/>
          </w:tcPr>
          <w:p w14:paraId="1A4D829F">
            <w:pPr>
              <w:spacing w:before="90" w:line="190" w:lineRule="auto"/>
              <w:ind w:left="119"/>
              <w:rPr>
                <w:rFonts w:ascii="微软雅黑" w:hAnsi="微软雅黑" w:eastAsia="微软雅黑" w:cs="微软雅黑"/>
                <w:sz w:val="19"/>
                <w:szCs w:val="19"/>
              </w:rPr>
            </w:pPr>
            <w:r>
              <w:rPr>
                <w:rFonts w:ascii="微软雅黑" w:hAnsi="微软雅黑" w:eastAsia="微软雅黑" w:cs="微软雅黑"/>
                <w:spacing w:val="14"/>
                <w:sz w:val="19"/>
                <w:szCs w:val="19"/>
              </w:rPr>
              <w:t>投标人在投标过程中未向采购人提供</w:t>
            </w:r>
            <w:r>
              <w:rPr>
                <w:rFonts w:ascii="微软雅黑" w:hAnsi="微软雅黑" w:eastAsia="微软雅黑" w:cs="微软雅黑"/>
                <w:spacing w:val="42"/>
                <w:w w:val="101"/>
                <w:sz w:val="19"/>
                <w:szCs w:val="19"/>
              </w:rPr>
              <w:t xml:space="preserve"> </w:t>
            </w:r>
            <w:r>
              <w:rPr>
                <w:rFonts w:ascii="微软雅黑" w:hAnsi="微软雅黑" w:eastAsia="微软雅黑" w:cs="微软雅黑"/>
                <w:spacing w:val="14"/>
                <w:sz w:val="19"/>
                <w:szCs w:val="19"/>
              </w:rPr>
              <w:t>、给予任何有</w:t>
            </w:r>
          </w:p>
          <w:p w14:paraId="2560719B">
            <w:pPr>
              <w:spacing w:before="38" w:line="180" w:lineRule="auto"/>
              <w:ind w:left="740"/>
              <w:rPr>
                <w:rFonts w:ascii="微软雅黑" w:hAnsi="微软雅黑" w:eastAsia="微软雅黑" w:cs="微软雅黑"/>
                <w:sz w:val="19"/>
                <w:szCs w:val="19"/>
              </w:rPr>
            </w:pPr>
            <w:r>
              <w:rPr>
                <w:rFonts w:ascii="微软雅黑" w:hAnsi="微软雅黑" w:eastAsia="微软雅黑" w:cs="微软雅黑"/>
                <w:spacing w:val="4"/>
                <w:sz w:val="19"/>
                <w:szCs w:val="19"/>
              </w:rPr>
              <w:t>价值的物品</w:t>
            </w:r>
            <w:r>
              <w:rPr>
                <w:rFonts w:ascii="微软雅黑" w:hAnsi="微软雅黑" w:eastAsia="微软雅黑" w:cs="微软雅黑"/>
                <w:spacing w:val="47"/>
                <w:sz w:val="19"/>
                <w:szCs w:val="19"/>
              </w:rPr>
              <w:t xml:space="preserve"> </w:t>
            </w:r>
            <w:r>
              <w:rPr>
                <w:rFonts w:ascii="微软雅黑" w:hAnsi="微软雅黑" w:eastAsia="微软雅黑" w:cs="微软雅黑"/>
                <w:spacing w:val="4"/>
                <w:sz w:val="19"/>
                <w:szCs w:val="19"/>
              </w:rPr>
              <w:t>，  影响其正常决策行为。</w:t>
            </w:r>
          </w:p>
        </w:tc>
        <w:tc>
          <w:tcPr>
            <w:tcW w:w="458" w:type="dxa"/>
            <w:vAlign w:val="top"/>
          </w:tcPr>
          <w:p w14:paraId="6C9C8747">
            <w:pPr>
              <w:pStyle w:val="6"/>
            </w:pPr>
          </w:p>
        </w:tc>
        <w:tc>
          <w:tcPr>
            <w:tcW w:w="458" w:type="dxa"/>
            <w:vAlign w:val="top"/>
          </w:tcPr>
          <w:p w14:paraId="19CF8885">
            <w:pPr>
              <w:pStyle w:val="6"/>
            </w:pPr>
          </w:p>
        </w:tc>
        <w:tc>
          <w:tcPr>
            <w:tcW w:w="464" w:type="dxa"/>
            <w:vAlign w:val="top"/>
          </w:tcPr>
          <w:p w14:paraId="79D82A00">
            <w:pPr>
              <w:pStyle w:val="6"/>
            </w:pPr>
          </w:p>
        </w:tc>
      </w:tr>
      <w:tr w14:paraId="6376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090" w:type="dxa"/>
            <w:vAlign w:val="top"/>
          </w:tcPr>
          <w:p w14:paraId="1F463D98">
            <w:pPr>
              <w:spacing w:before="74" w:line="161" w:lineRule="auto"/>
              <w:ind w:left="244"/>
              <w:rPr>
                <w:rFonts w:ascii="微软雅黑" w:hAnsi="微软雅黑" w:eastAsia="微软雅黑" w:cs="微软雅黑"/>
                <w:sz w:val="22"/>
                <w:szCs w:val="22"/>
              </w:rPr>
            </w:pPr>
            <w:r>
              <w:rPr>
                <w:rFonts w:ascii="微软雅黑" w:hAnsi="微软雅黑" w:eastAsia="微软雅黑" w:cs="微软雅黑"/>
                <w:spacing w:val="-2"/>
                <w:sz w:val="22"/>
                <w:szCs w:val="22"/>
              </w:rPr>
              <w:t>满足投标范围的完整性要求</w:t>
            </w:r>
          </w:p>
          <w:p w14:paraId="7EC28688">
            <w:pPr>
              <w:spacing w:line="193" w:lineRule="auto"/>
              <w:ind w:left="1296"/>
              <w:rPr>
                <w:rFonts w:ascii="微软雅黑" w:hAnsi="微软雅黑" w:eastAsia="微软雅黑" w:cs="微软雅黑"/>
                <w:sz w:val="22"/>
                <w:szCs w:val="22"/>
              </w:rPr>
            </w:pPr>
            <w:r>
              <w:rPr>
                <w:rFonts w:ascii="微软雅黑" w:hAnsi="微软雅黑" w:eastAsia="微软雅黑" w:cs="微软雅黑"/>
                <w:spacing w:val="-2"/>
                <w:sz w:val="22"/>
                <w:szCs w:val="22"/>
              </w:rPr>
              <w:t>(8.1</w:t>
            </w:r>
            <w:r>
              <w:rPr>
                <w:rFonts w:ascii="微软雅黑" w:hAnsi="微软雅黑" w:eastAsia="微软雅黑" w:cs="微软雅黑"/>
                <w:spacing w:val="9"/>
                <w:sz w:val="22"/>
                <w:szCs w:val="22"/>
              </w:rPr>
              <w:t xml:space="preserve"> </w:t>
            </w:r>
            <w:r>
              <w:rPr>
                <w:rFonts w:ascii="微软雅黑" w:hAnsi="微软雅黑" w:eastAsia="微软雅黑" w:cs="微软雅黑"/>
                <w:spacing w:val="-2"/>
                <w:sz w:val="22"/>
                <w:szCs w:val="22"/>
              </w:rPr>
              <w:t>)</w:t>
            </w:r>
          </w:p>
        </w:tc>
        <w:tc>
          <w:tcPr>
            <w:tcW w:w="4822" w:type="dxa"/>
            <w:vAlign w:val="top"/>
          </w:tcPr>
          <w:p w14:paraId="4E8B4C63">
            <w:pPr>
              <w:spacing w:before="91" w:line="190" w:lineRule="auto"/>
              <w:ind w:left="218"/>
              <w:rPr>
                <w:rFonts w:ascii="微软雅黑" w:hAnsi="微软雅黑" w:eastAsia="微软雅黑" w:cs="微软雅黑"/>
                <w:sz w:val="19"/>
                <w:szCs w:val="19"/>
              </w:rPr>
            </w:pPr>
            <w:r>
              <w:rPr>
                <w:rFonts w:ascii="微软雅黑" w:hAnsi="微软雅黑" w:eastAsia="微软雅黑" w:cs="微软雅黑"/>
                <w:spacing w:val="18"/>
                <w:sz w:val="19"/>
                <w:szCs w:val="19"/>
              </w:rPr>
              <w:t>投标人对所投分包招标文件中所列的所有内容进</w:t>
            </w:r>
          </w:p>
          <w:p w14:paraId="2201CA34">
            <w:pPr>
              <w:spacing w:before="37" w:line="180" w:lineRule="auto"/>
              <w:ind w:left="2003"/>
              <w:rPr>
                <w:rFonts w:ascii="微软雅黑" w:hAnsi="微软雅黑" w:eastAsia="微软雅黑" w:cs="微软雅黑"/>
                <w:sz w:val="19"/>
                <w:szCs w:val="19"/>
              </w:rPr>
            </w:pPr>
            <w:r>
              <w:rPr>
                <w:rFonts w:ascii="微软雅黑" w:hAnsi="微软雅黑" w:eastAsia="微软雅黑" w:cs="微软雅黑"/>
                <w:spacing w:val="8"/>
                <w:sz w:val="19"/>
                <w:szCs w:val="19"/>
              </w:rPr>
              <w:t>行投标。</w:t>
            </w:r>
          </w:p>
        </w:tc>
        <w:tc>
          <w:tcPr>
            <w:tcW w:w="458" w:type="dxa"/>
            <w:vAlign w:val="top"/>
          </w:tcPr>
          <w:p w14:paraId="3D008C9A">
            <w:pPr>
              <w:pStyle w:val="6"/>
            </w:pPr>
          </w:p>
        </w:tc>
        <w:tc>
          <w:tcPr>
            <w:tcW w:w="458" w:type="dxa"/>
            <w:vAlign w:val="top"/>
          </w:tcPr>
          <w:p w14:paraId="2F97CB9B">
            <w:pPr>
              <w:pStyle w:val="6"/>
            </w:pPr>
          </w:p>
        </w:tc>
        <w:tc>
          <w:tcPr>
            <w:tcW w:w="464" w:type="dxa"/>
            <w:vAlign w:val="top"/>
          </w:tcPr>
          <w:p w14:paraId="70B37D4F">
            <w:pPr>
              <w:pStyle w:val="6"/>
            </w:pPr>
          </w:p>
        </w:tc>
      </w:tr>
      <w:tr w14:paraId="2434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090" w:type="dxa"/>
            <w:vAlign w:val="top"/>
          </w:tcPr>
          <w:p w14:paraId="05BAA468">
            <w:pPr>
              <w:spacing w:before="74" w:line="160" w:lineRule="auto"/>
              <w:ind w:left="567"/>
              <w:rPr>
                <w:rFonts w:ascii="微软雅黑" w:hAnsi="微软雅黑" w:eastAsia="微软雅黑" w:cs="微软雅黑"/>
                <w:sz w:val="22"/>
                <w:szCs w:val="22"/>
              </w:rPr>
            </w:pPr>
            <w:r>
              <w:rPr>
                <w:rFonts w:ascii="微软雅黑" w:hAnsi="微软雅黑" w:eastAsia="微软雅黑" w:cs="微软雅黑"/>
                <w:spacing w:val="-2"/>
                <w:sz w:val="22"/>
                <w:szCs w:val="22"/>
              </w:rPr>
              <w:t>未包含价格调整要求</w:t>
            </w:r>
          </w:p>
          <w:p w14:paraId="2D9D49E3">
            <w:pPr>
              <w:spacing w:line="194" w:lineRule="auto"/>
              <w:ind w:left="1240"/>
              <w:rPr>
                <w:rFonts w:ascii="微软雅黑" w:hAnsi="微软雅黑" w:eastAsia="微软雅黑" w:cs="微软雅黑"/>
                <w:sz w:val="22"/>
                <w:szCs w:val="22"/>
              </w:rPr>
            </w:pPr>
            <w:r>
              <w:rPr>
                <w:rFonts w:ascii="微软雅黑" w:hAnsi="微软雅黑" w:eastAsia="微软雅黑" w:cs="微软雅黑"/>
                <w:spacing w:val="4"/>
                <w:sz w:val="22"/>
                <w:szCs w:val="22"/>
              </w:rPr>
              <w:t>(11.4)</w:t>
            </w:r>
          </w:p>
        </w:tc>
        <w:tc>
          <w:tcPr>
            <w:tcW w:w="4822" w:type="dxa"/>
            <w:vAlign w:val="top"/>
          </w:tcPr>
          <w:p w14:paraId="41F507E4">
            <w:pPr>
              <w:spacing w:before="94" w:line="198" w:lineRule="auto"/>
              <w:ind w:left="427" w:right="212" w:hanging="209"/>
              <w:rPr>
                <w:rFonts w:ascii="微软雅黑" w:hAnsi="微软雅黑" w:eastAsia="微软雅黑" w:cs="微软雅黑"/>
                <w:sz w:val="19"/>
                <w:szCs w:val="19"/>
              </w:rPr>
            </w:pPr>
            <w:r>
              <w:rPr>
                <w:rFonts w:ascii="微软雅黑" w:hAnsi="微软雅黑" w:eastAsia="微软雅黑" w:cs="微软雅黑"/>
                <w:spacing w:val="18"/>
                <w:sz w:val="19"/>
                <w:szCs w:val="19"/>
              </w:rPr>
              <w:t>投标人所报的各分项投标报价在合同履行过程中</w:t>
            </w:r>
            <w:r>
              <w:rPr>
                <w:rFonts w:ascii="微软雅黑" w:hAnsi="微软雅黑" w:eastAsia="微软雅黑" w:cs="微软雅黑"/>
                <w:spacing w:val="12"/>
                <w:sz w:val="19"/>
                <w:szCs w:val="19"/>
              </w:rPr>
              <w:t>是固定不变的</w:t>
            </w:r>
            <w:r>
              <w:rPr>
                <w:rFonts w:ascii="微软雅黑" w:hAnsi="微软雅黑" w:eastAsia="微软雅黑" w:cs="微软雅黑"/>
                <w:spacing w:val="46"/>
                <w:w w:val="101"/>
                <w:sz w:val="19"/>
                <w:szCs w:val="19"/>
              </w:rPr>
              <w:t xml:space="preserve"> </w:t>
            </w:r>
            <w:r>
              <w:rPr>
                <w:rFonts w:ascii="微软雅黑" w:hAnsi="微软雅黑" w:eastAsia="微软雅黑" w:cs="微软雅黑"/>
                <w:spacing w:val="12"/>
                <w:sz w:val="19"/>
                <w:szCs w:val="19"/>
              </w:rPr>
              <w:t>，不得以任何理由予以变更。</w:t>
            </w:r>
          </w:p>
        </w:tc>
        <w:tc>
          <w:tcPr>
            <w:tcW w:w="458" w:type="dxa"/>
            <w:vAlign w:val="top"/>
          </w:tcPr>
          <w:p w14:paraId="500E0286">
            <w:pPr>
              <w:pStyle w:val="6"/>
            </w:pPr>
          </w:p>
        </w:tc>
        <w:tc>
          <w:tcPr>
            <w:tcW w:w="458" w:type="dxa"/>
            <w:vAlign w:val="top"/>
          </w:tcPr>
          <w:p w14:paraId="574529EA">
            <w:pPr>
              <w:pStyle w:val="6"/>
            </w:pPr>
          </w:p>
        </w:tc>
        <w:tc>
          <w:tcPr>
            <w:tcW w:w="464" w:type="dxa"/>
            <w:vAlign w:val="top"/>
          </w:tcPr>
          <w:p w14:paraId="6045E8CB">
            <w:pPr>
              <w:pStyle w:val="6"/>
            </w:pPr>
          </w:p>
        </w:tc>
      </w:tr>
      <w:tr w14:paraId="708E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090" w:type="dxa"/>
            <w:vAlign w:val="top"/>
          </w:tcPr>
          <w:p w14:paraId="5C371FBB">
            <w:pPr>
              <w:spacing w:before="122" w:line="222" w:lineRule="auto"/>
              <w:ind w:left="594"/>
              <w:rPr>
                <w:rFonts w:ascii="微软雅黑" w:hAnsi="微软雅黑" w:eastAsia="微软雅黑" w:cs="微软雅黑"/>
                <w:sz w:val="22"/>
                <w:szCs w:val="22"/>
              </w:rPr>
            </w:pPr>
            <w:r>
              <w:rPr>
                <w:rFonts w:ascii="微软雅黑" w:hAnsi="微软雅黑" w:eastAsia="微软雅黑" w:cs="微软雅黑"/>
                <w:spacing w:val="-6"/>
                <w:sz w:val="22"/>
                <w:szCs w:val="22"/>
              </w:rPr>
              <w:t>投标保证金 (</w:t>
            </w:r>
            <w:r>
              <w:rPr>
                <w:rFonts w:ascii="微软雅黑" w:hAnsi="微软雅黑" w:eastAsia="微软雅黑" w:cs="微软雅黑"/>
                <w:spacing w:val="21"/>
                <w:w w:val="101"/>
                <w:sz w:val="22"/>
                <w:szCs w:val="22"/>
              </w:rPr>
              <w:t xml:space="preserve"> </w:t>
            </w:r>
            <w:r>
              <w:rPr>
                <w:rFonts w:ascii="微软雅黑" w:hAnsi="微软雅黑" w:eastAsia="微软雅黑" w:cs="微软雅黑"/>
                <w:spacing w:val="-6"/>
                <w:sz w:val="22"/>
                <w:szCs w:val="22"/>
              </w:rPr>
              <w:t>12.1 )</w:t>
            </w:r>
          </w:p>
        </w:tc>
        <w:tc>
          <w:tcPr>
            <w:tcW w:w="4822" w:type="dxa"/>
            <w:vAlign w:val="top"/>
          </w:tcPr>
          <w:p w14:paraId="6C64B787">
            <w:pPr>
              <w:spacing w:before="181" w:line="189" w:lineRule="auto"/>
              <w:ind w:left="1585"/>
              <w:rPr>
                <w:rFonts w:ascii="微软雅黑" w:hAnsi="微软雅黑" w:eastAsia="微软雅黑" w:cs="微软雅黑"/>
                <w:sz w:val="19"/>
                <w:szCs w:val="19"/>
              </w:rPr>
            </w:pPr>
            <w:r>
              <w:rPr>
                <w:rFonts w:ascii="微软雅黑" w:hAnsi="微软雅黑" w:eastAsia="微软雅黑" w:cs="微软雅黑"/>
                <w:spacing w:val="16"/>
                <w:sz w:val="19"/>
                <w:szCs w:val="19"/>
              </w:rPr>
              <w:t>符合招标文件要求</w:t>
            </w:r>
          </w:p>
        </w:tc>
        <w:tc>
          <w:tcPr>
            <w:tcW w:w="458" w:type="dxa"/>
            <w:vAlign w:val="top"/>
          </w:tcPr>
          <w:p w14:paraId="56FEA3B8">
            <w:pPr>
              <w:pStyle w:val="6"/>
            </w:pPr>
          </w:p>
        </w:tc>
        <w:tc>
          <w:tcPr>
            <w:tcW w:w="458" w:type="dxa"/>
            <w:vAlign w:val="top"/>
          </w:tcPr>
          <w:p w14:paraId="2FB1176B">
            <w:pPr>
              <w:pStyle w:val="6"/>
            </w:pPr>
          </w:p>
        </w:tc>
        <w:tc>
          <w:tcPr>
            <w:tcW w:w="464" w:type="dxa"/>
            <w:vAlign w:val="top"/>
          </w:tcPr>
          <w:p w14:paraId="026196E0">
            <w:pPr>
              <w:pStyle w:val="6"/>
            </w:pPr>
          </w:p>
        </w:tc>
      </w:tr>
      <w:tr w14:paraId="2A2CF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090" w:type="dxa"/>
            <w:vAlign w:val="top"/>
          </w:tcPr>
          <w:p w14:paraId="70DBEFBB">
            <w:pPr>
              <w:spacing w:before="73" w:line="162" w:lineRule="auto"/>
              <w:ind w:left="567"/>
              <w:rPr>
                <w:rFonts w:ascii="微软雅黑" w:hAnsi="微软雅黑" w:eastAsia="微软雅黑" w:cs="微软雅黑"/>
                <w:sz w:val="22"/>
                <w:szCs w:val="22"/>
              </w:rPr>
            </w:pPr>
            <w:r>
              <w:rPr>
                <w:rFonts w:ascii="微软雅黑" w:hAnsi="微软雅黑" w:eastAsia="微软雅黑" w:cs="微软雅黑"/>
                <w:spacing w:val="-2"/>
                <w:sz w:val="22"/>
                <w:szCs w:val="22"/>
              </w:rPr>
              <w:t>投标有效期满足要求</w:t>
            </w:r>
          </w:p>
          <w:p w14:paraId="7CF0BFBC">
            <w:pPr>
              <w:spacing w:line="193" w:lineRule="auto"/>
              <w:ind w:left="1245"/>
              <w:rPr>
                <w:rFonts w:ascii="微软雅黑" w:hAnsi="微软雅黑" w:eastAsia="微软雅黑" w:cs="微软雅黑"/>
                <w:sz w:val="22"/>
                <w:szCs w:val="22"/>
              </w:rPr>
            </w:pPr>
            <w:r>
              <w:rPr>
                <w:rFonts w:ascii="微软雅黑" w:hAnsi="微软雅黑" w:eastAsia="微软雅黑" w:cs="微软雅黑"/>
                <w:spacing w:val="-11"/>
                <w:sz w:val="22"/>
                <w:szCs w:val="22"/>
              </w:rPr>
              <w:t>(</w:t>
            </w:r>
            <w:r>
              <w:rPr>
                <w:rFonts w:ascii="微软雅黑" w:hAnsi="微软雅黑" w:eastAsia="微软雅黑" w:cs="微软雅黑"/>
                <w:spacing w:val="2"/>
                <w:sz w:val="22"/>
                <w:szCs w:val="22"/>
              </w:rPr>
              <w:t xml:space="preserve"> </w:t>
            </w:r>
            <w:r>
              <w:rPr>
                <w:rFonts w:ascii="微软雅黑" w:hAnsi="微软雅黑" w:eastAsia="微软雅黑" w:cs="微软雅黑"/>
                <w:spacing w:val="-11"/>
                <w:sz w:val="22"/>
                <w:szCs w:val="22"/>
              </w:rPr>
              <w:t>13.1</w:t>
            </w:r>
            <w:r>
              <w:rPr>
                <w:rFonts w:ascii="微软雅黑" w:hAnsi="微软雅黑" w:eastAsia="微软雅黑" w:cs="微软雅黑"/>
                <w:spacing w:val="-19"/>
                <w:sz w:val="22"/>
                <w:szCs w:val="22"/>
              </w:rPr>
              <w:t xml:space="preserve"> </w:t>
            </w:r>
            <w:r>
              <w:rPr>
                <w:rFonts w:ascii="微软雅黑" w:hAnsi="微软雅黑" w:eastAsia="微软雅黑" w:cs="微软雅黑"/>
                <w:spacing w:val="-11"/>
                <w:sz w:val="22"/>
                <w:szCs w:val="22"/>
              </w:rPr>
              <w:t>)</w:t>
            </w:r>
          </w:p>
        </w:tc>
        <w:tc>
          <w:tcPr>
            <w:tcW w:w="4822" w:type="dxa"/>
            <w:vAlign w:val="top"/>
          </w:tcPr>
          <w:p w14:paraId="4ECA8A5B">
            <w:pPr>
              <w:spacing w:before="209" w:line="235" w:lineRule="auto"/>
              <w:ind w:left="606"/>
              <w:rPr>
                <w:rFonts w:ascii="微软雅黑" w:hAnsi="微软雅黑" w:eastAsia="微软雅黑" w:cs="微软雅黑"/>
                <w:sz w:val="19"/>
                <w:szCs w:val="19"/>
              </w:rPr>
            </w:pPr>
            <w:r>
              <w:rPr>
                <w:rFonts w:ascii="微软雅黑" w:hAnsi="微软雅黑" w:eastAsia="微软雅黑" w:cs="微软雅黑"/>
                <w:spacing w:val="4"/>
                <w:sz w:val="19"/>
                <w:szCs w:val="19"/>
              </w:rPr>
              <w:t>自提交投标文件截止之日起</w:t>
            </w:r>
            <w:r>
              <w:rPr>
                <w:rFonts w:ascii="微软雅黑" w:hAnsi="微软雅黑" w:eastAsia="微软雅黑" w:cs="微软雅黑"/>
                <w:spacing w:val="16"/>
                <w:w w:val="101"/>
                <w:sz w:val="19"/>
                <w:szCs w:val="19"/>
                <w:u w:val="single" w:color="auto"/>
              </w:rPr>
              <w:t xml:space="preserve"> </w:t>
            </w:r>
            <w:r>
              <w:rPr>
                <w:rFonts w:ascii="微软雅黑" w:hAnsi="微软雅黑" w:eastAsia="微软雅黑" w:cs="微软雅黑"/>
                <w:spacing w:val="4"/>
                <w:sz w:val="19"/>
                <w:szCs w:val="19"/>
                <w:u w:val="single" w:color="auto"/>
              </w:rPr>
              <w:t>90</w:t>
            </w:r>
            <w:r>
              <w:rPr>
                <w:rFonts w:ascii="微软雅黑" w:hAnsi="微软雅黑" w:eastAsia="微软雅黑" w:cs="微软雅黑"/>
                <w:spacing w:val="18"/>
                <w:sz w:val="19"/>
                <w:szCs w:val="19"/>
                <w:u w:val="single" w:color="auto"/>
              </w:rPr>
              <w:t xml:space="preserve">  </w:t>
            </w:r>
            <w:r>
              <w:rPr>
                <w:rFonts w:ascii="微软雅黑" w:hAnsi="微软雅黑" w:eastAsia="微软雅黑" w:cs="微软雅黑"/>
                <w:spacing w:val="4"/>
                <w:sz w:val="19"/>
                <w:szCs w:val="19"/>
                <w:u w:val="single" w:color="auto"/>
              </w:rPr>
              <w:t>日</w:t>
            </w:r>
            <w:r>
              <w:rPr>
                <w:rFonts w:ascii="微软雅黑" w:hAnsi="微软雅黑" w:eastAsia="微软雅黑" w:cs="微软雅黑"/>
                <w:spacing w:val="4"/>
                <w:sz w:val="19"/>
                <w:szCs w:val="19"/>
              </w:rPr>
              <w:t>历</w:t>
            </w:r>
            <w:r>
              <w:rPr>
                <w:rFonts w:ascii="微软雅黑" w:hAnsi="微软雅黑" w:eastAsia="微软雅黑" w:cs="微软雅黑"/>
                <w:spacing w:val="34"/>
                <w:w w:val="101"/>
                <w:sz w:val="19"/>
                <w:szCs w:val="19"/>
              </w:rPr>
              <w:t xml:space="preserve"> </w:t>
            </w:r>
            <w:r>
              <w:rPr>
                <w:rFonts w:ascii="微软雅黑" w:hAnsi="微软雅黑" w:eastAsia="微软雅黑" w:cs="微软雅黑"/>
                <w:spacing w:val="4"/>
                <w:sz w:val="19"/>
                <w:szCs w:val="19"/>
              </w:rPr>
              <w:t>日</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内</w:t>
            </w:r>
          </w:p>
        </w:tc>
        <w:tc>
          <w:tcPr>
            <w:tcW w:w="458" w:type="dxa"/>
            <w:vAlign w:val="top"/>
          </w:tcPr>
          <w:p w14:paraId="6D3C78B5">
            <w:pPr>
              <w:pStyle w:val="6"/>
            </w:pPr>
          </w:p>
        </w:tc>
        <w:tc>
          <w:tcPr>
            <w:tcW w:w="458" w:type="dxa"/>
            <w:vAlign w:val="top"/>
          </w:tcPr>
          <w:p w14:paraId="21935CF6">
            <w:pPr>
              <w:pStyle w:val="6"/>
            </w:pPr>
          </w:p>
        </w:tc>
        <w:tc>
          <w:tcPr>
            <w:tcW w:w="464" w:type="dxa"/>
            <w:vAlign w:val="top"/>
          </w:tcPr>
          <w:p w14:paraId="65D68585">
            <w:pPr>
              <w:pStyle w:val="6"/>
            </w:pPr>
          </w:p>
        </w:tc>
      </w:tr>
      <w:tr w14:paraId="18A52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090" w:type="dxa"/>
            <w:vAlign w:val="top"/>
          </w:tcPr>
          <w:p w14:paraId="49668FEE">
            <w:pPr>
              <w:spacing w:before="63" w:line="166" w:lineRule="auto"/>
              <w:ind w:left="126"/>
              <w:rPr>
                <w:rFonts w:ascii="微软雅黑" w:hAnsi="微软雅黑" w:eastAsia="微软雅黑" w:cs="微软雅黑"/>
                <w:sz w:val="22"/>
                <w:szCs w:val="22"/>
              </w:rPr>
            </w:pPr>
            <w:r>
              <w:rPr>
                <w:rFonts w:ascii="微软雅黑" w:hAnsi="微软雅黑" w:eastAsia="微软雅黑" w:cs="微软雅黑"/>
                <w:spacing w:val="-1"/>
                <w:sz w:val="22"/>
                <w:szCs w:val="22"/>
              </w:rPr>
              <w:t>投标文件的签署和盖章符合要</w:t>
            </w:r>
          </w:p>
          <w:p w14:paraId="0CC04D06">
            <w:pPr>
              <w:spacing w:line="195" w:lineRule="auto"/>
              <w:ind w:left="722"/>
              <w:rPr>
                <w:rFonts w:ascii="微软雅黑" w:hAnsi="微软雅黑" w:eastAsia="微软雅黑" w:cs="微软雅黑"/>
                <w:sz w:val="22"/>
                <w:szCs w:val="22"/>
              </w:rPr>
            </w:pPr>
            <w:r>
              <w:rPr>
                <w:rFonts w:ascii="微软雅黑" w:hAnsi="微软雅黑" w:eastAsia="微软雅黑" w:cs="微软雅黑"/>
                <w:spacing w:val="-6"/>
                <w:sz w:val="22"/>
                <w:szCs w:val="22"/>
              </w:rPr>
              <w:t>求 (</w:t>
            </w:r>
            <w:r>
              <w:rPr>
                <w:rFonts w:ascii="微软雅黑" w:hAnsi="微软雅黑" w:eastAsia="微软雅黑" w:cs="微软雅黑"/>
                <w:spacing w:val="25"/>
                <w:sz w:val="22"/>
                <w:szCs w:val="22"/>
              </w:rPr>
              <w:t xml:space="preserve"> </w:t>
            </w:r>
            <w:r>
              <w:rPr>
                <w:rFonts w:ascii="微软雅黑" w:hAnsi="微软雅黑" w:eastAsia="微软雅黑" w:cs="微软雅黑"/>
                <w:spacing w:val="-6"/>
                <w:sz w:val="22"/>
                <w:szCs w:val="22"/>
              </w:rPr>
              <w:t>14.2、</w:t>
            </w:r>
            <w:r>
              <w:rPr>
                <w:rFonts w:ascii="微软雅黑" w:hAnsi="微软雅黑" w:eastAsia="微软雅黑" w:cs="微软雅黑"/>
                <w:spacing w:val="-44"/>
                <w:sz w:val="22"/>
                <w:szCs w:val="22"/>
              </w:rPr>
              <w:t xml:space="preserve"> </w:t>
            </w:r>
            <w:r>
              <w:rPr>
                <w:rFonts w:ascii="微软雅黑" w:hAnsi="微软雅黑" w:eastAsia="微软雅黑" w:cs="微软雅黑"/>
                <w:spacing w:val="-6"/>
                <w:sz w:val="22"/>
                <w:szCs w:val="22"/>
              </w:rPr>
              <w:t>14.4)</w:t>
            </w:r>
          </w:p>
        </w:tc>
        <w:tc>
          <w:tcPr>
            <w:tcW w:w="4822" w:type="dxa"/>
            <w:vAlign w:val="top"/>
          </w:tcPr>
          <w:p w14:paraId="34DBC420">
            <w:pPr>
              <w:spacing w:before="245" w:line="191" w:lineRule="auto"/>
              <w:ind w:left="743"/>
              <w:rPr>
                <w:rFonts w:ascii="微软雅黑" w:hAnsi="微软雅黑" w:eastAsia="微软雅黑" w:cs="微软雅黑"/>
                <w:sz w:val="19"/>
                <w:szCs w:val="19"/>
              </w:rPr>
            </w:pPr>
            <w:r>
              <w:rPr>
                <w:rFonts w:ascii="微软雅黑" w:hAnsi="微软雅黑" w:eastAsia="微软雅黑" w:cs="微软雅黑"/>
                <w:spacing w:val="12"/>
                <w:sz w:val="19"/>
                <w:szCs w:val="19"/>
              </w:rPr>
              <w:t>按照招标文件规定要求签署</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12"/>
                <w:sz w:val="19"/>
                <w:szCs w:val="19"/>
              </w:rPr>
              <w:t>、盖章。</w:t>
            </w:r>
          </w:p>
        </w:tc>
        <w:tc>
          <w:tcPr>
            <w:tcW w:w="458" w:type="dxa"/>
            <w:vAlign w:val="top"/>
          </w:tcPr>
          <w:p w14:paraId="3F8705AC">
            <w:pPr>
              <w:pStyle w:val="6"/>
            </w:pPr>
          </w:p>
        </w:tc>
        <w:tc>
          <w:tcPr>
            <w:tcW w:w="458" w:type="dxa"/>
            <w:vAlign w:val="top"/>
          </w:tcPr>
          <w:p w14:paraId="540EE08B">
            <w:pPr>
              <w:pStyle w:val="6"/>
            </w:pPr>
          </w:p>
        </w:tc>
        <w:tc>
          <w:tcPr>
            <w:tcW w:w="464" w:type="dxa"/>
            <w:vAlign w:val="top"/>
          </w:tcPr>
          <w:p w14:paraId="44496042">
            <w:pPr>
              <w:pStyle w:val="6"/>
            </w:pPr>
          </w:p>
        </w:tc>
      </w:tr>
      <w:tr w14:paraId="44977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3090" w:type="dxa"/>
            <w:vAlign w:val="top"/>
          </w:tcPr>
          <w:p w14:paraId="7A827AB3">
            <w:pPr>
              <w:spacing w:before="214" w:line="170" w:lineRule="auto"/>
              <w:ind w:left="567"/>
              <w:rPr>
                <w:rFonts w:ascii="微软雅黑" w:hAnsi="微软雅黑" w:eastAsia="微软雅黑" w:cs="微软雅黑"/>
                <w:sz w:val="22"/>
                <w:szCs w:val="22"/>
              </w:rPr>
            </w:pPr>
            <w:r>
              <w:rPr>
                <w:rFonts w:ascii="微软雅黑" w:hAnsi="微软雅黑" w:eastAsia="微软雅黑" w:cs="微软雅黑"/>
                <w:spacing w:val="-2"/>
                <w:sz w:val="22"/>
                <w:szCs w:val="22"/>
              </w:rPr>
              <w:t>接受价格的算术修正</w:t>
            </w:r>
          </w:p>
          <w:p w14:paraId="20CE3C01">
            <w:pPr>
              <w:spacing w:before="1" w:line="221" w:lineRule="auto"/>
              <w:ind w:left="1240"/>
              <w:rPr>
                <w:rFonts w:ascii="微软雅黑" w:hAnsi="微软雅黑" w:eastAsia="微软雅黑" w:cs="微软雅黑"/>
                <w:sz w:val="22"/>
                <w:szCs w:val="22"/>
              </w:rPr>
            </w:pPr>
            <w:r>
              <w:rPr>
                <w:rFonts w:ascii="微软雅黑" w:hAnsi="微软雅黑" w:eastAsia="微软雅黑" w:cs="微软雅黑"/>
                <w:spacing w:val="2"/>
                <w:sz w:val="22"/>
                <w:szCs w:val="22"/>
              </w:rPr>
              <w:t>(20.3)</w:t>
            </w:r>
          </w:p>
        </w:tc>
        <w:tc>
          <w:tcPr>
            <w:tcW w:w="4822" w:type="dxa"/>
            <w:vAlign w:val="top"/>
          </w:tcPr>
          <w:p w14:paraId="6F2E3F0C">
            <w:pPr>
              <w:spacing w:before="79" w:line="190" w:lineRule="auto"/>
              <w:ind w:left="119"/>
              <w:rPr>
                <w:rFonts w:ascii="微软雅黑" w:hAnsi="微软雅黑" w:eastAsia="微软雅黑" w:cs="微软雅黑"/>
                <w:sz w:val="19"/>
                <w:szCs w:val="19"/>
              </w:rPr>
            </w:pPr>
            <w:r>
              <w:rPr>
                <w:rFonts w:ascii="微软雅黑" w:hAnsi="微软雅黑" w:eastAsia="微软雅黑" w:cs="微软雅黑"/>
                <w:spacing w:val="13"/>
                <w:sz w:val="19"/>
                <w:szCs w:val="19"/>
              </w:rPr>
              <w:t>投标文件报价出现前后不一致的</w:t>
            </w:r>
            <w:r>
              <w:rPr>
                <w:rFonts w:ascii="微软雅黑" w:hAnsi="微软雅黑" w:eastAsia="微软雅黑" w:cs="微软雅黑"/>
                <w:spacing w:val="64"/>
                <w:w w:val="101"/>
                <w:sz w:val="19"/>
                <w:szCs w:val="19"/>
              </w:rPr>
              <w:t xml:space="preserve"> </w:t>
            </w:r>
            <w:r>
              <w:rPr>
                <w:rFonts w:ascii="微软雅黑" w:hAnsi="微软雅黑" w:eastAsia="微软雅黑" w:cs="微软雅黑"/>
                <w:spacing w:val="13"/>
                <w:sz w:val="19"/>
                <w:szCs w:val="19"/>
              </w:rPr>
              <w:t>，应按照招标文件</w:t>
            </w:r>
          </w:p>
          <w:p w14:paraId="07426977">
            <w:pPr>
              <w:spacing w:before="39" w:line="190" w:lineRule="auto"/>
              <w:ind w:left="122"/>
              <w:rPr>
                <w:rFonts w:ascii="微软雅黑" w:hAnsi="微软雅黑" w:eastAsia="微软雅黑" w:cs="微软雅黑"/>
                <w:sz w:val="19"/>
                <w:szCs w:val="19"/>
              </w:rPr>
            </w:pPr>
            <w:r>
              <w:rPr>
                <w:rFonts w:ascii="微软雅黑" w:hAnsi="微软雅黑" w:eastAsia="微软雅黑" w:cs="微软雅黑"/>
                <w:spacing w:val="14"/>
                <w:sz w:val="19"/>
                <w:szCs w:val="19"/>
              </w:rPr>
              <w:t>规定的顺序修正</w:t>
            </w:r>
            <w:r>
              <w:rPr>
                <w:rFonts w:ascii="微软雅黑" w:hAnsi="微软雅黑" w:eastAsia="微软雅黑" w:cs="微软雅黑"/>
                <w:spacing w:val="42"/>
                <w:w w:val="101"/>
                <w:sz w:val="19"/>
                <w:szCs w:val="19"/>
              </w:rPr>
              <w:t xml:space="preserve"> </w:t>
            </w:r>
            <w:r>
              <w:rPr>
                <w:rFonts w:ascii="微软雅黑" w:hAnsi="微软雅黑" w:eastAsia="微软雅黑" w:cs="微软雅黑"/>
                <w:spacing w:val="14"/>
                <w:sz w:val="19"/>
                <w:szCs w:val="19"/>
              </w:rPr>
              <w:t>。修正后的报价经投标人确认后产</w:t>
            </w:r>
          </w:p>
          <w:p w14:paraId="324DA0EF">
            <w:pPr>
              <w:spacing w:before="28" w:line="178" w:lineRule="auto"/>
              <w:ind w:left="1912"/>
              <w:rPr>
                <w:rFonts w:ascii="微软雅黑" w:hAnsi="微软雅黑" w:eastAsia="微软雅黑" w:cs="微软雅黑"/>
                <w:sz w:val="19"/>
                <w:szCs w:val="19"/>
              </w:rPr>
            </w:pPr>
            <w:r>
              <w:rPr>
                <w:rFonts w:ascii="微软雅黑" w:hAnsi="微软雅黑" w:eastAsia="微软雅黑" w:cs="微软雅黑"/>
                <w:spacing w:val="8"/>
                <w:sz w:val="19"/>
                <w:szCs w:val="19"/>
              </w:rPr>
              <w:t>生约束力。</w:t>
            </w:r>
          </w:p>
        </w:tc>
        <w:tc>
          <w:tcPr>
            <w:tcW w:w="458" w:type="dxa"/>
            <w:vAlign w:val="top"/>
          </w:tcPr>
          <w:p w14:paraId="58860F71">
            <w:pPr>
              <w:pStyle w:val="6"/>
            </w:pPr>
          </w:p>
        </w:tc>
        <w:tc>
          <w:tcPr>
            <w:tcW w:w="458" w:type="dxa"/>
            <w:vAlign w:val="top"/>
          </w:tcPr>
          <w:p w14:paraId="67FBE3C1">
            <w:pPr>
              <w:pStyle w:val="6"/>
            </w:pPr>
          </w:p>
        </w:tc>
        <w:tc>
          <w:tcPr>
            <w:tcW w:w="464" w:type="dxa"/>
            <w:vAlign w:val="top"/>
          </w:tcPr>
          <w:p w14:paraId="206969AC">
            <w:pPr>
              <w:pStyle w:val="6"/>
            </w:pPr>
          </w:p>
        </w:tc>
      </w:tr>
      <w:tr w14:paraId="4B4A2F64">
        <w:tblPrEx>
          <w:tblCellMar>
            <w:top w:w="0" w:type="dxa"/>
            <w:left w:w="0" w:type="dxa"/>
            <w:bottom w:w="0" w:type="dxa"/>
            <w:right w:w="0" w:type="dxa"/>
          </w:tblCellMar>
        </w:tblPrEx>
        <w:trPr>
          <w:trHeight w:val="642" w:hRule="atLeast"/>
        </w:trPr>
        <w:tc>
          <w:tcPr>
            <w:tcW w:w="3090" w:type="dxa"/>
            <w:vAlign w:val="top"/>
          </w:tcPr>
          <w:p w14:paraId="6BA01540">
            <w:pPr>
              <w:spacing w:before="75" w:line="161" w:lineRule="auto"/>
              <w:ind w:left="240"/>
              <w:rPr>
                <w:rFonts w:ascii="微软雅黑" w:hAnsi="微软雅黑" w:eastAsia="微软雅黑" w:cs="微软雅黑"/>
                <w:sz w:val="22"/>
                <w:szCs w:val="22"/>
              </w:rPr>
            </w:pPr>
            <w:r>
              <w:rPr>
                <w:rFonts w:ascii="微软雅黑" w:hAnsi="微软雅黑" w:eastAsia="微软雅黑" w:cs="微软雅黑"/>
                <w:spacing w:val="-2"/>
                <w:sz w:val="22"/>
                <w:szCs w:val="22"/>
              </w:rPr>
              <w:t>符合强制采购节能产品要求</w:t>
            </w:r>
          </w:p>
          <w:p w14:paraId="5E3E7087">
            <w:pPr>
              <w:spacing w:line="193" w:lineRule="auto"/>
              <w:ind w:left="1245"/>
              <w:rPr>
                <w:rFonts w:ascii="微软雅黑" w:hAnsi="微软雅黑" w:eastAsia="微软雅黑" w:cs="微软雅黑"/>
                <w:sz w:val="22"/>
                <w:szCs w:val="22"/>
              </w:rPr>
            </w:pPr>
            <w:r>
              <w:rPr>
                <w:rFonts w:ascii="微软雅黑" w:hAnsi="微软雅黑" w:eastAsia="微软雅黑" w:cs="微软雅黑"/>
                <w:spacing w:val="2"/>
                <w:sz w:val="22"/>
                <w:szCs w:val="22"/>
              </w:rPr>
              <w:t>(20.6)</w:t>
            </w:r>
          </w:p>
        </w:tc>
        <w:tc>
          <w:tcPr>
            <w:tcW w:w="4822" w:type="dxa"/>
            <w:vAlign w:val="top"/>
          </w:tcPr>
          <w:p w14:paraId="5CEE14CE">
            <w:pPr>
              <w:spacing w:before="245" w:line="179" w:lineRule="auto"/>
              <w:ind w:left="1898"/>
              <w:rPr>
                <w:rFonts w:ascii="微软雅黑" w:hAnsi="微软雅黑" w:eastAsia="微软雅黑" w:cs="微软雅黑"/>
                <w:sz w:val="21"/>
                <w:szCs w:val="21"/>
              </w:rPr>
            </w:pPr>
            <w:r>
              <w:rPr>
                <w:rFonts w:ascii="微软雅黑" w:hAnsi="微软雅黑" w:eastAsia="微软雅黑" w:cs="微软雅黑"/>
                <w:spacing w:val="11"/>
                <w:sz w:val="19"/>
                <w:szCs w:val="19"/>
              </w:rPr>
              <w:t>本项目</w:t>
            </w:r>
            <w:r>
              <w:rPr>
                <w:rFonts w:ascii="微软雅黑" w:hAnsi="微软雅黑" w:eastAsia="微软雅黑" w:cs="微软雅黑"/>
                <w:i/>
                <w:iCs/>
                <w:spacing w:val="11"/>
                <w:sz w:val="21"/>
                <w:szCs w:val="21"/>
                <w:u w:val="single" w:color="auto"/>
              </w:rPr>
              <w:t>适用</w:t>
            </w:r>
          </w:p>
        </w:tc>
        <w:tc>
          <w:tcPr>
            <w:tcW w:w="458" w:type="dxa"/>
            <w:vAlign w:val="top"/>
          </w:tcPr>
          <w:p w14:paraId="0CDB01C7">
            <w:pPr>
              <w:pStyle w:val="6"/>
            </w:pPr>
          </w:p>
        </w:tc>
        <w:tc>
          <w:tcPr>
            <w:tcW w:w="458" w:type="dxa"/>
            <w:vAlign w:val="top"/>
          </w:tcPr>
          <w:p w14:paraId="46E98A6B">
            <w:pPr>
              <w:pStyle w:val="6"/>
            </w:pPr>
          </w:p>
        </w:tc>
        <w:tc>
          <w:tcPr>
            <w:tcW w:w="464" w:type="dxa"/>
            <w:vAlign w:val="top"/>
          </w:tcPr>
          <w:p w14:paraId="12D3CF26">
            <w:pPr>
              <w:pStyle w:val="6"/>
            </w:pPr>
          </w:p>
        </w:tc>
      </w:tr>
      <w:tr w14:paraId="006BA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3090" w:type="dxa"/>
            <w:vAlign w:val="top"/>
          </w:tcPr>
          <w:p w14:paraId="14A3E789">
            <w:pPr>
              <w:spacing w:before="175" w:line="222" w:lineRule="auto"/>
              <w:ind w:left="370"/>
              <w:rPr>
                <w:rFonts w:ascii="微软雅黑" w:hAnsi="微软雅黑" w:eastAsia="微软雅黑" w:cs="微软雅黑"/>
                <w:sz w:val="22"/>
                <w:szCs w:val="22"/>
              </w:rPr>
            </w:pPr>
            <w:r>
              <w:rPr>
                <w:rFonts w:ascii="微软雅黑" w:hAnsi="微软雅黑" w:eastAsia="微软雅黑" w:cs="微软雅黑"/>
                <w:spacing w:val="2"/>
                <w:sz w:val="22"/>
                <w:szCs w:val="22"/>
              </w:rPr>
              <w:t>未发现串通投标</w:t>
            </w:r>
            <w:r>
              <w:rPr>
                <w:rFonts w:ascii="微软雅黑" w:hAnsi="微软雅黑" w:eastAsia="微软雅黑" w:cs="微软雅黑"/>
                <w:spacing w:val="35"/>
                <w:w w:val="101"/>
                <w:sz w:val="22"/>
                <w:szCs w:val="22"/>
              </w:rPr>
              <w:t xml:space="preserve"> </w:t>
            </w:r>
            <w:r>
              <w:rPr>
                <w:rFonts w:ascii="微软雅黑" w:hAnsi="微软雅黑" w:eastAsia="微软雅黑" w:cs="微软雅黑"/>
                <w:spacing w:val="2"/>
                <w:sz w:val="22"/>
                <w:szCs w:val="22"/>
              </w:rPr>
              <w:t>(22.2)</w:t>
            </w:r>
          </w:p>
        </w:tc>
        <w:tc>
          <w:tcPr>
            <w:tcW w:w="4822" w:type="dxa"/>
            <w:vAlign w:val="top"/>
          </w:tcPr>
          <w:p w14:paraId="183BF86F">
            <w:pPr>
              <w:spacing w:before="78" w:line="189" w:lineRule="auto"/>
              <w:ind w:left="220"/>
              <w:rPr>
                <w:rFonts w:ascii="微软雅黑" w:hAnsi="微软雅黑" w:eastAsia="微软雅黑" w:cs="微软雅黑"/>
                <w:sz w:val="19"/>
                <w:szCs w:val="19"/>
              </w:rPr>
            </w:pPr>
            <w:r>
              <w:rPr>
                <w:rFonts w:ascii="微软雅黑" w:hAnsi="微软雅黑" w:eastAsia="微软雅黑" w:cs="微软雅黑"/>
                <w:spacing w:val="13"/>
                <w:sz w:val="19"/>
                <w:szCs w:val="19"/>
              </w:rPr>
              <w:t>未与其他投标人串通投标</w:t>
            </w:r>
            <w:r>
              <w:rPr>
                <w:rFonts w:ascii="微软雅黑" w:hAnsi="微软雅黑" w:eastAsia="微软雅黑" w:cs="微软雅黑"/>
                <w:spacing w:val="64"/>
                <w:sz w:val="19"/>
                <w:szCs w:val="19"/>
              </w:rPr>
              <w:t xml:space="preserve"> </w:t>
            </w:r>
            <w:r>
              <w:rPr>
                <w:rFonts w:ascii="微软雅黑" w:hAnsi="微软雅黑" w:eastAsia="微软雅黑" w:cs="微软雅黑"/>
                <w:spacing w:val="13"/>
                <w:sz w:val="19"/>
                <w:szCs w:val="19"/>
              </w:rPr>
              <w:t>，或者与招标人串通投</w:t>
            </w:r>
          </w:p>
          <w:p w14:paraId="4AF3B9B5">
            <w:pPr>
              <w:spacing w:before="30" w:line="176" w:lineRule="auto"/>
              <w:ind w:left="2209"/>
              <w:rPr>
                <w:rFonts w:ascii="微软雅黑" w:hAnsi="微软雅黑" w:eastAsia="微软雅黑" w:cs="微软雅黑"/>
                <w:sz w:val="19"/>
                <w:szCs w:val="19"/>
              </w:rPr>
            </w:pPr>
            <w:r>
              <w:rPr>
                <w:rFonts w:ascii="微软雅黑" w:hAnsi="微软雅黑" w:eastAsia="微软雅黑" w:cs="微软雅黑"/>
                <w:spacing w:val="3"/>
                <w:sz w:val="19"/>
                <w:szCs w:val="19"/>
              </w:rPr>
              <w:t>标。</w:t>
            </w:r>
          </w:p>
        </w:tc>
        <w:tc>
          <w:tcPr>
            <w:tcW w:w="458" w:type="dxa"/>
            <w:vAlign w:val="top"/>
          </w:tcPr>
          <w:p w14:paraId="6152EE25">
            <w:pPr>
              <w:pStyle w:val="6"/>
            </w:pPr>
          </w:p>
        </w:tc>
        <w:tc>
          <w:tcPr>
            <w:tcW w:w="458" w:type="dxa"/>
            <w:vAlign w:val="top"/>
          </w:tcPr>
          <w:p w14:paraId="72BD50B0">
            <w:pPr>
              <w:pStyle w:val="6"/>
            </w:pPr>
          </w:p>
        </w:tc>
        <w:tc>
          <w:tcPr>
            <w:tcW w:w="464" w:type="dxa"/>
            <w:vAlign w:val="top"/>
          </w:tcPr>
          <w:p w14:paraId="2587969D">
            <w:pPr>
              <w:pStyle w:val="6"/>
            </w:pPr>
          </w:p>
        </w:tc>
      </w:tr>
      <w:tr w14:paraId="3F981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3090" w:type="dxa"/>
            <w:vAlign w:val="top"/>
          </w:tcPr>
          <w:p w14:paraId="4A01C08C">
            <w:pPr>
              <w:spacing w:before="329" w:line="222" w:lineRule="auto"/>
              <w:ind w:left="262"/>
              <w:rPr>
                <w:rFonts w:ascii="微软雅黑" w:hAnsi="微软雅黑" w:eastAsia="微软雅黑" w:cs="微软雅黑"/>
                <w:sz w:val="22"/>
                <w:szCs w:val="22"/>
              </w:rPr>
            </w:pPr>
            <w:r>
              <w:rPr>
                <w:rFonts w:ascii="微软雅黑" w:hAnsi="微软雅黑" w:eastAsia="微软雅黑" w:cs="微软雅黑"/>
                <w:spacing w:val="2"/>
                <w:sz w:val="22"/>
                <w:szCs w:val="22"/>
              </w:rPr>
              <w:t>报价说明可以接受</w:t>
            </w:r>
            <w:r>
              <w:rPr>
                <w:rFonts w:ascii="微软雅黑" w:hAnsi="微软雅黑" w:eastAsia="微软雅黑" w:cs="微软雅黑"/>
                <w:spacing w:val="26"/>
                <w:w w:val="101"/>
                <w:sz w:val="22"/>
                <w:szCs w:val="22"/>
              </w:rPr>
              <w:t xml:space="preserve"> </w:t>
            </w:r>
            <w:r>
              <w:rPr>
                <w:rFonts w:ascii="微软雅黑" w:hAnsi="微软雅黑" w:eastAsia="微软雅黑" w:cs="微软雅黑"/>
                <w:spacing w:val="2"/>
                <w:sz w:val="22"/>
                <w:szCs w:val="22"/>
              </w:rPr>
              <w:t>(22.2)</w:t>
            </w:r>
          </w:p>
        </w:tc>
        <w:tc>
          <w:tcPr>
            <w:tcW w:w="4822" w:type="dxa"/>
            <w:vAlign w:val="top"/>
          </w:tcPr>
          <w:p w14:paraId="7EE6C9FA">
            <w:pPr>
              <w:spacing w:before="85" w:line="189" w:lineRule="auto"/>
              <w:ind w:left="218"/>
              <w:rPr>
                <w:rFonts w:ascii="微软雅黑" w:hAnsi="微软雅黑" w:eastAsia="微软雅黑" w:cs="微软雅黑"/>
                <w:sz w:val="19"/>
                <w:szCs w:val="19"/>
              </w:rPr>
            </w:pPr>
            <w:r>
              <w:rPr>
                <w:rFonts w:ascii="微软雅黑" w:hAnsi="微软雅黑" w:eastAsia="微软雅黑" w:cs="微软雅黑"/>
                <w:spacing w:val="18"/>
                <w:sz w:val="19"/>
                <w:szCs w:val="19"/>
              </w:rPr>
              <w:t>投标人的报价明显低于其他通过符合性检查投标</w:t>
            </w:r>
          </w:p>
          <w:p w14:paraId="15CDD535">
            <w:pPr>
              <w:spacing w:before="37" w:line="190" w:lineRule="auto"/>
              <w:ind w:left="122"/>
              <w:rPr>
                <w:rFonts w:ascii="微软雅黑" w:hAnsi="微软雅黑" w:eastAsia="微软雅黑" w:cs="微软雅黑"/>
                <w:sz w:val="19"/>
                <w:szCs w:val="19"/>
              </w:rPr>
            </w:pPr>
            <w:r>
              <w:rPr>
                <w:rFonts w:ascii="微软雅黑" w:hAnsi="微软雅黑" w:eastAsia="微软雅黑" w:cs="微软雅黑"/>
                <w:spacing w:val="9"/>
                <w:sz w:val="19"/>
                <w:szCs w:val="19"/>
              </w:rPr>
              <w:t>人的报价</w:t>
            </w:r>
            <w:r>
              <w:rPr>
                <w:rFonts w:ascii="微软雅黑" w:hAnsi="微软雅黑" w:eastAsia="微软雅黑" w:cs="微软雅黑"/>
                <w:spacing w:val="55"/>
                <w:sz w:val="19"/>
                <w:szCs w:val="19"/>
              </w:rPr>
              <w:t xml:space="preserve"> </w:t>
            </w:r>
            <w:r>
              <w:rPr>
                <w:rFonts w:ascii="微软雅黑" w:hAnsi="微软雅黑" w:eastAsia="微软雅黑" w:cs="微软雅黑"/>
                <w:spacing w:val="9"/>
                <w:sz w:val="19"/>
                <w:szCs w:val="19"/>
              </w:rPr>
              <w:t>，有可能影响履约的</w:t>
            </w:r>
            <w:r>
              <w:rPr>
                <w:rFonts w:ascii="微软雅黑" w:hAnsi="微软雅黑" w:eastAsia="微软雅黑" w:cs="微软雅黑"/>
                <w:spacing w:val="41"/>
                <w:sz w:val="19"/>
                <w:szCs w:val="19"/>
              </w:rPr>
              <w:t xml:space="preserve"> </w:t>
            </w:r>
            <w:r>
              <w:rPr>
                <w:rFonts w:ascii="微软雅黑" w:hAnsi="微软雅黑" w:eastAsia="微软雅黑" w:cs="微软雅黑"/>
                <w:spacing w:val="9"/>
                <w:sz w:val="19"/>
                <w:szCs w:val="19"/>
              </w:rPr>
              <w:t>，投标人能按照规定</w:t>
            </w:r>
          </w:p>
          <w:p w14:paraId="26036D32">
            <w:pPr>
              <w:spacing w:before="30" w:line="175" w:lineRule="auto"/>
              <w:ind w:left="1480"/>
              <w:rPr>
                <w:rFonts w:ascii="微软雅黑" w:hAnsi="微软雅黑" w:eastAsia="微软雅黑" w:cs="微软雅黑"/>
                <w:sz w:val="19"/>
                <w:szCs w:val="19"/>
              </w:rPr>
            </w:pPr>
            <w:r>
              <w:rPr>
                <w:rFonts w:ascii="微软雅黑" w:hAnsi="微软雅黑" w:eastAsia="微软雅黑" w:cs="微软雅黑"/>
                <w:spacing w:val="13"/>
                <w:sz w:val="19"/>
                <w:szCs w:val="19"/>
              </w:rPr>
              <w:t>证明其报价合理性。</w:t>
            </w:r>
          </w:p>
        </w:tc>
        <w:tc>
          <w:tcPr>
            <w:tcW w:w="458" w:type="dxa"/>
            <w:vAlign w:val="top"/>
          </w:tcPr>
          <w:p w14:paraId="4CC306DE">
            <w:pPr>
              <w:pStyle w:val="6"/>
            </w:pPr>
          </w:p>
        </w:tc>
        <w:tc>
          <w:tcPr>
            <w:tcW w:w="458" w:type="dxa"/>
            <w:vAlign w:val="top"/>
          </w:tcPr>
          <w:p w14:paraId="1E4FD107">
            <w:pPr>
              <w:pStyle w:val="6"/>
            </w:pPr>
          </w:p>
        </w:tc>
        <w:tc>
          <w:tcPr>
            <w:tcW w:w="464" w:type="dxa"/>
            <w:vAlign w:val="top"/>
          </w:tcPr>
          <w:p w14:paraId="7A379D15">
            <w:pPr>
              <w:pStyle w:val="6"/>
            </w:pPr>
          </w:p>
        </w:tc>
      </w:tr>
      <w:tr w14:paraId="248E6A08">
        <w:tblPrEx>
          <w:tblCellMar>
            <w:top w:w="0" w:type="dxa"/>
            <w:left w:w="0" w:type="dxa"/>
            <w:bottom w:w="0" w:type="dxa"/>
            <w:right w:w="0" w:type="dxa"/>
          </w:tblCellMar>
        </w:tblPrEx>
        <w:trPr>
          <w:trHeight w:val="643" w:hRule="atLeast"/>
        </w:trPr>
        <w:tc>
          <w:tcPr>
            <w:tcW w:w="3090" w:type="dxa"/>
            <w:vAlign w:val="top"/>
          </w:tcPr>
          <w:p w14:paraId="5E8924F9">
            <w:pPr>
              <w:spacing w:before="79" w:line="161" w:lineRule="auto"/>
              <w:ind w:left="133"/>
              <w:rPr>
                <w:rFonts w:ascii="微软雅黑" w:hAnsi="微软雅黑" w:eastAsia="微软雅黑" w:cs="微软雅黑"/>
                <w:sz w:val="22"/>
                <w:szCs w:val="22"/>
              </w:rPr>
            </w:pPr>
            <w:r>
              <w:rPr>
                <w:rFonts w:ascii="微软雅黑" w:hAnsi="微软雅黑" w:eastAsia="微软雅黑" w:cs="微软雅黑"/>
                <w:spacing w:val="-2"/>
                <w:sz w:val="22"/>
                <w:szCs w:val="22"/>
              </w:rPr>
              <w:t>无采购人不能接受的附加条件</w:t>
            </w:r>
          </w:p>
          <w:p w14:paraId="44CF15D4">
            <w:pPr>
              <w:spacing w:before="1" w:line="190" w:lineRule="auto"/>
              <w:ind w:left="1240"/>
              <w:rPr>
                <w:rFonts w:ascii="微软雅黑" w:hAnsi="微软雅黑" w:eastAsia="微软雅黑" w:cs="微软雅黑"/>
                <w:sz w:val="22"/>
                <w:szCs w:val="22"/>
              </w:rPr>
            </w:pPr>
            <w:r>
              <w:rPr>
                <w:rFonts w:ascii="微软雅黑" w:hAnsi="微软雅黑" w:eastAsia="微软雅黑" w:cs="微软雅黑"/>
                <w:spacing w:val="2"/>
                <w:sz w:val="22"/>
                <w:szCs w:val="22"/>
              </w:rPr>
              <w:t>(22.2)</w:t>
            </w:r>
          </w:p>
        </w:tc>
        <w:tc>
          <w:tcPr>
            <w:tcW w:w="4822" w:type="dxa"/>
            <w:vAlign w:val="top"/>
          </w:tcPr>
          <w:p w14:paraId="1E329511">
            <w:pPr>
              <w:spacing w:before="250" w:line="190" w:lineRule="auto"/>
              <w:ind w:left="323"/>
              <w:rPr>
                <w:rFonts w:ascii="微软雅黑" w:hAnsi="微软雅黑" w:eastAsia="微软雅黑" w:cs="微软雅黑"/>
                <w:sz w:val="19"/>
                <w:szCs w:val="19"/>
              </w:rPr>
            </w:pPr>
            <w:r>
              <w:rPr>
                <w:rFonts w:ascii="微软雅黑" w:hAnsi="微软雅黑" w:eastAsia="微软雅黑" w:cs="微软雅黑"/>
                <w:spacing w:val="17"/>
                <w:sz w:val="19"/>
                <w:szCs w:val="19"/>
              </w:rPr>
              <w:t>投标文件未含有采购人不能接受的附加条件。</w:t>
            </w:r>
          </w:p>
        </w:tc>
        <w:tc>
          <w:tcPr>
            <w:tcW w:w="458" w:type="dxa"/>
            <w:vAlign w:val="top"/>
          </w:tcPr>
          <w:p w14:paraId="5CC98572">
            <w:pPr>
              <w:pStyle w:val="6"/>
            </w:pPr>
          </w:p>
        </w:tc>
        <w:tc>
          <w:tcPr>
            <w:tcW w:w="458" w:type="dxa"/>
            <w:vAlign w:val="top"/>
          </w:tcPr>
          <w:p w14:paraId="17EE7622">
            <w:pPr>
              <w:pStyle w:val="6"/>
            </w:pPr>
          </w:p>
        </w:tc>
        <w:tc>
          <w:tcPr>
            <w:tcW w:w="464" w:type="dxa"/>
            <w:vAlign w:val="top"/>
          </w:tcPr>
          <w:p w14:paraId="679C51C0">
            <w:pPr>
              <w:pStyle w:val="6"/>
            </w:pPr>
          </w:p>
        </w:tc>
      </w:tr>
      <w:tr w14:paraId="6930E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912" w:type="dxa"/>
            <w:gridSpan w:val="2"/>
            <w:vAlign w:val="top"/>
          </w:tcPr>
          <w:p w14:paraId="4C8FB921">
            <w:pPr>
              <w:spacing w:before="260" w:line="222" w:lineRule="auto"/>
              <w:ind w:left="2947"/>
              <w:rPr>
                <w:rFonts w:ascii="微软雅黑" w:hAnsi="微软雅黑" w:eastAsia="微软雅黑" w:cs="微软雅黑"/>
                <w:sz w:val="22"/>
                <w:szCs w:val="22"/>
              </w:rPr>
            </w:pPr>
            <w:r>
              <w:rPr>
                <w:rFonts w:ascii="微软雅黑" w:hAnsi="微软雅黑" w:eastAsia="微软雅黑" w:cs="微软雅黑"/>
                <w:spacing w:val="4"/>
                <w:sz w:val="22"/>
                <w:szCs w:val="22"/>
              </w:rPr>
              <w:t>结论</w:t>
            </w:r>
            <w:r>
              <w:rPr>
                <w:rFonts w:ascii="微软雅黑" w:hAnsi="微软雅黑" w:eastAsia="微软雅黑" w:cs="微软雅黑"/>
                <w:spacing w:val="36"/>
                <w:w w:val="101"/>
                <w:sz w:val="22"/>
                <w:szCs w:val="22"/>
              </w:rPr>
              <w:t xml:space="preserve"> </w:t>
            </w:r>
            <w:r>
              <w:rPr>
                <w:rFonts w:ascii="微软雅黑" w:hAnsi="微软雅黑" w:eastAsia="微软雅黑" w:cs="微软雅黑"/>
                <w:spacing w:val="4"/>
                <w:sz w:val="22"/>
                <w:szCs w:val="22"/>
              </w:rPr>
              <w:t>(通过/不通过)</w:t>
            </w:r>
          </w:p>
        </w:tc>
        <w:tc>
          <w:tcPr>
            <w:tcW w:w="458" w:type="dxa"/>
            <w:vAlign w:val="top"/>
          </w:tcPr>
          <w:p w14:paraId="1052ED86">
            <w:pPr>
              <w:pStyle w:val="6"/>
            </w:pPr>
          </w:p>
        </w:tc>
        <w:tc>
          <w:tcPr>
            <w:tcW w:w="458" w:type="dxa"/>
            <w:vAlign w:val="top"/>
          </w:tcPr>
          <w:p w14:paraId="1ED66F81">
            <w:pPr>
              <w:pStyle w:val="6"/>
            </w:pPr>
          </w:p>
        </w:tc>
        <w:tc>
          <w:tcPr>
            <w:tcW w:w="464" w:type="dxa"/>
            <w:vAlign w:val="top"/>
          </w:tcPr>
          <w:p w14:paraId="5B226735">
            <w:pPr>
              <w:pStyle w:val="6"/>
            </w:pPr>
          </w:p>
        </w:tc>
      </w:tr>
    </w:tbl>
    <w:p w14:paraId="54C2C250">
      <w:pPr>
        <w:pStyle w:val="2"/>
        <w:spacing w:before="81" w:line="287" w:lineRule="auto"/>
        <w:ind w:left="179" w:right="148" w:hanging="4"/>
        <w:rPr>
          <w:sz w:val="22"/>
          <w:szCs w:val="22"/>
        </w:rPr>
      </w:pPr>
      <w:r>
        <w:rPr>
          <w:spacing w:val="9"/>
          <w:sz w:val="22"/>
          <w:szCs w:val="22"/>
        </w:rPr>
        <w:t>备注：   1.如果投标文件中有一项未通过上述审查标准</w:t>
      </w:r>
      <w:r>
        <w:rPr>
          <w:spacing w:val="-27"/>
          <w:sz w:val="22"/>
          <w:szCs w:val="22"/>
        </w:rPr>
        <w:t xml:space="preserve"> </w:t>
      </w:r>
      <w:r>
        <w:rPr>
          <w:spacing w:val="8"/>
          <w:sz w:val="22"/>
          <w:szCs w:val="22"/>
        </w:rPr>
        <w:t>，  评标委员会将认定整个投标文件</w:t>
      </w:r>
      <w:r>
        <w:rPr>
          <w:spacing w:val="16"/>
          <w:sz w:val="22"/>
          <w:szCs w:val="22"/>
        </w:rPr>
        <w:t>未响应招标文件而予以废标处理。</w:t>
      </w:r>
    </w:p>
    <w:p w14:paraId="7F16E408">
      <w:pPr>
        <w:pStyle w:val="2"/>
        <w:spacing w:before="1" w:line="284" w:lineRule="auto"/>
        <w:ind w:firstLine="907"/>
        <w:rPr>
          <w:sz w:val="22"/>
          <w:szCs w:val="22"/>
        </w:rPr>
      </w:pPr>
      <w:r>
        <w:rPr>
          <w:spacing w:val="6"/>
          <w:sz w:val="22"/>
          <w:szCs w:val="22"/>
        </w:rPr>
        <w:t>2.表中所述分项评审结果分两种：</w:t>
      </w:r>
      <w:r>
        <w:rPr>
          <w:spacing w:val="24"/>
          <w:w w:val="101"/>
          <w:sz w:val="22"/>
          <w:szCs w:val="22"/>
        </w:rPr>
        <w:t xml:space="preserve"> </w:t>
      </w:r>
      <w:r>
        <w:rPr>
          <w:spacing w:val="6"/>
          <w:sz w:val="22"/>
          <w:szCs w:val="22"/>
        </w:rPr>
        <w:t>(</w:t>
      </w:r>
      <w:r>
        <w:rPr>
          <w:spacing w:val="21"/>
          <w:sz w:val="22"/>
          <w:szCs w:val="22"/>
        </w:rPr>
        <w:t xml:space="preserve"> </w:t>
      </w:r>
      <w:r>
        <w:rPr>
          <w:spacing w:val="6"/>
          <w:sz w:val="22"/>
          <w:szCs w:val="22"/>
        </w:rPr>
        <w:t>1)</w:t>
      </w:r>
      <w:r>
        <w:rPr>
          <w:spacing w:val="1"/>
          <w:sz w:val="22"/>
          <w:szCs w:val="22"/>
        </w:rPr>
        <w:t xml:space="preserve">  </w:t>
      </w:r>
      <w:r>
        <w:rPr>
          <w:spacing w:val="6"/>
          <w:sz w:val="22"/>
          <w:szCs w:val="22"/>
        </w:rPr>
        <w:t>合格用“√ ”表示；    ( 2)  不合格</w:t>
      </w:r>
      <w:r>
        <w:rPr>
          <w:spacing w:val="5"/>
          <w:sz w:val="22"/>
          <w:szCs w:val="22"/>
        </w:rPr>
        <w:t>用“</w:t>
      </w:r>
      <w:r>
        <w:rPr>
          <w:spacing w:val="33"/>
          <w:sz w:val="22"/>
          <w:szCs w:val="22"/>
        </w:rPr>
        <w:t xml:space="preserve"> </w:t>
      </w:r>
      <w:r>
        <w:rPr>
          <w:spacing w:val="5"/>
          <w:sz w:val="22"/>
          <w:szCs w:val="22"/>
        </w:rPr>
        <w:t>× ”</w:t>
      </w:r>
      <w:r>
        <w:rPr>
          <w:spacing w:val="6"/>
          <w:sz w:val="22"/>
          <w:szCs w:val="22"/>
        </w:rPr>
        <w:t>表示。</w:t>
      </w:r>
    </w:p>
    <w:p w14:paraId="5CB357E4">
      <w:pPr>
        <w:spacing w:line="284" w:lineRule="auto"/>
        <w:rPr>
          <w:sz w:val="22"/>
          <w:szCs w:val="22"/>
        </w:rPr>
        <w:sectPr>
          <w:footerReference r:id="rId76" w:type="default"/>
          <w:pgSz w:w="11907" w:h="16840"/>
          <w:pgMar w:top="400" w:right="1270" w:bottom="1272" w:left="1246" w:header="0" w:footer="1027" w:gutter="0"/>
          <w:cols w:space="720" w:num="1"/>
        </w:sectPr>
      </w:pPr>
    </w:p>
    <w:p w14:paraId="7ADDABD0">
      <w:pPr>
        <w:spacing w:line="242" w:lineRule="auto"/>
        <w:rPr>
          <w:rFonts w:ascii="Arial"/>
          <w:sz w:val="21"/>
        </w:rPr>
      </w:pPr>
    </w:p>
    <w:p w14:paraId="3DF5ACFD">
      <w:pPr>
        <w:spacing w:line="242" w:lineRule="auto"/>
        <w:rPr>
          <w:rFonts w:ascii="Arial"/>
          <w:sz w:val="21"/>
        </w:rPr>
      </w:pPr>
    </w:p>
    <w:p w14:paraId="4E9945D5">
      <w:pPr>
        <w:spacing w:line="242" w:lineRule="auto"/>
        <w:rPr>
          <w:rFonts w:ascii="Arial"/>
          <w:sz w:val="21"/>
        </w:rPr>
      </w:pPr>
    </w:p>
    <w:p w14:paraId="22156E54">
      <w:pPr>
        <w:spacing w:line="243" w:lineRule="auto"/>
        <w:rPr>
          <w:rFonts w:ascii="Arial"/>
          <w:sz w:val="21"/>
        </w:rPr>
      </w:pPr>
    </w:p>
    <w:p w14:paraId="1094F64D">
      <w:pPr>
        <w:spacing w:line="243" w:lineRule="auto"/>
        <w:rPr>
          <w:rFonts w:ascii="Arial"/>
          <w:sz w:val="21"/>
        </w:rPr>
      </w:pPr>
    </w:p>
    <w:p w14:paraId="5C8DF35C">
      <w:pPr>
        <w:spacing w:line="243" w:lineRule="auto"/>
        <w:rPr>
          <w:rFonts w:ascii="Arial"/>
          <w:sz w:val="21"/>
        </w:rPr>
      </w:pPr>
    </w:p>
    <w:p w14:paraId="733811CA">
      <w:pPr>
        <w:pStyle w:val="2"/>
        <w:spacing w:before="129" w:line="189" w:lineRule="auto"/>
        <w:ind w:left="3416"/>
        <w:rPr>
          <w:sz w:val="30"/>
          <w:szCs w:val="30"/>
        </w:rPr>
      </w:pPr>
      <w:r>
        <w:rPr>
          <w:spacing w:val="8"/>
          <w:sz w:val="30"/>
          <w:szCs w:val="30"/>
        </w:rPr>
        <w:t>二 、技术符合性审查表</w:t>
      </w:r>
    </w:p>
    <w:p w14:paraId="38400B91">
      <w:pPr>
        <w:spacing w:line="137" w:lineRule="exact"/>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1300"/>
        <w:gridCol w:w="1689"/>
        <w:gridCol w:w="1964"/>
        <w:gridCol w:w="1736"/>
      </w:tblGrid>
      <w:tr w14:paraId="29E29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903" w:type="dxa"/>
            <w:gridSpan w:val="2"/>
            <w:vMerge w:val="restart"/>
            <w:tcBorders>
              <w:bottom w:val="nil"/>
            </w:tcBorders>
            <w:vAlign w:val="top"/>
          </w:tcPr>
          <w:p w14:paraId="320E5BC9">
            <w:pPr>
              <w:pStyle w:val="6"/>
              <w:spacing w:line="293" w:lineRule="auto"/>
            </w:pPr>
          </w:p>
          <w:p w14:paraId="1B2F91C3">
            <w:pPr>
              <w:spacing w:before="95" w:line="185" w:lineRule="auto"/>
              <w:ind w:left="1532"/>
              <w:rPr>
                <w:rFonts w:ascii="微软雅黑" w:hAnsi="微软雅黑" w:eastAsia="微软雅黑" w:cs="微软雅黑"/>
                <w:sz w:val="22"/>
                <w:szCs w:val="22"/>
              </w:rPr>
            </w:pPr>
            <w:r>
              <w:rPr>
                <w:rFonts w:ascii="微软雅黑" w:hAnsi="微软雅黑" w:eastAsia="微软雅黑" w:cs="微软雅黑"/>
                <w:spacing w:val="-5"/>
                <w:sz w:val="22"/>
                <w:szCs w:val="22"/>
              </w:rPr>
              <w:t>审查事项</w:t>
            </w:r>
          </w:p>
        </w:tc>
        <w:tc>
          <w:tcPr>
            <w:tcW w:w="1689" w:type="dxa"/>
            <w:vAlign w:val="top"/>
          </w:tcPr>
          <w:p w14:paraId="765A5842">
            <w:pPr>
              <w:spacing w:before="102" w:line="183" w:lineRule="auto"/>
              <w:ind w:left="304"/>
              <w:rPr>
                <w:rFonts w:ascii="微软雅黑" w:hAnsi="微软雅黑" w:eastAsia="微软雅黑" w:cs="微软雅黑"/>
                <w:sz w:val="22"/>
                <w:szCs w:val="22"/>
              </w:rPr>
            </w:pPr>
            <w:r>
              <w:rPr>
                <w:rFonts w:ascii="微软雅黑" w:hAnsi="微软雅黑" w:eastAsia="微软雅黑" w:cs="微软雅黑"/>
                <w:spacing w:val="-2"/>
                <w:sz w:val="22"/>
                <w:szCs w:val="22"/>
              </w:rPr>
              <w:t>投标人名称</w:t>
            </w:r>
          </w:p>
        </w:tc>
        <w:tc>
          <w:tcPr>
            <w:tcW w:w="1964" w:type="dxa"/>
            <w:vAlign w:val="top"/>
          </w:tcPr>
          <w:p w14:paraId="0E337E49">
            <w:pPr>
              <w:spacing w:before="102" w:line="183" w:lineRule="auto"/>
              <w:ind w:left="441"/>
              <w:rPr>
                <w:rFonts w:ascii="微软雅黑" w:hAnsi="微软雅黑" w:eastAsia="微软雅黑" w:cs="微软雅黑"/>
                <w:sz w:val="22"/>
                <w:szCs w:val="22"/>
              </w:rPr>
            </w:pPr>
            <w:r>
              <w:rPr>
                <w:rFonts w:ascii="微软雅黑" w:hAnsi="微软雅黑" w:eastAsia="微软雅黑" w:cs="微软雅黑"/>
                <w:spacing w:val="-2"/>
                <w:sz w:val="22"/>
                <w:szCs w:val="22"/>
              </w:rPr>
              <w:t>投标人名称</w:t>
            </w:r>
          </w:p>
        </w:tc>
        <w:tc>
          <w:tcPr>
            <w:tcW w:w="1736" w:type="dxa"/>
            <w:vAlign w:val="top"/>
          </w:tcPr>
          <w:p w14:paraId="642FEAA7">
            <w:pPr>
              <w:spacing w:before="102" w:line="183" w:lineRule="auto"/>
              <w:ind w:left="325"/>
              <w:rPr>
                <w:rFonts w:ascii="微软雅黑" w:hAnsi="微软雅黑" w:eastAsia="微软雅黑" w:cs="微软雅黑"/>
                <w:sz w:val="22"/>
                <w:szCs w:val="22"/>
              </w:rPr>
            </w:pPr>
            <w:r>
              <w:rPr>
                <w:rFonts w:ascii="微软雅黑" w:hAnsi="微软雅黑" w:eastAsia="微软雅黑" w:cs="微软雅黑"/>
                <w:spacing w:val="-2"/>
                <w:sz w:val="22"/>
                <w:szCs w:val="22"/>
              </w:rPr>
              <w:t>投标人名称</w:t>
            </w:r>
          </w:p>
        </w:tc>
      </w:tr>
      <w:tr w14:paraId="0F74F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903" w:type="dxa"/>
            <w:gridSpan w:val="2"/>
            <w:vMerge w:val="continue"/>
            <w:tcBorders>
              <w:top w:val="nil"/>
            </w:tcBorders>
            <w:vAlign w:val="top"/>
          </w:tcPr>
          <w:p w14:paraId="7615B9A1">
            <w:pPr>
              <w:pStyle w:val="6"/>
            </w:pPr>
          </w:p>
        </w:tc>
        <w:tc>
          <w:tcPr>
            <w:tcW w:w="1689" w:type="dxa"/>
            <w:vAlign w:val="top"/>
          </w:tcPr>
          <w:p w14:paraId="50646E05">
            <w:pPr>
              <w:pStyle w:val="6"/>
            </w:pPr>
          </w:p>
        </w:tc>
        <w:tc>
          <w:tcPr>
            <w:tcW w:w="1964" w:type="dxa"/>
            <w:vAlign w:val="top"/>
          </w:tcPr>
          <w:p w14:paraId="00C19A3A">
            <w:pPr>
              <w:pStyle w:val="6"/>
            </w:pPr>
          </w:p>
        </w:tc>
        <w:tc>
          <w:tcPr>
            <w:tcW w:w="1736" w:type="dxa"/>
            <w:vAlign w:val="top"/>
          </w:tcPr>
          <w:p w14:paraId="5AB7A3B4">
            <w:pPr>
              <w:pStyle w:val="6"/>
            </w:pPr>
          </w:p>
        </w:tc>
      </w:tr>
      <w:tr w14:paraId="43B43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03" w:type="dxa"/>
            <w:vAlign w:val="top"/>
          </w:tcPr>
          <w:p w14:paraId="36EAB4B6">
            <w:pPr>
              <w:spacing w:before="188" w:line="183" w:lineRule="auto"/>
              <w:ind w:left="648"/>
              <w:rPr>
                <w:rFonts w:ascii="微软雅黑" w:hAnsi="微软雅黑" w:eastAsia="微软雅黑" w:cs="微软雅黑"/>
                <w:sz w:val="22"/>
                <w:szCs w:val="22"/>
              </w:rPr>
            </w:pPr>
            <w:r>
              <w:rPr>
                <w:rFonts w:ascii="微软雅黑" w:hAnsi="微软雅黑" w:eastAsia="微软雅黑" w:cs="微软雅黑"/>
                <w:spacing w:val="-2"/>
                <w:sz w:val="22"/>
                <w:szCs w:val="22"/>
              </w:rPr>
              <w:t>招标文件要求</w:t>
            </w:r>
          </w:p>
        </w:tc>
        <w:tc>
          <w:tcPr>
            <w:tcW w:w="1300" w:type="dxa"/>
            <w:vAlign w:val="top"/>
          </w:tcPr>
          <w:p w14:paraId="6648940B">
            <w:pPr>
              <w:spacing w:before="190" w:line="183" w:lineRule="auto"/>
              <w:ind w:left="324"/>
              <w:rPr>
                <w:rFonts w:ascii="微软雅黑" w:hAnsi="微软雅黑" w:eastAsia="微软雅黑" w:cs="微软雅黑"/>
                <w:sz w:val="22"/>
                <w:szCs w:val="22"/>
              </w:rPr>
            </w:pPr>
            <w:r>
              <w:rPr>
                <w:rFonts w:ascii="微软雅黑" w:hAnsi="微软雅黑" w:eastAsia="微软雅黑" w:cs="微软雅黑"/>
                <w:spacing w:val="-2"/>
                <w:sz w:val="22"/>
                <w:szCs w:val="22"/>
              </w:rPr>
              <w:t>条款号</w:t>
            </w:r>
          </w:p>
        </w:tc>
        <w:tc>
          <w:tcPr>
            <w:tcW w:w="1689" w:type="dxa"/>
            <w:vAlign w:val="top"/>
          </w:tcPr>
          <w:p w14:paraId="31CA12BE">
            <w:pPr>
              <w:pStyle w:val="6"/>
            </w:pPr>
          </w:p>
        </w:tc>
        <w:tc>
          <w:tcPr>
            <w:tcW w:w="1964" w:type="dxa"/>
            <w:vAlign w:val="top"/>
          </w:tcPr>
          <w:p w14:paraId="1A9DD991">
            <w:pPr>
              <w:pStyle w:val="6"/>
            </w:pPr>
          </w:p>
        </w:tc>
        <w:tc>
          <w:tcPr>
            <w:tcW w:w="1736" w:type="dxa"/>
            <w:vAlign w:val="top"/>
          </w:tcPr>
          <w:p w14:paraId="243D8615">
            <w:pPr>
              <w:pStyle w:val="6"/>
            </w:pPr>
          </w:p>
        </w:tc>
      </w:tr>
      <w:tr w14:paraId="0F140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03" w:type="dxa"/>
            <w:vAlign w:val="top"/>
          </w:tcPr>
          <w:p w14:paraId="1212B38F">
            <w:pPr>
              <w:pStyle w:val="6"/>
            </w:pPr>
          </w:p>
        </w:tc>
        <w:tc>
          <w:tcPr>
            <w:tcW w:w="1300" w:type="dxa"/>
            <w:vAlign w:val="top"/>
          </w:tcPr>
          <w:p w14:paraId="32200D0F">
            <w:pPr>
              <w:pStyle w:val="6"/>
            </w:pPr>
          </w:p>
        </w:tc>
        <w:tc>
          <w:tcPr>
            <w:tcW w:w="1689" w:type="dxa"/>
            <w:vAlign w:val="top"/>
          </w:tcPr>
          <w:p w14:paraId="2E272A82">
            <w:pPr>
              <w:pStyle w:val="6"/>
            </w:pPr>
          </w:p>
        </w:tc>
        <w:tc>
          <w:tcPr>
            <w:tcW w:w="1964" w:type="dxa"/>
            <w:vAlign w:val="top"/>
          </w:tcPr>
          <w:p w14:paraId="43DF6D81">
            <w:pPr>
              <w:pStyle w:val="6"/>
            </w:pPr>
          </w:p>
        </w:tc>
        <w:tc>
          <w:tcPr>
            <w:tcW w:w="1736" w:type="dxa"/>
            <w:vAlign w:val="top"/>
          </w:tcPr>
          <w:p w14:paraId="0EA9BDFB">
            <w:pPr>
              <w:pStyle w:val="6"/>
            </w:pPr>
          </w:p>
        </w:tc>
      </w:tr>
      <w:tr w14:paraId="6784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03" w:type="dxa"/>
            <w:vAlign w:val="top"/>
          </w:tcPr>
          <w:p w14:paraId="60CBA708">
            <w:pPr>
              <w:pStyle w:val="6"/>
            </w:pPr>
          </w:p>
        </w:tc>
        <w:tc>
          <w:tcPr>
            <w:tcW w:w="1300" w:type="dxa"/>
            <w:vAlign w:val="top"/>
          </w:tcPr>
          <w:p w14:paraId="1E356FDD">
            <w:pPr>
              <w:pStyle w:val="6"/>
            </w:pPr>
          </w:p>
        </w:tc>
        <w:tc>
          <w:tcPr>
            <w:tcW w:w="1689" w:type="dxa"/>
            <w:vAlign w:val="top"/>
          </w:tcPr>
          <w:p w14:paraId="15B50DF5">
            <w:pPr>
              <w:pStyle w:val="6"/>
            </w:pPr>
          </w:p>
        </w:tc>
        <w:tc>
          <w:tcPr>
            <w:tcW w:w="1964" w:type="dxa"/>
            <w:vAlign w:val="top"/>
          </w:tcPr>
          <w:p w14:paraId="3A0FFA29">
            <w:pPr>
              <w:pStyle w:val="6"/>
            </w:pPr>
          </w:p>
        </w:tc>
        <w:tc>
          <w:tcPr>
            <w:tcW w:w="1736" w:type="dxa"/>
            <w:vAlign w:val="top"/>
          </w:tcPr>
          <w:p w14:paraId="70B8B14A">
            <w:pPr>
              <w:pStyle w:val="6"/>
            </w:pPr>
          </w:p>
        </w:tc>
      </w:tr>
      <w:tr w14:paraId="3ECC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03" w:type="dxa"/>
            <w:vAlign w:val="top"/>
          </w:tcPr>
          <w:p w14:paraId="392DE075">
            <w:pPr>
              <w:pStyle w:val="6"/>
            </w:pPr>
          </w:p>
        </w:tc>
        <w:tc>
          <w:tcPr>
            <w:tcW w:w="1300" w:type="dxa"/>
            <w:vAlign w:val="top"/>
          </w:tcPr>
          <w:p w14:paraId="25DD3D9E">
            <w:pPr>
              <w:pStyle w:val="6"/>
            </w:pPr>
          </w:p>
        </w:tc>
        <w:tc>
          <w:tcPr>
            <w:tcW w:w="1689" w:type="dxa"/>
            <w:vAlign w:val="top"/>
          </w:tcPr>
          <w:p w14:paraId="6F08AE72">
            <w:pPr>
              <w:pStyle w:val="6"/>
            </w:pPr>
          </w:p>
        </w:tc>
        <w:tc>
          <w:tcPr>
            <w:tcW w:w="1964" w:type="dxa"/>
            <w:vAlign w:val="top"/>
          </w:tcPr>
          <w:p w14:paraId="33C58904">
            <w:pPr>
              <w:pStyle w:val="6"/>
            </w:pPr>
          </w:p>
        </w:tc>
        <w:tc>
          <w:tcPr>
            <w:tcW w:w="1736" w:type="dxa"/>
            <w:vAlign w:val="top"/>
          </w:tcPr>
          <w:p w14:paraId="279C77A8">
            <w:pPr>
              <w:pStyle w:val="6"/>
            </w:pPr>
          </w:p>
        </w:tc>
      </w:tr>
      <w:tr w14:paraId="76924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03" w:type="dxa"/>
            <w:vAlign w:val="top"/>
          </w:tcPr>
          <w:p w14:paraId="000DDCF2">
            <w:pPr>
              <w:pStyle w:val="6"/>
            </w:pPr>
          </w:p>
        </w:tc>
        <w:tc>
          <w:tcPr>
            <w:tcW w:w="1300" w:type="dxa"/>
            <w:vAlign w:val="top"/>
          </w:tcPr>
          <w:p w14:paraId="07E197B9">
            <w:pPr>
              <w:pStyle w:val="6"/>
            </w:pPr>
          </w:p>
        </w:tc>
        <w:tc>
          <w:tcPr>
            <w:tcW w:w="1689" w:type="dxa"/>
            <w:vAlign w:val="top"/>
          </w:tcPr>
          <w:p w14:paraId="5507EEC4">
            <w:pPr>
              <w:pStyle w:val="6"/>
            </w:pPr>
          </w:p>
        </w:tc>
        <w:tc>
          <w:tcPr>
            <w:tcW w:w="1964" w:type="dxa"/>
            <w:vAlign w:val="top"/>
          </w:tcPr>
          <w:p w14:paraId="5E5BA09B">
            <w:pPr>
              <w:pStyle w:val="6"/>
            </w:pPr>
          </w:p>
        </w:tc>
        <w:tc>
          <w:tcPr>
            <w:tcW w:w="1736" w:type="dxa"/>
            <w:vAlign w:val="top"/>
          </w:tcPr>
          <w:p w14:paraId="18E1F138">
            <w:pPr>
              <w:pStyle w:val="6"/>
            </w:pPr>
          </w:p>
        </w:tc>
      </w:tr>
      <w:tr w14:paraId="5B00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03" w:type="dxa"/>
            <w:vAlign w:val="top"/>
          </w:tcPr>
          <w:p w14:paraId="24435CEE">
            <w:pPr>
              <w:pStyle w:val="6"/>
            </w:pPr>
          </w:p>
        </w:tc>
        <w:tc>
          <w:tcPr>
            <w:tcW w:w="1300" w:type="dxa"/>
            <w:vAlign w:val="top"/>
          </w:tcPr>
          <w:p w14:paraId="5B234E1D">
            <w:pPr>
              <w:pStyle w:val="6"/>
            </w:pPr>
          </w:p>
        </w:tc>
        <w:tc>
          <w:tcPr>
            <w:tcW w:w="1689" w:type="dxa"/>
            <w:vAlign w:val="top"/>
          </w:tcPr>
          <w:p w14:paraId="7FA64B58">
            <w:pPr>
              <w:pStyle w:val="6"/>
            </w:pPr>
          </w:p>
        </w:tc>
        <w:tc>
          <w:tcPr>
            <w:tcW w:w="1964" w:type="dxa"/>
            <w:vAlign w:val="top"/>
          </w:tcPr>
          <w:p w14:paraId="2BBCC04D">
            <w:pPr>
              <w:pStyle w:val="6"/>
            </w:pPr>
          </w:p>
        </w:tc>
        <w:tc>
          <w:tcPr>
            <w:tcW w:w="1736" w:type="dxa"/>
            <w:vAlign w:val="top"/>
          </w:tcPr>
          <w:p w14:paraId="75329607">
            <w:pPr>
              <w:pStyle w:val="6"/>
            </w:pPr>
          </w:p>
        </w:tc>
      </w:tr>
      <w:tr w14:paraId="779A0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603" w:type="dxa"/>
            <w:vAlign w:val="top"/>
          </w:tcPr>
          <w:p w14:paraId="7ED7233F">
            <w:pPr>
              <w:pStyle w:val="6"/>
            </w:pPr>
          </w:p>
        </w:tc>
        <w:tc>
          <w:tcPr>
            <w:tcW w:w="1300" w:type="dxa"/>
            <w:vAlign w:val="top"/>
          </w:tcPr>
          <w:p w14:paraId="4360E160">
            <w:pPr>
              <w:pStyle w:val="6"/>
            </w:pPr>
          </w:p>
        </w:tc>
        <w:tc>
          <w:tcPr>
            <w:tcW w:w="1689" w:type="dxa"/>
            <w:vAlign w:val="top"/>
          </w:tcPr>
          <w:p w14:paraId="426C3F39">
            <w:pPr>
              <w:pStyle w:val="6"/>
            </w:pPr>
          </w:p>
        </w:tc>
        <w:tc>
          <w:tcPr>
            <w:tcW w:w="1964" w:type="dxa"/>
            <w:vAlign w:val="top"/>
          </w:tcPr>
          <w:p w14:paraId="5F0FE5CC">
            <w:pPr>
              <w:pStyle w:val="6"/>
            </w:pPr>
          </w:p>
        </w:tc>
        <w:tc>
          <w:tcPr>
            <w:tcW w:w="1736" w:type="dxa"/>
            <w:vAlign w:val="top"/>
          </w:tcPr>
          <w:p w14:paraId="1CE39BAA">
            <w:pPr>
              <w:pStyle w:val="6"/>
            </w:pPr>
          </w:p>
        </w:tc>
      </w:tr>
      <w:tr w14:paraId="16AB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603" w:type="dxa"/>
            <w:vAlign w:val="top"/>
          </w:tcPr>
          <w:p w14:paraId="45E2CFDC">
            <w:pPr>
              <w:pStyle w:val="6"/>
            </w:pPr>
          </w:p>
        </w:tc>
        <w:tc>
          <w:tcPr>
            <w:tcW w:w="1300" w:type="dxa"/>
            <w:vAlign w:val="top"/>
          </w:tcPr>
          <w:p w14:paraId="45E9955F">
            <w:pPr>
              <w:pStyle w:val="6"/>
            </w:pPr>
          </w:p>
        </w:tc>
        <w:tc>
          <w:tcPr>
            <w:tcW w:w="1689" w:type="dxa"/>
            <w:vAlign w:val="top"/>
          </w:tcPr>
          <w:p w14:paraId="39076946">
            <w:pPr>
              <w:pStyle w:val="6"/>
            </w:pPr>
          </w:p>
        </w:tc>
        <w:tc>
          <w:tcPr>
            <w:tcW w:w="1964" w:type="dxa"/>
            <w:vAlign w:val="top"/>
          </w:tcPr>
          <w:p w14:paraId="08967DAE">
            <w:pPr>
              <w:pStyle w:val="6"/>
            </w:pPr>
          </w:p>
        </w:tc>
        <w:tc>
          <w:tcPr>
            <w:tcW w:w="1736" w:type="dxa"/>
            <w:vAlign w:val="top"/>
          </w:tcPr>
          <w:p w14:paraId="5570FA11">
            <w:pPr>
              <w:pStyle w:val="6"/>
            </w:pPr>
          </w:p>
        </w:tc>
      </w:tr>
      <w:tr w14:paraId="3BEE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03" w:type="dxa"/>
            <w:vAlign w:val="top"/>
          </w:tcPr>
          <w:p w14:paraId="2E007F4A">
            <w:pPr>
              <w:pStyle w:val="6"/>
            </w:pPr>
          </w:p>
        </w:tc>
        <w:tc>
          <w:tcPr>
            <w:tcW w:w="1300" w:type="dxa"/>
            <w:vAlign w:val="top"/>
          </w:tcPr>
          <w:p w14:paraId="24C89FE9">
            <w:pPr>
              <w:pStyle w:val="6"/>
            </w:pPr>
          </w:p>
        </w:tc>
        <w:tc>
          <w:tcPr>
            <w:tcW w:w="1689" w:type="dxa"/>
            <w:vAlign w:val="top"/>
          </w:tcPr>
          <w:p w14:paraId="597EA6C9">
            <w:pPr>
              <w:pStyle w:val="6"/>
            </w:pPr>
          </w:p>
        </w:tc>
        <w:tc>
          <w:tcPr>
            <w:tcW w:w="1964" w:type="dxa"/>
            <w:vAlign w:val="top"/>
          </w:tcPr>
          <w:p w14:paraId="75D12504">
            <w:pPr>
              <w:pStyle w:val="6"/>
            </w:pPr>
          </w:p>
        </w:tc>
        <w:tc>
          <w:tcPr>
            <w:tcW w:w="1736" w:type="dxa"/>
            <w:vAlign w:val="top"/>
          </w:tcPr>
          <w:p w14:paraId="46856A3B">
            <w:pPr>
              <w:pStyle w:val="6"/>
            </w:pPr>
          </w:p>
        </w:tc>
      </w:tr>
      <w:tr w14:paraId="2BD6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603" w:type="dxa"/>
            <w:vAlign w:val="top"/>
          </w:tcPr>
          <w:p w14:paraId="55D28568">
            <w:pPr>
              <w:pStyle w:val="6"/>
            </w:pPr>
          </w:p>
        </w:tc>
        <w:tc>
          <w:tcPr>
            <w:tcW w:w="1300" w:type="dxa"/>
            <w:vAlign w:val="top"/>
          </w:tcPr>
          <w:p w14:paraId="303379FC">
            <w:pPr>
              <w:pStyle w:val="6"/>
            </w:pPr>
          </w:p>
        </w:tc>
        <w:tc>
          <w:tcPr>
            <w:tcW w:w="1689" w:type="dxa"/>
            <w:vAlign w:val="top"/>
          </w:tcPr>
          <w:p w14:paraId="3C1538F3">
            <w:pPr>
              <w:pStyle w:val="6"/>
            </w:pPr>
          </w:p>
        </w:tc>
        <w:tc>
          <w:tcPr>
            <w:tcW w:w="1964" w:type="dxa"/>
            <w:vAlign w:val="top"/>
          </w:tcPr>
          <w:p w14:paraId="3D58E431">
            <w:pPr>
              <w:pStyle w:val="6"/>
            </w:pPr>
          </w:p>
        </w:tc>
        <w:tc>
          <w:tcPr>
            <w:tcW w:w="1736" w:type="dxa"/>
            <w:vAlign w:val="top"/>
          </w:tcPr>
          <w:p w14:paraId="644D7130">
            <w:pPr>
              <w:pStyle w:val="6"/>
            </w:pPr>
          </w:p>
        </w:tc>
      </w:tr>
      <w:tr w14:paraId="11C4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603" w:type="dxa"/>
            <w:vAlign w:val="top"/>
          </w:tcPr>
          <w:p w14:paraId="6DF868D0">
            <w:pPr>
              <w:pStyle w:val="6"/>
            </w:pPr>
          </w:p>
        </w:tc>
        <w:tc>
          <w:tcPr>
            <w:tcW w:w="1300" w:type="dxa"/>
            <w:vAlign w:val="top"/>
          </w:tcPr>
          <w:p w14:paraId="7D8CBC13">
            <w:pPr>
              <w:pStyle w:val="6"/>
            </w:pPr>
          </w:p>
        </w:tc>
        <w:tc>
          <w:tcPr>
            <w:tcW w:w="1689" w:type="dxa"/>
            <w:vAlign w:val="top"/>
          </w:tcPr>
          <w:p w14:paraId="563DA665">
            <w:pPr>
              <w:pStyle w:val="6"/>
            </w:pPr>
          </w:p>
        </w:tc>
        <w:tc>
          <w:tcPr>
            <w:tcW w:w="1964" w:type="dxa"/>
            <w:vAlign w:val="top"/>
          </w:tcPr>
          <w:p w14:paraId="0ED32AA0">
            <w:pPr>
              <w:pStyle w:val="6"/>
            </w:pPr>
          </w:p>
        </w:tc>
        <w:tc>
          <w:tcPr>
            <w:tcW w:w="1736" w:type="dxa"/>
            <w:vAlign w:val="top"/>
          </w:tcPr>
          <w:p w14:paraId="158FAE35">
            <w:pPr>
              <w:pStyle w:val="6"/>
            </w:pPr>
          </w:p>
        </w:tc>
      </w:tr>
      <w:tr w14:paraId="7104E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03" w:type="dxa"/>
            <w:vAlign w:val="top"/>
          </w:tcPr>
          <w:p w14:paraId="54EB0C5C">
            <w:pPr>
              <w:pStyle w:val="6"/>
            </w:pPr>
          </w:p>
        </w:tc>
        <w:tc>
          <w:tcPr>
            <w:tcW w:w="1300" w:type="dxa"/>
            <w:vAlign w:val="top"/>
          </w:tcPr>
          <w:p w14:paraId="21EFD8D7">
            <w:pPr>
              <w:pStyle w:val="6"/>
            </w:pPr>
          </w:p>
        </w:tc>
        <w:tc>
          <w:tcPr>
            <w:tcW w:w="1689" w:type="dxa"/>
            <w:vAlign w:val="top"/>
          </w:tcPr>
          <w:p w14:paraId="1B851FB1">
            <w:pPr>
              <w:pStyle w:val="6"/>
            </w:pPr>
          </w:p>
        </w:tc>
        <w:tc>
          <w:tcPr>
            <w:tcW w:w="1964" w:type="dxa"/>
            <w:vAlign w:val="top"/>
          </w:tcPr>
          <w:p w14:paraId="4021C0AF">
            <w:pPr>
              <w:pStyle w:val="6"/>
            </w:pPr>
          </w:p>
        </w:tc>
        <w:tc>
          <w:tcPr>
            <w:tcW w:w="1736" w:type="dxa"/>
            <w:vAlign w:val="top"/>
          </w:tcPr>
          <w:p w14:paraId="013F00AE">
            <w:pPr>
              <w:pStyle w:val="6"/>
            </w:pPr>
          </w:p>
        </w:tc>
      </w:tr>
      <w:tr w14:paraId="5E9A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603" w:type="dxa"/>
            <w:vAlign w:val="top"/>
          </w:tcPr>
          <w:p w14:paraId="038ADDBD">
            <w:pPr>
              <w:pStyle w:val="6"/>
            </w:pPr>
          </w:p>
        </w:tc>
        <w:tc>
          <w:tcPr>
            <w:tcW w:w="1300" w:type="dxa"/>
            <w:vAlign w:val="top"/>
          </w:tcPr>
          <w:p w14:paraId="09A711EA">
            <w:pPr>
              <w:pStyle w:val="6"/>
            </w:pPr>
          </w:p>
        </w:tc>
        <w:tc>
          <w:tcPr>
            <w:tcW w:w="1689" w:type="dxa"/>
            <w:vAlign w:val="top"/>
          </w:tcPr>
          <w:p w14:paraId="57CBD873">
            <w:pPr>
              <w:pStyle w:val="6"/>
            </w:pPr>
          </w:p>
        </w:tc>
        <w:tc>
          <w:tcPr>
            <w:tcW w:w="1964" w:type="dxa"/>
            <w:vAlign w:val="top"/>
          </w:tcPr>
          <w:p w14:paraId="193DEEDD">
            <w:pPr>
              <w:pStyle w:val="6"/>
            </w:pPr>
          </w:p>
        </w:tc>
        <w:tc>
          <w:tcPr>
            <w:tcW w:w="1736" w:type="dxa"/>
            <w:vAlign w:val="top"/>
          </w:tcPr>
          <w:p w14:paraId="2F70C80C">
            <w:pPr>
              <w:pStyle w:val="6"/>
            </w:pPr>
          </w:p>
        </w:tc>
      </w:tr>
      <w:tr w14:paraId="4687F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603" w:type="dxa"/>
            <w:vAlign w:val="top"/>
          </w:tcPr>
          <w:p w14:paraId="32C413DC">
            <w:pPr>
              <w:pStyle w:val="6"/>
            </w:pPr>
          </w:p>
        </w:tc>
        <w:tc>
          <w:tcPr>
            <w:tcW w:w="1300" w:type="dxa"/>
            <w:vAlign w:val="top"/>
          </w:tcPr>
          <w:p w14:paraId="0427C365">
            <w:pPr>
              <w:pStyle w:val="6"/>
            </w:pPr>
          </w:p>
        </w:tc>
        <w:tc>
          <w:tcPr>
            <w:tcW w:w="1689" w:type="dxa"/>
            <w:vAlign w:val="top"/>
          </w:tcPr>
          <w:p w14:paraId="358BA4C5">
            <w:pPr>
              <w:pStyle w:val="6"/>
            </w:pPr>
          </w:p>
        </w:tc>
        <w:tc>
          <w:tcPr>
            <w:tcW w:w="1964" w:type="dxa"/>
            <w:vAlign w:val="top"/>
          </w:tcPr>
          <w:p w14:paraId="65A49887">
            <w:pPr>
              <w:pStyle w:val="6"/>
            </w:pPr>
          </w:p>
        </w:tc>
        <w:tc>
          <w:tcPr>
            <w:tcW w:w="1736" w:type="dxa"/>
            <w:vAlign w:val="top"/>
          </w:tcPr>
          <w:p w14:paraId="2F0A0C12">
            <w:pPr>
              <w:pStyle w:val="6"/>
            </w:pPr>
          </w:p>
        </w:tc>
      </w:tr>
      <w:tr w14:paraId="7559E661">
        <w:tblPrEx>
          <w:tblCellMar>
            <w:top w:w="0" w:type="dxa"/>
            <w:left w:w="0" w:type="dxa"/>
            <w:bottom w:w="0" w:type="dxa"/>
            <w:right w:w="0" w:type="dxa"/>
          </w:tblCellMar>
        </w:tblPrEx>
        <w:trPr>
          <w:trHeight w:val="575" w:hRule="atLeast"/>
        </w:trPr>
        <w:tc>
          <w:tcPr>
            <w:tcW w:w="2603" w:type="dxa"/>
            <w:vAlign w:val="top"/>
          </w:tcPr>
          <w:p w14:paraId="150E61EF">
            <w:pPr>
              <w:pStyle w:val="6"/>
            </w:pPr>
          </w:p>
        </w:tc>
        <w:tc>
          <w:tcPr>
            <w:tcW w:w="1300" w:type="dxa"/>
            <w:vAlign w:val="top"/>
          </w:tcPr>
          <w:p w14:paraId="5F78F90A">
            <w:pPr>
              <w:pStyle w:val="6"/>
            </w:pPr>
          </w:p>
        </w:tc>
        <w:tc>
          <w:tcPr>
            <w:tcW w:w="1689" w:type="dxa"/>
            <w:vAlign w:val="top"/>
          </w:tcPr>
          <w:p w14:paraId="0908E9A7">
            <w:pPr>
              <w:pStyle w:val="6"/>
            </w:pPr>
          </w:p>
        </w:tc>
        <w:tc>
          <w:tcPr>
            <w:tcW w:w="1964" w:type="dxa"/>
            <w:vAlign w:val="top"/>
          </w:tcPr>
          <w:p w14:paraId="24254E75">
            <w:pPr>
              <w:pStyle w:val="6"/>
            </w:pPr>
          </w:p>
        </w:tc>
        <w:tc>
          <w:tcPr>
            <w:tcW w:w="1736" w:type="dxa"/>
            <w:vAlign w:val="top"/>
          </w:tcPr>
          <w:p w14:paraId="77E005A2">
            <w:pPr>
              <w:pStyle w:val="6"/>
            </w:pPr>
          </w:p>
        </w:tc>
      </w:tr>
      <w:tr w14:paraId="2B377B83">
        <w:tblPrEx>
          <w:tblCellMar>
            <w:top w:w="0" w:type="dxa"/>
            <w:left w:w="0" w:type="dxa"/>
            <w:bottom w:w="0" w:type="dxa"/>
            <w:right w:w="0" w:type="dxa"/>
          </w:tblCellMar>
        </w:tblPrEx>
        <w:trPr>
          <w:trHeight w:val="581" w:hRule="atLeast"/>
        </w:trPr>
        <w:tc>
          <w:tcPr>
            <w:tcW w:w="3903" w:type="dxa"/>
            <w:gridSpan w:val="2"/>
            <w:vAlign w:val="top"/>
          </w:tcPr>
          <w:p w14:paraId="03F7DBB1">
            <w:pPr>
              <w:spacing w:before="196" w:line="184" w:lineRule="auto"/>
              <w:ind w:left="1737"/>
              <w:rPr>
                <w:rFonts w:ascii="微软雅黑" w:hAnsi="微软雅黑" w:eastAsia="微软雅黑" w:cs="微软雅黑"/>
                <w:sz w:val="22"/>
                <w:szCs w:val="22"/>
              </w:rPr>
            </w:pPr>
            <w:r>
              <w:rPr>
                <w:rFonts w:ascii="微软雅黑" w:hAnsi="微软雅黑" w:eastAsia="微软雅黑" w:cs="微软雅黑"/>
                <w:spacing w:val="-1"/>
                <w:sz w:val="22"/>
                <w:szCs w:val="22"/>
              </w:rPr>
              <w:t>结论</w:t>
            </w:r>
          </w:p>
        </w:tc>
        <w:tc>
          <w:tcPr>
            <w:tcW w:w="1689" w:type="dxa"/>
            <w:vAlign w:val="top"/>
          </w:tcPr>
          <w:p w14:paraId="7612B516">
            <w:pPr>
              <w:pStyle w:val="6"/>
            </w:pPr>
          </w:p>
        </w:tc>
        <w:tc>
          <w:tcPr>
            <w:tcW w:w="1964" w:type="dxa"/>
            <w:vAlign w:val="top"/>
          </w:tcPr>
          <w:p w14:paraId="333965C1">
            <w:pPr>
              <w:pStyle w:val="6"/>
            </w:pPr>
          </w:p>
        </w:tc>
        <w:tc>
          <w:tcPr>
            <w:tcW w:w="1736" w:type="dxa"/>
            <w:vAlign w:val="top"/>
          </w:tcPr>
          <w:p w14:paraId="08862375">
            <w:pPr>
              <w:pStyle w:val="6"/>
            </w:pPr>
          </w:p>
        </w:tc>
      </w:tr>
    </w:tbl>
    <w:p w14:paraId="45E62453">
      <w:pPr>
        <w:spacing w:line="444" w:lineRule="auto"/>
        <w:rPr>
          <w:rFonts w:ascii="Arial"/>
          <w:sz w:val="21"/>
        </w:rPr>
      </w:pPr>
    </w:p>
    <w:p w14:paraId="398C7D70">
      <w:pPr>
        <w:pStyle w:val="2"/>
        <w:spacing w:before="94" w:line="211" w:lineRule="auto"/>
        <w:ind w:left="119" w:right="111" w:firstLine="541"/>
        <w:jc w:val="both"/>
        <w:rPr>
          <w:sz w:val="22"/>
          <w:szCs w:val="22"/>
        </w:rPr>
      </w:pPr>
      <w:r>
        <w:rPr>
          <w:spacing w:val="9"/>
          <w:sz w:val="22"/>
          <w:szCs w:val="22"/>
        </w:rPr>
        <w:t>本次招标遵循公平竞争原则</w:t>
      </w:r>
      <w:r>
        <w:rPr>
          <w:spacing w:val="29"/>
          <w:w w:val="101"/>
          <w:sz w:val="22"/>
          <w:szCs w:val="22"/>
        </w:rPr>
        <w:t xml:space="preserve"> </w:t>
      </w:r>
      <w:r>
        <w:rPr>
          <w:spacing w:val="9"/>
          <w:sz w:val="22"/>
          <w:szCs w:val="22"/>
        </w:rPr>
        <w:t>、公正原则和诚实信用原则</w:t>
      </w:r>
      <w:r>
        <w:rPr>
          <w:spacing w:val="-28"/>
          <w:sz w:val="22"/>
          <w:szCs w:val="22"/>
        </w:rPr>
        <w:t xml:space="preserve"> </w:t>
      </w:r>
      <w:r>
        <w:rPr>
          <w:spacing w:val="9"/>
          <w:sz w:val="22"/>
          <w:szCs w:val="22"/>
        </w:rPr>
        <w:t>，  招标以同等质量比价格，</w:t>
      </w:r>
      <w:r>
        <w:rPr>
          <w:spacing w:val="8"/>
          <w:sz w:val="22"/>
          <w:szCs w:val="22"/>
        </w:rPr>
        <w:t>同等价格比服务为准绳。具体评分办法为</w:t>
      </w:r>
      <w:r>
        <w:rPr>
          <w:spacing w:val="-3"/>
          <w:sz w:val="22"/>
          <w:szCs w:val="22"/>
        </w:rPr>
        <w:t xml:space="preserve"> </w:t>
      </w:r>
      <w:r>
        <w:rPr>
          <w:spacing w:val="8"/>
          <w:sz w:val="22"/>
          <w:szCs w:val="22"/>
        </w:rPr>
        <w:t>：采用百分制</w:t>
      </w:r>
      <w:r>
        <w:rPr>
          <w:spacing w:val="-30"/>
          <w:sz w:val="22"/>
          <w:szCs w:val="22"/>
        </w:rPr>
        <w:t xml:space="preserve"> </w:t>
      </w:r>
      <w:r>
        <w:rPr>
          <w:spacing w:val="8"/>
          <w:sz w:val="22"/>
          <w:szCs w:val="22"/>
        </w:rPr>
        <w:t>，</w:t>
      </w:r>
      <w:r>
        <w:rPr>
          <w:spacing w:val="-44"/>
          <w:sz w:val="22"/>
          <w:szCs w:val="22"/>
        </w:rPr>
        <w:t xml:space="preserve"> </w:t>
      </w:r>
      <w:r>
        <w:rPr>
          <w:spacing w:val="8"/>
          <w:sz w:val="22"/>
          <w:szCs w:val="22"/>
        </w:rPr>
        <w:t>即每个投标方的最高得分为</w:t>
      </w:r>
      <w:r>
        <w:rPr>
          <w:spacing w:val="31"/>
          <w:w w:val="101"/>
          <w:sz w:val="22"/>
          <w:szCs w:val="22"/>
        </w:rPr>
        <w:t xml:space="preserve"> </w:t>
      </w:r>
      <w:r>
        <w:rPr>
          <w:spacing w:val="8"/>
          <w:sz w:val="22"/>
          <w:szCs w:val="22"/>
        </w:rPr>
        <w:t>100</w:t>
      </w:r>
      <w:r>
        <w:rPr>
          <w:spacing w:val="7"/>
          <w:sz w:val="22"/>
          <w:szCs w:val="22"/>
        </w:rPr>
        <w:t>分</w:t>
      </w:r>
      <w:r>
        <w:rPr>
          <w:spacing w:val="-33"/>
          <w:sz w:val="22"/>
          <w:szCs w:val="22"/>
        </w:rPr>
        <w:t xml:space="preserve"> </w:t>
      </w:r>
      <w:r>
        <w:rPr>
          <w:spacing w:val="7"/>
          <w:sz w:val="22"/>
          <w:szCs w:val="22"/>
        </w:rPr>
        <w:t>，  评标委员会根据产品质量 、供货</w:t>
      </w:r>
      <w:r>
        <w:rPr>
          <w:spacing w:val="6"/>
          <w:sz w:val="22"/>
          <w:szCs w:val="22"/>
        </w:rPr>
        <w:t>能力 、价格 、企业业绩和资质 、服务承诺条件等方</w:t>
      </w:r>
      <w:r>
        <w:rPr>
          <w:spacing w:val="4"/>
          <w:sz w:val="22"/>
          <w:szCs w:val="22"/>
        </w:rPr>
        <w:t>面对投标方进行综合评分 。其中：  经济部分占 30% 、技术 、商务部分占70%。</w:t>
      </w:r>
    </w:p>
    <w:p w14:paraId="6F1E4883">
      <w:pPr>
        <w:spacing w:line="211" w:lineRule="auto"/>
        <w:rPr>
          <w:sz w:val="22"/>
          <w:szCs w:val="22"/>
        </w:rPr>
        <w:sectPr>
          <w:footerReference r:id="rId77" w:type="default"/>
          <w:pgSz w:w="11907" w:h="16840"/>
          <w:pgMar w:top="400" w:right="1305" w:bottom="1272" w:left="1303" w:header="0" w:footer="1027" w:gutter="0"/>
          <w:cols w:space="720" w:num="1"/>
        </w:sectPr>
      </w:pPr>
    </w:p>
    <w:p w14:paraId="671DB91E">
      <w:pPr>
        <w:spacing w:line="344" w:lineRule="auto"/>
        <w:rPr>
          <w:rFonts w:ascii="Arial"/>
          <w:sz w:val="21"/>
        </w:rPr>
      </w:pPr>
    </w:p>
    <w:p w14:paraId="7195E95D">
      <w:pPr>
        <w:spacing w:line="345" w:lineRule="auto"/>
        <w:rPr>
          <w:rFonts w:ascii="Arial"/>
          <w:sz w:val="21"/>
        </w:rPr>
      </w:pPr>
    </w:p>
    <w:p w14:paraId="433CA981">
      <w:pPr>
        <w:pStyle w:val="2"/>
        <w:spacing w:before="129" w:line="188" w:lineRule="auto"/>
        <w:ind w:left="3438"/>
        <w:rPr>
          <w:sz w:val="30"/>
          <w:szCs w:val="30"/>
        </w:rPr>
      </w:pPr>
      <w:r>
        <w:rPr>
          <w:spacing w:val="14"/>
          <w:sz w:val="30"/>
          <w:szCs w:val="30"/>
        </w:rPr>
        <w:t>二、</w:t>
      </w:r>
      <w:r>
        <w:rPr>
          <w:spacing w:val="-63"/>
          <w:sz w:val="30"/>
          <w:szCs w:val="30"/>
        </w:rPr>
        <w:t xml:space="preserve"> </w:t>
      </w:r>
      <w:r>
        <w:rPr>
          <w:spacing w:val="14"/>
          <w:sz w:val="30"/>
          <w:szCs w:val="30"/>
        </w:rPr>
        <w:t>评分因素和评分标准</w:t>
      </w:r>
    </w:p>
    <w:p w14:paraId="03AE31ED">
      <w:pPr>
        <w:spacing w:line="172" w:lineRule="exact"/>
      </w:pPr>
    </w:p>
    <w:tbl>
      <w:tblPr>
        <w:tblStyle w:val="5"/>
        <w:tblW w:w="10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859"/>
        <w:gridCol w:w="759"/>
        <w:gridCol w:w="7257"/>
        <w:gridCol w:w="584"/>
      </w:tblGrid>
      <w:tr w14:paraId="7B911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93" w:type="dxa"/>
            <w:vAlign w:val="top"/>
          </w:tcPr>
          <w:p w14:paraId="0CF12E5D">
            <w:pPr>
              <w:spacing w:before="311" w:line="189" w:lineRule="auto"/>
              <w:ind w:left="207"/>
              <w:rPr>
                <w:rFonts w:ascii="微软雅黑" w:hAnsi="微软雅黑" w:eastAsia="微软雅黑" w:cs="微软雅黑"/>
                <w:sz w:val="22"/>
                <w:szCs w:val="22"/>
              </w:rPr>
            </w:pPr>
            <w:r>
              <w:rPr>
                <w:rFonts w:ascii="微软雅黑" w:hAnsi="微软雅黑" w:eastAsia="微软雅黑" w:cs="微软雅黑"/>
                <w:b/>
                <w:bCs/>
                <w:spacing w:val="12"/>
                <w:sz w:val="22"/>
                <w:szCs w:val="22"/>
              </w:rPr>
              <w:t>序号</w:t>
            </w:r>
          </w:p>
        </w:tc>
        <w:tc>
          <w:tcPr>
            <w:tcW w:w="859" w:type="dxa"/>
            <w:vAlign w:val="top"/>
          </w:tcPr>
          <w:p w14:paraId="56C0B867">
            <w:pPr>
              <w:spacing w:before="115" w:line="226" w:lineRule="auto"/>
              <w:ind w:left="312" w:right="43" w:hanging="267"/>
              <w:rPr>
                <w:rFonts w:ascii="微软雅黑" w:hAnsi="微软雅黑" w:eastAsia="微软雅黑" w:cs="微软雅黑"/>
                <w:sz w:val="22"/>
                <w:szCs w:val="22"/>
              </w:rPr>
            </w:pPr>
            <w:r>
              <w:rPr>
                <w:rFonts w:ascii="微软雅黑" w:hAnsi="微软雅黑" w:eastAsia="微软雅黑" w:cs="微软雅黑"/>
                <w:b/>
                <w:bCs/>
                <w:spacing w:val="5"/>
                <w:sz w:val="22"/>
                <w:szCs w:val="22"/>
              </w:rPr>
              <w:t>评分</w:t>
            </w:r>
            <w:r>
              <w:rPr>
                <w:rFonts w:ascii="微软雅黑" w:hAnsi="微软雅黑" w:eastAsia="微软雅黑" w:cs="微软雅黑"/>
                <w:b/>
                <w:bCs/>
                <w:spacing w:val="24"/>
                <w:w w:val="101"/>
                <w:sz w:val="22"/>
                <w:szCs w:val="22"/>
              </w:rPr>
              <w:t xml:space="preserve"> </w:t>
            </w:r>
            <w:r>
              <w:rPr>
                <w:rFonts w:ascii="微软雅黑" w:hAnsi="微软雅黑" w:eastAsia="微软雅黑" w:cs="微软雅黑"/>
                <w:b/>
                <w:bCs/>
                <w:spacing w:val="5"/>
                <w:sz w:val="22"/>
                <w:szCs w:val="22"/>
              </w:rPr>
              <w:t>因</w:t>
            </w:r>
            <w:r>
              <w:rPr>
                <w:rFonts w:ascii="微软雅黑" w:hAnsi="微软雅黑" w:eastAsia="微软雅黑" w:cs="微软雅黑"/>
                <w:b/>
                <w:bCs/>
                <w:spacing w:val="7"/>
                <w:sz w:val="22"/>
                <w:szCs w:val="22"/>
              </w:rPr>
              <w:t>素</w:t>
            </w:r>
          </w:p>
        </w:tc>
        <w:tc>
          <w:tcPr>
            <w:tcW w:w="759" w:type="dxa"/>
            <w:vAlign w:val="top"/>
          </w:tcPr>
          <w:p w14:paraId="29547A43">
            <w:pPr>
              <w:spacing w:before="311" w:line="189" w:lineRule="auto"/>
              <w:ind w:left="141"/>
              <w:rPr>
                <w:rFonts w:ascii="微软雅黑" w:hAnsi="微软雅黑" w:eastAsia="微软雅黑" w:cs="微软雅黑"/>
                <w:sz w:val="22"/>
                <w:szCs w:val="22"/>
              </w:rPr>
            </w:pPr>
            <w:r>
              <w:rPr>
                <w:rFonts w:ascii="微软雅黑" w:hAnsi="微软雅黑" w:eastAsia="微软雅黑" w:cs="微软雅黑"/>
                <w:b/>
                <w:bCs/>
                <w:spacing w:val="11"/>
                <w:sz w:val="22"/>
                <w:szCs w:val="22"/>
              </w:rPr>
              <w:t>分值</w:t>
            </w:r>
          </w:p>
        </w:tc>
        <w:tc>
          <w:tcPr>
            <w:tcW w:w="7257" w:type="dxa"/>
            <w:vAlign w:val="top"/>
          </w:tcPr>
          <w:p w14:paraId="7A08408B">
            <w:pPr>
              <w:spacing w:before="113" w:line="190" w:lineRule="auto"/>
              <w:ind w:left="3155"/>
              <w:rPr>
                <w:rFonts w:ascii="微软雅黑" w:hAnsi="微软雅黑" w:eastAsia="微软雅黑" w:cs="微软雅黑"/>
                <w:sz w:val="22"/>
                <w:szCs w:val="22"/>
              </w:rPr>
            </w:pPr>
            <w:r>
              <w:rPr>
                <w:rFonts w:ascii="微软雅黑" w:hAnsi="微软雅黑" w:eastAsia="微软雅黑" w:cs="微软雅黑"/>
                <w:b/>
                <w:bCs/>
                <w:spacing w:val="14"/>
                <w:sz w:val="22"/>
                <w:szCs w:val="22"/>
              </w:rPr>
              <w:t>评分标准</w:t>
            </w:r>
          </w:p>
          <w:p w14:paraId="032AEEC1">
            <w:pPr>
              <w:spacing w:before="50" w:line="231" w:lineRule="auto"/>
              <w:ind w:left="1358"/>
              <w:rPr>
                <w:rFonts w:ascii="微软雅黑" w:hAnsi="微软雅黑" w:eastAsia="微软雅黑" w:cs="微软雅黑"/>
                <w:sz w:val="22"/>
                <w:szCs w:val="22"/>
              </w:rPr>
            </w:pPr>
            <w:r>
              <w:rPr>
                <w:rFonts w:ascii="微软雅黑" w:hAnsi="微软雅黑" w:eastAsia="微软雅黑" w:cs="微软雅黑"/>
                <w:b/>
                <w:bCs/>
                <w:spacing w:val="-1"/>
                <w:sz w:val="22"/>
                <w:szCs w:val="22"/>
              </w:rPr>
              <w:t>价格： 30</w:t>
            </w:r>
            <w:r>
              <w:rPr>
                <w:rFonts w:ascii="微软雅黑" w:hAnsi="微软雅黑" w:eastAsia="微软雅黑" w:cs="微软雅黑"/>
                <w:b/>
                <w:bCs/>
                <w:spacing w:val="-13"/>
                <w:sz w:val="22"/>
                <w:szCs w:val="22"/>
              </w:rPr>
              <w:t xml:space="preserve"> </w:t>
            </w:r>
            <w:r>
              <w:rPr>
                <w:rFonts w:ascii="微软雅黑" w:hAnsi="微软雅黑" w:eastAsia="微软雅黑" w:cs="微软雅黑"/>
                <w:b/>
                <w:bCs/>
                <w:spacing w:val="-1"/>
                <w:sz w:val="22"/>
                <w:szCs w:val="22"/>
              </w:rPr>
              <w:t>分</w:t>
            </w:r>
            <w:r>
              <w:rPr>
                <w:rFonts w:ascii="微软雅黑" w:hAnsi="微软雅黑" w:eastAsia="微软雅黑" w:cs="微软雅黑"/>
                <w:b/>
                <w:bCs/>
                <w:spacing w:val="7"/>
                <w:sz w:val="22"/>
                <w:szCs w:val="22"/>
              </w:rPr>
              <w:t xml:space="preserve">     </w:t>
            </w:r>
            <w:r>
              <w:rPr>
                <w:rFonts w:ascii="微软雅黑" w:hAnsi="微软雅黑" w:eastAsia="微软雅黑" w:cs="微软雅黑"/>
                <w:b/>
                <w:bCs/>
                <w:spacing w:val="-1"/>
                <w:sz w:val="22"/>
                <w:szCs w:val="22"/>
              </w:rPr>
              <w:t>技术： 57 分</w:t>
            </w:r>
            <w:r>
              <w:rPr>
                <w:rFonts w:ascii="微软雅黑" w:hAnsi="微软雅黑" w:eastAsia="微软雅黑" w:cs="微软雅黑"/>
                <w:b/>
                <w:bCs/>
                <w:spacing w:val="8"/>
                <w:sz w:val="22"/>
                <w:szCs w:val="22"/>
              </w:rPr>
              <w:t xml:space="preserve">     </w:t>
            </w:r>
            <w:r>
              <w:rPr>
                <w:rFonts w:ascii="微软雅黑" w:hAnsi="微软雅黑" w:eastAsia="微软雅黑" w:cs="微软雅黑"/>
                <w:b/>
                <w:bCs/>
                <w:spacing w:val="-1"/>
                <w:sz w:val="22"/>
                <w:szCs w:val="22"/>
              </w:rPr>
              <w:t>商务： 13 分</w:t>
            </w:r>
          </w:p>
        </w:tc>
        <w:tc>
          <w:tcPr>
            <w:tcW w:w="584" w:type="dxa"/>
            <w:textDirection w:val="tbRlV"/>
            <w:vAlign w:val="top"/>
          </w:tcPr>
          <w:p w14:paraId="5DC3C2CB">
            <w:pPr>
              <w:spacing w:before="170" w:line="185" w:lineRule="auto"/>
              <w:ind w:left="104"/>
              <w:rPr>
                <w:rFonts w:ascii="微软雅黑" w:hAnsi="微软雅黑" w:eastAsia="微软雅黑" w:cs="微软雅黑"/>
                <w:sz w:val="22"/>
                <w:szCs w:val="22"/>
              </w:rPr>
            </w:pPr>
            <w:r>
              <w:rPr>
                <w:rFonts w:ascii="微软雅黑" w:hAnsi="微软雅黑" w:eastAsia="微软雅黑" w:cs="微软雅黑"/>
                <w:b/>
                <w:bCs/>
                <w:spacing w:val="12"/>
                <w:sz w:val="22"/>
                <w:szCs w:val="22"/>
              </w:rPr>
              <w:t>得</w:t>
            </w:r>
            <w:r>
              <w:rPr>
                <w:rFonts w:ascii="微软雅黑" w:hAnsi="微软雅黑" w:eastAsia="微软雅黑" w:cs="微软雅黑"/>
                <w:b/>
                <w:bCs/>
                <w:spacing w:val="17"/>
                <w:w w:val="101"/>
                <w:sz w:val="22"/>
                <w:szCs w:val="22"/>
              </w:rPr>
              <w:t xml:space="preserve">  </w:t>
            </w:r>
            <w:r>
              <w:rPr>
                <w:rFonts w:ascii="微软雅黑" w:hAnsi="微软雅黑" w:eastAsia="微软雅黑" w:cs="微软雅黑"/>
                <w:b/>
                <w:bCs/>
                <w:spacing w:val="12"/>
                <w:sz w:val="22"/>
                <w:szCs w:val="22"/>
              </w:rPr>
              <w:t>分</w:t>
            </w:r>
          </w:p>
        </w:tc>
      </w:tr>
      <w:tr w14:paraId="0056F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1" w:hRule="atLeast"/>
        </w:trPr>
        <w:tc>
          <w:tcPr>
            <w:tcW w:w="893" w:type="dxa"/>
            <w:vAlign w:val="top"/>
          </w:tcPr>
          <w:p w14:paraId="687D1413">
            <w:pPr>
              <w:pStyle w:val="6"/>
              <w:spacing w:line="271" w:lineRule="auto"/>
            </w:pPr>
          </w:p>
          <w:p w14:paraId="4A7C44C0">
            <w:pPr>
              <w:pStyle w:val="6"/>
              <w:spacing w:line="271" w:lineRule="auto"/>
            </w:pPr>
          </w:p>
          <w:p w14:paraId="0B7CF988">
            <w:pPr>
              <w:pStyle w:val="6"/>
              <w:spacing w:line="271" w:lineRule="auto"/>
            </w:pPr>
          </w:p>
          <w:p w14:paraId="65FCC8A2">
            <w:pPr>
              <w:pStyle w:val="6"/>
              <w:spacing w:line="271" w:lineRule="auto"/>
            </w:pPr>
          </w:p>
          <w:p w14:paraId="467A7C3D">
            <w:pPr>
              <w:pStyle w:val="6"/>
              <w:spacing w:line="271" w:lineRule="auto"/>
            </w:pPr>
          </w:p>
          <w:p w14:paraId="7980648B">
            <w:pPr>
              <w:pStyle w:val="6"/>
              <w:spacing w:line="271" w:lineRule="auto"/>
            </w:pPr>
          </w:p>
          <w:p w14:paraId="0B454F31">
            <w:pPr>
              <w:pStyle w:val="6"/>
              <w:spacing w:line="272" w:lineRule="auto"/>
            </w:pPr>
          </w:p>
          <w:p w14:paraId="0424CB84">
            <w:pPr>
              <w:spacing w:before="120" w:line="184" w:lineRule="auto"/>
              <w:ind w:left="12"/>
              <w:rPr>
                <w:rFonts w:ascii="微软雅黑" w:hAnsi="微软雅黑" w:eastAsia="微软雅黑" w:cs="微软雅黑"/>
                <w:sz w:val="28"/>
                <w:szCs w:val="28"/>
              </w:rPr>
            </w:pPr>
            <w:r>
              <w:rPr>
                <w:rFonts w:ascii="微软雅黑" w:hAnsi="微软雅黑" w:eastAsia="微软雅黑" w:cs="微软雅黑"/>
                <w:spacing w:val="4"/>
                <w:sz w:val="28"/>
                <w:szCs w:val="28"/>
              </w:rPr>
              <w:t>价格部</w:t>
            </w:r>
          </w:p>
          <w:p w14:paraId="199AEAD7">
            <w:pPr>
              <w:spacing w:before="59" w:line="245" w:lineRule="auto"/>
              <w:ind w:left="336" w:right="19" w:hanging="291"/>
              <w:rPr>
                <w:rFonts w:ascii="微软雅黑" w:hAnsi="微软雅黑" w:eastAsia="微软雅黑" w:cs="微软雅黑"/>
                <w:sz w:val="28"/>
                <w:szCs w:val="28"/>
              </w:rPr>
            </w:pPr>
            <w:r>
              <w:rPr>
                <w:rFonts w:ascii="微软雅黑" w:hAnsi="微软雅黑" w:eastAsia="微软雅黑" w:cs="微软雅黑"/>
                <w:spacing w:val="-17"/>
                <w:sz w:val="28"/>
                <w:szCs w:val="28"/>
              </w:rPr>
              <w:t>分（30</w:t>
            </w:r>
            <w:r>
              <w:rPr>
                <w:rFonts w:ascii="微软雅黑" w:hAnsi="微软雅黑" w:eastAsia="微软雅黑" w:cs="微软雅黑"/>
                <w:spacing w:val="1"/>
                <w:sz w:val="28"/>
                <w:szCs w:val="28"/>
              </w:rPr>
              <w:t xml:space="preserve"> </w:t>
            </w:r>
            <w:r>
              <w:rPr>
                <w:rFonts w:ascii="微软雅黑" w:hAnsi="微软雅黑" w:eastAsia="微软雅黑" w:cs="微软雅黑"/>
                <w:sz w:val="28"/>
                <w:szCs w:val="28"/>
              </w:rPr>
              <w:t>)</w:t>
            </w:r>
          </w:p>
        </w:tc>
        <w:tc>
          <w:tcPr>
            <w:tcW w:w="859" w:type="dxa"/>
            <w:vAlign w:val="top"/>
          </w:tcPr>
          <w:p w14:paraId="66733B06">
            <w:pPr>
              <w:pStyle w:val="6"/>
              <w:spacing w:line="271" w:lineRule="auto"/>
            </w:pPr>
          </w:p>
          <w:p w14:paraId="1735C0D2">
            <w:pPr>
              <w:pStyle w:val="6"/>
              <w:spacing w:line="271" w:lineRule="auto"/>
            </w:pPr>
          </w:p>
          <w:p w14:paraId="4963C71E">
            <w:pPr>
              <w:pStyle w:val="6"/>
              <w:spacing w:line="271" w:lineRule="auto"/>
            </w:pPr>
          </w:p>
          <w:p w14:paraId="4CDBCFF3">
            <w:pPr>
              <w:pStyle w:val="6"/>
              <w:spacing w:line="271" w:lineRule="auto"/>
            </w:pPr>
          </w:p>
          <w:p w14:paraId="13F770FF">
            <w:pPr>
              <w:pStyle w:val="6"/>
              <w:spacing w:line="271" w:lineRule="auto"/>
            </w:pPr>
          </w:p>
          <w:p w14:paraId="6BC24B7B">
            <w:pPr>
              <w:pStyle w:val="6"/>
              <w:spacing w:line="272" w:lineRule="auto"/>
            </w:pPr>
          </w:p>
          <w:p w14:paraId="3424DDB8">
            <w:pPr>
              <w:pStyle w:val="6"/>
              <w:spacing w:line="272" w:lineRule="auto"/>
            </w:pPr>
          </w:p>
          <w:p w14:paraId="43E174CB">
            <w:pPr>
              <w:spacing w:before="120" w:line="247" w:lineRule="auto"/>
              <w:ind w:left="142" w:right="145" w:hanging="3"/>
              <w:jc w:val="both"/>
              <w:rPr>
                <w:rFonts w:ascii="微软雅黑" w:hAnsi="微软雅黑" w:eastAsia="微软雅黑" w:cs="微软雅黑"/>
                <w:sz w:val="28"/>
                <w:szCs w:val="28"/>
              </w:rPr>
            </w:pPr>
            <w:r>
              <w:rPr>
                <w:rFonts w:ascii="微软雅黑" w:hAnsi="微软雅黑" w:eastAsia="微软雅黑" w:cs="微软雅黑"/>
                <w:spacing w:val="2"/>
                <w:sz w:val="28"/>
                <w:szCs w:val="28"/>
              </w:rPr>
              <w:t>价格评分标准</w:t>
            </w:r>
          </w:p>
        </w:tc>
        <w:tc>
          <w:tcPr>
            <w:tcW w:w="759" w:type="dxa"/>
            <w:vAlign w:val="top"/>
          </w:tcPr>
          <w:p w14:paraId="15D45309">
            <w:pPr>
              <w:pStyle w:val="6"/>
              <w:spacing w:line="258" w:lineRule="auto"/>
            </w:pPr>
          </w:p>
          <w:p w14:paraId="79497E16">
            <w:pPr>
              <w:pStyle w:val="6"/>
              <w:spacing w:line="258" w:lineRule="auto"/>
            </w:pPr>
          </w:p>
          <w:p w14:paraId="779095D4">
            <w:pPr>
              <w:pStyle w:val="6"/>
              <w:spacing w:line="258" w:lineRule="auto"/>
            </w:pPr>
          </w:p>
          <w:p w14:paraId="757A6771">
            <w:pPr>
              <w:pStyle w:val="6"/>
              <w:spacing w:line="258" w:lineRule="auto"/>
            </w:pPr>
          </w:p>
          <w:p w14:paraId="2D4C1772">
            <w:pPr>
              <w:pStyle w:val="6"/>
              <w:spacing w:line="258" w:lineRule="auto"/>
            </w:pPr>
          </w:p>
          <w:p w14:paraId="55A3F405">
            <w:pPr>
              <w:pStyle w:val="6"/>
              <w:spacing w:line="258" w:lineRule="auto"/>
            </w:pPr>
          </w:p>
          <w:p w14:paraId="56DEC26F">
            <w:pPr>
              <w:pStyle w:val="6"/>
              <w:spacing w:line="258" w:lineRule="auto"/>
            </w:pPr>
          </w:p>
          <w:p w14:paraId="53390A65">
            <w:pPr>
              <w:pStyle w:val="6"/>
              <w:spacing w:line="259" w:lineRule="auto"/>
            </w:pPr>
          </w:p>
          <w:p w14:paraId="5D6A388B">
            <w:pPr>
              <w:pStyle w:val="6"/>
              <w:spacing w:line="259" w:lineRule="auto"/>
            </w:pPr>
          </w:p>
          <w:p w14:paraId="04E4C3B3">
            <w:pPr>
              <w:spacing w:before="121" w:line="226" w:lineRule="auto"/>
              <w:ind w:left="55"/>
              <w:rPr>
                <w:rFonts w:ascii="微软雅黑" w:hAnsi="微软雅黑" w:eastAsia="微软雅黑" w:cs="微软雅黑"/>
                <w:sz w:val="28"/>
                <w:szCs w:val="28"/>
              </w:rPr>
            </w:pPr>
            <w:r>
              <w:rPr>
                <w:rFonts w:ascii="微软雅黑" w:hAnsi="微软雅黑" w:eastAsia="微软雅黑" w:cs="微软雅黑"/>
                <w:spacing w:val="-7"/>
                <w:sz w:val="28"/>
                <w:szCs w:val="28"/>
              </w:rPr>
              <w:t>30 分</w:t>
            </w:r>
          </w:p>
        </w:tc>
        <w:tc>
          <w:tcPr>
            <w:tcW w:w="7257" w:type="dxa"/>
            <w:vAlign w:val="top"/>
          </w:tcPr>
          <w:p w14:paraId="1A1B964F">
            <w:pPr>
              <w:spacing w:before="112" w:line="183" w:lineRule="auto"/>
              <w:rPr>
                <w:rFonts w:ascii="微软雅黑" w:hAnsi="微软雅黑" w:eastAsia="微软雅黑" w:cs="微软雅黑"/>
                <w:sz w:val="28"/>
                <w:szCs w:val="28"/>
              </w:rPr>
            </w:pPr>
            <w:r>
              <w:rPr>
                <w:rFonts w:ascii="微软雅黑" w:hAnsi="微软雅黑" w:eastAsia="微软雅黑" w:cs="微软雅黑"/>
                <w:b/>
                <w:bCs/>
                <w:spacing w:val="7"/>
                <w:sz w:val="28"/>
                <w:szCs w:val="28"/>
              </w:rPr>
              <w:t>本项目为下浮率报价</w:t>
            </w:r>
          </w:p>
          <w:p w14:paraId="365280CB">
            <w:pPr>
              <w:spacing w:before="59"/>
              <w:ind w:left="49" w:right="49" w:hanging="48"/>
              <w:rPr>
                <w:rFonts w:ascii="微软雅黑" w:hAnsi="微软雅黑" w:eastAsia="微软雅黑" w:cs="微软雅黑"/>
                <w:sz w:val="28"/>
                <w:szCs w:val="28"/>
              </w:rPr>
            </w:pPr>
            <w:r>
              <w:rPr>
                <w:rFonts w:ascii="微软雅黑" w:hAnsi="微软雅黑" w:eastAsia="微软雅黑" w:cs="微软雅黑"/>
                <w:spacing w:val="4"/>
                <w:sz w:val="28"/>
                <w:szCs w:val="28"/>
              </w:rPr>
              <w:t>评分标准 =（评标基准价/有效投标报价）</w:t>
            </w:r>
            <w:r>
              <w:rPr>
                <w:rFonts w:ascii="微软雅黑" w:hAnsi="微软雅黑" w:eastAsia="微软雅黑" w:cs="微软雅黑"/>
                <w:spacing w:val="-56"/>
                <w:sz w:val="28"/>
                <w:szCs w:val="28"/>
              </w:rPr>
              <w:t xml:space="preserve"> </w:t>
            </w:r>
            <w:r>
              <w:rPr>
                <w:rFonts w:ascii="微软雅黑" w:hAnsi="微软雅黑" w:eastAsia="微软雅黑" w:cs="微软雅黑"/>
                <w:spacing w:val="4"/>
                <w:sz w:val="28"/>
                <w:szCs w:val="28"/>
              </w:rPr>
              <w:t>*最大分值 其中</w:t>
            </w:r>
            <w:r>
              <w:rPr>
                <w:rFonts w:ascii="微软雅黑" w:hAnsi="微软雅黑" w:eastAsia="微软雅黑" w:cs="微软雅黑"/>
                <w:sz w:val="28"/>
                <w:szCs w:val="28"/>
              </w:rPr>
              <w:t xml:space="preserve"> </w:t>
            </w:r>
            <w:r>
              <w:rPr>
                <w:rFonts w:ascii="微软雅黑" w:hAnsi="微软雅黑" w:eastAsia="微软雅黑" w:cs="微软雅黑"/>
                <w:spacing w:val="-2"/>
                <w:sz w:val="28"/>
                <w:szCs w:val="28"/>
              </w:rPr>
              <w:t>：评标基准价</w:t>
            </w:r>
            <w:r>
              <w:rPr>
                <w:rFonts w:ascii="微软雅黑" w:hAnsi="微软雅黑" w:eastAsia="微软雅黑" w:cs="微软雅黑"/>
                <w:spacing w:val="-34"/>
                <w:sz w:val="28"/>
                <w:szCs w:val="28"/>
              </w:rPr>
              <w:t xml:space="preserve"> </w:t>
            </w:r>
            <w:r>
              <w:rPr>
                <w:rFonts w:ascii="微软雅黑" w:hAnsi="微软雅黑" w:eastAsia="微软雅黑" w:cs="微软雅黑"/>
                <w:spacing w:val="-2"/>
                <w:sz w:val="28"/>
                <w:szCs w:val="28"/>
              </w:rPr>
              <w:t>=1-最高投标报价</w:t>
            </w:r>
          </w:p>
          <w:p w14:paraId="0235C189">
            <w:pPr>
              <w:spacing w:before="4" w:line="239" w:lineRule="auto"/>
              <w:ind w:left="1" w:right="145" w:hanging="1"/>
              <w:rPr>
                <w:rFonts w:ascii="微软雅黑" w:hAnsi="微软雅黑" w:eastAsia="微软雅黑" w:cs="微软雅黑"/>
                <w:sz w:val="28"/>
                <w:szCs w:val="28"/>
              </w:rPr>
            </w:pPr>
            <w:r>
              <w:rPr>
                <w:rFonts w:ascii="微软雅黑" w:hAnsi="微软雅黑" w:eastAsia="微软雅黑" w:cs="微软雅黑"/>
                <w:spacing w:val="5"/>
                <w:sz w:val="28"/>
                <w:szCs w:val="28"/>
              </w:rPr>
              <w:t>有效投标报价</w:t>
            </w:r>
            <w:r>
              <w:rPr>
                <w:rFonts w:ascii="微软雅黑" w:hAnsi="微软雅黑" w:eastAsia="微软雅黑" w:cs="微软雅黑"/>
                <w:spacing w:val="-41"/>
                <w:sz w:val="28"/>
                <w:szCs w:val="28"/>
              </w:rPr>
              <w:t xml:space="preserve"> </w:t>
            </w:r>
            <w:r>
              <w:rPr>
                <w:rFonts w:ascii="微软雅黑" w:hAnsi="微软雅黑" w:eastAsia="微软雅黑" w:cs="微软雅黑"/>
                <w:spacing w:val="5"/>
                <w:sz w:val="28"/>
                <w:szCs w:val="28"/>
              </w:rPr>
              <w:t>=1-投标报价（若存在价格评审优惠的场景</w:t>
            </w:r>
            <w:r>
              <w:rPr>
                <w:rFonts w:ascii="微软雅黑" w:hAnsi="微软雅黑" w:eastAsia="微软雅黑" w:cs="微软雅黑"/>
                <w:sz w:val="28"/>
                <w:szCs w:val="28"/>
              </w:rPr>
              <w:t xml:space="preserve"> </w:t>
            </w:r>
            <w:r>
              <w:rPr>
                <w:rFonts w:ascii="微软雅黑" w:hAnsi="微软雅黑" w:eastAsia="微软雅黑" w:cs="微软雅黑"/>
                <w:spacing w:val="5"/>
                <w:sz w:val="28"/>
                <w:szCs w:val="28"/>
              </w:rPr>
              <w:t>,   此处投标报价为进 行相应价格评审优惠后的价格， 最</w:t>
            </w:r>
            <w:r>
              <w:rPr>
                <w:rFonts w:ascii="微软雅黑" w:hAnsi="微软雅黑" w:eastAsia="微软雅黑" w:cs="微软雅黑"/>
                <w:spacing w:val="4"/>
                <w:sz w:val="28"/>
                <w:szCs w:val="28"/>
              </w:rPr>
              <w:t>终以评标结果为准）</w:t>
            </w:r>
            <w:r>
              <w:rPr>
                <w:rFonts w:ascii="微软雅黑" w:hAnsi="微软雅黑" w:eastAsia="微软雅黑" w:cs="微软雅黑"/>
                <w:spacing w:val="-18"/>
                <w:sz w:val="28"/>
                <w:szCs w:val="28"/>
              </w:rPr>
              <w:t xml:space="preserve"> </w:t>
            </w:r>
            <w:r>
              <w:rPr>
                <w:rFonts w:ascii="微软雅黑" w:hAnsi="微软雅黑" w:eastAsia="微软雅黑" w:cs="微软雅黑"/>
                <w:spacing w:val="4"/>
                <w:sz w:val="28"/>
                <w:szCs w:val="28"/>
              </w:rPr>
              <w:t>。</w:t>
            </w:r>
          </w:p>
          <w:p w14:paraId="6F1D9C81">
            <w:pPr>
              <w:spacing w:before="27" w:line="205" w:lineRule="auto"/>
              <w:rPr>
                <w:rFonts w:ascii="微软雅黑" w:hAnsi="微软雅黑" w:eastAsia="微软雅黑" w:cs="微软雅黑"/>
                <w:sz w:val="28"/>
                <w:szCs w:val="28"/>
              </w:rPr>
            </w:pPr>
            <w:r>
              <w:rPr>
                <w:rFonts w:ascii="微软雅黑" w:hAnsi="微软雅黑" w:eastAsia="微软雅黑" w:cs="微软雅黑"/>
                <w:spacing w:val="4"/>
                <w:sz w:val="28"/>
                <w:szCs w:val="28"/>
              </w:rPr>
              <w:t>计算分数时四舍五入取小数点后两位,分数最高不超过</w:t>
            </w:r>
            <w:r>
              <w:rPr>
                <w:rFonts w:ascii="微软雅黑" w:hAnsi="微软雅黑" w:eastAsia="微软雅黑" w:cs="微软雅黑"/>
                <w:spacing w:val="45"/>
                <w:sz w:val="28"/>
                <w:szCs w:val="28"/>
              </w:rPr>
              <w:t xml:space="preserve"> </w:t>
            </w:r>
            <w:r>
              <w:rPr>
                <w:rFonts w:ascii="微软雅黑" w:hAnsi="微软雅黑" w:eastAsia="微软雅黑" w:cs="微软雅黑"/>
                <w:spacing w:val="4"/>
                <w:sz w:val="28"/>
                <w:szCs w:val="28"/>
              </w:rPr>
              <w:t>30</w:t>
            </w:r>
            <w:r>
              <w:rPr>
                <w:rFonts w:ascii="微软雅黑" w:hAnsi="微软雅黑" w:eastAsia="微软雅黑" w:cs="微软雅黑"/>
                <w:spacing w:val="2"/>
                <w:sz w:val="28"/>
                <w:szCs w:val="28"/>
              </w:rPr>
              <w:t>分。</w:t>
            </w:r>
          </w:p>
        </w:tc>
        <w:tc>
          <w:tcPr>
            <w:tcW w:w="584" w:type="dxa"/>
            <w:vAlign w:val="top"/>
          </w:tcPr>
          <w:p w14:paraId="3478DC5D">
            <w:pPr>
              <w:pStyle w:val="6"/>
            </w:pPr>
          </w:p>
        </w:tc>
      </w:tr>
      <w:tr w14:paraId="450D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2" w:hRule="atLeast"/>
        </w:trPr>
        <w:tc>
          <w:tcPr>
            <w:tcW w:w="893" w:type="dxa"/>
            <w:vAlign w:val="top"/>
          </w:tcPr>
          <w:p w14:paraId="499E341F">
            <w:pPr>
              <w:pStyle w:val="6"/>
              <w:spacing w:line="246" w:lineRule="auto"/>
            </w:pPr>
          </w:p>
          <w:p w14:paraId="0536FD7F">
            <w:pPr>
              <w:pStyle w:val="6"/>
              <w:spacing w:line="246" w:lineRule="auto"/>
            </w:pPr>
          </w:p>
          <w:p w14:paraId="35488276">
            <w:pPr>
              <w:pStyle w:val="6"/>
              <w:spacing w:line="246" w:lineRule="auto"/>
            </w:pPr>
          </w:p>
          <w:p w14:paraId="44E090DC">
            <w:pPr>
              <w:pStyle w:val="6"/>
              <w:spacing w:line="246" w:lineRule="auto"/>
            </w:pPr>
          </w:p>
          <w:p w14:paraId="075593AF">
            <w:pPr>
              <w:pStyle w:val="6"/>
              <w:spacing w:line="246" w:lineRule="auto"/>
            </w:pPr>
          </w:p>
          <w:p w14:paraId="17E0543C">
            <w:pPr>
              <w:pStyle w:val="6"/>
              <w:spacing w:line="246" w:lineRule="auto"/>
            </w:pPr>
          </w:p>
          <w:p w14:paraId="69F24AF8">
            <w:pPr>
              <w:pStyle w:val="6"/>
              <w:spacing w:line="246" w:lineRule="auto"/>
            </w:pPr>
          </w:p>
          <w:p w14:paraId="5A450B9F">
            <w:pPr>
              <w:pStyle w:val="6"/>
              <w:spacing w:line="246" w:lineRule="auto"/>
            </w:pPr>
          </w:p>
          <w:p w14:paraId="01EA8478">
            <w:pPr>
              <w:pStyle w:val="6"/>
              <w:spacing w:line="246" w:lineRule="auto"/>
            </w:pPr>
          </w:p>
          <w:p w14:paraId="4E93A038">
            <w:pPr>
              <w:pStyle w:val="6"/>
              <w:spacing w:line="247" w:lineRule="auto"/>
            </w:pPr>
          </w:p>
          <w:p w14:paraId="51D0142E">
            <w:pPr>
              <w:pStyle w:val="6"/>
              <w:spacing w:line="247" w:lineRule="auto"/>
            </w:pPr>
          </w:p>
          <w:p w14:paraId="14ED8AA9">
            <w:pPr>
              <w:pStyle w:val="6"/>
              <w:spacing w:line="247" w:lineRule="auto"/>
            </w:pPr>
          </w:p>
          <w:p w14:paraId="0AA505BA">
            <w:pPr>
              <w:pStyle w:val="6"/>
              <w:spacing w:line="247" w:lineRule="auto"/>
            </w:pPr>
          </w:p>
          <w:p w14:paraId="2E827255">
            <w:pPr>
              <w:pStyle w:val="6"/>
              <w:spacing w:line="247" w:lineRule="auto"/>
            </w:pPr>
          </w:p>
          <w:p w14:paraId="18BE170B">
            <w:pPr>
              <w:pStyle w:val="6"/>
              <w:spacing w:line="247" w:lineRule="auto"/>
            </w:pPr>
          </w:p>
          <w:p w14:paraId="221AF49A">
            <w:pPr>
              <w:spacing w:before="121" w:line="243" w:lineRule="auto"/>
              <w:ind w:left="19" w:right="18" w:hanging="6"/>
              <w:jc w:val="both"/>
              <w:rPr>
                <w:rFonts w:ascii="微软雅黑" w:hAnsi="微软雅黑" w:eastAsia="微软雅黑" w:cs="微软雅黑"/>
                <w:sz w:val="28"/>
                <w:szCs w:val="28"/>
              </w:rPr>
            </w:pPr>
            <w:r>
              <w:rPr>
                <w:rFonts w:ascii="微软雅黑" w:hAnsi="微软雅黑" w:eastAsia="微软雅黑" w:cs="微软雅黑"/>
                <w:spacing w:val="4"/>
                <w:sz w:val="28"/>
                <w:szCs w:val="28"/>
              </w:rPr>
              <w:t>技术评</w:t>
            </w:r>
            <w:r>
              <w:rPr>
                <w:rFonts w:ascii="微软雅黑" w:hAnsi="微软雅黑" w:eastAsia="微软雅黑" w:cs="微软雅黑"/>
                <w:spacing w:val="3"/>
                <w:sz w:val="28"/>
                <w:szCs w:val="28"/>
              </w:rPr>
              <w:t>分标准</w:t>
            </w:r>
            <w:r>
              <w:rPr>
                <w:rFonts w:ascii="微软雅黑" w:hAnsi="微软雅黑" w:eastAsia="微软雅黑" w:cs="微软雅黑"/>
                <w:spacing w:val="39"/>
                <w:sz w:val="28"/>
                <w:szCs w:val="28"/>
              </w:rPr>
              <w:t>（56</w:t>
            </w:r>
            <w:r>
              <w:rPr>
                <w:rFonts w:ascii="微软雅黑" w:hAnsi="微软雅黑" w:eastAsia="微软雅黑" w:cs="微软雅黑"/>
                <w:spacing w:val="28"/>
                <w:w w:val="117"/>
                <w:sz w:val="28"/>
                <w:szCs w:val="28"/>
              </w:rPr>
              <w:t>分）</w:t>
            </w:r>
          </w:p>
        </w:tc>
        <w:tc>
          <w:tcPr>
            <w:tcW w:w="859" w:type="dxa"/>
            <w:vAlign w:val="top"/>
          </w:tcPr>
          <w:p w14:paraId="2934A9A2">
            <w:pPr>
              <w:pStyle w:val="6"/>
              <w:spacing w:line="257" w:lineRule="auto"/>
            </w:pPr>
          </w:p>
          <w:p w14:paraId="1235AEA8">
            <w:pPr>
              <w:pStyle w:val="6"/>
              <w:spacing w:line="257" w:lineRule="auto"/>
            </w:pPr>
          </w:p>
          <w:p w14:paraId="2FBE8081">
            <w:pPr>
              <w:pStyle w:val="6"/>
              <w:spacing w:line="258" w:lineRule="auto"/>
            </w:pPr>
          </w:p>
          <w:p w14:paraId="5239F384">
            <w:pPr>
              <w:pStyle w:val="6"/>
              <w:spacing w:line="258" w:lineRule="auto"/>
            </w:pPr>
          </w:p>
          <w:p w14:paraId="034C2338">
            <w:pPr>
              <w:pStyle w:val="6"/>
              <w:spacing w:line="258" w:lineRule="auto"/>
            </w:pPr>
          </w:p>
          <w:p w14:paraId="45A5D046">
            <w:pPr>
              <w:pStyle w:val="6"/>
              <w:spacing w:line="258" w:lineRule="auto"/>
            </w:pPr>
          </w:p>
          <w:p w14:paraId="2815FFBC">
            <w:pPr>
              <w:pStyle w:val="6"/>
              <w:spacing w:line="258" w:lineRule="auto"/>
            </w:pPr>
          </w:p>
          <w:p w14:paraId="16FA0BEB">
            <w:pPr>
              <w:pStyle w:val="6"/>
              <w:spacing w:line="258" w:lineRule="auto"/>
            </w:pPr>
          </w:p>
          <w:p w14:paraId="45099060">
            <w:pPr>
              <w:pStyle w:val="6"/>
              <w:spacing w:line="258" w:lineRule="auto"/>
            </w:pPr>
          </w:p>
          <w:p w14:paraId="705D13F6">
            <w:pPr>
              <w:pStyle w:val="6"/>
              <w:spacing w:line="258" w:lineRule="auto"/>
            </w:pPr>
          </w:p>
          <w:p w14:paraId="09D1E403">
            <w:pPr>
              <w:pStyle w:val="6"/>
              <w:spacing w:line="258" w:lineRule="auto"/>
            </w:pPr>
          </w:p>
          <w:p w14:paraId="03028A45">
            <w:pPr>
              <w:pStyle w:val="6"/>
              <w:spacing w:line="258" w:lineRule="auto"/>
            </w:pPr>
          </w:p>
          <w:p w14:paraId="0D04552D">
            <w:pPr>
              <w:spacing w:before="120" w:line="251" w:lineRule="auto"/>
              <w:ind w:left="287" w:right="6" w:hanging="281"/>
              <w:rPr>
                <w:rFonts w:ascii="微软雅黑" w:hAnsi="微软雅黑" w:eastAsia="微软雅黑" w:cs="微软雅黑"/>
                <w:sz w:val="28"/>
                <w:szCs w:val="28"/>
              </w:rPr>
            </w:pPr>
            <w:r>
              <w:rPr>
                <w:rFonts w:ascii="微软雅黑" w:hAnsi="微软雅黑" w:eastAsia="微软雅黑" w:cs="微软雅黑"/>
                <w:sz w:val="28"/>
                <w:szCs w:val="28"/>
              </w:rPr>
              <w:t>配送方案</w:t>
            </w:r>
          </w:p>
        </w:tc>
        <w:tc>
          <w:tcPr>
            <w:tcW w:w="759" w:type="dxa"/>
            <w:vAlign w:val="top"/>
          </w:tcPr>
          <w:p w14:paraId="71171341">
            <w:pPr>
              <w:pStyle w:val="6"/>
              <w:spacing w:line="252" w:lineRule="auto"/>
            </w:pPr>
          </w:p>
          <w:p w14:paraId="3E1154AA">
            <w:pPr>
              <w:pStyle w:val="6"/>
              <w:spacing w:line="252" w:lineRule="auto"/>
            </w:pPr>
          </w:p>
          <w:p w14:paraId="4CC08FE6">
            <w:pPr>
              <w:pStyle w:val="6"/>
              <w:spacing w:line="252" w:lineRule="auto"/>
            </w:pPr>
          </w:p>
          <w:p w14:paraId="5BACC1B9">
            <w:pPr>
              <w:pStyle w:val="6"/>
              <w:spacing w:line="252" w:lineRule="auto"/>
            </w:pPr>
          </w:p>
          <w:p w14:paraId="2263D83B">
            <w:pPr>
              <w:pStyle w:val="6"/>
              <w:spacing w:line="252" w:lineRule="auto"/>
            </w:pPr>
          </w:p>
          <w:p w14:paraId="5F560D0F">
            <w:pPr>
              <w:pStyle w:val="6"/>
              <w:spacing w:line="252" w:lineRule="auto"/>
            </w:pPr>
          </w:p>
          <w:p w14:paraId="75B6CB84">
            <w:pPr>
              <w:pStyle w:val="6"/>
              <w:spacing w:line="252" w:lineRule="auto"/>
            </w:pPr>
          </w:p>
          <w:p w14:paraId="17B288C8">
            <w:pPr>
              <w:pStyle w:val="6"/>
              <w:spacing w:line="253" w:lineRule="auto"/>
            </w:pPr>
          </w:p>
          <w:p w14:paraId="4B65CCD4">
            <w:pPr>
              <w:pStyle w:val="6"/>
              <w:spacing w:line="253" w:lineRule="auto"/>
            </w:pPr>
          </w:p>
          <w:p w14:paraId="268844C9">
            <w:pPr>
              <w:pStyle w:val="6"/>
              <w:spacing w:line="253" w:lineRule="auto"/>
            </w:pPr>
          </w:p>
          <w:p w14:paraId="0904A60E">
            <w:pPr>
              <w:pStyle w:val="6"/>
              <w:spacing w:line="253" w:lineRule="auto"/>
            </w:pPr>
          </w:p>
          <w:p w14:paraId="568F9C62">
            <w:pPr>
              <w:pStyle w:val="6"/>
              <w:spacing w:line="253" w:lineRule="auto"/>
            </w:pPr>
          </w:p>
          <w:p w14:paraId="1857417B">
            <w:pPr>
              <w:pStyle w:val="6"/>
              <w:spacing w:line="253" w:lineRule="auto"/>
            </w:pPr>
          </w:p>
          <w:p w14:paraId="3B26081D">
            <w:pPr>
              <w:spacing w:before="120" w:line="226" w:lineRule="auto"/>
              <w:ind w:left="79"/>
              <w:rPr>
                <w:rFonts w:ascii="微软雅黑" w:hAnsi="微软雅黑" w:eastAsia="微软雅黑" w:cs="微软雅黑"/>
                <w:sz w:val="28"/>
                <w:szCs w:val="28"/>
              </w:rPr>
            </w:pPr>
            <w:r>
              <w:rPr>
                <w:rFonts w:ascii="微软雅黑" w:hAnsi="微软雅黑" w:eastAsia="微软雅黑" w:cs="微软雅黑"/>
                <w:spacing w:val="-14"/>
                <w:sz w:val="28"/>
                <w:szCs w:val="28"/>
              </w:rPr>
              <w:t>18 分</w:t>
            </w:r>
          </w:p>
        </w:tc>
        <w:tc>
          <w:tcPr>
            <w:tcW w:w="7257" w:type="dxa"/>
            <w:vAlign w:val="top"/>
          </w:tcPr>
          <w:p w14:paraId="54AD6511">
            <w:pPr>
              <w:spacing w:before="58" w:line="252" w:lineRule="auto"/>
              <w:ind w:left="1" w:right="133" w:firstLine="24"/>
              <w:rPr>
                <w:rFonts w:ascii="微软雅黑" w:hAnsi="微软雅黑" w:eastAsia="微软雅黑" w:cs="微软雅黑"/>
                <w:sz w:val="28"/>
                <w:szCs w:val="28"/>
              </w:rPr>
            </w:pPr>
            <w:r>
              <w:rPr>
                <w:rFonts w:ascii="微软雅黑" w:hAnsi="微软雅黑" w:eastAsia="微软雅黑" w:cs="微软雅黑"/>
                <w:spacing w:val="5"/>
                <w:sz w:val="28"/>
                <w:szCs w:val="28"/>
              </w:rPr>
              <w:t>1、投标人对货物的运输的具体方案内容包</w:t>
            </w:r>
            <w:r>
              <w:rPr>
                <w:rFonts w:ascii="微软雅黑" w:hAnsi="微软雅黑" w:eastAsia="微软雅黑" w:cs="微软雅黑"/>
                <w:spacing w:val="4"/>
                <w:sz w:val="28"/>
                <w:szCs w:val="28"/>
              </w:rPr>
              <w:t>括： ①针对运</w:t>
            </w:r>
            <w:r>
              <w:rPr>
                <w:rFonts w:ascii="微软雅黑" w:hAnsi="微软雅黑" w:eastAsia="微软雅黑" w:cs="微软雅黑"/>
                <w:spacing w:val="5"/>
                <w:sz w:val="28"/>
                <w:szCs w:val="28"/>
              </w:rPr>
              <w:t>输服务方案、正确处 理、完美解决问题的方式；</w:t>
            </w:r>
            <w:r>
              <w:rPr>
                <w:rFonts w:ascii="微软雅黑" w:hAnsi="微软雅黑" w:eastAsia="微软雅黑" w:cs="微软雅黑"/>
                <w:spacing w:val="-52"/>
                <w:sz w:val="28"/>
                <w:szCs w:val="28"/>
              </w:rPr>
              <w:t xml:space="preserve"> </w:t>
            </w:r>
            <w:r>
              <w:rPr>
                <w:rFonts w:ascii="微软雅黑" w:hAnsi="微软雅黑" w:eastAsia="微软雅黑" w:cs="微软雅黑"/>
                <w:spacing w:val="5"/>
                <w:sz w:val="28"/>
                <w:szCs w:val="28"/>
              </w:rPr>
              <w:t>②具有</w:t>
            </w:r>
          </w:p>
          <w:p w14:paraId="1841FB85">
            <w:pPr>
              <w:spacing w:before="1" w:line="234" w:lineRule="auto"/>
              <w:ind w:right="4" w:firstLine="3"/>
              <w:rPr>
                <w:rFonts w:ascii="微软雅黑" w:hAnsi="微软雅黑" w:eastAsia="微软雅黑" w:cs="微软雅黑"/>
                <w:sz w:val="28"/>
                <w:szCs w:val="28"/>
              </w:rPr>
            </w:pPr>
            <w:r>
              <w:rPr>
                <w:rFonts w:ascii="微软雅黑" w:hAnsi="微软雅黑" w:eastAsia="微软雅黑" w:cs="微软雅黑"/>
                <w:spacing w:val="5"/>
                <w:sz w:val="28"/>
                <w:szCs w:val="28"/>
              </w:rPr>
              <w:t>完善的运输组织模式；</w:t>
            </w:r>
            <w:r>
              <w:rPr>
                <w:rFonts w:ascii="微软雅黑" w:hAnsi="微软雅黑" w:eastAsia="微软雅黑" w:cs="微软雅黑"/>
                <w:spacing w:val="-53"/>
                <w:sz w:val="28"/>
                <w:szCs w:val="28"/>
              </w:rPr>
              <w:t xml:space="preserve"> </w:t>
            </w:r>
            <w:r>
              <w:rPr>
                <w:rFonts w:ascii="微软雅黑" w:hAnsi="微软雅黑" w:eastAsia="微软雅黑" w:cs="微软雅黑"/>
                <w:spacing w:val="5"/>
                <w:sz w:val="28"/>
                <w:szCs w:val="28"/>
              </w:rPr>
              <w:t>③针对项目运输方案 实施提出措施</w:t>
            </w:r>
            <w:r>
              <w:rPr>
                <w:rFonts w:ascii="微软雅黑" w:hAnsi="微软雅黑" w:eastAsia="微软雅黑" w:cs="微软雅黑"/>
                <w:spacing w:val="2"/>
                <w:sz w:val="28"/>
                <w:szCs w:val="28"/>
              </w:rPr>
              <w:t>建议</w:t>
            </w:r>
            <w:r>
              <w:rPr>
                <w:rFonts w:ascii="微软雅黑" w:hAnsi="微软雅黑" w:eastAsia="微软雅黑" w:cs="微软雅黑"/>
                <w:spacing w:val="-19"/>
                <w:sz w:val="28"/>
                <w:szCs w:val="28"/>
              </w:rPr>
              <w:t xml:space="preserve"> </w:t>
            </w:r>
            <w:r>
              <w:rPr>
                <w:rFonts w:ascii="微软雅黑" w:hAnsi="微软雅黑" w:eastAsia="微软雅黑" w:cs="微软雅黑"/>
                <w:spacing w:val="2"/>
                <w:sz w:val="28"/>
                <w:szCs w:val="28"/>
              </w:rPr>
              <w:t>，确保项目顺利实践。以上</w:t>
            </w:r>
            <w:r>
              <w:rPr>
                <w:rFonts w:ascii="微软雅黑" w:hAnsi="微软雅黑" w:eastAsia="微软雅黑" w:cs="微软雅黑"/>
                <w:spacing w:val="30"/>
                <w:sz w:val="28"/>
                <w:szCs w:val="28"/>
              </w:rPr>
              <w:t xml:space="preserve"> </w:t>
            </w:r>
            <w:r>
              <w:rPr>
                <w:rFonts w:ascii="微软雅黑" w:hAnsi="微软雅黑" w:eastAsia="微软雅黑" w:cs="微软雅黑"/>
                <w:spacing w:val="2"/>
                <w:sz w:val="28"/>
                <w:szCs w:val="28"/>
              </w:rPr>
              <w:t>3 项内容完整且完全满足</w:t>
            </w:r>
            <w:r>
              <w:rPr>
                <w:rFonts w:ascii="微软雅黑" w:hAnsi="微软雅黑" w:eastAsia="微软雅黑" w:cs="微软雅黑"/>
                <w:spacing w:val="-2"/>
                <w:sz w:val="28"/>
                <w:szCs w:val="28"/>
              </w:rPr>
              <w:t>项目要 求得</w:t>
            </w:r>
            <w:r>
              <w:rPr>
                <w:rFonts w:ascii="微软雅黑" w:hAnsi="微软雅黑" w:eastAsia="微软雅黑" w:cs="微软雅黑"/>
                <w:spacing w:val="25"/>
                <w:sz w:val="28"/>
                <w:szCs w:val="28"/>
              </w:rPr>
              <w:t xml:space="preserve"> </w:t>
            </w:r>
            <w:r>
              <w:rPr>
                <w:rFonts w:ascii="微软雅黑" w:hAnsi="微软雅黑" w:eastAsia="微软雅黑" w:cs="微软雅黑"/>
                <w:spacing w:val="-2"/>
                <w:sz w:val="28"/>
                <w:szCs w:val="28"/>
              </w:rPr>
              <w:t>6 分</w:t>
            </w:r>
            <w:r>
              <w:rPr>
                <w:rFonts w:ascii="微软雅黑" w:hAnsi="微软雅黑" w:eastAsia="微软雅黑" w:cs="微软雅黑"/>
                <w:spacing w:val="-39"/>
                <w:sz w:val="28"/>
                <w:szCs w:val="28"/>
              </w:rPr>
              <w:t xml:space="preserve"> </w:t>
            </w:r>
            <w:r>
              <w:rPr>
                <w:rFonts w:ascii="微软雅黑" w:hAnsi="微软雅黑" w:eastAsia="微软雅黑" w:cs="微软雅黑"/>
                <w:spacing w:val="-2"/>
                <w:sz w:val="28"/>
                <w:szCs w:val="28"/>
              </w:rPr>
              <w:t>，每缺失一项内容扣</w:t>
            </w:r>
            <w:r>
              <w:rPr>
                <w:rFonts w:ascii="微软雅黑" w:hAnsi="微软雅黑" w:eastAsia="微软雅黑" w:cs="微软雅黑"/>
                <w:spacing w:val="23"/>
                <w:sz w:val="28"/>
                <w:szCs w:val="28"/>
              </w:rPr>
              <w:t xml:space="preserve"> </w:t>
            </w:r>
            <w:r>
              <w:rPr>
                <w:rFonts w:ascii="微软雅黑" w:hAnsi="微软雅黑" w:eastAsia="微软雅黑" w:cs="微软雅黑"/>
                <w:spacing w:val="-2"/>
                <w:sz w:val="28"/>
                <w:szCs w:val="28"/>
              </w:rPr>
              <w:t>2 分</w:t>
            </w:r>
            <w:r>
              <w:rPr>
                <w:rFonts w:ascii="微软雅黑" w:hAnsi="微软雅黑" w:eastAsia="微软雅黑" w:cs="微软雅黑"/>
                <w:spacing w:val="-39"/>
                <w:sz w:val="28"/>
                <w:szCs w:val="28"/>
              </w:rPr>
              <w:t xml:space="preserve"> </w:t>
            </w:r>
            <w:r>
              <w:rPr>
                <w:rFonts w:ascii="微软雅黑" w:hAnsi="微软雅黑" w:eastAsia="微软雅黑" w:cs="微软雅黑"/>
                <w:spacing w:val="-2"/>
                <w:sz w:val="28"/>
                <w:szCs w:val="28"/>
              </w:rPr>
              <w:t>，每项内容中</w:t>
            </w:r>
            <w:r>
              <w:rPr>
                <w:rFonts w:ascii="微软雅黑" w:hAnsi="微软雅黑" w:eastAsia="微软雅黑" w:cs="微软雅黑"/>
                <w:spacing w:val="-3"/>
                <w:sz w:val="28"/>
                <w:szCs w:val="28"/>
              </w:rPr>
              <w:t>有一处内容缺陷扣</w:t>
            </w:r>
            <w:r>
              <w:rPr>
                <w:rFonts w:ascii="微软雅黑" w:hAnsi="微软雅黑" w:eastAsia="微软雅黑" w:cs="微软雅黑"/>
                <w:spacing w:val="41"/>
                <w:w w:val="101"/>
                <w:sz w:val="28"/>
                <w:szCs w:val="28"/>
              </w:rPr>
              <w:t xml:space="preserve"> </w:t>
            </w:r>
            <w:r>
              <w:rPr>
                <w:rFonts w:ascii="微软雅黑" w:hAnsi="微软雅黑" w:eastAsia="微软雅黑" w:cs="微软雅黑"/>
                <w:spacing w:val="-3"/>
                <w:sz w:val="28"/>
                <w:szCs w:val="28"/>
              </w:rPr>
              <w:t>1 分</w:t>
            </w:r>
            <w:r>
              <w:rPr>
                <w:rFonts w:ascii="微软雅黑" w:hAnsi="微软雅黑" w:eastAsia="微软雅黑" w:cs="微软雅黑"/>
                <w:spacing w:val="-39"/>
                <w:sz w:val="28"/>
                <w:szCs w:val="28"/>
              </w:rPr>
              <w:t xml:space="preserve"> </w:t>
            </w:r>
            <w:r>
              <w:rPr>
                <w:rFonts w:ascii="微软雅黑" w:hAnsi="微软雅黑" w:eastAsia="微软雅黑" w:cs="微软雅黑"/>
                <w:spacing w:val="-3"/>
                <w:sz w:val="28"/>
                <w:szCs w:val="28"/>
              </w:rPr>
              <w:t>，扣完</w:t>
            </w:r>
            <w:r>
              <w:rPr>
                <w:rFonts w:ascii="微软雅黑" w:hAnsi="微软雅黑" w:eastAsia="微软雅黑" w:cs="微软雅黑"/>
                <w:spacing w:val="23"/>
                <w:sz w:val="28"/>
                <w:szCs w:val="28"/>
              </w:rPr>
              <w:t xml:space="preserve"> </w:t>
            </w:r>
            <w:r>
              <w:rPr>
                <w:rFonts w:ascii="微软雅黑" w:hAnsi="微软雅黑" w:eastAsia="微软雅黑" w:cs="微软雅黑"/>
                <w:spacing w:val="-3"/>
                <w:sz w:val="28"/>
                <w:szCs w:val="28"/>
              </w:rPr>
              <w:t>为止。</w:t>
            </w:r>
          </w:p>
          <w:p w14:paraId="06ED7767">
            <w:pPr>
              <w:spacing w:before="6" w:line="239" w:lineRule="auto"/>
              <w:ind w:right="122" w:firstLine="14"/>
              <w:rPr>
                <w:rFonts w:ascii="微软雅黑" w:hAnsi="微软雅黑" w:eastAsia="微软雅黑" w:cs="微软雅黑"/>
                <w:sz w:val="28"/>
                <w:szCs w:val="28"/>
              </w:rPr>
            </w:pPr>
            <w:r>
              <w:rPr>
                <w:rFonts w:ascii="微软雅黑" w:hAnsi="微软雅黑" w:eastAsia="微软雅黑" w:cs="微软雅黑"/>
                <w:spacing w:val="4"/>
                <w:sz w:val="28"/>
                <w:szCs w:val="28"/>
              </w:rPr>
              <w:t>2、投标人对货物配送的具体方案内容包括</w:t>
            </w:r>
            <w:r>
              <w:rPr>
                <w:rFonts w:ascii="微软雅黑" w:hAnsi="微软雅黑" w:eastAsia="微软雅黑" w:cs="微软雅黑"/>
                <w:spacing w:val="-8"/>
                <w:sz w:val="28"/>
                <w:szCs w:val="28"/>
              </w:rPr>
              <w:t xml:space="preserve"> </w:t>
            </w:r>
            <w:r>
              <w:rPr>
                <w:rFonts w:ascii="微软雅黑" w:hAnsi="微软雅黑" w:eastAsia="微软雅黑" w:cs="微软雅黑"/>
                <w:spacing w:val="4"/>
                <w:sz w:val="28"/>
                <w:szCs w:val="28"/>
              </w:rPr>
              <w:t>：①出入库管</w:t>
            </w:r>
            <w:r>
              <w:rPr>
                <w:rFonts w:ascii="微软雅黑" w:hAnsi="微软雅黑" w:eastAsia="微软雅黑" w:cs="微软雅黑"/>
                <w:spacing w:val="3"/>
                <w:sz w:val="28"/>
                <w:szCs w:val="28"/>
              </w:rPr>
              <w:t>理； ②货物交接；</w:t>
            </w:r>
            <w:r>
              <w:rPr>
                <w:rFonts w:ascii="微软雅黑" w:hAnsi="微软雅黑" w:eastAsia="微软雅黑" w:cs="微软雅黑"/>
                <w:spacing w:val="-53"/>
                <w:sz w:val="28"/>
                <w:szCs w:val="28"/>
              </w:rPr>
              <w:t xml:space="preserve"> </w:t>
            </w:r>
            <w:r>
              <w:rPr>
                <w:rFonts w:ascii="微软雅黑" w:hAnsi="微软雅黑" w:eastAsia="微软雅黑" w:cs="微软雅黑"/>
                <w:spacing w:val="3"/>
                <w:sz w:val="28"/>
                <w:szCs w:val="28"/>
              </w:rPr>
              <w:t>③ 配送时间安排。</w:t>
            </w:r>
            <w:r>
              <w:rPr>
                <w:rFonts w:ascii="微软雅黑" w:hAnsi="微软雅黑" w:eastAsia="微软雅黑" w:cs="微软雅黑"/>
                <w:spacing w:val="-62"/>
                <w:sz w:val="28"/>
                <w:szCs w:val="28"/>
              </w:rPr>
              <w:t xml:space="preserve"> </w:t>
            </w:r>
            <w:r>
              <w:rPr>
                <w:rFonts w:ascii="微软雅黑" w:hAnsi="微软雅黑" w:eastAsia="微软雅黑" w:cs="微软雅黑"/>
                <w:spacing w:val="3"/>
                <w:sz w:val="28"/>
                <w:szCs w:val="28"/>
              </w:rPr>
              <w:t>以上</w:t>
            </w:r>
            <w:r>
              <w:rPr>
                <w:rFonts w:ascii="微软雅黑" w:hAnsi="微软雅黑" w:eastAsia="微软雅黑" w:cs="微软雅黑"/>
                <w:spacing w:val="33"/>
                <w:sz w:val="28"/>
                <w:szCs w:val="28"/>
              </w:rPr>
              <w:t xml:space="preserve"> </w:t>
            </w:r>
            <w:r>
              <w:rPr>
                <w:rFonts w:ascii="微软雅黑" w:hAnsi="微软雅黑" w:eastAsia="微软雅黑" w:cs="微软雅黑"/>
                <w:spacing w:val="3"/>
                <w:sz w:val="28"/>
                <w:szCs w:val="28"/>
              </w:rPr>
              <w:t>3 项内容完整</w:t>
            </w:r>
            <w:r>
              <w:rPr>
                <w:rFonts w:ascii="微软雅黑" w:hAnsi="微软雅黑" w:eastAsia="微软雅黑" w:cs="微软雅黑"/>
                <w:spacing w:val="1"/>
                <w:sz w:val="28"/>
                <w:szCs w:val="28"/>
              </w:rPr>
              <w:t>且完全满足项目要求得</w:t>
            </w:r>
            <w:r>
              <w:rPr>
                <w:rFonts w:ascii="微软雅黑" w:hAnsi="微软雅黑" w:eastAsia="微软雅黑" w:cs="微软雅黑"/>
                <w:spacing w:val="34"/>
                <w:w w:val="101"/>
                <w:sz w:val="28"/>
                <w:szCs w:val="28"/>
              </w:rPr>
              <w:t xml:space="preserve"> </w:t>
            </w:r>
            <w:r>
              <w:rPr>
                <w:rFonts w:ascii="微软雅黑" w:hAnsi="微软雅黑" w:eastAsia="微软雅黑" w:cs="微软雅黑"/>
                <w:spacing w:val="1"/>
                <w:sz w:val="28"/>
                <w:szCs w:val="28"/>
              </w:rPr>
              <w:t>6 分，</w:t>
            </w:r>
            <w:r>
              <w:rPr>
                <w:rFonts w:ascii="微软雅黑" w:hAnsi="微软雅黑" w:eastAsia="微软雅黑" w:cs="微软雅黑"/>
                <w:spacing w:val="-25"/>
                <w:sz w:val="28"/>
                <w:szCs w:val="28"/>
              </w:rPr>
              <w:t xml:space="preserve"> </w:t>
            </w:r>
            <w:r>
              <w:rPr>
                <w:rFonts w:ascii="微软雅黑" w:hAnsi="微软雅黑" w:eastAsia="微软雅黑" w:cs="微软雅黑"/>
                <w:spacing w:val="1"/>
                <w:sz w:val="28"/>
                <w:szCs w:val="28"/>
              </w:rPr>
              <w:t>每缺失一项  内容扣</w:t>
            </w:r>
            <w:r>
              <w:rPr>
                <w:rFonts w:ascii="微软雅黑" w:hAnsi="微软雅黑" w:eastAsia="微软雅黑" w:cs="微软雅黑"/>
                <w:spacing w:val="22"/>
                <w:sz w:val="28"/>
                <w:szCs w:val="28"/>
              </w:rPr>
              <w:t xml:space="preserve"> </w:t>
            </w:r>
            <w:r>
              <w:rPr>
                <w:rFonts w:ascii="微软雅黑" w:hAnsi="微软雅黑" w:eastAsia="微软雅黑" w:cs="微软雅黑"/>
                <w:spacing w:val="1"/>
                <w:sz w:val="28"/>
                <w:szCs w:val="28"/>
              </w:rPr>
              <w:t>2 分，每项内容中有一处内容缺陷扣</w:t>
            </w:r>
            <w:r>
              <w:rPr>
                <w:rFonts w:ascii="微软雅黑" w:hAnsi="微软雅黑" w:eastAsia="微软雅黑" w:cs="微软雅黑"/>
                <w:spacing w:val="48"/>
                <w:sz w:val="28"/>
                <w:szCs w:val="28"/>
              </w:rPr>
              <w:t xml:space="preserve"> </w:t>
            </w:r>
            <w:r>
              <w:rPr>
                <w:rFonts w:ascii="微软雅黑" w:hAnsi="微软雅黑" w:eastAsia="微软雅黑" w:cs="微软雅黑"/>
                <w:spacing w:val="1"/>
                <w:sz w:val="28"/>
                <w:szCs w:val="28"/>
              </w:rPr>
              <w:t>1 分，</w:t>
            </w:r>
            <w:r>
              <w:rPr>
                <w:rFonts w:ascii="微软雅黑" w:hAnsi="微软雅黑" w:eastAsia="微软雅黑" w:cs="微软雅黑"/>
                <w:spacing w:val="-30"/>
                <w:sz w:val="28"/>
                <w:szCs w:val="28"/>
              </w:rPr>
              <w:t xml:space="preserve"> </w:t>
            </w:r>
            <w:r>
              <w:rPr>
                <w:rFonts w:ascii="微软雅黑" w:hAnsi="微软雅黑" w:eastAsia="微软雅黑" w:cs="微软雅黑"/>
                <w:spacing w:val="1"/>
                <w:sz w:val="28"/>
                <w:szCs w:val="28"/>
              </w:rPr>
              <w:t>扣完为止。</w:t>
            </w:r>
          </w:p>
          <w:p w14:paraId="0F0CA40A">
            <w:pPr>
              <w:spacing w:before="5" w:line="243" w:lineRule="auto"/>
              <w:ind w:right="54" w:firstLine="17"/>
              <w:rPr>
                <w:rFonts w:ascii="微软雅黑" w:hAnsi="微软雅黑" w:eastAsia="微软雅黑" w:cs="微软雅黑"/>
                <w:sz w:val="28"/>
                <w:szCs w:val="28"/>
              </w:rPr>
            </w:pPr>
            <w:r>
              <w:rPr>
                <w:rFonts w:ascii="微软雅黑" w:hAnsi="微软雅黑" w:eastAsia="微软雅黑" w:cs="微软雅黑"/>
                <w:spacing w:val="5"/>
                <w:sz w:val="28"/>
                <w:szCs w:val="28"/>
              </w:rPr>
              <w:t>3、投标人对货物装卸的具体方案内容包括</w:t>
            </w:r>
            <w:r>
              <w:rPr>
                <w:rFonts w:ascii="微软雅黑" w:hAnsi="微软雅黑" w:eastAsia="微软雅黑" w:cs="微软雅黑"/>
                <w:spacing w:val="-15"/>
                <w:sz w:val="28"/>
                <w:szCs w:val="28"/>
              </w:rPr>
              <w:t xml:space="preserve"> </w:t>
            </w:r>
            <w:r>
              <w:rPr>
                <w:rFonts w:ascii="微软雅黑" w:hAnsi="微软雅黑" w:eastAsia="微软雅黑" w:cs="微软雅黑"/>
                <w:spacing w:val="5"/>
                <w:sz w:val="28"/>
                <w:szCs w:val="28"/>
              </w:rPr>
              <w:t>：①货物装卸</w:t>
            </w:r>
            <w:r>
              <w:rPr>
                <w:rFonts w:ascii="微软雅黑" w:hAnsi="微软雅黑" w:eastAsia="微软雅黑" w:cs="微软雅黑"/>
                <w:spacing w:val="3"/>
                <w:sz w:val="28"/>
                <w:szCs w:val="28"/>
              </w:rPr>
              <w:t>流程；</w:t>
            </w:r>
            <w:r>
              <w:rPr>
                <w:rFonts w:ascii="微软雅黑" w:hAnsi="微软雅黑" w:eastAsia="微软雅黑" w:cs="微软雅黑"/>
                <w:spacing w:val="-7"/>
                <w:sz w:val="28"/>
                <w:szCs w:val="28"/>
              </w:rPr>
              <w:t xml:space="preserve"> </w:t>
            </w:r>
            <w:r>
              <w:rPr>
                <w:rFonts w:ascii="微软雅黑" w:hAnsi="微软雅黑" w:eastAsia="微软雅黑" w:cs="微软雅黑"/>
                <w:spacing w:val="3"/>
                <w:sz w:val="28"/>
                <w:szCs w:val="28"/>
              </w:rPr>
              <w:t>②货物装卸工 具；</w:t>
            </w:r>
            <w:r>
              <w:rPr>
                <w:rFonts w:ascii="微软雅黑" w:hAnsi="微软雅黑" w:eastAsia="微软雅黑" w:cs="微软雅黑"/>
                <w:spacing w:val="-17"/>
                <w:sz w:val="28"/>
                <w:szCs w:val="28"/>
              </w:rPr>
              <w:t xml:space="preserve"> </w:t>
            </w:r>
            <w:r>
              <w:rPr>
                <w:rFonts w:ascii="微软雅黑" w:hAnsi="微软雅黑" w:eastAsia="微软雅黑" w:cs="微软雅黑"/>
                <w:spacing w:val="3"/>
                <w:sz w:val="28"/>
                <w:szCs w:val="28"/>
              </w:rPr>
              <w:t>③货物装卸安全管理。以上</w:t>
            </w:r>
            <w:r>
              <w:rPr>
                <w:rFonts w:ascii="微软雅黑" w:hAnsi="微软雅黑" w:eastAsia="微软雅黑" w:cs="微软雅黑"/>
                <w:spacing w:val="31"/>
                <w:sz w:val="28"/>
                <w:szCs w:val="28"/>
              </w:rPr>
              <w:t xml:space="preserve"> </w:t>
            </w:r>
            <w:r>
              <w:rPr>
                <w:rFonts w:ascii="微软雅黑" w:hAnsi="微软雅黑" w:eastAsia="微软雅黑" w:cs="微软雅黑"/>
                <w:spacing w:val="3"/>
                <w:sz w:val="28"/>
                <w:szCs w:val="28"/>
              </w:rPr>
              <w:t>3</w:t>
            </w:r>
            <w:r>
              <w:rPr>
                <w:rFonts w:ascii="微软雅黑" w:hAnsi="微软雅黑" w:eastAsia="微软雅黑" w:cs="微软雅黑"/>
                <w:spacing w:val="2"/>
                <w:sz w:val="28"/>
                <w:szCs w:val="28"/>
              </w:rPr>
              <w:t>项内容完整且完全满足项目要求得</w:t>
            </w:r>
            <w:r>
              <w:rPr>
                <w:rFonts w:ascii="微软雅黑" w:hAnsi="微软雅黑" w:eastAsia="微软雅黑" w:cs="微软雅黑"/>
                <w:spacing w:val="47"/>
                <w:sz w:val="28"/>
                <w:szCs w:val="28"/>
              </w:rPr>
              <w:t xml:space="preserve"> </w:t>
            </w:r>
            <w:r>
              <w:rPr>
                <w:rFonts w:ascii="微软雅黑" w:hAnsi="微软雅黑" w:eastAsia="微软雅黑" w:cs="微软雅黑"/>
                <w:spacing w:val="2"/>
                <w:sz w:val="28"/>
                <w:szCs w:val="28"/>
              </w:rPr>
              <w:t>6 分</w:t>
            </w:r>
            <w:r>
              <w:rPr>
                <w:rFonts w:ascii="微软雅黑" w:hAnsi="微软雅黑" w:eastAsia="微软雅黑" w:cs="微软雅黑"/>
                <w:spacing w:val="-36"/>
                <w:sz w:val="28"/>
                <w:szCs w:val="28"/>
              </w:rPr>
              <w:t xml:space="preserve"> </w:t>
            </w:r>
            <w:r>
              <w:rPr>
                <w:rFonts w:ascii="微软雅黑" w:hAnsi="微软雅黑" w:eastAsia="微软雅黑" w:cs="微软雅黑"/>
                <w:spacing w:val="2"/>
                <w:sz w:val="28"/>
                <w:szCs w:val="28"/>
              </w:rPr>
              <w:t>，每缺失一项内容扣</w:t>
            </w:r>
            <w:r>
              <w:rPr>
                <w:rFonts w:ascii="微软雅黑" w:hAnsi="微软雅黑" w:eastAsia="微软雅黑" w:cs="微软雅黑"/>
                <w:spacing w:val="25"/>
                <w:sz w:val="28"/>
                <w:szCs w:val="28"/>
              </w:rPr>
              <w:t xml:space="preserve"> </w:t>
            </w:r>
            <w:r>
              <w:rPr>
                <w:rFonts w:ascii="微软雅黑" w:hAnsi="微软雅黑" w:eastAsia="微软雅黑" w:cs="微软雅黑"/>
                <w:spacing w:val="2"/>
                <w:sz w:val="28"/>
                <w:szCs w:val="28"/>
              </w:rPr>
              <w:t>2 分，</w:t>
            </w:r>
            <w:r>
              <w:rPr>
                <w:rFonts w:ascii="微软雅黑" w:hAnsi="微软雅黑" w:eastAsia="微软雅黑" w:cs="微软雅黑"/>
                <w:spacing w:val="-30"/>
                <w:sz w:val="28"/>
                <w:szCs w:val="28"/>
              </w:rPr>
              <w:t xml:space="preserve"> </w:t>
            </w:r>
            <w:r>
              <w:rPr>
                <w:rFonts w:ascii="微软雅黑" w:hAnsi="微软雅黑" w:eastAsia="微软雅黑" w:cs="微软雅黑"/>
                <w:spacing w:val="2"/>
                <w:sz w:val="28"/>
                <w:szCs w:val="28"/>
              </w:rPr>
              <w:t>每项内容中有一处内容缺陷扣</w:t>
            </w:r>
            <w:r>
              <w:rPr>
                <w:rFonts w:ascii="微软雅黑" w:hAnsi="微软雅黑" w:eastAsia="微软雅黑" w:cs="微软雅黑"/>
                <w:spacing w:val="37"/>
                <w:sz w:val="28"/>
                <w:szCs w:val="28"/>
              </w:rPr>
              <w:t xml:space="preserve"> </w:t>
            </w:r>
            <w:r>
              <w:rPr>
                <w:rFonts w:ascii="微软雅黑" w:hAnsi="微软雅黑" w:eastAsia="微软雅黑" w:cs="微软雅黑"/>
                <w:spacing w:val="2"/>
                <w:sz w:val="28"/>
                <w:szCs w:val="28"/>
              </w:rPr>
              <w:t>1 分，</w:t>
            </w:r>
            <w:r>
              <w:rPr>
                <w:rFonts w:ascii="微软雅黑" w:hAnsi="微软雅黑" w:eastAsia="微软雅黑" w:cs="微软雅黑"/>
                <w:spacing w:val="-30"/>
                <w:sz w:val="28"/>
                <w:szCs w:val="28"/>
              </w:rPr>
              <w:t xml:space="preserve"> </w:t>
            </w:r>
            <w:r>
              <w:rPr>
                <w:rFonts w:ascii="微软雅黑" w:hAnsi="微软雅黑" w:eastAsia="微软雅黑" w:cs="微软雅黑"/>
                <w:spacing w:val="2"/>
                <w:sz w:val="28"/>
                <w:szCs w:val="28"/>
              </w:rPr>
              <w:t>扣完</w:t>
            </w:r>
            <w:r>
              <w:rPr>
                <w:rFonts w:ascii="微软雅黑" w:hAnsi="微软雅黑" w:eastAsia="微软雅黑" w:cs="微软雅黑"/>
                <w:spacing w:val="1"/>
                <w:sz w:val="28"/>
                <w:szCs w:val="28"/>
              </w:rPr>
              <w:t>为止</w:t>
            </w:r>
          </w:p>
          <w:p w14:paraId="4806C5D8">
            <w:pPr>
              <w:spacing w:before="223" w:line="189" w:lineRule="auto"/>
              <w:ind w:left="15"/>
              <w:rPr>
                <w:rFonts w:ascii="微软雅黑" w:hAnsi="微软雅黑" w:eastAsia="微软雅黑" w:cs="微软雅黑"/>
                <w:sz w:val="7"/>
                <w:szCs w:val="7"/>
              </w:rPr>
            </w:pPr>
            <w:r>
              <w:rPr>
                <w:rFonts w:ascii="微软雅黑" w:hAnsi="微软雅黑" w:eastAsia="微软雅黑" w:cs="微软雅黑"/>
                <w:spacing w:val="16"/>
                <w:w w:val="125"/>
                <w:sz w:val="7"/>
                <w:szCs w:val="7"/>
              </w:rPr>
              <w:t>。</w:t>
            </w:r>
          </w:p>
        </w:tc>
        <w:tc>
          <w:tcPr>
            <w:tcW w:w="584" w:type="dxa"/>
            <w:vAlign w:val="top"/>
          </w:tcPr>
          <w:p w14:paraId="575F1934">
            <w:pPr>
              <w:pStyle w:val="6"/>
            </w:pPr>
          </w:p>
        </w:tc>
      </w:tr>
    </w:tbl>
    <w:p w14:paraId="0D749001">
      <w:pPr>
        <w:rPr>
          <w:rFonts w:ascii="Arial"/>
          <w:sz w:val="21"/>
        </w:rPr>
      </w:pPr>
    </w:p>
    <w:p w14:paraId="6CB1B6CD">
      <w:pPr>
        <w:rPr>
          <w:rFonts w:ascii="Arial" w:hAnsi="Arial" w:eastAsia="Arial" w:cs="Arial"/>
          <w:sz w:val="21"/>
          <w:szCs w:val="21"/>
        </w:rPr>
        <w:sectPr>
          <w:footerReference r:id="rId78" w:type="default"/>
          <w:pgSz w:w="11907" w:h="16840"/>
          <w:pgMar w:top="400" w:right="757" w:bottom="1272" w:left="791" w:header="0" w:footer="1027" w:gutter="0"/>
          <w:cols w:space="720" w:num="1"/>
        </w:sectPr>
      </w:pPr>
    </w:p>
    <w:p w14:paraId="2A84A043">
      <w:pPr>
        <w:spacing w:before="103"/>
      </w:pPr>
    </w:p>
    <w:p w14:paraId="249FFA9C">
      <w:pPr>
        <w:spacing w:before="102"/>
      </w:pPr>
    </w:p>
    <w:tbl>
      <w:tblPr>
        <w:tblStyle w:val="5"/>
        <w:tblW w:w="10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859"/>
        <w:gridCol w:w="759"/>
        <w:gridCol w:w="7257"/>
        <w:gridCol w:w="584"/>
      </w:tblGrid>
      <w:tr w14:paraId="6B725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4" w:hRule="atLeast"/>
        </w:trPr>
        <w:tc>
          <w:tcPr>
            <w:tcW w:w="893" w:type="dxa"/>
            <w:vMerge w:val="restart"/>
            <w:tcBorders>
              <w:bottom w:val="nil"/>
            </w:tcBorders>
            <w:vAlign w:val="top"/>
          </w:tcPr>
          <w:p w14:paraId="14280A66">
            <w:pPr>
              <w:pStyle w:val="6"/>
            </w:pPr>
          </w:p>
        </w:tc>
        <w:tc>
          <w:tcPr>
            <w:tcW w:w="859" w:type="dxa"/>
            <w:vAlign w:val="top"/>
          </w:tcPr>
          <w:p w14:paraId="2A9F51E9">
            <w:pPr>
              <w:pStyle w:val="6"/>
              <w:spacing w:line="277" w:lineRule="auto"/>
            </w:pPr>
          </w:p>
          <w:p w14:paraId="6A8BC5A8">
            <w:pPr>
              <w:pStyle w:val="6"/>
              <w:spacing w:line="277" w:lineRule="auto"/>
            </w:pPr>
          </w:p>
          <w:p w14:paraId="7281FB9F">
            <w:pPr>
              <w:pStyle w:val="6"/>
              <w:spacing w:line="277" w:lineRule="auto"/>
            </w:pPr>
          </w:p>
          <w:p w14:paraId="08DE3418">
            <w:pPr>
              <w:pStyle w:val="6"/>
              <w:spacing w:line="277" w:lineRule="auto"/>
            </w:pPr>
          </w:p>
          <w:p w14:paraId="77424A18">
            <w:pPr>
              <w:pStyle w:val="6"/>
              <w:spacing w:line="277" w:lineRule="auto"/>
            </w:pPr>
          </w:p>
          <w:p w14:paraId="5433E0D7">
            <w:pPr>
              <w:pStyle w:val="6"/>
              <w:spacing w:line="278" w:lineRule="auto"/>
            </w:pPr>
          </w:p>
          <w:p w14:paraId="3FA189B7">
            <w:pPr>
              <w:spacing w:before="120" w:line="251" w:lineRule="auto"/>
              <w:ind w:left="143" w:right="148" w:hanging="3"/>
              <w:rPr>
                <w:rFonts w:ascii="微软雅黑" w:hAnsi="微软雅黑" w:eastAsia="微软雅黑" w:cs="微软雅黑"/>
                <w:sz w:val="28"/>
                <w:szCs w:val="28"/>
              </w:rPr>
            </w:pPr>
            <w:r>
              <w:rPr>
                <w:rFonts w:ascii="微软雅黑" w:hAnsi="微软雅黑" w:eastAsia="微软雅黑" w:cs="微软雅黑"/>
                <w:spacing w:val="2"/>
                <w:sz w:val="28"/>
                <w:szCs w:val="28"/>
              </w:rPr>
              <w:t>应急</w:t>
            </w:r>
            <w:r>
              <w:rPr>
                <w:rFonts w:ascii="微软雅黑" w:hAnsi="微软雅黑" w:eastAsia="微软雅黑" w:cs="微软雅黑"/>
                <w:sz w:val="28"/>
                <w:szCs w:val="28"/>
              </w:rPr>
              <w:t>预案</w:t>
            </w:r>
          </w:p>
        </w:tc>
        <w:tc>
          <w:tcPr>
            <w:tcW w:w="759" w:type="dxa"/>
            <w:vAlign w:val="top"/>
          </w:tcPr>
          <w:p w14:paraId="4CDED00B">
            <w:pPr>
              <w:pStyle w:val="6"/>
              <w:spacing w:line="264" w:lineRule="auto"/>
            </w:pPr>
          </w:p>
          <w:p w14:paraId="4FC6AA61">
            <w:pPr>
              <w:pStyle w:val="6"/>
              <w:spacing w:line="264" w:lineRule="auto"/>
            </w:pPr>
          </w:p>
          <w:p w14:paraId="3B70335C">
            <w:pPr>
              <w:pStyle w:val="6"/>
              <w:spacing w:line="264" w:lineRule="auto"/>
            </w:pPr>
          </w:p>
          <w:p w14:paraId="5E881F8F">
            <w:pPr>
              <w:pStyle w:val="6"/>
              <w:spacing w:line="264" w:lineRule="auto"/>
            </w:pPr>
          </w:p>
          <w:p w14:paraId="4584453F">
            <w:pPr>
              <w:pStyle w:val="6"/>
              <w:spacing w:line="264" w:lineRule="auto"/>
            </w:pPr>
          </w:p>
          <w:p w14:paraId="56CEDB4B">
            <w:pPr>
              <w:pStyle w:val="6"/>
              <w:spacing w:line="265" w:lineRule="auto"/>
            </w:pPr>
          </w:p>
          <w:p w14:paraId="6A71E1D4">
            <w:pPr>
              <w:pStyle w:val="6"/>
              <w:spacing w:line="265" w:lineRule="auto"/>
            </w:pPr>
          </w:p>
          <w:p w14:paraId="3660F0D1">
            <w:pPr>
              <w:spacing w:before="120" w:line="226" w:lineRule="auto"/>
              <w:ind w:left="129"/>
              <w:rPr>
                <w:rFonts w:ascii="微软雅黑" w:hAnsi="微软雅黑" w:eastAsia="微软雅黑" w:cs="微软雅黑"/>
                <w:sz w:val="28"/>
                <w:szCs w:val="28"/>
              </w:rPr>
            </w:pPr>
            <w:r>
              <w:rPr>
                <w:rFonts w:ascii="微软雅黑" w:hAnsi="微软雅黑" w:eastAsia="微软雅黑" w:cs="微软雅黑"/>
                <w:spacing w:val="-6"/>
                <w:sz w:val="28"/>
                <w:szCs w:val="28"/>
              </w:rPr>
              <w:t>9 分</w:t>
            </w:r>
          </w:p>
        </w:tc>
        <w:tc>
          <w:tcPr>
            <w:tcW w:w="7257" w:type="dxa"/>
            <w:vAlign w:val="top"/>
          </w:tcPr>
          <w:p w14:paraId="5623C863">
            <w:pPr>
              <w:spacing w:before="116" w:line="233" w:lineRule="auto"/>
              <w:ind w:right="52" w:firstLine="1"/>
              <w:rPr>
                <w:rFonts w:ascii="微软雅黑" w:hAnsi="微软雅黑" w:eastAsia="微软雅黑" w:cs="微软雅黑"/>
                <w:sz w:val="28"/>
                <w:szCs w:val="28"/>
              </w:rPr>
            </w:pPr>
            <w:r>
              <w:rPr>
                <w:rFonts w:ascii="微软雅黑" w:hAnsi="微软雅黑" w:eastAsia="微软雅黑" w:cs="微软雅黑"/>
                <w:spacing w:val="3"/>
                <w:sz w:val="28"/>
                <w:szCs w:val="28"/>
              </w:rPr>
              <w:t>根据投标人提供的应急措施方案</w:t>
            </w:r>
            <w:r>
              <w:rPr>
                <w:rFonts w:ascii="微软雅黑" w:hAnsi="微软雅黑" w:eastAsia="微软雅黑" w:cs="微软雅黑"/>
                <w:spacing w:val="-18"/>
                <w:sz w:val="28"/>
                <w:szCs w:val="28"/>
              </w:rPr>
              <w:t xml:space="preserve"> </w:t>
            </w:r>
            <w:r>
              <w:rPr>
                <w:rFonts w:ascii="微软雅黑" w:hAnsi="微软雅黑" w:eastAsia="微软雅黑" w:cs="微软雅黑"/>
                <w:spacing w:val="3"/>
                <w:sz w:val="28"/>
                <w:szCs w:val="28"/>
              </w:rPr>
              <w:t>：①交通管制；</w:t>
            </w:r>
            <w:r>
              <w:rPr>
                <w:rFonts w:ascii="微软雅黑" w:hAnsi="微软雅黑" w:eastAsia="微软雅黑" w:cs="微软雅黑"/>
                <w:spacing w:val="-60"/>
                <w:sz w:val="28"/>
                <w:szCs w:val="28"/>
              </w:rPr>
              <w:t xml:space="preserve"> </w:t>
            </w:r>
            <w:r>
              <w:rPr>
                <w:rFonts w:ascii="微软雅黑" w:hAnsi="微软雅黑" w:eastAsia="微软雅黑" w:cs="微软雅黑"/>
                <w:spacing w:val="3"/>
                <w:sz w:val="28"/>
                <w:szCs w:val="28"/>
              </w:rPr>
              <w:t>②食物中毒；</w:t>
            </w:r>
            <w:r>
              <w:rPr>
                <w:rFonts w:ascii="微软雅黑" w:hAnsi="微软雅黑" w:eastAsia="微软雅黑" w:cs="微软雅黑"/>
                <w:spacing w:val="-58"/>
                <w:sz w:val="28"/>
                <w:szCs w:val="28"/>
              </w:rPr>
              <w:t xml:space="preserve"> </w:t>
            </w:r>
            <w:r>
              <w:rPr>
                <w:rFonts w:ascii="微软雅黑" w:hAnsi="微软雅黑" w:eastAsia="微软雅黑" w:cs="微软雅黑"/>
                <w:spacing w:val="3"/>
                <w:sz w:val="28"/>
                <w:szCs w:val="28"/>
              </w:rPr>
              <w:t>③应急配送；</w:t>
            </w:r>
            <w:r>
              <w:rPr>
                <w:rFonts w:ascii="微软雅黑" w:hAnsi="微软雅黑" w:eastAsia="微软雅黑" w:cs="微软雅黑"/>
                <w:spacing w:val="-59"/>
                <w:sz w:val="28"/>
                <w:szCs w:val="28"/>
              </w:rPr>
              <w:t xml:space="preserve"> </w:t>
            </w:r>
            <w:r>
              <w:rPr>
                <w:rFonts w:ascii="微软雅黑" w:hAnsi="微软雅黑" w:eastAsia="微软雅黑" w:cs="微软雅黑"/>
                <w:spacing w:val="3"/>
                <w:sz w:val="28"/>
                <w:szCs w:val="28"/>
              </w:rPr>
              <w:t>④ 极端天气；</w:t>
            </w:r>
            <w:r>
              <w:rPr>
                <w:rFonts w:ascii="微软雅黑" w:hAnsi="微软雅黑" w:eastAsia="微软雅黑" w:cs="微软雅黑"/>
                <w:spacing w:val="-62"/>
                <w:sz w:val="28"/>
                <w:szCs w:val="28"/>
              </w:rPr>
              <w:t xml:space="preserve"> </w:t>
            </w:r>
            <w:r>
              <w:rPr>
                <w:rFonts w:ascii="微软雅黑" w:hAnsi="微软雅黑" w:eastAsia="微软雅黑" w:cs="微软雅黑"/>
                <w:spacing w:val="3"/>
                <w:sz w:val="28"/>
                <w:szCs w:val="28"/>
              </w:rPr>
              <w:t>⑤停水停电</w:t>
            </w:r>
            <w:r>
              <w:rPr>
                <w:rFonts w:ascii="微软雅黑" w:hAnsi="微软雅黑" w:eastAsia="微软雅黑" w:cs="微软雅黑"/>
                <w:spacing w:val="2"/>
                <w:sz w:val="28"/>
                <w:szCs w:val="28"/>
              </w:rPr>
              <w:t>；</w:t>
            </w:r>
            <w:r>
              <w:rPr>
                <w:rFonts w:ascii="微软雅黑" w:hAnsi="微软雅黑" w:eastAsia="微软雅黑" w:cs="微软雅黑"/>
                <w:spacing w:val="-60"/>
                <w:sz w:val="28"/>
                <w:szCs w:val="28"/>
              </w:rPr>
              <w:t xml:space="preserve"> </w:t>
            </w:r>
            <w:r>
              <w:rPr>
                <w:rFonts w:ascii="微软雅黑" w:hAnsi="微软雅黑" w:eastAsia="微软雅黑" w:cs="微软雅黑"/>
                <w:spacing w:val="2"/>
                <w:sz w:val="28"/>
                <w:szCs w:val="28"/>
              </w:rPr>
              <w:t>⑥因食品</w:t>
            </w:r>
            <w:r>
              <w:rPr>
                <w:rFonts w:ascii="微软雅黑" w:hAnsi="微软雅黑" w:eastAsia="微软雅黑" w:cs="微软雅黑"/>
                <w:spacing w:val="6"/>
                <w:sz w:val="28"/>
                <w:szCs w:val="28"/>
              </w:rPr>
              <w:t>原料质量或卫生安全引发食物中毒事故的应 急处置预案</w:t>
            </w:r>
            <w:r>
              <w:rPr>
                <w:rFonts w:ascii="微软雅黑" w:hAnsi="微软雅黑" w:eastAsia="微软雅黑" w:cs="微软雅黑"/>
                <w:spacing w:val="4"/>
                <w:sz w:val="28"/>
                <w:szCs w:val="28"/>
              </w:rPr>
              <w:t>及应急赔付进行综合评审。以上</w:t>
            </w:r>
            <w:r>
              <w:rPr>
                <w:rFonts w:ascii="微软雅黑" w:hAnsi="微软雅黑" w:eastAsia="微软雅黑" w:cs="微软雅黑"/>
                <w:spacing w:val="44"/>
                <w:w w:val="101"/>
                <w:sz w:val="28"/>
                <w:szCs w:val="28"/>
              </w:rPr>
              <w:t xml:space="preserve"> </w:t>
            </w:r>
            <w:r>
              <w:rPr>
                <w:rFonts w:ascii="微软雅黑" w:hAnsi="微软雅黑" w:eastAsia="微软雅黑" w:cs="微软雅黑"/>
                <w:spacing w:val="4"/>
                <w:sz w:val="28"/>
                <w:szCs w:val="28"/>
              </w:rPr>
              <w:t>6 项内容完整且完全满足</w:t>
            </w:r>
            <w:r>
              <w:rPr>
                <w:rFonts w:ascii="微软雅黑" w:hAnsi="微软雅黑" w:eastAsia="微软雅黑" w:cs="微软雅黑"/>
                <w:spacing w:val="-1"/>
                <w:sz w:val="28"/>
                <w:szCs w:val="28"/>
              </w:rPr>
              <w:t>项目要求 得 9 分 ，每缺失一项内容扣</w:t>
            </w:r>
            <w:r>
              <w:rPr>
                <w:rFonts w:ascii="微软雅黑" w:hAnsi="微软雅黑" w:eastAsia="微软雅黑" w:cs="微软雅黑"/>
                <w:spacing w:val="35"/>
                <w:sz w:val="28"/>
                <w:szCs w:val="28"/>
              </w:rPr>
              <w:t xml:space="preserve"> </w:t>
            </w:r>
            <w:r>
              <w:rPr>
                <w:rFonts w:ascii="微软雅黑" w:hAnsi="微软雅黑" w:eastAsia="微软雅黑" w:cs="微软雅黑"/>
                <w:spacing w:val="-1"/>
                <w:sz w:val="28"/>
                <w:szCs w:val="28"/>
              </w:rPr>
              <w:t>1.5</w:t>
            </w:r>
            <w:r>
              <w:rPr>
                <w:rFonts w:ascii="微软雅黑" w:hAnsi="微软雅黑" w:eastAsia="微软雅黑" w:cs="微软雅黑"/>
                <w:spacing w:val="11"/>
                <w:sz w:val="28"/>
                <w:szCs w:val="28"/>
              </w:rPr>
              <w:t xml:space="preserve"> </w:t>
            </w:r>
            <w:r>
              <w:rPr>
                <w:rFonts w:ascii="微软雅黑" w:hAnsi="微软雅黑" w:eastAsia="微软雅黑" w:cs="微软雅黑"/>
                <w:spacing w:val="-1"/>
                <w:sz w:val="28"/>
                <w:szCs w:val="28"/>
              </w:rPr>
              <w:t>分</w:t>
            </w:r>
            <w:r>
              <w:rPr>
                <w:rFonts w:ascii="微软雅黑" w:hAnsi="微软雅黑" w:eastAsia="微软雅黑" w:cs="微软雅黑"/>
                <w:spacing w:val="15"/>
                <w:sz w:val="28"/>
                <w:szCs w:val="28"/>
              </w:rPr>
              <w:t xml:space="preserve"> </w:t>
            </w:r>
            <w:r>
              <w:rPr>
                <w:rFonts w:ascii="微软雅黑" w:hAnsi="微软雅黑" w:eastAsia="微软雅黑" w:cs="微软雅黑"/>
                <w:spacing w:val="-1"/>
                <w:sz w:val="28"/>
                <w:szCs w:val="28"/>
              </w:rPr>
              <w:t>，每项内容</w:t>
            </w:r>
            <w:r>
              <w:rPr>
                <w:rFonts w:ascii="微软雅黑" w:hAnsi="微软雅黑" w:eastAsia="微软雅黑" w:cs="微软雅黑"/>
                <w:spacing w:val="2"/>
                <w:sz w:val="28"/>
                <w:szCs w:val="28"/>
              </w:rPr>
              <w:t>中有一处内容缺陷扣</w:t>
            </w:r>
            <w:r>
              <w:rPr>
                <w:rFonts w:ascii="微软雅黑" w:hAnsi="微软雅黑" w:eastAsia="微软雅黑" w:cs="微软雅黑"/>
                <w:spacing w:val="39"/>
                <w:sz w:val="28"/>
                <w:szCs w:val="28"/>
              </w:rPr>
              <w:t xml:space="preserve"> </w:t>
            </w:r>
            <w:r>
              <w:rPr>
                <w:rFonts w:ascii="微软雅黑" w:hAnsi="微软雅黑" w:eastAsia="微软雅黑" w:cs="微软雅黑"/>
                <w:spacing w:val="2"/>
                <w:sz w:val="28"/>
                <w:szCs w:val="28"/>
              </w:rPr>
              <w:t>1 分（缺陷是指：存在不适用项目实</w:t>
            </w:r>
            <w:r>
              <w:rPr>
                <w:rFonts w:ascii="微软雅黑" w:hAnsi="微软雅黑" w:eastAsia="微软雅黑" w:cs="微软雅黑"/>
                <w:spacing w:val="3"/>
                <w:sz w:val="28"/>
                <w:szCs w:val="28"/>
              </w:rPr>
              <w:t>际情况的情形、需求理解错误</w:t>
            </w:r>
            <w:r>
              <w:rPr>
                <w:rFonts w:ascii="微软雅黑" w:hAnsi="微软雅黑" w:eastAsia="微软雅黑" w:cs="微软雅黑"/>
                <w:spacing w:val="-32"/>
                <w:sz w:val="28"/>
                <w:szCs w:val="28"/>
              </w:rPr>
              <w:t xml:space="preserve"> </w:t>
            </w:r>
            <w:r>
              <w:rPr>
                <w:rFonts w:ascii="微软雅黑" w:hAnsi="微软雅黑" w:eastAsia="微软雅黑" w:cs="微软雅黑"/>
                <w:spacing w:val="3"/>
                <w:sz w:val="28"/>
                <w:szCs w:val="28"/>
              </w:rPr>
              <w:t>，方案内容存在凭空想   象</w:t>
            </w:r>
            <w:r>
              <w:rPr>
                <w:rFonts w:ascii="微软雅黑" w:hAnsi="微软雅黑" w:eastAsia="微软雅黑" w:cs="微软雅黑"/>
                <w:spacing w:val="-1"/>
                <w:sz w:val="28"/>
                <w:szCs w:val="28"/>
              </w:rPr>
              <w:t>与编造</w:t>
            </w:r>
            <w:r>
              <w:rPr>
                <w:rFonts w:ascii="微软雅黑" w:hAnsi="微软雅黑" w:eastAsia="微软雅黑" w:cs="微软雅黑"/>
                <w:spacing w:val="-24"/>
                <w:sz w:val="28"/>
                <w:szCs w:val="28"/>
              </w:rPr>
              <w:t xml:space="preserve"> </w:t>
            </w:r>
            <w:r>
              <w:rPr>
                <w:rFonts w:ascii="微软雅黑" w:hAnsi="微软雅黑" w:eastAsia="微软雅黑" w:cs="微软雅黑"/>
                <w:spacing w:val="-1"/>
                <w:sz w:val="28"/>
                <w:szCs w:val="28"/>
              </w:rPr>
              <w:t>，语义表述不清</w:t>
            </w:r>
            <w:r>
              <w:rPr>
                <w:rFonts w:ascii="微软雅黑" w:hAnsi="微软雅黑" w:eastAsia="微软雅黑" w:cs="微软雅黑"/>
                <w:spacing w:val="-38"/>
                <w:sz w:val="28"/>
                <w:szCs w:val="28"/>
              </w:rPr>
              <w:t xml:space="preserve"> </w:t>
            </w:r>
            <w:r>
              <w:rPr>
                <w:rFonts w:ascii="微软雅黑" w:hAnsi="微软雅黑" w:eastAsia="微软雅黑" w:cs="微软雅黑"/>
                <w:spacing w:val="-1"/>
                <w:sz w:val="28"/>
                <w:szCs w:val="28"/>
              </w:rPr>
              <w:t>，存在歧义、混乱</w:t>
            </w:r>
            <w:r>
              <w:rPr>
                <w:rFonts w:ascii="微软雅黑" w:hAnsi="微软雅黑" w:eastAsia="微软雅黑" w:cs="微软雅黑"/>
                <w:spacing w:val="-21"/>
                <w:sz w:val="28"/>
                <w:szCs w:val="28"/>
              </w:rPr>
              <w:t xml:space="preserve"> </w:t>
            </w:r>
            <w:r>
              <w:rPr>
                <w:rFonts w:ascii="微软雅黑" w:hAnsi="微软雅黑" w:eastAsia="微软雅黑" w:cs="微软雅黑"/>
                <w:spacing w:val="-1"/>
                <w:sz w:val="28"/>
                <w:szCs w:val="28"/>
              </w:rPr>
              <w:t>，</w:t>
            </w:r>
            <w:r>
              <w:rPr>
                <w:rFonts w:ascii="微软雅黑" w:hAnsi="微软雅黑" w:eastAsia="微软雅黑" w:cs="微软雅黑"/>
                <w:spacing w:val="-49"/>
                <w:sz w:val="28"/>
                <w:szCs w:val="28"/>
              </w:rPr>
              <w:t xml:space="preserve"> </w:t>
            </w:r>
            <w:r>
              <w:rPr>
                <w:rFonts w:ascii="微软雅黑" w:hAnsi="微软雅黑" w:eastAsia="微软雅黑" w:cs="微软雅黑"/>
                <w:spacing w:val="-1"/>
                <w:sz w:val="28"/>
                <w:szCs w:val="28"/>
              </w:rPr>
              <w:t>内容遗漏、不</w:t>
            </w:r>
            <w:r>
              <w:rPr>
                <w:rFonts w:ascii="微软雅黑" w:hAnsi="微软雅黑" w:eastAsia="微软雅黑" w:cs="微软雅黑"/>
                <w:spacing w:val="3"/>
                <w:sz w:val="28"/>
                <w:szCs w:val="28"/>
              </w:rPr>
              <w:t>符合采购需求等</w:t>
            </w:r>
            <w:r>
              <w:rPr>
                <w:rFonts w:ascii="微软雅黑" w:hAnsi="微软雅黑" w:eastAsia="微软雅黑" w:cs="微软雅黑"/>
                <w:spacing w:val="-11"/>
                <w:sz w:val="28"/>
                <w:szCs w:val="28"/>
              </w:rPr>
              <w:t>），</w:t>
            </w:r>
            <w:r>
              <w:rPr>
                <w:rFonts w:ascii="微软雅黑" w:hAnsi="微软雅黑" w:eastAsia="微软雅黑" w:cs="微软雅黑"/>
                <w:spacing w:val="-21"/>
                <w:sz w:val="28"/>
                <w:szCs w:val="28"/>
              </w:rPr>
              <w:t xml:space="preserve"> </w:t>
            </w:r>
            <w:r>
              <w:rPr>
                <w:rFonts w:ascii="微软雅黑" w:hAnsi="微软雅黑" w:eastAsia="微软雅黑" w:cs="微软雅黑"/>
                <w:spacing w:val="3"/>
                <w:sz w:val="28"/>
                <w:szCs w:val="28"/>
              </w:rPr>
              <w:t>扣完为止。</w:t>
            </w:r>
          </w:p>
        </w:tc>
        <w:tc>
          <w:tcPr>
            <w:tcW w:w="584" w:type="dxa"/>
            <w:vAlign w:val="top"/>
          </w:tcPr>
          <w:p w14:paraId="478BE398">
            <w:pPr>
              <w:pStyle w:val="6"/>
            </w:pPr>
          </w:p>
        </w:tc>
      </w:tr>
      <w:tr w14:paraId="6A015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1" w:hRule="atLeast"/>
        </w:trPr>
        <w:tc>
          <w:tcPr>
            <w:tcW w:w="893" w:type="dxa"/>
            <w:vMerge w:val="continue"/>
            <w:tcBorders>
              <w:top w:val="nil"/>
              <w:bottom w:val="nil"/>
            </w:tcBorders>
            <w:vAlign w:val="top"/>
          </w:tcPr>
          <w:p w14:paraId="1231D424">
            <w:pPr>
              <w:pStyle w:val="6"/>
            </w:pPr>
          </w:p>
        </w:tc>
        <w:tc>
          <w:tcPr>
            <w:tcW w:w="859" w:type="dxa"/>
            <w:vAlign w:val="top"/>
          </w:tcPr>
          <w:p w14:paraId="0C2CF2B3">
            <w:pPr>
              <w:pStyle w:val="6"/>
              <w:spacing w:line="315" w:lineRule="auto"/>
            </w:pPr>
          </w:p>
          <w:p w14:paraId="0ECAA125">
            <w:pPr>
              <w:pStyle w:val="6"/>
              <w:spacing w:line="316" w:lineRule="auto"/>
            </w:pPr>
          </w:p>
          <w:p w14:paraId="3447D5F7">
            <w:pPr>
              <w:pStyle w:val="6"/>
              <w:spacing w:line="316" w:lineRule="auto"/>
            </w:pPr>
          </w:p>
          <w:p w14:paraId="1475AB55">
            <w:pPr>
              <w:spacing w:before="120" w:line="248" w:lineRule="auto"/>
              <w:ind w:left="142" w:right="145" w:hanging="2"/>
              <w:jc w:val="both"/>
              <w:rPr>
                <w:rFonts w:ascii="微软雅黑" w:hAnsi="微软雅黑" w:eastAsia="微软雅黑" w:cs="微软雅黑"/>
                <w:sz w:val="28"/>
                <w:szCs w:val="28"/>
              </w:rPr>
            </w:pPr>
            <w:r>
              <w:rPr>
                <w:rFonts w:ascii="微软雅黑" w:hAnsi="微软雅黑" w:eastAsia="微软雅黑" w:cs="微软雅黑"/>
                <w:spacing w:val="2"/>
                <w:sz w:val="28"/>
                <w:szCs w:val="28"/>
              </w:rPr>
              <w:t>拟投入的</w:t>
            </w:r>
            <w:r>
              <w:rPr>
                <w:rFonts w:ascii="微软雅黑" w:hAnsi="微软雅黑" w:eastAsia="微软雅黑" w:cs="微软雅黑"/>
                <w:spacing w:val="1"/>
                <w:sz w:val="28"/>
                <w:szCs w:val="28"/>
              </w:rPr>
              <w:t>车辆</w:t>
            </w:r>
          </w:p>
        </w:tc>
        <w:tc>
          <w:tcPr>
            <w:tcW w:w="759" w:type="dxa"/>
            <w:vAlign w:val="top"/>
          </w:tcPr>
          <w:p w14:paraId="32F23DCC">
            <w:pPr>
              <w:pStyle w:val="6"/>
              <w:spacing w:line="274" w:lineRule="auto"/>
            </w:pPr>
          </w:p>
          <w:p w14:paraId="4CD66916">
            <w:pPr>
              <w:pStyle w:val="6"/>
              <w:spacing w:line="274" w:lineRule="auto"/>
            </w:pPr>
          </w:p>
          <w:p w14:paraId="44EF3D27">
            <w:pPr>
              <w:pStyle w:val="6"/>
              <w:spacing w:line="274" w:lineRule="auto"/>
            </w:pPr>
          </w:p>
          <w:p w14:paraId="1048A1D0">
            <w:pPr>
              <w:pStyle w:val="6"/>
              <w:spacing w:line="274" w:lineRule="auto"/>
            </w:pPr>
          </w:p>
          <w:p w14:paraId="0E78ACFB">
            <w:pPr>
              <w:pStyle w:val="6"/>
              <w:spacing w:line="275" w:lineRule="auto"/>
            </w:pPr>
          </w:p>
          <w:p w14:paraId="443DCCFC">
            <w:pPr>
              <w:spacing w:before="121" w:line="226" w:lineRule="auto"/>
              <w:ind w:left="132"/>
              <w:rPr>
                <w:rFonts w:ascii="微软雅黑" w:hAnsi="微软雅黑" w:eastAsia="微软雅黑" w:cs="微软雅黑"/>
                <w:sz w:val="28"/>
                <w:szCs w:val="28"/>
              </w:rPr>
            </w:pPr>
            <w:r>
              <w:rPr>
                <w:rFonts w:ascii="微软雅黑" w:hAnsi="微软雅黑" w:eastAsia="微软雅黑" w:cs="微软雅黑"/>
                <w:spacing w:val="-7"/>
                <w:sz w:val="28"/>
                <w:szCs w:val="28"/>
              </w:rPr>
              <w:t>7 分</w:t>
            </w:r>
          </w:p>
        </w:tc>
        <w:tc>
          <w:tcPr>
            <w:tcW w:w="7257" w:type="dxa"/>
            <w:vAlign w:val="top"/>
          </w:tcPr>
          <w:p w14:paraId="1C94AC02">
            <w:pPr>
              <w:spacing w:before="63" w:line="243" w:lineRule="auto"/>
              <w:ind w:right="42" w:firstLine="1"/>
              <w:rPr>
                <w:rFonts w:ascii="微软雅黑" w:hAnsi="微软雅黑" w:eastAsia="微软雅黑" w:cs="微软雅黑"/>
                <w:sz w:val="28"/>
                <w:szCs w:val="28"/>
              </w:rPr>
            </w:pPr>
            <w:r>
              <w:rPr>
                <w:rFonts w:ascii="微软雅黑" w:hAnsi="微软雅黑" w:eastAsia="微软雅黑" w:cs="微软雅黑"/>
                <w:spacing w:val="6"/>
                <w:sz w:val="28"/>
                <w:szCs w:val="28"/>
              </w:rPr>
              <w:t>根据投标人拟用于本项目的配送车辆进行评分：有</w:t>
            </w:r>
            <w:r>
              <w:rPr>
                <w:rFonts w:ascii="微软雅黑" w:hAnsi="微软雅黑" w:eastAsia="微软雅黑" w:cs="微软雅黑"/>
                <w:spacing w:val="46"/>
                <w:w w:val="101"/>
                <w:sz w:val="28"/>
                <w:szCs w:val="28"/>
              </w:rPr>
              <w:t xml:space="preserve"> </w:t>
            </w:r>
            <w:r>
              <w:rPr>
                <w:rFonts w:ascii="微软雅黑" w:hAnsi="微软雅黑" w:eastAsia="微软雅黑" w:cs="微软雅黑"/>
                <w:spacing w:val="6"/>
                <w:sz w:val="28"/>
                <w:szCs w:val="28"/>
              </w:rPr>
              <w:t>3 辆</w:t>
            </w:r>
            <w:r>
              <w:rPr>
                <w:rFonts w:ascii="微软雅黑" w:hAnsi="微软雅黑" w:eastAsia="微软雅黑" w:cs="微软雅黑"/>
                <w:sz w:val="28"/>
                <w:szCs w:val="28"/>
              </w:rPr>
              <w:t>运输车（1辆冷藏车、</w:t>
            </w:r>
            <w:r>
              <w:rPr>
                <w:rFonts w:ascii="微软雅黑" w:hAnsi="微软雅黑" w:eastAsia="微软雅黑" w:cs="微软雅黑"/>
                <w:spacing w:val="43"/>
                <w:sz w:val="28"/>
                <w:szCs w:val="28"/>
              </w:rPr>
              <w:t xml:space="preserve"> </w:t>
            </w:r>
            <w:r>
              <w:rPr>
                <w:rFonts w:ascii="微软雅黑" w:hAnsi="微软雅黑" w:eastAsia="微软雅黑" w:cs="微软雅黑"/>
                <w:sz w:val="28"/>
                <w:szCs w:val="28"/>
              </w:rPr>
              <w:t>2 辆货车）得</w:t>
            </w:r>
            <w:r>
              <w:rPr>
                <w:rFonts w:ascii="微软雅黑" w:hAnsi="微软雅黑" w:eastAsia="微软雅黑" w:cs="微软雅黑"/>
                <w:spacing w:val="25"/>
                <w:sz w:val="28"/>
                <w:szCs w:val="28"/>
              </w:rPr>
              <w:t xml:space="preserve"> </w:t>
            </w:r>
            <w:r>
              <w:rPr>
                <w:rFonts w:ascii="微软雅黑" w:hAnsi="微软雅黑" w:eastAsia="微软雅黑" w:cs="微软雅黑"/>
                <w:sz w:val="28"/>
                <w:szCs w:val="28"/>
              </w:rPr>
              <w:t>5 分 ，少于</w:t>
            </w:r>
            <w:r>
              <w:rPr>
                <w:rFonts w:ascii="微软雅黑" w:hAnsi="微软雅黑" w:eastAsia="微软雅黑" w:cs="微软雅黑"/>
                <w:spacing w:val="23"/>
                <w:sz w:val="28"/>
                <w:szCs w:val="28"/>
              </w:rPr>
              <w:t xml:space="preserve"> </w:t>
            </w:r>
            <w:r>
              <w:rPr>
                <w:rFonts w:ascii="微软雅黑" w:hAnsi="微软雅黑" w:eastAsia="微软雅黑" w:cs="微软雅黑"/>
                <w:sz w:val="28"/>
                <w:szCs w:val="28"/>
              </w:rPr>
              <w:t>3 辆不得</w:t>
            </w:r>
            <w:r>
              <w:rPr>
                <w:rFonts w:ascii="微软雅黑" w:hAnsi="微软雅黑" w:eastAsia="微软雅黑" w:cs="微软雅黑"/>
                <w:spacing w:val="-2"/>
                <w:sz w:val="28"/>
                <w:szCs w:val="28"/>
              </w:rPr>
              <w:t>分；其中多提供</w:t>
            </w:r>
            <w:r>
              <w:rPr>
                <w:rFonts w:ascii="微软雅黑" w:hAnsi="微软雅黑" w:eastAsia="微软雅黑" w:cs="微软雅黑"/>
                <w:spacing w:val="33"/>
                <w:sz w:val="28"/>
                <w:szCs w:val="28"/>
              </w:rPr>
              <w:t xml:space="preserve"> </w:t>
            </w:r>
            <w:r>
              <w:rPr>
                <w:rFonts w:ascii="微软雅黑" w:hAnsi="微软雅黑" w:eastAsia="微软雅黑" w:cs="微软雅黑"/>
                <w:spacing w:val="-2"/>
                <w:sz w:val="28"/>
                <w:szCs w:val="28"/>
              </w:rPr>
              <w:t>1 辆冷藏车得</w:t>
            </w:r>
            <w:r>
              <w:rPr>
                <w:rFonts w:ascii="微软雅黑" w:hAnsi="微软雅黑" w:eastAsia="微软雅黑" w:cs="微软雅黑"/>
                <w:spacing w:val="30"/>
                <w:sz w:val="28"/>
                <w:szCs w:val="28"/>
              </w:rPr>
              <w:t xml:space="preserve"> </w:t>
            </w:r>
            <w:r>
              <w:rPr>
                <w:rFonts w:ascii="微软雅黑" w:hAnsi="微软雅黑" w:eastAsia="微软雅黑" w:cs="微软雅黑"/>
                <w:spacing w:val="-2"/>
                <w:sz w:val="28"/>
                <w:szCs w:val="28"/>
              </w:rPr>
              <w:t>1 分、多提</w:t>
            </w:r>
            <w:r>
              <w:rPr>
                <w:rFonts w:ascii="微软雅黑" w:hAnsi="微软雅黑" w:eastAsia="微软雅黑" w:cs="微软雅黑"/>
                <w:spacing w:val="-3"/>
                <w:sz w:val="28"/>
                <w:szCs w:val="28"/>
              </w:rPr>
              <w:t>供</w:t>
            </w:r>
            <w:r>
              <w:rPr>
                <w:rFonts w:ascii="微软雅黑" w:hAnsi="微软雅黑" w:eastAsia="微软雅黑" w:cs="微软雅黑"/>
                <w:spacing w:val="28"/>
                <w:sz w:val="28"/>
                <w:szCs w:val="28"/>
              </w:rPr>
              <w:t xml:space="preserve"> </w:t>
            </w:r>
            <w:r>
              <w:rPr>
                <w:rFonts w:ascii="微软雅黑" w:hAnsi="微软雅黑" w:eastAsia="微软雅黑" w:cs="微软雅黑"/>
                <w:spacing w:val="-3"/>
                <w:sz w:val="28"/>
                <w:szCs w:val="28"/>
              </w:rPr>
              <w:t>1 辆厢式货车</w:t>
            </w:r>
            <w:r>
              <w:rPr>
                <w:rFonts w:ascii="微软雅黑" w:hAnsi="微软雅黑" w:eastAsia="微软雅黑" w:cs="微软雅黑"/>
                <w:spacing w:val="-5"/>
                <w:sz w:val="28"/>
                <w:szCs w:val="28"/>
              </w:rPr>
              <w:t>得</w:t>
            </w:r>
            <w:r>
              <w:rPr>
                <w:rFonts w:ascii="微软雅黑" w:hAnsi="微软雅黑" w:eastAsia="微软雅黑" w:cs="微软雅黑"/>
                <w:spacing w:val="35"/>
                <w:sz w:val="28"/>
                <w:szCs w:val="28"/>
              </w:rPr>
              <w:t xml:space="preserve"> </w:t>
            </w:r>
            <w:r>
              <w:rPr>
                <w:rFonts w:ascii="微软雅黑" w:hAnsi="微软雅黑" w:eastAsia="微软雅黑" w:cs="微软雅黑"/>
                <w:spacing w:val="-5"/>
                <w:sz w:val="28"/>
                <w:szCs w:val="28"/>
              </w:rPr>
              <w:t>1 分，满分 7 分。</w:t>
            </w:r>
          </w:p>
          <w:p w14:paraId="18A50F0F">
            <w:pPr>
              <w:spacing w:before="20" w:line="220" w:lineRule="auto"/>
              <w:ind w:right="6"/>
              <w:rPr>
                <w:rFonts w:ascii="微软雅黑" w:hAnsi="微软雅黑" w:eastAsia="微软雅黑" w:cs="微软雅黑"/>
                <w:sz w:val="28"/>
                <w:szCs w:val="28"/>
              </w:rPr>
            </w:pPr>
            <w:r>
              <w:rPr>
                <w:rFonts w:ascii="微软雅黑" w:hAnsi="微软雅黑" w:eastAsia="微软雅黑" w:cs="微软雅黑"/>
                <w:spacing w:val="6"/>
                <w:sz w:val="28"/>
                <w:szCs w:val="28"/>
              </w:rPr>
              <w:t>注</w:t>
            </w:r>
            <w:r>
              <w:rPr>
                <w:rFonts w:ascii="微软雅黑" w:hAnsi="微软雅黑" w:eastAsia="微软雅黑" w:cs="微软雅黑"/>
                <w:spacing w:val="-21"/>
                <w:sz w:val="28"/>
                <w:szCs w:val="28"/>
              </w:rPr>
              <w:t xml:space="preserve"> </w:t>
            </w:r>
            <w:r>
              <w:rPr>
                <w:rFonts w:ascii="微软雅黑" w:hAnsi="微软雅黑" w:eastAsia="微软雅黑" w:cs="微软雅黑"/>
                <w:spacing w:val="6"/>
                <w:sz w:val="28"/>
                <w:szCs w:val="28"/>
              </w:rPr>
              <w:t>：企业自有车辆提供车辆购置发票及车辆行驶证和车辆</w:t>
            </w:r>
            <w:r>
              <w:rPr>
                <w:rFonts w:ascii="微软雅黑" w:hAnsi="微软雅黑" w:eastAsia="微软雅黑" w:cs="微软雅黑"/>
                <w:spacing w:val="7"/>
                <w:sz w:val="28"/>
                <w:szCs w:val="28"/>
              </w:rPr>
              <w:t>图片，</w:t>
            </w:r>
            <w:r>
              <w:rPr>
                <w:rFonts w:ascii="微软雅黑" w:hAnsi="微软雅黑" w:eastAsia="微软雅黑" w:cs="微软雅黑"/>
                <w:spacing w:val="-15"/>
                <w:sz w:val="28"/>
                <w:szCs w:val="28"/>
              </w:rPr>
              <w:t xml:space="preserve"> </w:t>
            </w:r>
            <w:r>
              <w:rPr>
                <w:rFonts w:ascii="微软雅黑" w:hAnsi="微软雅黑" w:eastAsia="微软雅黑" w:cs="微软雅黑"/>
                <w:spacing w:val="7"/>
                <w:sz w:val="28"/>
                <w:szCs w:val="28"/>
              </w:rPr>
              <w:t>租赁车辆提供租赁合同、车辆保险复印件、行驶证</w:t>
            </w:r>
            <w:r>
              <w:rPr>
                <w:rFonts w:ascii="微软雅黑" w:hAnsi="微软雅黑" w:eastAsia="微软雅黑" w:cs="微软雅黑"/>
                <w:spacing w:val="3"/>
                <w:sz w:val="28"/>
                <w:szCs w:val="28"/>
              </w:rPr>
              <w:t>复印件和车辆图片</w:t>
            </w:r>
            <w:r>
              <w:rPr>
                <w:rFonts w:ascii="微软雅黑" w:hAnsi="微软雅黑" w:eastAsia="微软雅黑" w:cs="微软雅黑"/>
                <w:spacing w:val="-23"/>
                <w:sz w:val="28"/>
                <w:szCs w:val="28"/>
              </w:rPr>
              <w:t xml:space="preserve"> </w:t>
            </w:r>
            <w:r>
              <w:rPr>
                <w:rFonts w:ascii="微软雅黑" w:hAnsi="微软雅黑" w:eastAsia="微软雅黑" w:cs="微软雅黑"/>
                <w:spacing w:val="3"/>
                <w:sz w:val="28"/>
                <w:szCs w:val="28"/>
              </w:rPr>
              <w:t>，未提供不得分。</w:t>
            </w:r>
          </w:p>
        </w:tc>
        <w:tc>
          <w:tcPr>
            <w:tcW w:w="584" w:type="dxa"/>
            <w:vAlign w:val="top"/>
          </w:tcPr>
          <w:p w14:paraId="50C13B39">
            <w:pPr>
              <w:pStyle w:val="6"/>
            </w:pPr>
          </w:p>
        </w:tc>
      </w:tr>
      <w:tr w14:paraId="1C237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0" w:hRule="atLeast"/>
        </w:trPr>
        <w:tc>
          <w:tcPr>
            <w:tcW w:w="893" w:type="dxa"/>
            <w:vMerge w:val="continue"/>
            <w:tcBorders>
              <w:top w:val="nil"/>
              <w:bottom w:val="nil"/>
            </w:tcBorders>
            <w:vAlign w:val="top"/>
          </w:tcPr>
          <w:p w14:paraId="1A5C4C0C">
            <w:pPr>
              <w:pStyle w:val="6"/>
            </w:pPr>
          </w:p>
        </w:tc>
        <w:tc>
          <w:tcPr>
            <w:tcW w:w="859" w:type="dxa"/>
            <w:vAlign w:val="top"/>
          </w:tcPr>
          <w:p w14:paraId="120177F4">
            <w:pPr>
              <w:pStyle w:val="6"/>
              <w:spacing w:line="296" w:lineRule="auto"/>
            </w:pPr>
          </w:p>
          <w:p w14:paraId="6F5C8EDF">
            <w:pPr>
              <w:pStyle w:val="6"/>
              <w:spacing w:line="296" w:lineRule="auto"/>
            </w:pPr>
          </w:p>
          <w:p w14:paraId="75BEF92A">
            <w:pPr>
              <w:pStyle w:val="6"/>
              <w:spacing w:line="296" w:lineRule="auto"/>
            </w:pPr>
          </w:p>
          <w:p w14:paraId="526C510E">
            <w:pPr>
              <w:pStyle w:val="6"/>
              <w:spacing w:line="296" w:lineRule="auto"/>
            </w:pPr>
          </w:p>
          <w:p w14:paraId="13D90DAF">
            <w:pPr>
              <w:spacing w:before="120" w:line="248" w:lineRule="auto"/>
              <w:ind w:left="138" w:right="145" w:firstLine="2"/>
              <w:jc w:val="both"/>
              <w:rPr>
                <w:rFonts w:ascii="微软雅黑" w:hAnsi="微软雅黑" w:eastAsia="微软雅黑" w:cs="微软雅黑"/>
                <w:sz w:val="28"/>
                <w:szCs w:val="28"/>
              </w:rPr>
            </w:pPr>
            <w:r>
              <w:rPr>
                <w:rFonts w:ascii="微软雅黑" w:hAnsi="微软雅黑" w:eastAsia="微软雅黑" w:cs="微软雅黑"/>
                <w:spacing w:val="2"/>
                <w:sz w:val="28"/>
                <w:szCs w:val="28"/>
              </w:rPr>
              <w:t>产品</w:t>
            </w:r>
            <w:r>
              <w:rPr>
                <w:rFonts w:ascii="微软雅黑" w:hAnsi="微软雅黑" w:eastAsia="微软雅黑" w:cs="微软雅黑"/>
                <w:spacing w:val="3"/>
                <w:sz w:val="28"/>
                <w:szCs w:val="28"/>
              </w:rPr>
              <w:t>质量</w:t>
            </w:r>
            <w:r>
              <w:rPr>
                <w:rFonts w:ascii="微软雅黑" w:hAnsi="微软雅黑" w:eastAsia="微软雅黑" w:cs="微软雅黑"/>
                <w:spacing w:val="4"/>
                <w:sz w:val="28"/>
                <w:szCs w:val="28"/>
              </w:rPr>
              <w:t>措施</w:t>
            </w:r>
          </w:p>
        </w:tc>
        <w:tc>
          <w:tcPr>
            <w:tcW w:w="759" w:type="dxa"/>
            <w:vAlign w:val="top"/>
          </w:tcPr>
          <w:p w14:paraId="114AA0D6">
            <w:pPr>
              <w:pStyle w:val="6"/>
              <w:spacing w:line="268" w:lineRule="auto"/>
            </w:pPr>
          </w:p>
          <w:p w14:paraId="72EA3CB4">
            <w:pPr>
              <w:pStyle w:val="6"/>
              <w:spacing w:line="268" w:lineRule="auto"/>
            </w:pPr>
          </w:p>
          <w:p w14:paraId="0BE33C5D">
            <w:pPr>
              <w:pStyle w:val="6"/>
              <w:spacing w:line="268" w:lineRule="auto"/>
            </w:pPr>
          </w:p>
          <w:p w14:paraId="0B7C4823">
            <w:pPr>
              <w:pStyle w:val="6"/>
              <w:spacing w:line="268" w:lineRule="auto"/>
            </w:pPr>
          </w:p>
          <w:p w14:paraId="5042FD95">
            <w:pPr>
              <w:pStyle w:val="6"/>
              <w:spacing w:line="268" w:lineRule="auto"/>
            </w:pPr>
          </w:p>
          <w:p w14:paraId="5BD1D02D">
            <w:pPr>
              <w:pStyle w:val="6"/>
              <w:spacing w:line="269" w:lineRule="auto"/>
            </w:pPr>
          </w:p>
          <w:p w14:paraId="0551CFE0">
            <w:pPr>
              <w:spacing w:before="120" w:line="226" w:lineRule="auto"/>
              <w:ind w:left="79"/>
              <w:rPr>
                <w:rFonts w:ascii="微软雅黑" w:hAnsi="微软雅黑" w:eastAsia="微软雅黑" w:cs="微软雅黑"/>
                <w:sz w:val="28"/>
                <w:szCs w:val="28"/>
              </w:rPr>
            </w:pPr>
            <w:r>
              <w:rPr>
                <w:rFonts w:ascii="微软雅黑" w:hAnsi="微软雅黑" w:eastAsia="微软雅黑" w:cs="微软雅黑"/>
                <w:spacing w:val="-14"/>
                <w:sz w:val="28"/>
                <w:szCs w:val="28"/>
              </w:rPr>
              <w:t>10 分</w:t>
            </w:r>
          </w:p>
        </w:tc>
        <w:tc>
          <w:tcPr>
            <w:tcW w:w="7257" w:type="dxa"/>
            <w:vAlign w:val="top"/>
          </w:tcPr>
          <w:p w14:paraId="50099E02">
            <w:pPr>
              <w:spacing w:before="114" w:line="232" w:lineRule="auto"/>
              <w:ind w:right="32" w:firstLine="1"/>
              <w:rPr>
                <w:rFonts w:ascii="微软雅黑" w:hAnsi="微软雅黑" w:eastAsia="微软雅黑" w:cs="微软雅黑"/>
                <w:sz w:val="28"/>
                <w:szCs w:val="28"/>
              </w:rPr>
            </w:pPr>
            <w:r>
              <w:rPr>
                <w:rFonts w:ascii="微软雅黑" w:hAnsi="微软雅黑" w:eastAsia="微软雅黑" w:cs="微软雅黑"/>
                <w:spacing w:val="3"/>
                <w:sz w:val="28"/>
                <w:szCs w:val="28"/>
              </w:rPr>
              <w:t>措施包括</w:t>
            </w:r>
            <w:r>
              <w:rPr>
                <w:rFonts w:ascii="微软雅黑" w:hAnsi="微软雅黑" w:eastAsia="微软雅黑" w:cs="微软雅黑"/>
                <w:spacing w:val="-18"/>
                <w:sz w:val="28"/>
                <w:szCs w:val="28"/>
              </w:rPr>
              <w:t xml:space="preserve"> </w:t>
            </w:r>
            <w:r>
              <w:rPr>
                <w:rFonts w:ascii="微软雅黑" w:hAnsi="微软雅黑" w:eastAsia="微软雅黑" w:cs="微软雅黑"/>
                <w:spacing w:val="3"/>
                <w:sz w:val="28"/>
                <w:szCs w:val="28"/>
              </w:rPr>
              <w:t>：①食材来源的保证措施；</w:t>
            </w:r>
            <w:r>
              <w:rPr>
                <w:rFonts w:ascii="微软雅黑" w:hAnsi="微软雅黑" w:eastAsia="微软雅黑" w:cs="微软雅黑"/>
                <w:spacing w:val="-60"/>
                <w:sz w:val="28"/>
                <w:szCs w:val="28"/>
              </w:rPr>
              <w:t xml:space="preserve"> </w:t>
            </w:r>
            <w:r>
              <w:rPr>
                <w:rFonts w:ascii="微软雅黑" w:hAnsi="微软雅黑" w:eastAsia="微软雅黑" w:cs="微软雅黑"/>
                <w:spacing w:val="3"/>
                <w:sz w:val="28"/>
                <w:szCs w:val="28"/>
              </w:rPr>
              <w:t>②正常产品检验的保</w:t>
            </w:r>
            <w:r>
              <w:rPr>
                <w:rFonts w:ascii="微软雅黑" w:hAnsi="微软雅黑" w:eastAsia="微软雅黑" w:cs="微软雅黑"/>
                <w:spacing w:val="5"/>
                <w:sz w:val="28"/>
                <w:szCs w:val="28"/>
              </w:rPr>
              <w:t>证措施；</w:t>
            </w:r>
            <w:r>
              <w:rPr>
                <w:rFonts w:ascii="微软雅黑" w:hAnsi="微软雅黑" w:eastAsia="微软雅黑" w:cs="微软雅黑"/>
                <w:spacing w:val="-52"/>
                <w:sz w:val="28"/>
                <w:szCs w:val="28"/>
              </w:rPr>
              <w:t xml:space="preserve"> </w:t>
            </w:r>
            <w:r>
              <w:rPr>
                <w:rFonts w:ascii="微软雅黑" w:hAnsi="微软雅黑" w:eastAsia="微软雅黑" w:cs="微软雅黑"/>
                <w:spacing w:val="5"/>
                <w:sz w:val="28"/>
                <w:szCs w:val="28"/>
              </w:rPr>
              <w:t>③出现产品质量问题后的处理方案；</w:t>
            </w:r>
            <w:r>
              <w:rPr>
                <w:rFonts w:ascii="微软雅黑" w:hAnsi="微软雅黑" w:eastAsia="微软雅黑" w:cs="微软雅黑"/>
                <w:spacing w:val="-57"/>
                <w:sz w:val="28"/>
                <w:szCs w:val="28"/>
              </w:rPr>
              <w:t xml:space="preserve"> </w:t>
            </w:r>
            <w:r>
              <w:rPr>
                <w:rFonts w:ascii="微软雅黑" w:hAnsi="微软雅黑" w:eastAsia="微软雅黑" w:cs="微软雅黑"/>
                <w:spacing w:val="5"/>
                <w:sz w:val="28"/>
                <w:szCs w:val="28"/>
              </w:rPr>
              <w:t>④赔偿方案</w:t>
            </w:r>
            <w:r>
              <w:rPr>
                <w:rFonts w:ascii="微软雅黑" w:hAnsi="微软雅黑" w:eastAsia="微软雅黑" w:cs="微软雅黑"/>
                <w:sz w:val="28"/>
                <w:szCs w:val="28"/>
              </w:rPr>
              <w:t xml:space="preserve"> </w:t>
            </w:r>
            <w:r>
              <w:rPr>
                <w:rFonts w:ascii="微软雅黑" w:hAnsi="微软雅黑" w:eastAsia="微软雅黑" w:cs="微软雅黑"/>
                <w:spacing w:val="5"/>
                <w:sz w:val="28"/>
                <w:szCs w:val="28"/>
              </w:rPr>
              <w:t>;  ⑤退换货计划等内容综合评审。</w:t>
            </w:r>
            <w:r>
              <w:rPr>
                <w:rFonts w:ascii="微软雅黑" w:hAnsi="微软雅黑" w:eastAsia="微软雅黑" w:cs="微软雅黑"/>
                <w:spacing w:val="-54"/>
                <w:sz w:val="28"/>
                <w:szCs w:val="28"/>
              </w:rPr>
              <w:t xml:space="preserve"> </w:t>
            </w:r>
            <w:r>
              <w:rPr>
                <w:rFonts w:ascii="微软雅黑" w:hAnsi="微软雅黑" w:eastAsia="微软雅黑" w:cs="微软雅黑"/>
                <w:spacing w:val="5"/>
                <w:sz w:val="28"/>
                <w:szCs w:val="28"/>
              </w:rPr>
              <w:t>以上</w:t>
            </w:r>
            <w:r>
              <w:rPr>
                <w:rFonts w:ascii="微软雅黑" w:hAnsi="微软雅黑" w:eastAsia="微软雅黑" w:cs="微软雅黑"/>
                <w:spacing w:val="39"/>
                <w:sz w:val="28"/>
                <w:szCs w:val="28"/>
              </w:rPr>
              <w:t xml:space="preserve"> </w:t>
            </w:r>
            <w:r>
              <w:rPr>
                <w:rFonts w:ascii="微软雅黑" w:hAnsi="微软雅黑" w:eastAsia="微软雅黑" w:cs="微软雅黑"/>
                <w:spacing w:val="5"/>
                <w:sz w:val="28"/>
                <w:szCs w:val="28"/>
              </w:rPr>
              <w:t>5  项内容完整且</w:t>
            </w:r>
            <w:r>
              <w:rPr>
                <w:rFonts w:ascii="微软雅黑" w:hAnsi="微软雅黑" w:eastAsia="微软雅黑" w:cs="微软雅黑"/>
                <w:spacing w:val="2"/>
                <w:sz w:val="28"/>
                <w:szCs w:val="28"/>
              </w:rPr>
              <w:t>完全满足项目要求得</w:t>
            </w:r>
            <w:r>
              <w:rPr>
                <w:rFonts w:ascii="微软雅黑" w:hAnsi="微软雅黑" w:eastAsia="微软雅黑" w:cs="微软雅黑"/>
                <w:spacing w:val="40"/>
                <w:sz w:val="28"/>
                <w:szCs w:val="28"/>
              </w:rPr>
              <w:t xml:space="preserve"> </w:t>
            </w:r>
            <w:r>
              <w:rPr>
                <w:rFonts w:ascii="微软雅黑" w:hAnsi="微软雅黑" w:eastAsia="微软雅黑" w:cs="微软雅黑"/>
                <w:spacing w:val="2"/>
                <w:sz w:val="28"/>
                <w:szCs w:val="28"/>
              </w:rPr>
              <w:t>10 分，</w:t>
            </w:r>
            <w:r>
              <w:rPr>
                <w:rFonts w:ascii="微软雅黑" w:hAnsi="微软雅黑" w:eastAsia="微软雅黑" w:cs="微软雅黑"/>
                <w:spacing w:val="-23"/>
                <w:sz w:val="28"/>
                <w:szCs w:val="28"/>
              </w:rPr>
              <w:t xml:space="preserve"> </w:t>
            </w:r>
            <w:r>
              <w:rPr>
                <w:rFonts w:ascii="微软雅黑" w:hAnsi="微软雅黑" w:eastAsia="微软雅黑" w:cs="微软雅黑"/>
                <w:spacing w:val="2"/>
                <w:sz w:val="28"/>
                <w:szCs w:val="28"/>
              </w:rPr>
              <w:t>每缺失一项内容扣</w:t>
            </w:r>
            <w:r>
              <w:rPr>
                <w:rFonts w:ascii="微软雅黑" w:hAnsi="微软雅黑" w:eastAsia="微软雅黑" w:cs="微软雅黑"/>
                <w:spacing w:val="27"/>
                <w:sz w:val="28"/>
                <w:szCs w:val="28"/>
              </w:rPr>
              <w:t xml:space="preserve"> </w:t>
            </w:r>
            <w:r>
              <w:rPr>
                <w:rFonts w:ascii="微软雅黑" w:hAnsi="微软雅黑" w:eastAsia="微软雅黑" w:cs="微软雅黑"/>
                <w:spacing w:val="2"/>
                <w:sz w:val="28"/>
                <w:szCs w:val="28"/>
              </w:rPr>
              <w:t>2 分，</w:t>
            </w:r>
            <w:r>
              <w:rPr>
                <w:rFonts w:ascii="微软雅黑" w:hAnsi="微软雅黑" w:eastAsia="微软雅黑" w:cs="微软雅黑"/>
                <w:spacing w:val="-30"/>
                <w:sz w:val="28"/>
                <w:szCs w:val="28"/>
              </w:rPr>
              <w:t xml:space="preserve"> </w:t>
            </w:r>
            <w:r>
              <w:rPr>
                <w:rFonts w:ascii="微软雅黑" w:hAnsi="微软雅黑" w:eastAsia="微软雅黑" w:cs="微软雅黑"/>
                <w:spacing w:val="2"/>
                <w:sz w:val="28"/>
                <w:szCs w:val="28"/>
              </w:rPr>
              <w:t>每</w:t>
            </w:r>
            <w:r>
              <w:rPr>
                <w:rFonts w:ascii="微软雅黑" w:hAnsi="微软雅黑" w:eastAsia="微软雅黑" w:cs="微软雅黑"/>
                <w:spacing w:val="4"/>
                <w:sz w:val="28"/>
                <w:szCs w:val="28"/>
              </w:rPr>
              <w:t>项内容  中有一处内容缺陷扣</w:t>
            </w:r>
            <w:r>
              <w:rPr>
                <w:rFonts w:ascii="微软雅黑" w:hAnsi="微软雅黑" w:eastAsia="微软雅黑" w:cs="微软雅黑"/>
                <w:spacing w:val="42"/>
                <w:sz w:val="28"/>
                <w:szCs w:val="28"/>
              </w:rPr>
              <w:t xml:space="preserve"> </w:t>
            </w:r>
            <w:r>
              <w:rPr>
                <w:rFonts w:ascii="微软雅黑" w:hAnsi="微软雅黑" w:eastAsia="微软雅黑" w:cs="微软雅黑"/>
                <w:spacing w:val="4"/>
                <w:sz w:val="28"/>
                <w:szCs w:val="28"/>
              </w:rPr>
              <w:t>1 分（缺陷是指</w:t>
            </w:r>
            <w:r>
              <w:rPr>
                <w:rFonts w:ascii="微软雅黑" w:hAnsi="微软雅黑" w:eastAsia="微软雅黑" w:cs="微软雅黑"/>
                <w:spacing w:val="3"/>
                <w:sz w:val="28"/>
                <w:szCs w:val="28"/>
              </w:rPr>
              <w:t>：存在不适用项目实际情况的情形、需求  理解错误</w:t>
            </w:r>
            <w:r>
              <w:rPr>
                <w:rFonts w:ascii="微软雅黑" w:hAnsi="微软雅黑" w:eastAsia="微软雅黑" w:cs="微软雅黑"/>
                <w:spacing w:val="-16"/>
                <w:sz w:val="28"/>
                <w:szCs w:val="28"/>
              </w:rPr>
              <w:t xml:space="preserve"> </w:t>
            </w:r>
            <w:r>
              <w:rPr>
                <w:rFonts w:ascii="微软雅黑" w:hAnsi="微软雅黑" w:eastAsia="微软雅黑" w:cs="微软雅黑"/>
                <w:spacing w:val="3"/>
                <w:sz w:val="28"/>
                <w:szCs w:val="28"/>
              </w:rPr>
              <w:t>，方案内容存在凭空想象与编造</w:t>
            </w:r>
            <w:r>
              <w:rPr>
                <w:rFonts w:ascii="微软雅黑" w:hAnsi="微软雅黑" w:eastAsia="微软雅黑" w:cs="微软雅黑"/>
                <w:spacing w:val="-33"/>
                <w:sz w:val="28"/>
                <w:szCs w:val="28"/>
              </w:rPr>
              <w:t xml:space="preserve"> </w:t>
            </w:r>
            <w:r>
              <w:rPr>
                <w:rFonts w:ascii="微软雅黑" w:hAnsi="微软雅黑" w:eastAsia="微软雅黑" w:cs="微软雅黑"/>
                <w:spacing w:val="3"/>
                <w:sz w:val="28"/>
                <w:szCs w:val="28"/>
              </w:rPr>
              <w:t>，语义表述不清，</w:t>
            </w:r>
            <w:r>
              <w:rPr>
                <w:rFonts w:ascii="微软雅黑" w:hAnsi="微软雅黑" w:eastAsia="微软雅黑" w:cs="微软雅黑"/>
                <w:spacing w:val="-22"/>
                <w:sz w:val="28"/>
                <w:szCs w:val="28"/>
              </w:rPr>
              <w:t xml:space="preserve"> </w:t>
            </w:r>
            <w:r>
              <w:rPr>
                <w:rFonts w:ascii="微软雅黑" w:hAnsi="微软雅黑" w:eastAsia="微软雅黑" w:cs="微软雅黑"/>
                <w:spacing w:val="3"/>
                <w:sz w:val="28"/>
                <w:szCs w:val="28"/>
              </w:rPr>
              <w:t>存在歧义、混乱</w:t>
            </w:r>
            <w:r>
              <w:rPr>
                <w:rFonts w:ascii="微软雅黑" w:hAnsi="微软雅黑" w:eastAsia="微软雅黑" w:cs="微软雅黑"/>
                <w:spacing w:val="2"/>
                <w:sz w:val="28"/>
                <w:szCs w:val="28"/>
              </w:rPr>
              <w:t>，</w:t>
            </w:r>
            <w:r>
              <w:rPr>
                <w:rFonts w:ascii="微软雅黑" w:hAnsi="微软雅黑" w:eastAsia="微软雅黑" w:cs="微软雅黑"/>
                <w:spacing w:val="35"/>
                <w:sz w:val="28"/>
                <w:szCs w:val="28"/>
              </w:rPr>
              <w:t xml:space="preserve"> </w:t>
            </w:r>
            <w:r>
              <w:rPr>
                <w:rFonts w:ascii="微软雅黑" w:hAnsi="微软雅黑" w:eastAsia="微软雅黑" w:cs="微软雅黑"/>
                <w:spacing w:val="2"/>
                <w:sz w:val="28"/>
                <w:szCs w:val="28"/>
              </w:rPr>
              <w:t>内</w:t>
            </w:r>
            <w:r>
              <w:rPr>
                <w:rFonts w:ascii="微软雅黑" w:hAnsi="微软雅黑" w:eastAsia="微软雅黑" w:cs="微软雅黑"/>
                <w:spacing w:val="5"/>
                <w:sz w:val="28"/>
                <w:szCs w:val="28"/>
              </w:rPr>
              <w:t>容遗漏、不符合采购需求等</w:t>
            </w:r>
            <w:r>
              <w:rPr>
                <w:rFonts w:ascii="微软雅黑" w:hAnsi="微软雅黑" w:eastAsia="微软雅黑" w:cs="微软雅黑"/>
                <w:spacing w:val="-13"/>
                <w:sz w:val="28"/>
                <w:szCs w:val="28"/>
              </w:rPr>
              <w:t>）</w:t>
            </w:r>
            <w:r>
              <w:rPr>
                <w:rFonts w:ascii="微软雅黑" w:hAnsi="微软雅黑" w:eastAsia="微软雅黑" w:cs="微软雅黑"/>
                <w:spacing w:val="22"/>
                <w:sz w:val="28"/>
                <w:szCs w:val="28"/>
              </w:rPr>
              <w:t xml:space="preserve"> </w:t>
            </w:r>
            <w:r>
              <w:rPr>
                <w:rFonts w:ascii="微软雅黑" w:hAnsi="微软雅黑" w:eastAsia="微软雅黑" w:cs="微软雅黑"/>
                <w:spacing w:val="-13"/>
                <w:sz w:val="28"/>
                <w:szCs w:val="28"/>
              </w:rPr>
              <w:t>，</w:t>
            </w:r>
            <w:r>
              <w:rPr>
                <w:rFonts w:ascii="微软雅黑" w:hAnsi="微软雅黑" w:eastAsia="微软雅黑" w:cs="微软雅黑"/>
                <w:spacing w:val="5"/>
                <w:sz w:val="28"/>
                <w:szCs w:val="28"/>
              </w:rPr>
              <w:t>扣完为止。</w:t>
            </w:r>
          </w:p>
        </w:tc>
        <w:tc>
          <w:tcPr>
            <w:tcW w:w="584" w:type="dxa"/>
            <w:vAlign w:val="top"/>
          </w:tcPr>
          <w:p w14:paraId="07EEBDCC">
            <w:pPr>
              <w:pStyle w:val="6"/>
            </w:pPr>
          </w:p>
        </w:tc>
      </w:tr>
      <w:tr w14:paraId="3D3AF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1" w:hRule="atLeast"/>
        </w:trPr>
        <w:tc>
          <w:tcPr>
            <w:tcW w:w="893" w:type="dxa"/>
            <w:vMerge w:val="continue"/>
            <w:tcBorders>
              <w:top w:val="nil"/>
            </w:tcBorders>
            <w:vAlign w:val="top"/>
          </w:tcPr>
          <w:p w14:paraId="73BF679C">
            <w:pPr>
              <w:pStyle w:val="6"/>
            </w:pPr>
          </w:p>
        </w:tc>
        <w:tc>
          <w:tcPr>
            <w:tcW w:w="859" w:type="dxa"/>
            <w:vAlign w:val="top"/>
          </w:tcPr>
          <w:p w14:paraId="5FDF5CDE">
            <w:pPr>
              <w:pStyle w:val="6"/>
              <w:spacing w:line="357" w:lineRule="auto"/>
            </w:pPr>
          </w:p>
          <w:p w14:paraId="707B8E22">
            <w:pPr>
              <w:pStyle w:val="6"/>
              <w:spacing w:line="357" w:lineRule="auto"/>
            </w:pPr>
          </w:p>
          <w:p w14:paraId="429040AA">
            <w:pPr>
              <w:spacing w:before="120" w:line="247" w:lineRule="auto"/>
              <w:ind w:left="140" w:right="148"/>
              <w:jc w:val="both"/>
              <w:rPr>
                <w:rFonts w:ascii="微软雅黑" w:hAnsi="微软雅黑" w:eastAsia="微软雅黑" w:cs="微软雅黑"/>
                <w:sz w:val="28"/>
                <w:szCs w:val="28"/>
              </w:rPr>
            </w:pPr>
            <w:r>
              <w:rPr>
                <w:rFonts w:ascii="微软雅黑" w:hAnsi="微软雅黑" w:eastAsia="微软雅黑" w:cs="微软雅黑"/>
                <w:spacing w:val="2"/>
                <w:sz w:val="28"/>
                <w:szCs w:val="28"/>
              </w:rPr>
              <w:t>产品管理措施</w:t>
            </w:r>
          </w:p>
        </w:tc>
        <w:tc>
          <w:tcPr>
            <w:tcW w:w="759" w:type="dxa"/>
            <w:vAlign w:val="top"/>
          </w:tcPr>
          <w:p w14:paraId="236B33C1">
            <w:pPr>
              <w:pStyle w:val="6"/>
              <w:spacing w:line="284" w:lineRule="auto"/>
            </w:pPr>
          </w:p>
          <w:p w14:paraId="78424391">
            <w:pPr>
              <w:pStyle w:val="6"/>
              <w:spacing w:line="284" w:lineRule="auto"/>
            </w:pPr>
          </w:p>
          <w:p w14:paraId="7AAE5DA6">
            <w:pPr>
              <w:pStyle w:val="6"/>
              <w:spacing w:line="284" w:lineRule="auto"/>
            </w:pPr>
          </w:p>
          <w:p w14:paraId="0E9C8A84">
            <w:pPr>
              <w:pStyle w:val="6"/>
              <w:spacing w:line="284" w:lineRule="auto"/>
            </w:pPr>
          </w:p>
          <w:p w14:paraId="0A5CAC2C">
            <w:pPr>
              <w:spacing w:before="120" w:line="226" w:lineRule="auto"/>
              <w:ind w:left="79"/>
              <w:rPr>
                <w:rFonts w:ascii="微软雅黑" w:hAnsi="微软雅黑" w:eastAsia="微软雅黑" w:cs="微软雅黑"/>
                <w:sz w:val="28"/>
                <w:szCs w:val="28"/>
              </w:rPr>
            </w:pPr>
            <w:r>
              <w:rPr>
                <w:rFonts w:ascii="微软雅黑" w:hAnsi="微软雅黑" w:eastAsia="微软雅黑" w:cs="微软雅黑"/>
                <w:spacing w:val="-14"/>
                <w:sz w:val="28"/>
                <w:szCs w:val="28"/>
              </w:rPr>
              <w:t>10 分</w:t>
            </w:r>
          </w:p>
        </w:tc>
        <w:tc>
          <w:tcPr>
            <w:tcW w:w="7257" w:type="dxa"/>
            <w:vAlign w:val="top"/>
          </w:tcPr>
          <w:p w14:paraId="2AA3E556">
            <w:pPr>
              <w:spacing w:before="114" w:line="227" w:lineRule="auto"/>
              <w:ind w:right="85"/>
              <w:rPr>
                <w:rFonts w:ascii="微软雅黑" w:hAnsi="微软雅黑" w:eastAsia="微软雅黑" w:cs="微软雅黑"/>
                <w:sz w:val="28"/>
                <w:szCs w:val="28"/>
              </w:rPr>
            </w:pPr>
            <w:r>
              <w:rPr>
                <w:rFonts w:ascii="微软雅黑" w:hAnsi="微软雅黑" w:eastAsia="微软雅黑" w:cs="微软雅黑"/>
                <w:spacing w:val="3"/>
                <w:sz w:val="28"/>
                <w:szCs w:val="28"/>
              </w:rPr>
              <w:t>针对质量安全管理进行评审</w:t>
            </w:r>
            <w:r>
              <w:rPr>
                <w:rFonts w:ascii="微软雅黑" w:hAnsi="微软雅黑" w:eastAsia="微软雅黑" w:cs="微软雅黑"/>
                <w:spacing w:val="-17"/>
                <w:sz w:val="28"/>
                <w:szCs w:val="28"/>
              </w:rPr>
              <w:t xml:space="preserve"> </w:t>
            </w:r>
            <w:r>
              <w:rPr>
                <w:rFonts w:ascii="微软雅黑" w:hAnsi="微软雅黑" w:eastAsia="微软雅黑" w:cs="微软雅黑"/>
                <w:spacing w:val="3"/>
                <w:sz w:val="28"/>
                <w:szCs w:val="28"/>
              </w:rPr>
              <w:t>：①仓储安全管理；</w:t>
            </w:r>
            <w:r>
              <w:rPr>
                <w:rFonts w:ascii="微软雅黑" w:hAnsi="微软雅黑" w:eastAsia="微软雅黑" w:cs="微软雅黑"/>
                <w:spacing w:val="-60"/>
                <w:sz w:val="28"/>
                <w:szCs w:val="28"/>
              </w:rPr>
              <w:t xml:space="preserve"> </w:t>
            </w:r>
            <w:r>
              <w:rPr>
                <w:rFonts w:ascii="微软雅黑" w:hAnsi="微软雅黑" w:eastAsia="微软雅黑" w:cs="微软雅黑"/>
                <w:spacing w:val="3"/>
                <w:sz w:val="28"/>
                <w:szCs w:val="28"/>
              </w:rPr>
              <w:t>②仓储卫</w:t>
            </w:r>
            <w:r>
              <w:rPr>
                <w:rFonts w:ascii="微软雅黑" w:hAnsi="微软雅黑" w:eastAsia="微软雅黑" w:cs="微软雅黑"/>
                <w:spacing w:val="4"/>
                <w:sz w:val="28"/>
                <w:szCs w:val="28"/>
              </w:rPr>
              <w:t>生管理制度；</w:t>
            </w:r>
            <w:r>
              <w:rPr>
                <w:rFonts w:ascii="微软雅黑" w:hAnsi="微软雅黑" w:eastAsia="微软雅黑" w:cs="微软雅黑"/>
                <w:spacing w:val="-47"/>
                <w:sz w:val="28"/>
                <w:szCs w:val="28"/>
              </w:rPr>
              <w:t xml:space="preserve"> </w:t>
            </w:r>
            <w:r>
              <w:rPr>
                <w:rFonts w:ascii="微软雅黑" w:hAnsi="微软雅黑" w:eastAsia="微软雅黑" w:cs="微软雅黑"/>
                <w:spacing w:val="4"/>
                <w:sz w:val="28"/>
                <w:szCs w:val="28"/>
              </w:rPr>
              <w:t>③配置 仓储安全设施；</w:t>
            </w:r>
            <w:r>
              <w:rPr>
                <w:rFonts w:ascii="微软雅黑" w:hAnsi="微软雅黑" w:eastAsia="微软雅黑" w:cs="微软雅黑"/>
                <w:spacing w:val="-59"/>
                <w:sz w:val="28"/>
                <w:szCs w:val="28"/>
              </w:rPr>
              <w:t xml:space="preserve"> </w:t>
            </w:r>
            <w:r>
              <w:rPr>
                <w:rFonts w:ascii="微软雅黑" w:hAnsi="微软雅黑" w:eastAsia="微软雅黑" w:cs="微软雅黑"/>
                <w:spacing w:val="4"/>
                <w:sz w:val="28"/>
                <w:szCs w:val="28"/>
              </w:rPr>
              <w:t>④食品原料及预包</w:t>
            </w:r>
          </w:p>
          <w:p w14:paraId="4BAA507D">
            <w:pPr>
              <w:spacing w:before="6" w:line="230" w:lineRule="auto"/>
              <w:ind w:right="9" w:firstLine="1"/>
              <w:rPr>
                <w:rFonts w:ascii="微软雅黑" w:hAnsi="微软雅黑" w:eastAsia="微软雅黑" w:cs="微软雅黑"/>
                <w:sz w:val="28"/>
                <w:szCs w:val="28"/>
              </w:rPr>
            </w:pPr>
            <w:r>
              <w:rPr>
                <w:rFonts w:ascii="微软雅黑" w:hAnsi="微软雅黑" w:eastAsia="微软雅黑" w:cs="微软雅黑"/>
                <w:spacing w:val="3"/>
                <w:sz w:val="28"/>
                <w:szCs w:val="28"/>
              </w:rPr>
              <w:t>食品验收方案；</w:t>
            </w:r>
            <w:r>
              <w:rPr>
                <w:rFonts w:ascii="微软雅黑" w:hAnsi="微软雅黑" w:eastAsia="微软雅黑" w:cs="微软雅黑"/>
                <w:spacing w:val="-57"/>
                <w:sz w:val="28"/>
                <w:szCs w:val="28"/>
              </w:rPr>
              <w:t xml:space="preserve"> </w:t>
            </w:r>
            <w:r>
              <w:rPr>
                <w:rFonts w:ascii="微软雅黑" w:hAnsi="微软雅黑" w:eastAsia="微软雅黑" w:cs="微软雅黑"/>
                <w:spacing w:val="3"/>
                <w:sz w:val="28"/>
                <w:szCs w:val="28"/>
              </w:rPr>
              <w:t>⑤货源保障措施及方案。</w:t>
            </w:r>
            <w:r>
              <w:rPr>
                <w:rFonts w:ascii="微软雅黑" w:hAnsi="微软雅黑" w:eastAsia="微软雅黑" w:cs="微软雅黑"/>
                <w:spacing w:val="-61"/>
                <w:sz w:val="28"/>
                <w:szCs w:val="28"/>
              </w:rPr>
              <w:t xml:space="preserve"> </w:t>
            </w:r>
            <w:r>
              <w:rPr>
                <w:rFonts w:ascii="微软雅黑" w:hAnsi="微软雅黑" w:eastAsia="微软雅黑" w:cs="微软雅黑"/>
                <w:spacing w:val="3"/>
                <w:sz w:val="28"/>
                <w:szCs w:val="28"/>
              </w:rPr>
              <w:t>以 上</w:t>
            </w:r>
            <w:r>
              <w:rPr>
                <w:rFonts w:ascii="微软雅黑" w:hAnsi="微软雅黑" w:eastAsia="微软雅黑" w:cs="微软雅黑"/>
                <w:spacing w:val="32"/>
                <w:sz w:val="28"/>
                <w:szCs w:val="28"/>
              </w:rPr>
              <w:t xml:space="preserve"> </w:t>
            </w:r>
            <w:r>
              <w:rPr>
                <w:rFonts w:ascii="微软雅黑" w:hAnsi="微软雅黑" w:eastAsia="微软雅黑" w:cs="微软雅黑"/>
                <w:spacing w:val="3"/>
                <w:sz w:val="28"/>
                <w:szCs w:val="28"/>
              </w:rPr>
              <w:t xml:space="preserve">5 </w:t>
            </w:r>
            <w:r>
              <w:rPr>
                <w:rFonts w:ascii="微软雅黑" w:hAnsi="微软雅黑" w:eastAsia="微软雅黑" w:cs="微软雅黑"/>
                <w:spacing w:val="2"/>
                <w:sz w:val="28"/>
                <w:szCs w:val="28"/>
              </w:rPr>
              <w:t>项内容</w:t>
            </w:r>
            <w:r>
              <w:rPr>
                <w:rFonts w:ascii="微软雅黑" w:hAnsi="微软雅黑" w:eastAsia="微软雅黑" w:cs="微软雅黑"/>
                <w:spacing w:val="1"/>
                <w:sz w:val="28"/>
                <w:szCs w:val="28"/>
              </w:rPr>
              <w:t>完整且完全满足项目要求得</w:t>
            </w:r>
            <w:r>
              <w:rPr>
                <w:rFonts w:ascii="微软雅黑" w:hAnsi="微软雅黑" w:eastAsia="微软雅黑" w:cs="微软雅黑"/>
                <w:spacing w:val="46"/>
                <w:sz w:val="28"/>
                <w:szCs w:val="28"/>
              </w:rPr>
              <w:t xml:space="preserve"> </w:t>
            </w:r>
            <w:r>
              <w:rPr>
                <w:rFonts w:ascii="微软雅黑" w:hAnsi="微软雅黑" w:eastAsia="微软雅黑" w:cs="微软雅黑"/>
                <w:spacing w:val="1"/>
                <w:sz w:val="28"/>
                <w:szCs w:val="28"/>
              </w:rPr>
              <w:t>10 分，</w:t>
            </w:r>
            <w:r>
              <w:rPr>
                <w:rFonts w:ascii="微软雅黑" w:hAnsi="微软雅黑" w:eastAsia="微软雅黑" w:cs="微软雅黑"/>
                <w:spacing w:val="-18"/>
                <w:sz w:val="28"/>
                <w:szCs w:val="28"/>
              </w:rPr>
              <w:t xml:space="preserve"> </w:t>
            </w:r>
            <w:r>
              <w:rPr>
                <w:rFonts w:ascii="微软雅黑" w:hAnsi="微软雅黑" w:eastAsia="微软雅黑" w:cs="微软雅黑"/>
                <w:spacing w:val="1"/>
                <w:sz w:val="28"/>
                <w:szCs w:val="28"/>
              </w:rPr>
              <w:t>每缺失一项内容扣</w:t>
            </w:r>
            <w:r>
              <w:rPr>
                <w:rFonts w:ascii="微软雅黑" w:hAnsi="微软雅黑" w:eastAsia="微软雅黑" w:cs="微软雅黑"/>
                <w:spacing w:val="22"/>
                <w:w w:val="101"/>
                <w:sz w:val="28"/>
                <w:szCs w:val="28"/>
              </w:rPr>
              <w:t xml:space="preserve"> </w:t>
            </w:r>
            <w:r>
              <w:rPr>
                <w:rFonts w:ascii="微软雅黑" w:hAnsi="微软雅黑" w:eastAsia="微软雅黑" w:cs="微软雅黑"/>
                <w:spacing w:val="1"/>
                <w:sz w:val="28"/>
                <w:szCs w:val="28"/>
              </w:rPr>
              <w:t>2</w:t>
            </w:r>
            <w:r>
              <w:rPr>
                <w:rFonts w:ascii="微软雅黑" w:hAnsi="微软雅黑" w:eastAsia="微软雅黑" w:cs="微软雅黑"/>
                <w:spacing w:val="2"/>
                <w:sz w:val="28"/>
                <w:szCs w:val="28"/>
              </w:rPr>
              <w:t>分，</w:t>
            </w:r>
            <w:r>
              <w:rPr>
                <w:rFonts w:ascii="微软雅黑" w:hAnsi="微软雅黑" w:eastAsia="微软雅黑" w:cs="微软雅黑"/>
                <w:spacing w:val="-22"/>
                <w:sz w:val="28"/>
                <w:szCs w:val="28"/>
              </w:rPr>
              <w:t xml:space="preserve"> </w:t>
            </w:r>
            <w:r>
              <w:rPr>
                <w:rFonts w:ascii="微软雅黑" w:hAnsi="微软雅黑" w:eastAsia="微软雅黑" w:cs="微软雅黑"/>
                <w:spacing w:val="2"/>
                <w:sz w:val="28"/>
                <w:szCs w:val="28"/>
              </w:rPr>
              <w:t>每项</w:t>
            </w:r>
            <w:r>
              <w:rPr>
                <w:rFonts w:ascii="微软雅黑" w:hAnsi="微软雅黑" w:eastAsia="微软雅黑" w:cs="微软雅黑"/>
                <w:spacing w:val="34"/>
                <w:sz w:val="28"/>
                <w:szCs w:val="28"/>
              </w:rPr>
              <w:t xml:space="preserve"> </w:t>
            </w:r>
            <w:r>
              <w:rPr>
                <w:rFonts w:ascii="微软雅黑" w:hAnsi="微软雅黑" w:eastAsia="微软雅黑" w:cs="微软雅黑"/>
                <w:spacing w:val="2"/>
                <w:sz w:val="28"/>
                <w:szCs w:val="28"/>
              </w:rPr>
              <w:t>内容中有一处内容缺陷扣</w:t>
            </w:r>
            <w:r>
              <w:rPr>
                <w:rFonts w:ascii="微软雅黑" w:hAnsi="微软雅黑" w:eastAsia="微软雅黑" w:cs="微软雅黑"/>
                <w:spacing w:val="40"/>
                <w:sz w:val="28"/>
                <w:szCs w:val="28"/>
              </w:rPr>
              <w:t xml:space="preserve"> </w:t>
            </w:r>
            <w:r>
              <w:rPr>
                <w:rFonts w:ascii="微软雅黑" w:hAnsi="微软雅黑" w:eastAsia="微软雅黑" w:cs="微软雅黑"/>
                <w:spacing w:val="2"/>
                <w:sz w:val="28"/>
                <w:szCs w:val="28"/>
              </w:rPr>
              <w:t>1 分（缺陷是指：存</w:t>
            </w:r>
            <w:r>
              <w:rPr>
                <w:rFonts w:ascii="微软雅黑" w:hAnsi="微软雅黑" w:eastAsia="微软雅黑" w:cs="微软雅黑"/>
                <w:spacing w:val="4"/>
                <w:sz w:val="28"/>
                <w:szCs w:val="28"/>
              </w:rPr>
              <w:t>在不适用项目实际情况的情形、 需求理解错误</w:t>
            </w:r>
            <w:r>
              <w:rPr>
                <w:rFonts w:ascii="微软雅黑" w:hAnsi="微软雅黑" w:eastAsia="微软雅黑" w:cs="微软雅黑"/>
                <w:spacing w:val="-28"/>
                <w:sz w:val="28"/>
                <w:szCs w:val="28"/>
              </w:rPr>
              <w:t xml:space="preserve"> </w:t>
            </w:r>
            <w:r>
              <w:rPr>
                <w:rFonts w:ascii="微软雅黑" w:hAnsi="微软雅黑" w:eastAsia="微软雅黑" w:cs="微软雅黑"/>
                <w:spacing w:val="4"/>
                <w:sz w:val="28"/>
                <w:szCs w:val="28"/>
              </w:rPr>
              <w:t>，方案内容</w:t>
            </w:r>
          </w:p>
        </w:tc>
        <w:tc>
          <w:tcPr>
            <w:tcW w:w="584" w:type="dxa"/>
            <w:vAlign w:val="top"/>
          </w:tcPr>
          <w:p w14:paraId="536A7C69">
            <w:pPr>
              <w:pStyle w:val="6"/>
            </w:pPr>
          </w:p>
        </w:tc>
      </w:tr>
    </w:tbl>
    <w:p w14:paraId="51C52D8F">
      <w:pPr>
        <w:spacing w:line="37" w:lineRule="exact"/>
        <w:rPr>
          <w:rFonts w:ascii="Arial"/>
          <w:sz w:val="3"/>
        </w:rPr>
      </w:pPr>
    </w:p>
    <w:p w14:paraId="2F536644">
      <w:pPr>
        <w:spacing w:line="37" w:lineRule="exact"/>
        <w:rPr>
          <w:rFonts w:ascii="Arial" w:hAnsi="Arial" w:eastAsia="Arial" w:cs="Arial"/>
          <w:sz w:val="3"/>
          <w:szCs w:val="3"/>
        </w:rPr>
        <w:sectPr>
          <w:footerReference r:id="rId79" w:type="default"/>
          <w:pgSz w:w="11907" w:h="16840"/>
          <w:pgMar w:top="400" w:right="757" w:bottom="1272" w:left="791" w:header="0" w:footer="1027" w:gutter="0"/>
          <w:cols w:space="720" w:num="1"/>
        </w:sectPr>
      </w:pPr>
    </w:p>
    <w:p w14:paraId="31525898">
      <w:pPr>
        <w:spacing w:before="103"/>
      </w:pPr>
    </w:p>
    <w:p w14:paraId="2016D39E">
      <w:pPr>
        <w:spacing w:before="102"/>
      </w:pPr>
    </w:p>
    <w:tbl>
      <w:tblPr>
        <w:tblStyle w:val="5"/>
        <w:tblW w:w="10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860"/>
        <w:gridCol w:w="759"/>
        <w:gridCol w:w="7257"/>
        <w:gridCol w:w="586"/>
      </w:tblGrid>
      <w:tr w14:paraId="573F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95" w:type="dxa"/>
            <w:vMerge w:val="restart"/>
            <w:tcBorders>
              <w:bottom w:val="nil"/>
            </w:tcBorders>
            <w:vAlign w:val="top"/>
          </w:tcPr>
          <w:p w14:paraId="1F91515D">
            <w:pPr>
              <w:pStyle w:val="6"/>
            </w:pPr>
          </w:p>
        </w:tc>
        <w:tc>
          <w:tcPr>
            <w:tcW w:w="860" w:type="dxa"/>
            <w:vAlign w:val="top"/>
          </w:tcPr>
          <w:p w14:paraId="15B56D13">
            <w:pPr>
              <w:pStyle w:val="6"/>
            </w:pPr>
          </w:p>
        </w:tc>
        <w:tc>
          <w:tcPr>
            <w:tcW w:w="759" w:type="dxa"/>
            <w:vAlign w:val="top"/>
          </w:tcPr>
          <w:p w14:paraId="57D9FB2C">
            <w:pPr>
              <w:pStyle w:val="6"/>
            </w:pPr>
          </w:p>
        </w:tc>
        <w:tc>
          <w:tcPr>
            <w:tcW w:w="7257" w:type="dxa"/>
            <w:vAlign w:val="top"/>
          </w:tcPr>
          <w:p w14:paraId="0D146D36">
            <w:pPr>
              <w:spacing w:before="112" w:line="210" w:lineRule="auto"/>
              <w:ind w:left="25" w:right="60" w:hanging="25"/>
              <w:rPr>
                <w:rFonts w:ascii="微软雅黑" w:hAnsi="微软雅黑" w:eastAsia="微软雅黑" w:cs="微软雅黑"/>
                <w:sz w:val="28"/>
                <w:szCs w:val="28"/>
              </w:rPr>
            </w:pPr>
            <w:r>
              <w:rPr>
                <w:rFonts w:ascii="微软雅黑" w:hAnsi="微软雅黑" w:eastAsia="微软雅黑" w:cs="微软雅黑"/>
                <w:sz w:val="28"/>
                <w:szCs w:val="28"/>
              </w:rPr>
              <w:t>存在凭空想象与编造</w:t>
            </w:r>
            <w:r>
              <w:rPr>
                <w:rFonts w:ascii="微软雅黑" w:hAnsi="微软雅黑" w:eastAsia="微软雅黑" w:cs="微软雅黑"/>
                <w:spacing w:val="-23"/>
                <w:sz w:val="28"/>
                <w:szCs w:val="28"/>
              </w:rPr>
              <w:t xml:space="preserve"> </w:t>
            </w:r>
            <w:r>
              <w:rPr>
                <w:rFonts w:ascii="微软雅黑" w:hAnsi="微软雅黑" w:eastAsia="微软雅黑" w:cs="微软雅黑"/>
                <w:sz w:val="28"/>
                <w:szCs w:val="28"/>
              </w:rPr>
              <w:t>，语义表述不清</w:t>
            </w:r>
            <w:r>
              <w:rPr>
                <w:rFonts w:ascii="微软雅黑" w:hAnsi="微软雅黑" w:eastAsia="微软雅黑" w:cs="微软雅黑"/>
                <w:spacing w:val="-36"/>
                <w:sz w:val="28"/>
                <w:szCs w:val="28"/>
              </w:rPr>
              <w:t xml:space="preserve"> </w:t>
            </w:r>
            <w:r>
              <w:rPr>
                <w:rFonts w:ascii="微软雅黑" w:hAnsi="微软雅黑" w:eastAsia="微软雅黑" w:cs="微软雅黑"/>
                <w:sz w:val="28"/>
                <w:szCs w:val="28"/>
              </w:rPr>
              <w:t>，存在歧义、混 乱，</w:t>
            </w:r>
            <w:r>
              <w:rPr>
                <w:rFonts w:ascii="微软雅黑" w:hAnsi="微软雅黑" w:eastAsia="微软雅黑" w:cs="微软雅黑"/>
                <w:spacing w:val="3"/>
                <w:sz w:val="28"/>
                <w:szCs w:val="28"/>
              </w:rPr>
              <w:t>内容遗漏、不符合采购需求等</w:t>
            </w:r>
            <w:r>
              <w:rPr>
                <w:rFonts w:ascii="微软雅黑" w:hAnsi="微软雅黑" w:eastAsia="微软雅黑" w:cs="微软雅黑"/>
                <w:spacing w:val="-18"/>
                <w:sz w:val="28"/>
                <w:szCs w:val="28"/>
              </w:rPr>
              <w:t>）</w:t>
            </w:r>
            <w:r>
              <w:rPr>
                <w:rFonts w:ascii="微软雅黑" w:hAnsi="微软雅黑" w:eastAsia="微软雅黑" w:cs="微软雅黑"/>
                <w:spacing w:val="12"/>
                <w:sz w:val="28"/>
                <w:szCs w:val="28"/>
              </w:rPr>
              <w:t xml:space="preserve"> </w:t>
            </w:r>
            <w:r>
              <w:rPr>
                <w:rFonts w:ascii="微软雅黑" w:hAnsi="微软雅黑" w:eastAsia="微软雅黑" w:cs="微软雅黑"/>
                <w:spacing w:val="-18"/>
                <w:sz w:val="28"/>
                <w:szCs w:val="28"/>
              </w:rPr>
              <w:t>，</w:t>
            </w:r>
            <w:r>
              <w:rPr>
                <w:rFonts w:ascii="微软雅黑" w:hAnsi="微软雅黑" w:eastAsia="微软雅黑" w:cs="微软雅黑"/>
                <w:spacing w:val="3"/>
                <w:sz w:val="28"/>
                <w:szCs w:val="28"/>
              </w:rPr>
              <w:t>扣完为止。</w:t>
            </w:r>
          </w:p>
        </w:tc>
        <w:tc>
          <w:tcPr>
            <w:tcW w:w="586" w:type="dxa"/>
            <w:vAlign w:val="top"/>
          </w:tcPr>
          <w:p w14:paraId="0D3DB758">
            <w:pPr>
              <w:pStyle w:val="6"/>
            </w:pPr>
          </w:p>
        </w:tc>
      </w:tr>
      <w:tr w14:paraId="389E1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2" w:hRule="atLeast"/>
        </w:trPr>
        <w:tc>
          <w:tcPr>
            <w:tcW w:w="895" w:type="dxa"/>
            <w:vMerge w:val="continue"/>
            <w:tcBorders>
              <w:top w:val="nil"/>
            </w:tcBorders>
            <w:vAlign w:val="top"/>
          </w:tcPr>
          <w:p w14:paraId="63AB0FB3">
            <w:pPr>
              <w:pStyle w:val="6"/>
            </w:pPr>
          </w:p>
        </w:tc>
        <w:tc>
          <w:tcPr>
            <w:tcW w:w="860" w:type="dxa"/>
            <w:vAlign w:val="top"/>
          </w:tcPr>
          <w:p w14:paraId="795959E0">
            <w:pPr>
              <w:spacing w:before="349" w:line="183" w:lineRule="auto"/>
              <w:ind w:left="142"/>
              <w:rPr>
                <w:rFonts w:ascii="微软雅黑" w:hAnsi="微软雅黑" w:eastAsia="微软雅黑" w:cs="微软雅黑"/>
                <w:sz w:val="28"/>
                <w:szCs w:val="28"/>
              </w:rPr>
            </w:pPr>
            <w:r>
              <w:rPr>
                <w:rFonts w:ascii="微软雅黑" w:hAnsi="微软雅黑" w:eastAsia="微软雅黑" w:cs="微软雅黑"/>
                <w:spacing w:val="3"/>
                <w:sz w:val="28"/>
                <w:szCs w:val="28"/>
              </w:rPr>
              <w:t>仓储</w:t>
            </w:r>
          </w:p>
          <w:p w14:paraId="2BFA1092">
            <w:pPr>
              <w:spacing w:before="111" w:line="184" w:lineRule="auto"/>
              <w:ind w:left="140"/>
              <w:rPr>
                <w:rFonts w:ascii="微软雅黑" w:hAnsi="微软雅黑" w:eastAsia="微软雅黑" w:cs="微软雅黑"/>
                <w:sz w:val="28"/>
                <w:szCs w:val="28"/>
              </w:rPr>
            </w:pPr>
            <w:r>
              <w:rPr>
                <w:rFonts w:ascii="微软雅黑" w:hAnsi="微软雅黑" w:eastAsia="微软雅黑" w:cs="微软雅黑"/>
                <w:spacing w:val="3"/>
                <w:sz w:val="28"/>
                <w:szCs w:val="28"/>
              </w:rPr>
              <w:t>供货</w:t>
            </w:r>
          </w:p>
          <w:p w14:paraId="2768506A">
            <w:pPr>
              <w:spacing w:before="111" w:line="184" w:lineRule="auto"/>
              <w:ind w:left="144"/>
              <w:rPr>
                <w:rFonts w:ascii="微软雅黑" w:hAnsi="微软雅黑" w:eastAsia="微软雅黑" w:cs="微软雅黑"/>
                <w:sz w:val="28"/>
                <w:szCs w:val="28"/>
              </w:rPr>
            </w:pPr>
            <w:r>
              <w:rPr>
                <w:rFonts w:ascii="微软雅黑" w:hAnsi="微软雅黑" w:eastAsia="微软雅黑" w:cs="微软雅黑"/>
                <w:spacing w:val="1"/>
                <w:sz w:val="28"/>
                <w:szCs w:val="28"/>
              </w:rPr>
              <w:t>服务</w:t>
            </w:r>
          </w:p>
          <w:p w14:paraId="2A116E55">
            <w:pPr>
              <w:spacing w:before="111" w:line="184" w:lineRule="auto"/>
              <w:ind w:left="144"/>
              <w:rPr>
                <w:rFonts w:ascii="微软雅黑" w:hAnsi="微软雅黑" w:eastAsia="微软雅黑" w:cs="微软雅黑"/>
                <w:sz w:val="28"/>
                <w:szCs w:val="28"/>
              </w:rPr>
            </w:pPr>
            <w:r>
              <w:rPr>
                <w:rFonts w:ascii="微软雅黑" w:hAnsi="微软雅黑" w:eastAsia="微软雅黑" w:cs="微软雅黑"/>
                <w:spacing w:val="1"/>
                <w:sz w:val="28"/>
                <w:szCs w:val="28"/>
              </w:rPr>
              <w:t>能力</w:t>
            </w:r>
          </w:p>
        </w:tc>
        <w:tc>
          <w:tcPr>
            <w:tcW w:w="759" w:type="dxa"/>
            <w:vAlign w:val="top"/>
          </w:tcPr>
          <w:p w14:paraId="0752155B">
            <w:pPr>
              <w:pStyle w:val="6"/>
              <w:spacing w:line="297" w:lineRule="auto"/>
            </w:pPr>
          </w:p>
          <w:p w14:paraId="6A145321">
            <w:pPr>
              <w:pStyle w:val="6"/>
              <w:spacing w:line="298" w:lineRule="auto"/>
            </w:pPr>
          </w:p>
          <w:p w14:paraId="2DEA5C26">
            <w:pPr>
              <w:pStyle w:val="6"/>
              <w:spacing w:line="298" w:lineRule="auto"/>
            </w:pPr>
          </w:p>
          <w:p w14:paraId="5DC2EDC1">
            <w:pPr>
              <w:spacing w:before="120" w:line="226" w:lineRule="auto"/>
              <w:ind w:left="134"/>
              <w:rPr>
                <w:rFonts w:ascii="微软雅黑" w:hAnsi="微软雅黑" w:eastAsia="微软雅黑" w:cs="微软雅黑"/>
                <w:sz w:val="28"/>
                <w:szCs w:val="28"/>
              </w:rPr>
            </w:pPr>
            <w:r>
              <w:rPr>
                <w:rFonts w:ascii="微软雅黑" w:hAnsi="微软雅黑" w:eastAsia="微软雅黑" w:cs="微软雅黑"/>
                <w:spacing w:val="-8"/>
                <w:sz w:val="28"/>
                <w:szCs w:val="28"/>
              </w:rPr>
              <w:t>3 分</w:t>
            </w:r>
          </w:p>
        </w:tc>
        <w:tc>
          <w:tcPr>
            <w:tcW w:w="7257" w:type="dxa"/>
            <w:vAlign w:val="top"/>
          </w:tcPr>
          <w:p w14:paraId="7F8636F4">
            <w:pPr>
              <w:spacing w:before="57"/>
              <w:ind w:left="3" w:right="94" w:firstLine="22"/>
              <w:rPr>
                <w:rFonts w:ascii="微软雅黑" w:hAnsi="微软雅黑" w:eastAsia="微软雅黑" w:cs="微软雅黑"/>
                <w:sz w:val="28"/>
                <w:szCs w:val="28"/>
              </w:rPr>
            </w:pPr>
            <w:r>
              <w:rPr>
                <w:rFonts w:ascii="微软雅黑" w:hAnsi="微软雅黑" w:eastAsia="微软雅黑" w:cs="微软雅黑"/>
                <w:spacing w:val="-3"/>
                <w:sz w:val="28"/>
                <w:szCs w:val="28"/>
              </w:rPr>
              <w:t>1、具有独立的库房</w:t>
            </w:r>
            <w:r>
              <w:rPr>
                <w:rFonts w:ascii="微软雅黑" w:hAnsi="微软雅黑" w:eastAsia="微软雅黑" w:cs="微软雅黑"/>
                <w:spacing w:val="-39"/>
                <w:sz w:val="28"/>
                <w:szCs w:val="28"/>
              </w:rPr>
              <w:t xml:space="preserve"> </w:t>
            </w:r>
            <w:r>
              <w:rPr>
                <w:rFonts w:ascii="微软雅黑" w:hAnsi="微软雅黑" w:eastAsia="微软雅黑" w:cs="微软雅黑"/>
                <w:spacing w:val="-3"/>
                <w:sz w:val="28"/>
                <w:szCs w:val="28"/>
              </w:rPr>
              <w:t>，存货能力较强（配备仓库具备冷藏、</w:t>
            </w:r>
            <w:r>
              <w:rPr>
                <w:rFonts w:ascii="微软雅黑" w:hAnsi="微软雅黑" w:eastAsia="微软雅黑" w:cs="微软雅黑"/>
                <w:sz w:val="28"/>
                <w:szCs w:val="28"/>
              </w:rPr>
              <w:t>冷冻条件）得 3</w:t>
            </w:r>
            <w:r>
              <w:rPr>
                <w:rFonts w:ascii="微软雅黑" w:hAnsi="微软雅黑" w:eastAsia="微软雅黑" w:cs="微软雅黑"/>
                <w:spacing w:val="6"/>
                <w:sz w:val="28"/>
                <w:szCs w:val="28"/>
              </w:rPr>
              <w:t xml:space="preserve"> </w:t>
            </w:r>
            <w:r>
              <w:rPr>
                <w:rFonts w:ascii="微软雅黑" w:hAnsi="微软雅黑" w:eastAsia="微软雅黑" w:cs="微软雅黑"/>
                <w:sz w:val="28"/>
                <w:szCs w:val="28"/>
              </w:rPr>
              <w:t>分。</w:t>
            </w:r>
          </w:p>
          <w:p w14:paraId="733869ED">
            <w:pPr>
              <w:spacing w:line="226" w:lineRule="auto"/>
              <w:ind w:left="12"/>
              <w:rPr>
                <w:rFonts w:ascii="微软雅黑" w:hAnsi="微软雅黑" w:eastAsia="微软雅黑" w:cs="微软雅黑"/>
                <w:sz w:val="28"/>
                <w:szCs w:val="28"/>
              </w:rPr>
            </w:pPr>
            <w:r>
              <w:rPr>
                <w:rFonts w:ascii="微软雅黑" w:hAnsi="微软雅黑" w:eastAsia="微软雅黑" w:cs="微软雅黑"/>
                <w:sz w:val="28"/>
                <w:szCs w:val="28"/>
              </w:rPr>
              <w:t>2、仅具有库房但不具备存货能力的得</w:t>
            </w:r>
            <w:r>
              <w:rPr>
                <w:rFonts w:ascii="微软雅黑" w:hAnsi="微软雅黑" w:eastAsia="微软雅黑" w:cs="微软雅黑"/>
                <w:spacing w:val="49"/>
                <w:sz w:val="28"/>
                <w:szCs w:val="28"/>
              </w:rPr>
              <w:t xml:space="preserve"> </w:t>
            </w:r>
            <w:r>
              <w:rPr>
                <w:rFonts w:ascii="微软雅黑" w:hAnsi="微软雅黑" w:eastAsia="微软雅黑" w:cs="微软雅黑"/>
                <w:sz w:val="28"/>
                <w:szCs w:val="28"/>
              </w:rPr>
              <w:t>1</w:t>
            </w:r>
            <w:r>
              <w:rPr>
                <w:rFonts w:ascii="微软雅黑" w:hAnsi="微软雅黑" w:eastAsia="微软雅黑" w:cs="微软雅黑"/>
                <w:spacing w:val="23"/>
                <w:sz w:val="28"/>
                <w:szCs w:val="28"/>
              </w:rPr>
              <w:t xml:space="preserve"> </w:t>
            </w:r>
            <w:r>
              <w:rPr>
                <w:rFonts w:ascii="微软雅黑" w:hAnsi="微软雅黑" w:eastAsia="微软雅黑" w:cs="微软雅黑"/>
                <w:sz w:val="28"/>
                <w:szCs w:val="28"/>
              </w:rPr>
              <w:t>.5分。</w:t>
            </w:r>
          </w:p>
          <w:p w14:paraId="6B0472D7">
            <w:pPr>
              <w:spacing w:before="75" w:line="211" w:lineRule="auto"/>
              <w:ind w:right="86" w:firstLine="1"/>
              <w:rPr>
                <w:rFonts w:ascii="微软雅黑" w:hAnsi="微软雅黑" w:eastAsia="微软雅黑" w:cs="微软雅黑"/>
                <w:sz w:val="28"/>
                <w:szCs w:val="28"/>
              </w:rPr>
            </w:pPr>
            <w:r>
              <w:rPr>
                <w:rFonts w:ascii="微软雅黑" w:hAnsi="微软雅黑" w:eastAsia="微软雅黑" w:cs="微软雅黑"/>
                <w:spacing w:val="4"/>
                <w:sz w:val="28"/>
                <w:szCs w:val="28"/>
              </w:rPr>
              <w:t>注：投标人自有的库房须提供房产证明扫描件</w:t>
            </w:r>
            <w:r>
              <w:rPr>
                <w:rFonts w:ascii="微软雅黑" w:hAnsi="微软雅黑" w:eastAsia="微软雅黑" w:cs="微软雅黑"/>
                <w:spacing w:val="-20"/>
                <w:sz w:val="28"/>
                <w:szCs w:val="28"/>
              </w:rPr>
              <w:t xml:space="preserve"> </w:t>
            </w:r>
            <w:r>
              <w:rPr>
                <w:rFonts w:ascii="微软雅黑" w:hAnsi="微软雅黑" w:eastAsia="微软雅黑" w:cs="微软雅黑"/>
                <w:spacing w:val="4"/>
                <w:sz w:val="28"/>
                <w:szCs w:val="28"/>
              </w:rPr>
              <w:t>，租赁的库</w:t>
            </w:r>
            <w:r>
              <w:rPr>
                <w:rFonts w:ascii="微软雅黑" w:hAnsi="微软雅黑" w:eastAsia="微软雅黑" w:cs="微软雅黑"/>
                <w:spacing w:val="5"/>
                <w:sz w:val="28"/>
                <w:szCs w:val="28"/>
              </w:rPr>
              <w:t>房须提供租赁合同证明扫描件，</w:t>
            </w:r>
            <w:r>
              <w:rPr>
                <w:rFonts w:ascii="微软雅黑" w:hAnsi="微软雅黑" w:eastAsia="微软雅黑" w:cs="微软雅黑"/>
                <w:spacing w:val="-6"/>
                <w:sz w:val="28"/>
                <w:szCs w:val="28"/>
              </w:rPr>
              <w:t xml:space="preserve"> </w:t>
            </w:r>
            <w:r>
              <w:rPr>
                <w:rFonts w:ascii="微软雅黑" w:hAnsi="微软雅黑" w:eastAsia="微软雅黑" w:cs="微软雅黑"/>
                <w:spacing w:val="5"/>
                <w:sz w:val="28"/>
                <w:szCs w:val="28"/>
              </w:rPr>
              <w:t>必须显示面积。</w:t>
            </w:r>
          </w:p>
        </w:tc>
        <w:tc>
          <w:tcPr>
            <w:tcW w:w="586" w:type="dxa"/>
            <w:vAlign w:val="top"/>
          </w:tcPr>
          <w:p w14:paraId="723CE1D0">
            <w:pPr>
              <w:pStyle w:val="6"/>
            </w:pPr>
          </w:p>
        </w:tc>
      </w:tr>
      <w:tr w14:paraId="1B71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95" w:type="dxa"/>
            <w:vMerge w:val="restart"/>
            <w:tcBorders>
              <w:bottom w:val="nil"/>
            </w:tcBorders>
            <w:vAlign w:val="top"/>
          </w:tcPr>
          <w:p w14:paraId="0A8D7897">
            <w:pPr>
              <w:pStyle w:val="6"/>
              <w:spacing w:line="272" w:lineRule="auto"/>
            </w:pPr>
          </w:p>
          <w:p w14:paraId="46B283A6">
            <w:pPr>
              <w:pStyle w:val="6"/>
              <w:spacing w:line="272" w:lineRule="auto"/>
            </w:pPr>
          </w:p>
          <w:p w14:paraId="66AF7913">
            <w:pPr>
              <w:pStyle w:val="6"/>
              <w:spacing w:line="272" w:lineRule="auto"/>
            </w:pPr>
          </w:p>
          <w:p w14:paraId="75248EB4">
            <w:pPr>
              <w:pStyle w:val="6"/>
              <w:spacing w:line="272" w:lineRule="auto"/>
            </w:pPr>
          </w:p>
          <w:p w14:paraId="394E1AB2">
            <w:pPr>
              <w:pStyle w:val="6"/>
              <w:spacing w:line="273" w:lineRule="auto"/>
            </w:pPr>
          </w:p>
          <w:p w14:paraId="5D859934">
            <w:pPr>
              <w:pStyle w:val="6"/>
              <w:spacing w:line="273" w:lineRule="auto"/>
            </w:pPr>
          </w:p>
          <w:p w14:paraId="75513C76">
            <w:pPr>
              <w:pStyle w:val="6"/>
              <w:spacing w:line="273" w:lineRule="auto"/>
            </w:pPr>
          </w:p>
          <w:p w14:paraId="4B49375C">
            <w:pPr>
              <w:spacing w:before="120" w:line="227" w:lineRule="auto"/>
              <w:ind w:left="16" w:right="20" w:firstLine="3"/>
              <w:rPr>
                <w:rFonts w:ascii="微软雅黑" w:hAnsi="微软雅黑" w:eastAsia="微软雅黑" w:cs="微软雅黑"/>
                <w:sz w:val="28"/>
                <w:szCs w:val="28"/>
              </w:rPr>
            </w:pPr>
            <w:r>
              <w:rPr>
                <w:rFonts w:ascii="微软雅黑" w:hAnsi="微软雅黑" w:eastAsia="微软雅黑" w:cs="微软雅黑"/>
                <w:spacing w:val="2"/>
                <w:sz w:val="28"/>
                <w:szCs w:val="28"/>
              </w:rPr>
              <w:t>商务评</w:t>
            </w:r>
            <w:r>
              <w:rPr>
                <w:rFonts w:ascii="微软雅黑" w:hAnsi="微软雅黑" w:eastAsia="微软雅黑" w:cs="微软雅黑"/>
                <w:spacing w:val="4"/>
                <w:sz w:val="28"/>
                <w:szCs w:val="28"/>
              </w:rPr>
              <w:t>分标准</w:t>
            </w:r>
          </w:p>
          <w:p w14:paraId="3A66FB9A">
            <w:pPr>
              <w:spacing w:before="3" w:line="244" w:lineRule="auto"/>
              <w:ind w:left="334" w:right="28" w:hanging="253"/>
              <w:rPr>
                <w:rFonts w:ascii="微软雅黑" w:hAnsi="微软雅黑" w:eastAsia="微软雅黑" w:cs="微软雅黑"/>
                <w:sz w:val="28"/>
                <w:szCs w:val="28"/>
              </w:rPr>
            </w:pPr>
            <w:r>
              <w:rPr>
                <w:rFonts w:ascii="微软雅黑" w:hAnsi="微软雅黑" w:eastAsia="微软雅黑" w:cs="微软雅黑"/>
                <w:spacing w:val="-28"/>
                <w:sz w:val="28"/>
                <w:szCs w:val="28"/>
              </w:rPr>
              <w:t>（1</w:t>
            </w:r>
            <w:r>
              <w:rPr>
                <w:rFonts w:hint="eastAsia" w:ascii="微软雅黑" w:hAnsi="微软雅黑" w:eastAsia="微软雅黑" w:cs="微软雅黑"/>
                <w:spacing w:val="-28"/>
                <w:sz w:val="28"/>
                <w:szCs w:val="28"/>
                <w:lang w:val="en-US" w:eastAsia="zh-CN"/>
              </w:rPr>
              <w:t>3</w:t>
            </w:r>
            <w:r>
              <w:rPr>
                <w:rFonts w:ascii="微软雅黑" w:hAnsi="微软雅黑" w:eastAsia="微软雅黑" w:cs="微软雅黑"/>
                <w:spacing w:val="-28"/>
                <w:sz w:val="28"/>
                <w:szCs w:val="28"/>
              </w:rPr>
              <w:t>分</w:t>
            </w:r>
            <w:r>
              <w:rPr>
                <w:rFonts w:ascii="微软雅黑" w:hAnsi="微软雅黑" w:eastAsia="微软雅黑" w:cs="微软雅黑"/>
                <w:spacing w:val="2"/>
                <w:sz w:val="28"/>
                <w:szCs w:val="28"/>
              </w:rPr>
              <w:t xml:space="preserve"> </w:t>
            </w:r>
            <w:r>
              <w:rPr>
                <w:rFonts w:ascii="微软雅黑" w:hAnsi="微软雅黑" w:eastAsia="微软雅黑" w:cs="微软雅黑"/>
                <w:sz w:val="28"/>
                <w:szCs w:val="28"/>
              </w:rPr>
              <w:t>)</w:t>
            </w:r>
          </w:p>
        </w:tc>
        <w:tc>
          <w:tcPr>
            <w:tcW w:w="860" w:type="dxa"/>
            <w:vAlign w:val="top"/>
          </w:tcPr>
          <w:p w14:paraId="7E502A73">
            <w:pPr>
              <w:spacing w:before="114" w:line="184" w:lineRule="auto"/>
              <w:ind w:left="138"/>
              <w:rPr>
                <w:rFonts w:ascii="微软雅黑" w:hAnsi="微软雅黑" w:eastAsia="微软雅黑" w:cs="微软雅黑"/>
                <w:sz w:val="28"/>
                <w:szCs w:val="28"/>
              </w:rPr>
            </w:pPr>
            <w:r>
              <w:rPr>
                <w:rFonts w:ascii="微软雅黑" w:hAnsi="微软雅黑" w:eastAsia="微软雅黑" w:cs="微软雅黑"/>
                <w:spacing w:val="3"/>
                <w:sz w:val="28"/>
                <w:szCs w:val="28"/>
              </w:rPr>
              <w:t>档案</w:t>
            </w:r>
          </w:p>
          <w:p w14:paraId="4EAD772D">
            <w:pPr>
              <w:spacing w:before="111" w:line="179" w:lineRule="auto"/>
              <w:ind w:left="143"/>
              <w:rPr>
                <w:rFonts w:ascii="微软雅黑" w:hAnsi="微软雅黑" w:eastAsia="微软雅黑" w:cs="微软雅黑"/>
                <w:sz w:val="28"/>
                <w:szCs w:val="28"/>
              </w:rPr>
            </w:pPr>
            <w:r>
              <w:rPr>
                <w:rFonts w:ascii="微软雅黑" w:hAnsi="微软雅黑" w:eastAsia="微软雅黑" w:cs="微软雅黑"/>
                <w:spacing w:val="2"/>
                <w:sz w:val="28"/>
                <w:szCs w:val="28"/>
              </w:rPr>
              <w:t>追溯</w:t>
            </w:r>
          </w:p>
        </w:tc>
        <w:tc>
          <w:tcPr>
            <w:tcW w:w="759" w:type="dxa"/>
            <w:vAlign w:val="top"/>
          </w:tcPr>
          <w:p w14:paraId="2950DFD3">
            <w:pPr>
              <w:spacing w:before="301" w:line="226" w:lineRule="auto"/>
              <w:ind w:left="131"/>
              <w:rPr>
                <w:rFonts w:ascii="微软雅黑" w:hAnsi="微软雅黑" w:eastAsia="微软雅黑" w:cs="微软雅黑"/>
                <w:sz w:val="28"/>
                <w:szCs w:val="28"/>
              </w:rPr>
            </w:pPr>
            <w:r>
              <w:rPr>
                <w:rFonts w:ascii="微软雅黑" w:hAnsi="微软雅黑" w:eastAsia="微软雅黑" w:cs="微软雅黑"/>
                <w:spacing w:val="-7"/>
                <w:sz w:val="28"/>
                <w:szCs w:val="28"/>
              </w:rPr>
              <w:t>2 分</w:t>
            </w:r>
          </w:p>
        </w:tc>
        <w:tc>
          <w:tcPr>
            <w:tcW w:w="7257" w:type="dxa"/>
            <w:vAlign w:val="top"/>
          </w:tcPr>
          <w:p w14:paraId="2B084FA3">
            <w:pPr>
              <w:spacing w:before="64" w:line="222" w:lineRule="auto"/>
              <w:ind w:left="38" w:right="50" w:hanging="38"/>
              <w:rPr>
                <w:rFonts w:ascii="微软雅黑" w:hAnsi="微软雅黑" w:eastAsia="微软雅黑" w:cs="微软雅黑"/>
                <w:sz w:val="28"/>
                <w:szCs w:val="28"/>
              </w:rPr>
            </w:pPr>
            <w:r>
              <w:rPr>
                <w:rFonts w:ascii="微软雅黑" w:hAnsi="微软雅黑" w:eastAsia="微软雅黑" w:cs="微软雅黑"/>
                <w:spacing w:val="4"/>
                <w:sz w:val="28"/>
                <w:szCs w:val="28"/>
              </w:rPr>
              <w:t>投标人针对本项目建立的可追溯完整管理档案制度得</w:t>
            </w:r>
            <w:r>
              <w:rPr>
                <w:rFonts w:ascii="微软雅黑" w:hAnsi="微软雅黑" w:eastAsia="微软雅黑" w:cs="微软雅黑"/>
                <w:spacing w:val="45"/>
                <w:w w:val="101"/>
                <w:sz w:val="28"/>
                <w:szCs w:val="28"/>
              </w:rPr>
              <w:t xml:space="preserve"> </w:t>
            </w:r>
            <w:r>
              <w:rPr>
                <w:rFonts w:ascii="微软雅黑" w:hAnsi="微软雅黑" w:eastAsia="微软雅黑" w:cs="微软雅黑"/>
                <w:spacing w:val="4"/>
                <w:sz w:val="28"/>
                <w:szCs w:val="28"/>
              </w:rPr>
              <w:t>2 分</w:t>
            </w:r>
            <w:r>
              <w:rPr>
                <w:rFonts w:ascii="微软雅黑" w:hAnsi="微软雅黑" w:eastAsia="微软雅黑" w:cs="微软雅黑"/>
                <w:sz w:val="28"/>
                <w:szCs w:val="28"/>
              </w:rPr>
              <w:t xml:space="preserve"> </w:t>
            </w:r>
            <w:r>
              <w:rPr>
                <w:rFonts w:ascii="微软雅黑" w:hAnsi="微软雅黑" w:eastAsia="微软雅黑" w:cs="微软雅黑"/>
                <w:spacing w:val="1"/>
                <w:sz w:val="28"/>
                <w:szCs w:val="28"/>
              </w:rPr>
              <w:t>,</w:t>
            </w:r>
            <w:r>
              <w:rPr>
                <w:rFonts w:ascii="微软雅黑" w:hAnsi="微软雅黑" w:eastAsia="微软雅黑" w:cs="微软雅黑"/>
                <w:spacing w:val="31"/>
                <w:sz w:val="28"/>
                <w:szCs w:val="28"/>
              </w:rPr>
              <w:t xml:space="preserve">  </w:t>
            </w:r>
            <w:r>
              <w:rPr>
                <w:rFonts w:ascii="微软雅黑" w:hAnsi="微软雅黑" w:eastAsia="微软雅黑" w:cs="微软雅黑"/>
                <w:spacing w:val="1"/>
                <w:sz w:val="28"/>
                <w:szCs w:val="28"/>
              </w:rPr>
              <w:t>内容不完整不符合要求的，</w:t>
            </w:r>
            <w:r>
              <w:rPr>
                <w:rFonts w:ascii="微软雅黑" w:hAnsi="微软雅黑" w:eastAsia="微软雅黑" w:cs="微软雅黑"/>
                <w:spacing w:val="-22"/>
                <w:sz w:val="28"/>
                <w:szCs w:val="28"/>
              </w:rPr>
              <w:t xml:space="preserve"> </w:t>
            </w:r>
            <w:r>
              <w:rPr>
                <w:rFonts w:ascii="微软雅黑" w:hAnsi="微软雅黑" w:eastAsia="微软雅黑" w:cs="微软雅黑"/>
                <w:spacing w:val="1"/>
                <w:sz w:val="28"/>
                <w:szCs w:val="28"/>
              </w:rPr>
              <w:t>每处扣 0.5 分，</w:t>
            </w:r>
            <w:r>
              <w:rPr>
                <w:rFonts w:ascii="微软雅黑" w:hAnsi="微软雅黑" w:eastAsia="微软雅黑" w:cs="微软雅黑"/>
                <w:spacing w:val="-30"/>
                <w:sz w:val="28"/>
                <w:szCs w:val="28"/>
              </w:rPr>
              <w:t xml:space="preserve"> </w:t>
            </w:r>
            <w:r>
              <w:rPr>
                <w:rFonts w:ascii="微软雅黑" w:hAnsi="微软雅黑" w:eastAsia="微软雅黑" w:cs="微软雅黑"/>
                <w:spacing w:val="1"/>
                <w:sz w:val="28"/>
                <w:szCs w:val="28"/>
              </w:rPr>
              <w:t>扣完</w:t>
            </w:r>
            <w:r>
              <w:rPr>
                <w:rFonts w:ascii="微软雅黑" w:hAnsi="微软雅黑" w:eastAsia="微软雅黑" w:cs="微软雅黑"/>
                <w:sz w:val="28"/>
                <w:szCs w:val="28"/>
              </w:rPr>
              <w:t>为止。</w:t>
            </w:r>
          </w:p>
        </w:tc>
        <w:tc>
          <w:tcPr>
            <w:tcW w:w="586" w:type="dxa"/>
            <w:vAlign w:val="top"/>
          </w:tcPr>
          <w:p w14:paraId="6020153A">
            <w:pPr>
              <w:pStyle w:val="6"/>
            </w:pPr>
          </w:p>
        </w:tc>
      </w:tr>
      <w:tr w14:paraId="53BA4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895" w:type="dxa"/>
            <w:vMerge w:val="continue"/>
            <w:tcBorders>
              <w:top w:val="nil"/>
              <w:bottom w:val="nil"/>
            </w:tcBorders>
            <w:vAlign w:val="top"/>
          </w:tcPr>
          <w:p w14:paraId="30DF5CFE">
            <w:pPr>
              <w:pStyle w:val="6"/>
            </w:pPr>
          </w:p>
        </w:tc>
        <w:tc>
          <w:tcPr>
            <w:tcW w:w="860" w:type="dxa"/>
            <w:vAlign w:val="top"/>
          </w:tcPr>
          <w:p w14:paraId="55A94ABF">
            <w:pPr>
              <w:pStyle w:val="6"/>
              <w:spacing w:line="317" w:lineRule="auto"/>
            </w:pPr>
          </w:p>
          <w:p w14:paraId="3E9419B8">
            <w:pPr>
              <w:pStyle w:val="6"/>
              <w:spacing w:line="317" w:lineRule="auto"/>
            </w:pPr>
          </w:p>
          <w:p w14:paraId="4B42546B">
            <w:pPr>
              <w:pStyle w:val="6"/>
              <w:spacing w:line="318" w:lineRule="auto"/>
            </w:pPr>
          </w:p>
          <w:p w14:paraId="19B82501">
            <w:pPr>
              <w:spacing w:before="120" w:line="249" w:lineRule="auto"/>
              <w:ind w:left="283" w:right="4" w:hanging="281"/>
              <w:rPr>
                <w:rFonts w:ascii="微软雅黑" w:hAnsi="微软雅黑" w:eastAsia="微软雅黑" w:cs="微软雅黑"/>
                <w:sz w:val="28"/>
                <w:szCs w:val="28"/>
              </w:rPr>
            </w:pPr>
            <w:r>
              <w:rPr>
                <w:rFonts w:ascii="微软雅黑" w:hAnsi="微软雅黑" w:eastAsia="微软雅黑" w:cs="微软雅黑"/>
                <w:spacing w:val="2"/>
                <w:sz w:val="28"/>
                <w:szCs w:val="28"/>
              </w:rPr>
              <w:t>人员配</w:t>
            </w:r>
            <w:r>
              <w:rPr>
                <w:rFonts w:ascii="微软雅黑" w:hAnsi="微软雅黑" w:eastAsia="微软雅黑" w:cs="微软雅黑"/>
                <w:sz w:val="28"/>
                <w:szCs w:val="28"/>
              </w:rPr>
              <w:t>备</w:t>
            </w:r>
          </w:p>
        </w:tc>
        <w:tc>
          <w:tcPr>
            <w:tcW w:w="759" w:type="dxa"/>
            <w:vAlign w:val="top"/>
          </w:tcPr>
          <w:p w14:paraId="1EE8BB34">
            <w:pPr>
              <w:pStyle w:val="6"/>
              <w:spacing w:line="283" w:lineRule="auto"/>
            </w:pPr>
          </w:p>
          <w:p w14:paraId="6BB93A15">
            <w:pPr>
              <w:pStyle w:val="6"/>
              <w:spacing w:line="283" w:lineRule="auto"/>
            </w:pPr>
          </w:p>
          <w:p w14:paraId="7B3B037B">
            <w:pPr>
              <w:pStyle w:val="6"/>
              <w:spacing w:line="283" w:lineRule="auto"/>
            </w:pPr>
          </w:p>
          <w:p w14:paraId="08C2B870">
            <w:pPr>
              <w:pStyle w:val="6"/>
              <w:spacing w:line="284" w:lineRule="auto"/>
            </w:pPr>
          </w:p>
          <w:p w14:paraId="28651320">
            <w:pPr>
              <w:spacing w:before="120" w:line="226" w:lineRule="auto"/>
              <w:ind w:left="133"/>
              <w:rPr>
                <w:rFonts w:ascii="微软雅黑" w:hAnsi="微软雅黑" w:eastAsia="微软雅黑" w:cs="微软雅黑"/>
                <w:sz w:val="28"/>
                <w:szCs w:val="28"/>
              </w:rPr>
            </w:pPr>
            <w:r>
              <w:rPr>
                <w:rFonts w:ascii="微软雅黑" w:hAnsi="微软雅黑" w:eastAsia="微软雅黑" w:cs="微软雅黑"/>
                <w:spacing w:val="-8"/>
                <w:sz w:val="28"/>
                <w:szCs w:val="28"/>
              </w:rPr>
              <w:t>6 分</w:t>
            </w:r>
          </w:p>
        </w:tc>
        <w:tc>
          <w:tcPr>
            <w:tcW w:w="7257" w:type="dxa"/>
            <w:vAlign w:val="top"/>
          </w:tcPr>
          <w:p w14:paraId="1881BBF4">
            <w:pPr>
              <w:spacing w:before="111"/>
              <w:ind w:right="86"/>
              <w:rPr>
                <w:rFonts w:ascii="微软雅黑" w:hAnsi="微软雅黑" w:eastAsia="微软雅黑" w:cs="微软雅黑"/>
                <w:sz w:val="28"/>
                <w:szCs w:val="28"/>
              </w:rPr>
            </w:pPr>
            <w:r>
              <w:rPr>
                <w:rFonts w:ascii="微软雅黑" w:hAnsi="微软雅黑" w:eastAsia="微软雅黑" w:cs="微软雅黑"/>
                <w:spacing w:val="4"/>
                <w:sz w:val="28"/>
                <w:szCs w:val="28"/>
              </w:rPr>
              <w:t>投标人为本项目拟投入的专职人员配备进行评分</w:t>
            </w:r>
            <w:r>
              <w:rPr>
                <w:rFonts w:ascii="微软雅黑" w:hAnsi="微软雅黑" w:eastAsia="微软雅黑" w:cs="微软雅黑"/>
                <w:spacing w:val="-20"/>
                <w:sz w:val="28"/>
                <w:szCs w:val="28"/>
              </w:rPr>
              <w:t xml:space="preserve"> </w:t>
            </w:r>
            <w:r>
              <w:rPr>
                <w:rFonts w:ascii="微软雅黑" w:hAnsi="微软雅黑" w:eastAsia="微软雅黑" w:cs="微软雅黑"/>
                <w:spacing w:val="4"/>
                <w:sz w:val="28"/>
                <w:szCs w:val="28"/>
              </w:rPr>
              <w:t>：提供卫</w:t>
            </w:r>
            <w:r>
              <w:rPr>
                <w:rFonts w:ascii="微软雅黑" w:hAnsi="微软雅黑" w:eastAsia="微软雅黑" w:cs="微软雅黑"/>
                <w:spacing w:val="2"/>
                <w:sz w:val="28"/>
                <w:szCs w:val="28"/>
              </w:rPr>
              <w:t>生主管部门颁发的健康证</w:t>
            </w:r>
            <w:r>
              <w:rPr>
                <w:rFonts w:ascii="微软雅黑" w:hAnsi="微软雅黑" w:eastAsia="微软雅黑" w:cs="微软雅黑"/>
                <w:spacing w:val="-27"/>
                <w:sz w:val="28"/>
                <w:szCs w:val="28"/>
              </w:rPr>
              <w:t xml:space="preserve"> </w:t>
            </w:r>
            <w:r>
              <w:rPr>
                <w:rFonts w:ascii="微软雅黑" w:hAnsi="微软雅黑" w:eastAsia="微软雅黑" w:cs="微软雅黑"/>
                <w:spacing w:val="2"/>
                <w:sz w:val="28"/>
                <w:szCs w:val="28"/>
              </w:rPr>
              <w:t>，满足本项目采购及配送服务人</w:t>
            </w:r>
            <w:r>
              <w:rPr>
                <w:rFonts w:ascii="微软雅黑" w:hAnsi="微软雅黑" w:eastAsia="微软雅黑" w:cs="微软雅黑"/>
                <w:spacing w:val="-5"/>
                <w:sz w:val="28"/>
                <w:szCs w:val="28"/>
              </w:rPr>
              <w:t>员每提供</w:t>
            </w:r>
            <w:r>
              <w:rPr>
                <w:rFonts w:ascii="微软雅黑" w:hAnsi="微软雅黑" w:eastAsia="微软雅黑" w:cs="微软雅黑"/>
                <w:spacing w:val="42"/>
                <w:sz w:val="28"/>
                <w:szCs w:val="28"/>
              </w:rPr>
              <w:t xml:space="preserve"> </w:t>
            </w:r>
            <w:r>
              <w:rPr>
                <w:rFonts w:ascii="微软雅黑" w:hAnsi="微软雅黑" w:eastAsia="微软雅黑" w:cs="微软雅黑"/>
                <w:spacing w:val="-5"/>
                <w:sz w:val="28"/>
                <w:szCs w:val="28"/>
              </w:rPr>
              <w:t>1 人得</w:t>
            </w:r>
            <w:r>
              <w:rPr>
                <w:rFonts w:ascii="微软雅黑" w:hAnsi="微软雅黑" w:eastAsia="微软雅黑" w:cs="微软雅黑"/>
                <w:spacing w:val="35"/>
                <w:sz w:val="28"/>
                <w:szCs w:val="28"/>
              </w:rPr>
              <w:t xml:space="preserve"> </w:t>
            </w:r>
            <w:r>
              <w:rPr>
                <w:rFonts w:ascii="微软雅黑" w:hAnsi="微软雅黑" w:eastAsia="微软雅黑" w:cs="微软雅黑"/>
                <w:spacing w:val="-5"/>
                <w:sz w:val="28"/>
                <w:szCs w:val="28"/>
              </w:rPr>
              <w:t>1 分</w:t>
            </w:r>
            <w:r>
              <w:rPr>
                <w:rFonts w:ascii="微软雅黑" w:hAnsi="微软雅黑" w:eastAsia="微软雅黑" w:cs="微软雅黑"/>
                <w:spacing w:val="-39"/>
                <w:sz w:val="28"/>
                <w:szCs w:val="28"/>
              </w:rPr>
              <w:t xml:space="preserve"> </w:t>
            </w:r>
            <w:r>
              <w:rPr>
                <w:rFonts w:ascii="微软雅黑" w:hAnsi="微软雅黑" w:eastAsia="微软雅黑" w:cs="微软雅黑"/>
                <w:spacing w:val="-5"/>
                <w:sz w:val="28"/>
                <w:szCs w:val="28"/>
              </w:rPr>
              <w:t>，满分</w:t>
            </w:r>
            <w:r>
              <w:rPr>
                <w:rFonts w:ascii="微软雅黑" w:hAnsi="微软雅黑" w:eastAsia="微软雅黑" w:cs="微软雅黑"/>
                <w:spacing w:val="22"/>
                <w:w w:val="101"/>
                <w:sz w:val="28"/>
                <w:szCs w:val="28"/>
              </w:rPr>
              <w:t xml:space="preserve"> </w:t>
            </w:r>
            <w:r>
              <w:rPr>
                <w:rFonts w:ascii="微软雅黑" w:hAnsi="微软雅黑" w:eastAsia="微软雅黑" w:cs="微软雅黑"/>
                <w:spacing w:val="-5"/>
                <w:sz w:val="28"/>
                <w:szCs w:val="28"/>
              </w:rPr>
              <w:t>6 分。</w:t>
            </w:r>
          </w:p>
          <w:p w14:paraId="0F57D82D">
            <w:pPr>
              <w:spacing w:before="1" w:line="219" w:lineRule="auto"/>
              <w:ind w:right="86" w:firstLine="2"/>
              <w:rPr>
                <w:rFonts w:ascii="微软雅黑" w:hAnsi="微软雅黑" w:eastAsia="微软雅黑" w:cs="微软雅黑"/>
                <w:sz w:val="28"/>
                <w:szCs w:val="28"/>
              </w:rPr>
            </w:pPr>
            <w:r>
              <w:rPr>
                <w:rFonts w:ascii="微软雅黑" w:hAnsi="微软雅黑" w:eastAsia="微软雅黑" w:cs="微软雅黑"/>
                <w:spacing w:val="4"/>
                <w:sz w:val="28"/>
                <w:szCs w:val="28"/>
              </w:rPr>
              <w:t>注：须提供以上人员的身份证明、社保或劳动合同</w:t>
            </w:r>
            <w:r>
              <w:rPr>
                <w:rFonts w:ascii="微软雅黑" w:hAnsi="微软雅黑" w:eastAsia="微软雅黑" w:cs="微软雅黑"/>
                <w:spacing w:val="-21"/>
                <w:sz w:val="28"/>
                <w:szCs w:val="28"/>
              </w:rPr>
              <w:t xml:space="preserve"> </w:t>
            </w:r>
            <w:r>
              <w:rPr>
                <w:rFonts w:ascii="微软雅黑" w:hAnsi="微软雅黑" w:eastAsia="微软雅黑" w:cs="微软雅黑"/>
                <w:spacing w:val="4"/>
                <w:sz w:val="28"/>
                <w:szCs w:val="28"/>
              </w:rPr>
              <w:t>，并提</w:t>
            </w:r>
            <w:r>
              <w:rPr>
                <w:rFonts w:ascii="微软雅黑" w:hAnsi="微软雅黑" w:eastAsia="微软雅黑" w:cs="微软雅黑"/>
                <w:spacing w:val="5"/>
                <w:sz w:val="28"/>
                <w:szCs w:val="28"/>
              </w:rPr>
              <w:t>供相应健康证及相关 证明材料</w:t>
            </w:r>
            <w:r>
              <w:rPr>
                <w:rFonts w:ascii="微软雅黑" w:hAnsi="微软雅黑" w:eastAsia="微软雅黑" w:cs="微软雅黑"/>
                <w:spacing w:val="-34"/>
                <w:sz w:val="28"/>
                <w:szCs w:val="28"/>
              </w:rPr>
              <w:t xml:space="preserve"> </w:t>
            </w:r>
            <w:r>
              <w:rPr>
                <w:rFonts w:ascii="微软雅黑" w:hAnsi="微软雅黑" w:eastAsia="微软雅黑" w:cs="微软雅黑"/>
                <w:spacing w:val="5"/>
                <w:sz w:val="28"/>
                <w:szCs w:val="28"/>
              </w:rPr>
              <w:t>，未提供或者证明资料不</w:t>
            </w:r>
            <w:r>
              <w:rPr>
                <w:rFonts w:ascii="微软雅黑" w:hAnsi="微软雅黑" w:eastAsia="微软雅黑" w:cs="微软雅黑"/>
                <w:spacing w:val="4"/>
                <w:sz w:val="28"/>
                <w:szCs w:val="28"/>
              </w:rPr>
              <w:t>全不得分。</w:t>
            </w:r>
          </w:p>
        </w:tc>
        <w:tc>
          <w:tcPr>
            <w:tcW w:w="586" w:type="dxa"/>
            <w:vAlign w:val="top"/>
          </w:tcPr>
          <w:p w14:paraId="68623112">
            <w:pPr>
              <w:pStyle w:val="6"/>
            </w:pPr>
          </w:p>
        </w:tc>
      </w:tr>
      <w:tr w14:paraId="05828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895" w:type="dxa"/>
            <w:vMerge w:val="continue"/>
            <w:tcBorders>
              <w:top w:val="nil"/>
            </w:tcBorders>
            <w:vAlign w:val="top"/>
          </w:tcPr>
          <w:p w14:paraId="4D0EFAC9">
            <w:pPr>
              <w:pStyle w:val="6"/>
            </w:pPr>
          </w:p>
        </w:tc>
        <w:tc>
          <w:tcPr>
            <w:tcW w:w="860" w:type="dxa"/>
            <w:vAlign w:val="top"/>
          </w:tcPr>
          <w:p w14:paraId="4F92C53E">
            <w:pPr>
              <w:pStyle w:val="6"/>
              <w:spacing w:line="478" w:lineRule="auto"/>
            </w:pPr>
          </w:p>
          <w:p w14:paraId="2E79BC6A">
            <w:pPr>
              <w:spacing w:before="120" w:line="250" w:lineRule="auto"/>
              <w:ind w:left="145" w:right="146" w:hanging="1"/>
              <w:rPr>
                <w:rFonts w:ascii="微软雅黑" w:hAnsi="微软雅黑" w:eastAsia="微软雅黑" w:cs="微软雅黑"/>
                <w:sz w:val="28"/>
                <w:szCs w:val="28"/>
              </w:rPr>
            </w:pPr>
            <w:r>
              <w:rPr>
                <w:rFonts w:ascii="微软雅黑" w:hAnsi="微软雅黑" w:eastAsia="微软雅黑" w:cs="微软雅黑"/>
                <w:spacing w:val="1"/>
                <w:sz w:val="28"/>
                <w:szCs w:val="28"/>
              </w:rPr>
              <w:t>业绩要求</w:t>
            </w:r>
          </w:p>
        </w:tc>
        <w:tc>
          <w:tcPr>
            <w:tcW w:w="759" w:type="dxa"/>
            <w:vAlign w:val="top"/>
          </w:tcPr>
          <w:p w14:paraId="35990F7E">
            <w:pPr>
              <w:pStyle w:val="6"/>
              <w:spacing w:line="329" w:lineRule="auto"/>
            </w:pPr>
          </w:p>
          <w:p w14:paraId="5C313886">
            <w:pPr>
              <w:pStyle w:val="6"/>
              <w:spacing w:line="330" w:lineRule="auto"/>
            </w:pPr>
          </w:p>
          <w:p w14:paraId="609307A0">
            <w:pPr>
              <w:spacing w:before="121" w:line="226" w:lineRule="auto"/>
              <w:ind w:left="177"/>
              <w:rPr>
                <w:rFonts w:ascii="微软雅黑" w:hAnsi="微软雅黑" w:eastAsia="微软雅黑" w:cs="微软雅黑"/>
                <w:sz w:val="28"/>
                <w:szCs w:val="28"/>
              </w:rPr>
            </w:pPr>
            <w:r>
              <w:rPr>
                <w:rFonts w:ascii="微软雅黑" w:hAnsi="微软雅黑" w:eastAsia="微软雅黑" w:cs="微软雅黑"/>
                <w:spacing w:val="-12"/>
                <w:sz w:val="28"/>
                <w:szCs w:val="28"/>
              </w:rPr>
              <w:t>5分</w:t>
            </w:r>
          </w:p>
        </w:tc>
        <w:tc>
          <w:tcPr>
            <w:tcW w:w="7257" w:type="dxa"/>
            <w:vAlign w:val="top"/>
          </w:tcPr>
          <w:p w14:paraId="479147FE">
            <w:pPr>
              <w:spacing w:before="63" w:line="247" w:lineRule="auto"/>
              <w:ind w:right="110"/>
              <w:rPr>
                <w:rFonts w:ascii="微软雅黑" w:hAnsi="微软雅黑" w:eastAsia="微软雅黑" w:cs="微软雅黑"/>
                <w:sz w:val="28"/>
                <w:szCs w:val="28"/>
              </w:rPr>
            </w:pPr>
            <w:r>
              <w:rPr>
                <w:rFonts w:ascii="微软雅黑" w:hAnsi="微软雅黑" w:eastAsia="微软雅黑" w:cs="微软雅黑"/>
                <w:spacing w:val="3"/>
                <w:sz w:val="28"/>
                <w:szCs w:val="28"/>
              </w:rPr>
              <w:t>提供近三年内类似业绩的中标（成交）通知书或合同</w:t>
            </w:r>
            <w:r>
              <w:rPr>
                <w:rFonts w:ascii="微软雅黑" w:hAnsi="微软雅黑" w:eastAsia="微软雅黑" w:cs="微软雅黑"/>
                <w:spacing w:val="-18"/>
                <w:sz w:val="28"/>
                <w:szCs w:val="28"/>
              </w:rPr>
              <w:t xml:space="preserve"> </w:t>
            </w:r>
            <w:r>
              <w:rPr>
                <w:rFonts w:ascii="微软雅黑" w:hAnsi="微软雅黑" w:eastAsia="微软雅黑" w:cs="微软雅黑"/>
                <w:spacing w:val="3"/>
                <w:sz w:val="28"/>
                <w:szCs w:val="28"/>
              </w:rPr>
              <w:t>，每</w:t>
            </w:r>
            <w:r>
              <w:rPr>
                <w:rFonts w:ascii="微软雅黑" w:hAnsi="微软雅黑" w:eastAsia="微软雅黑" w:cs="微软雅黑"/>
                <w:spacing w:val="-3"/>
                <w:sz w:val="28"/>
                <w:szCs w:val="28"/>
              </w:rPr>
              <w:t>提供一个得</w:t>
            </w:r>
            <w:r>
              <w:rPr>
                <w:rFonts w:ascii="微软雅黑" w:hAnsi="微软雅黑" w:eastAsia="微软雅黑" w:cs="微软雅黑"/>
                <w:spacing w:val="29"/>
                <w:sz w:val="28"/>
                <w:szCs w:val="28"/>
              </w:rPr>
              <w:t xml:space="preserve"> </w:t>
            </w:r>
            <w:r>
              <w:rPr>
                <w:rFonts w:ascii="微软雅黑" w:hAnsi="微软雅黑" w:eastAsia="微软雅黑" w:cs="微软雅黑"/>
                <w:spacing w:val="-3"/>
                <w:sz w:val="28"/>
                <w:szCs w:val="28"/>
              </w:rPr>
              <w:t>2</w:t>
            </w:r>
            <w:r>
              <w:rPr>
                <w:rFonts w:ascii="微软雅黑" w:hAnsi="微软雅黑" w:eastAsia="微软雅黑" w:cs="微软雅黑"/>
                <w:spacing w:val="28"/>
                <w:sz w:val="28"/>
                <w:szCs w:val="28"/>
              </w:rPr>
              <w:t xml:space="preserve"> </w:t>
            </w:r>
            <w:r>
              <w:rPr>
                <w:rFonts w:ascii="微软雅黑" w:hAnsi="微软雅黑" w:eastAsia="微软雅黑" w:cs="微软雅黑"/>
                <w:spacing w:val="-3"/>
                <w:sz w:val="28"/>
                <w:szCs w:val="28"/>
              </w:rPr>
              <w:t>.5分</w:t>
            </w:r>
            <w:r>
              <w:rPr>
                <w:rFonts w:ascii="微软雅黑" w:hAnsi="微软雅黑" w:eastAsia="微软雅黑" w:cs="微软雅黑"/>
                <w:spacing w:val="-36"/>
                <w:sz w:val="28"/>
                <w:szCs w:val="28"/>
              </w:rPr>
              <w:t xml:space="preserve"> </w:t>
            </w:r>
            <w:r>
              <w:rPr>
                <w:rFonts w:ascii="微软雅黑" w:hAnsi="微软雅黑" w:eastAsia="微软雅黑" w:cs="微软雅黑"/>
                <w:spacing w:val="-3"/>
                <w:sz w:val="28"/>
                <w:szCs w:val="28"/>
              </w:rPr>
              <w:t>，满 分5分。</w:t>
            </w:r>
          </w:p>
          <w:p w14:paraId="54F394BF">
            <w:pPr>
              <w:spacing w:before="24" w:line="210" w:lineRule="auto"/>
              <w:ind w:left="24" w:right="86" w:hanging="24"/>
              <w:rPr>
                <w:rFonts w:ascii="微软雅黑" w:hAnsi="微软雅黑" w:eastAsia="微软雅黑" w:cs="微软雅黑"/>
                <w:sz w:val="28"/>
                <w:szCs w:val="28"/>
              </w:rPr>
            </w:pPr>
            <w:r>
              <w:rPr>
                <w:rFonts w:ascii="微软雅黑" w:hAnsi="微软雅黑" w:eastAsia="微软雅黑" w:cs="微软雅黑"/>
                <w:spacing w:val="4"/>
                <w:sz w:val="28"/>
                <w:szCs w:val="28"/>
              </w:rPr>
              <w:t>注：须提供中标通知书或合同扫描件</w:t>
            </w:r>
            <w:r>
              <w:rPr>
                <w:rFonts w:ascii="微软雅黑" w:hAnsi="微软雅黑" w:eastAsia="微软雅黑" w:cs="微软雅黑"/>
                <w:spacing w:val="-19"/>
                <w:sz w:val="28"/>
                <w:szCs w:val="28"/>
              </w:rPr>
              <w:t xml:space="preserve"> </w:t>
            </w:r>
            <w:r>
              <w:rPr>
                <w:rFonts w:ascii="微软雅黑" w:hAnsi="微软雅黑" w:eastAsia="微软雅黑" w:cs="微软雅黑"/>
                <w:spacing w:val="4"/>
                <w:sz w:val="28"/>
                <w:szCs w:val="28"/>
              </w:rPr>
              <w:t>，未提供或提供材料</w:t>
            </w:r>
            <w:r>
              <w:rPr>
                <w:rFonts w:ascii="微软雅黑" w:hAnsi="微软雅黑" w:eastAsia="微软雅黑" w:cs="微软雅黑"/>
                <w:spacing w:val="3"/>
                <w:sz w:val="28"/>
                <w:szCs w:val="28"/>
              </w:rPr>
              <w:t>内容不全的本项不得分。</w:t>
            </w:r>
          </w:p>
        </w:tc>
        <w:tc>
          <w:tcPr>
            <w:tcW w:w="586" w:type="dxa"/>
            <w:vAlign w:val="top"/>
          </w:tcPr>
          <w:p w14:paraId="1DA4CC55">
            <w:pPr>
              <w:pStyle w:val="6"/>
            </w:pPr>
          </w:p>
        </w:tc>
      </w:tr>
    </w:tbl>
    <w:p w14:paraId="3CEA9A7A">
      <w:pPr>
        <w:rPr>
          <w:rFonts w:ascii="Arial"/>
          <w:sz w:val="21"/>
        </w:rPr>
      </w:pPr>
    </w:p>
    <w:p w14:paraId="72E04AB0">
      <w:pPr>
        <w:rPr>
          <w:rFonts w:ascii="Arial" w:hAnsi="Arial" w:eastAsia="Arial" w:cs="Arial"/>
          <w:sz w:val="21"/>
          <w:szCs w:val="21"/>
        </w:rPr>
        <w:sectPr>
          <w:footerReference r:id="rId80" w:type="default"/>
          <w:pgSz w:w="11907" w:h="16840"/>
          <w:pgMar w:top="400" w:right="755" w:bottom="1216" w:left="789" w:header="0" w:footer="1047" w:gutter="0"/>
          <w:cols w:space="720" w:num="1"/>
        </w:sectPr>
      </w:pPr>
    </w:p>
    <w:p w14:paraId="4E61A5F4">
      <w:pPr>
        <w:spacing w:line="352" w:lineRule="auto"/>
        <w:rPr>
          <w:rFonts w:ascii="Arial"/>
          <w:sz w:val="21"/>
        </w:rPr>
      </w:pPr>
    </w:p>
    <w:p w14:paraId="48CB073E">
      <w:pPr>
        <w:spacing w:line="353" w:lineRule="auto"/>
        <w:rPr>
          <w:rFonts w:ascii="Arial"/>
          <w:sz w:val="21"/>
        </w:rPr>
      </w:pPr>
    </w:p>
    <w:p w14:paraId="61E3E097">
      <w:pPr>
        <w:pStyle w:val="2"/>
        <w:spacing w:before="202" w:line="365" w:lineRule="auto"/>
        <w:ind w:left="2725" w:hanging="2725"/>
        <w:rPr>
          <w:sz w:val="47"/>
          <w:szCs w:val="47"/>
        </w:rPr>
      </w:pPr>
      <w:r>
        <w:rPr>
          <w:rFonts w:hint="eastAsia"/>
          <w:spacing w:val="7"/>
          <w:sz w:val="47"/>
          <w:szCs w:val="47"/>
          <w:lang w:eastAsia="zh-CN"/>
        </w:rPr>
        <w:t>喀什地区卡拉苏口岸2026年度后勤保障及慰问物资采购项目</w:t>
      </w:r>
    </w:p>
    <w:p w14:paraId="676F25DA">
      <w:pPr>
        <w:pStyle w:val="2"/>
        <w:spacing w:before="244" w:line="183" w:lineRule="auto"/>
        <w:ind w:left="2452"/>
        <w:rPr>
          <w:sz w:val="52"/>
          <w:szCs w:val="52"/>
        </w:rPr>
      </w:pPr>
      <w:r>
        <w:rPr>
          <w:spacing w:val="-4"/>
          <w:sz w:val="52"/>
          <w:szCs w:val="52"/>
        </w:rPr>
        <w:t>公开招标文件</w:t>
      </w:r>
    </w:p>
    <w:p w14:paraId="0E64B7EC">
      <w:pPr>
        <w:spacing w:line="251" w:lineRule="auto"/>
        <w:rPr>
          <w:rFonts w:ascii="Arial"/>
          <w:sz w:val="21"/>
        </w:rPr>
      </w:pPr>
    </w:p>
    <w:p w14:paraId="4AB679D4">
      <w:pPr>
        <w:spacing w:line="251" w:lineRule="auto"/>
        <w:rPr>
          <w:rFonts w:ascii="Arial"/>
          <w:sz w:val="21"/>
        </w:rPr>
      </w:pPr>
    </w:p>
    <w:p w14:paraId="2D8CE320">
      <w:pPr>
        <w:spacing w:line="251" w:lineRule="auto"/>
        <w:rPr>
          <w:rFonts w:ascii="Arial"/>
          <w:sz w:val="21"/>
        </w:rPr>
      </w:pPr>
    </w:p>
    <w:p w14:paraId="594E3053">
      <w:pPr>
        <w:spacing w:line="251" w:lineRule="auto"/>
        <w:rPr>
          <w:rFonts w:ascii="Arial"/>
          <w:sz w:val="21"/>
        </w:rPr>
      </w:pPr>
    </w:p>
    <w:p w14:paraId="1BF106F6">
      <w:pPr>
        <w:spacing w:line="251" w:lineRule="auto"/>
        <w:rPr>
          <w:rFonts w:ascii="Arial"/>
          <w:sz w:val="21"/>
        </w:rPr>
      </w:pPr>
    </w:p>
    <w:p w14:paraId="338CAD6D">
      <w:pPr>
        <w:spacing w:line="251" w:lineRule="auto"/>
        <w:rPr>
          <w:rFonts w:ascii="Arial"/>
          <w:sz w:val="21"/>
        </w:rPr>
      </w:pPr>
    </w:p>
    <w:p w14:paraId="06F1AF42">
      <w:pPr>
        <w:spacing w:line="251" w:lineRule="auto"/>
        <w:rPr>
          <w:rFonts w:ascii="Arial"/>
          <w:sz w:val="21"/>
        </w:rPr>
      </w:pPr>
    </w:p>
    <w:p w14:paraId="6E10A571">
      <w:pPr>
        <w:spacing w:line="251" w:lineRule="auto"/>
        <w:rPr>
          <w:rFonts w:ascii="Arial"/>
          <w:sz w:val="21"/>
        </w:rPr>
      </w:pPr>
    </w:p>
    <w:p w14:paraId="6EDDCED5">
      <w:pPr>
        <w:spacing w:line="251" w:lineRule="auto"/>
        <w:rPr>
          <w:rFonts w:ascii="Arial"/>
          <w:sz w:val="21"/>
        </w:rPr>
      </w:pPr>
    </w:p>
    <w:p w14:paraId="742EF7B0">
      <w:pPr>
        <w:spacing w:line="252" w:lineRule="auto"/>
        <w:rPr>
          <w:rFonts w:ascii="Arial"/>
          <w:sz w:val="21"/>
        </w:rPr>
      </w:pPr>
    </w:p>
    <w:p w14:paraId="6A1652B9">
      <w:pPr>
        <w:spacing w:line="252" w:lineRule="auto"/>
        <w:rPr>
          <w:rFonts w:ascii="Arial"/>
          <w:sz w:val="21"/>
        </w:rPr>
      </w:pPr>
    </w:p>
    <w:p w14:paraId="223977B0">
      <w:pPr>
        <w:spacing w:line="252" w:lineRule="auto"/>
        <w:rPr>
          <w:rFonts w:ascii="Arial"/>
          <w:sz w:val="21"/>
        </w:rPr>
      </w:pPr>
    </w:p>
    <w:p w14:paraId="3DA4B057">
      <w:pPr>
        <w:spacing w:line="252" w:lineRule="auto"/>
        <w:rPr>
          <w:rFonts w:ascii="Arial"/>
          <w:sz w:val="21"/>
        </w:rPr>
      </w:pPr>
    </w:p>
    <w:p w14:paraId="412D6706">
      <w:pPr>
        <w:pStyle w:val="2"/>
        <w:spacing w:before="198" w:line="186" w:lineRule="auto"/>
        <w:ind w:left="3681"/>
        <w:rPr>
          <w:sz w:val="46"/>
          <w:szCs w:val="46"/>
        </w:rPr>
      </w:pPr>
      <w:r>
        <w:rPr>
          <w:spacing w:val="5"/>
          <w:sz w:val="46"/>
          <w:szCs w:val="46"/>
        </w:rPr>
        <w:t>第三册</w:t>
      </w:r>
    </w:p>
    <w:p w14:paraId="571BD94E">
      <w:pPr>
        <w:spacing w:line="186" w:lineRule="auto"/>
        <w:rPr>
          <w:sz w:val="46"/>
          <w:szCs w:val="46"/>
        </w:rPr>
        <w:sectPr>
          <w:footerReference r:id="rId81" w:type="default"/>
          <w:pgSz w:w="11907" w:h="16840"/>
          <w:pgMar w:top="400" w:right="1534" w:bottom="1216" w:left="1595" w:header="0" w:footer="1047" w:gutter="0"/>
          <w:cols w:space="720" w:num="1"/>
        </w:sectPr>
      </w:pPr>
    </w:p>
    <w:p w14:paraId="42139B90">
      <w:pPr>
        <w:spacing w:line="249" w:lineRule="auto"/>
        <w:rPr>
          <w:rFonts w:ascii="Arial"/>
          <w:sz w:val="21"/>
        </w:rPr>
      </w:pPr>
    </w:p>
    <w:p w14:paraId="682ED93C">
      <w:pPr>
        <w:spacing w:line="249" w:lineRule="auto"/>
        <w:rPr>
          <w:rFonts w:ascii="Arial"/>
          <w:sz w:val="21"/>
        </w:rPr>
      </w:pPr>
    </w:p>
    <w:p w14:paraId="2231CE6F">
      <w:pPr>
        <w:spacing w:line="249" w:lineRule="auto"/>
        <w:rPr>
          <w:rFonts w:ascii="Arial"/>
          <w:sz w:val="21"/>
        </w:rPr>
      </w:pPr>
    </w:p>
    <w:p w14:paraId="50432A7A">
      <w:pPr>
        <w:spacing w:line="250" w:lineRule="auto"/>
        <w:rPr>
          <w:rFonts w:ascii="Arial"/>
          <w:sz w:val="21"/>
        </w:rPr>
      </w:pPr>
    </w:p>
    <w:p w14:paraId="4B0A7090">
      <w:pPr>
        <w:pStyle w:val="2"/>
        <w:spacing w:before="129" w:line="236" w:lineRule="auto"/>
        <w:ind w:left="2708"/>
        <w:outlineLvl w:val="0"/>
        <w:rPr>
          <w:sz w:val="30"/>
          <w:szCs w:val="30"/>
        </w:rPr>
      </w:pPr>
      <w:bookmarkStart w:id="85" w:name="bookmark85"/>
      <w:bookmarkEnd w:id="85"/>
      <w:r>
        <w:rPr>
          <w:b/>
          <w:bCs/>
          <w:spacing w:val="16"/>
          <w:sz w:val="30"/>
          <w:szCs w:val="30"/>
        </w:rPr>
        <w:t>第7章</w:t>
      </w:r>
      <w:r>
        <w:rPr>
          <w:b/>
          <w:bCs/>
          <w:spacing w:val="88"/>
          <w:sz w:val="30"/>
          <w:szCs w:val="30"/>
        </w:rPr>
        <w:t xml:space="preserve"> </w:t>
      </w:r>
      <w:r>
        <w:rPr>
          <w:b/>
          <w:bCs/>
          <w:spacing w:val="16"/>
          <w:sz w:val="30"/>
          <w:szCs w:val="30"/>
        </w:rPr>
        <w:t>政府采购合同</w:t>
      </w:r>
    </w:p>
    <w:p w14:paraId="6E2F8080">
      <w:pPr>
        <w:spacing w:line="329" w:lineRule="auto"/>
        <w:rPr>
          <w:rFonts w:ascii="Arial"/>
          <w:sz w:val="21"/>
        </w:rPr>
      </w:pPr>
    </w:p>
    <w:p w14:paraId="61DD86DB">
      <w:pPr>
        <w:spacing w:line="329" w:lineRule="auto"/>
        <w:rPr>
          <w:rFonts w:ascii="Arial"/>
          <w:sz w:val="21"/>
        </w:rPr>
      </w:pPr>
    </w:p>
    <w:p w14:paraId="5BB1620D">
      <w:pPr>
        <w:pStyle w:val="2"/>
        <w:spacing w:before="103" w:line="183" w:lineRule="auto"/>
        <w:ind w:left="17"/>
        <w:rPr>
          <w:sz w:val="24"/>
          <w:szCs w:val="24"/>
        </w:rPr>
      </w:pPr>
      <w:r>
        <w:rPr>
          <w:spacing w:val="-2"/>
          <w:sz w:val="24"/>
          <w:szCs w:val="24"/>
        </w:rPr>
        <w:t>合同编号：</w:t>
      </w:r>
    </w:p>
    <w:p w14:paraId="000866D3">
      <w:pPr>
        <w:spacing w:line="268" w:lineRule="auto"/>
        <w:rPr>
          <w:rFonts w:ascii="Arial"/>
          <w:sz w:val="21"/>
        </w:rPr>
      </w:pPr>
    </w:p>
    <w:p w14:paraId="4AE9F8B4">
      <w:pPr>
        <w:spacing w:line="268" w:lineRule="auto"/>
        <w:rPr>
          <w:rFonts w:ascii="Arial"/>
          <w:sz w:val="21"/>
        </w:rPr>
      </w:pPr>
    </w:p>
    <w:p w14:paraId="7EF6928B">
      <w:pPr>
        <w:spacing w:line="268" w:lineRule="auto"/>
        <w:rPr>
          <w:rFonts w:ascii="Arial"/>
          <w:sz w:val="21"/>
        </w:rPr>
      </w:pPr>
    </w:p>
    <w:p w14:paraId="7247091E">
      <w:pPr>
        <w:spacing w:line="269" w:lineRule="auto"/>
        <w:rPr>
          <w:rFonts w:ascii="Arial"/>
          <w:sz w:val="21"/>
        </w:rPr>
      </w:pPr>
    </w:p>
    <w:p w14:paraId="4B1730CC">
      <w:pPr>
        <w:pStyle w:val="2"/>
        <w:spacing w:before="180" w:line="187" w:lineRule="auto"/>
        <w:ind w:left="1974"/>
        <w:rPr>
          <w:sz w:val="42"/>
          <w:szCs w:val="42"/>
        </w:rPr>
      </w:pPr>
      <w:bookmarkStart w:id="86" w:name="bookmark76"/>
      <w:bookmarkEnd w:id="86"/>
      <w:r>
        <w:rPr>
          <w:b/>
          <w:bCs/>
          <w:spacing w:val="17"/>
          <w:sz w:val="42"/>
          <w:szCs w:val="42"/>
        </w:rPr>
        <w:t>政府采购合同参考范本</w:t>
      </w:r>
    </w:p>
    <w:p w14:paraId="216CCD0D">
      <w:pPr>
        <w:spacing w:line="336" w:lineRule="auto"/>
        <w:rPr>
          <w:rFonts w:ascii="Arial"/>
          <w:sz w:val="21"/>
        </w:rPr>
      </w:pPr>
    </w:p>
    <w:p w14:paraId="2A0D3BF1">
      <w:pPr>
        <w:spacing w:line="337" w:lineRule="auto"/>
        <w:rPr>
          <w:rFonts w:ascii="Arial"/>
          <w:sz w:val="21"/>
        </w:rPr>
      </w:pPr>
    </w:p>
    <w:p w14:paraId="7AC42CC7">
      <w:pPr>
        <w:pStyle w:val="2"/>
        <w:spacing w:before="103" w:line="183" w:lineRule="auto"/>
        <w:ind w:left="3267"/>
        <w:rPr>
          <w:sz w:val="24"/>
          <w:szCs w:val="24"/>
        </w:rPr>
      </w:pPr>
      <w:r>
        <w:rPr>
          <w:b/>
          <w:bCs/>
          <w:spacing w:val="-1"/>
          <w:sz w:val="24"/>
          <w:szCs w:val="24"/>
        </w:rPr>
        <w:t>第一部分</w:t>
      </w:r>
      <w:r>
        <w:rPr>
          <w:b/>
          <w:bCs/>
          <w:spacing w:val="54"/>
          <w:sz w:val="24"/>
          <w:szCs w:val="24"/>
        </w:rPr>
        <w:t xml:space="preserve"> </w:t>
      </w:r>
      <w:r>
        <w:rPr>
          <w:b/>
          <w:bCs/>
          <w:spacing w:val="-1"/>
          <w:sz w:val="24"/>
          <w:szCs w:val="24"/>
        </w:rPr>
        <w:t>合同书</w:t>
      </w:r>
    </w:p>
    <w:p w14:paraId="33C423E1">
      <w:pPr>
        <w:rPr>
          <w:rFonts w:ascii="Arial"/>
          <w:sz w:val="21"/>
        </w:rPr>
      </w:pPr>
    </w:p>
    <w:p w14:paraId="4A7E8BC9">
      <w:pPr>
        <w:rPr>
          <w:rFonts w:ascii="Arial"/>
          <w:sz w:val="21"/>
        </w:rPr>
      </w:pPr>
    </w:p>
    <w:p w14:paraId="17BBC634">
      <w:pPr>
        <w:pStyle w:val="2"/>
        <w:spacing w:before="103" w:line="183" w:lineRule="auto"/>
        <w:ind w:left="973"/>
        <w:rPr>
          <w:sz w:val="24"/>
          <w:szCs w:val="24"/>
        </w:rPr>
      </w:pPr>
      <w:r>
        <w:rPr>
          <w:spacing w:val="-1"/>
          <w:sz w:val="24"/>
          <w:szCs w:val="24"/>
        </w:rPr>
        <w:t>项目名称：</w:t>
      </w:r>
      <w:r>
        <w:rPr>
          <w:spacing w:val="-1"/>
          <w:sz w:val="24"/>
          <w:szCs w:val="24"/>
          <w:u w:val="single" w:color="auto"/>
        </w:rPr>
        <w:t xml:space="preserve">                                              </w:t>
      </w:r>
      <w:r>
        <w:rPr>
          <w:spacing w:val="-2"/>
          <w:sz w:val="24"/>
          <w:szCs w:val="24"/>
          <w:u w:val="single" w:color="auto"/>
        </w:rPr>
        <w:t xml:space="preserve">               </w:t>
      </w:r>
    </w:p>
    <w:p w14:paraId="51EF247B">
      <w:pPr>
        <w:spacing w:line="309" w:lineRule="auto"/>
        <w:rPr>
          <w:rFonts w:ascii="Arial"/>
          <w:sz w:val="21"/>
        </w:rPr>
      </w:pPr>
    </w:p>
    <w:p w14:paraId="20535E9A">
      <w:pPr>
        <w:spacing w:line="309" w:lineRule="auto"/>
        <w:rPr>
          <w:rFonts w:ascii="Arial"/>
          <w:sz w:val="21"/>
        </w:rPr>
      </w:pPr>
    </w:p>
    <w:p w14:paraId="525A5660">
      <w:pPr>
        <w:pStyle w:val="2"/>
        <w:spacing w:before="103" w:line="183" w:lineRule="auto"/>
        <w:ind w:left="1025"/>
        <w:rPr>
          <w:sz w:val="24"/>
          <w:szCs w:val="24"/>
        </w:rPr>
      </w:pPr>
      <w:r>
        <w:rPr>
          <w:spacing w:val="-20"/>
          <w:sz w:val="24"/>
          <w:szCs w:val="24"/>
        </w:rPr>
        <w:t>甲方：</w:t>
      </w:r>
      <w:r>
        <w:rPr>
          <w:sz w:val="24"/>
          <w:szCs w:val="24"/>
          <w:u w:val="single" w:color="auto"/>
        </w:rPr>
        <w:t xml:space="preserve">                                                                   </w:t>
      </w:r>
    </w:p>
    <w:p w14:paraId="5593691F">
      <w:pPr>
        <w:spacing w:line="308" w:lineRule="auto"/>
        <w:rPr>
          <w:rFonts w:ascii="Arial"/>
          <w:sz w:val="21"/>
        </w:rPr>
      </w:pPr>
    </w:p>
    <w:p w14:paraId="29187A46">
      <w:pPr>
        <w:spacing w:line="308" w:lineRule="auto"/>
        <w:rPr>
          <w:rFonts w:ascii="Arial"/>
          <w:sz w:val="21"/>
        </w:rPr>
      </w:pPr>
    </w:p>
    <w:p w14:paraId="26D09C7E">
      <w:pPr>
        <w:pStyle w:val="2"/>
        <w:spacing w:before="103" w:line="183" w:lineRule="auto"/>
        <w:ind w:left="1002"/>
        <w:rPr>
          <w:sz w:val="24"/>
          <w:szCs w:val="24"/>
        </w:rPr>
      </w:pPr>
      <w:r>
        <w:rPr>
          <w:spacing w:val="-2"/>
          <w:sz w:val="24"/>
          <w:szCs w:val="24"/>
        </w:rPr>
        <w:t>乙方：</w:t>
      </w:r>
      <w:r>
        <w:rPr>
          <w:spacing w:val="-2"/>
          <w:sz w:val="24"/>
          <w:szCs w:val="24"/>
          <w:u w:val="single" w:color="auto"/>
        </w:rPr>
        <w:t xml:space="preserve">                       </w:t>
      </w:r>
      <w:r>
        <w:rPr>
          <w:spacing w:val="-3"/>
          <w:sz w:val="24"/>
          <w:szCs w:val="24"/>
          <w:u w:val="single" w:color="auto"/>
        </w:rPr>
        <w:t xml:space="preserve">                                             </w:t>
      </w:r>
    </w:p>
    <w:p w14:paraId="7EFAE0AF">
      <w:pPr>
        <w:spacing w:line="308" w:lineRule="auto"/>
        <w:rPr>
          <w:rFonts w:ascii="Arial"/>
          <w:sz w:val="21"/>
        </w:rPr>
      </w:pPr>
    </w:p>
    <w:p w14:paraId="442BFF3E">
      <w:pPr>
        <w:spacing w:line="309" w:lineRule="auto"/>
        <w:rPr>
          <w:rFonts w:ascii="Arial"/>
          <w:sz w:val="21"/>
        </w:rPr>
      </w:pPr>
    </w:p>
    <w:p w14:paraId="199CEEEF">
      <w:pPr>
        <w:pStyle w:val="2"/>
        <w:spacing w:before="103" w:line="182" w:lineRule="auto"/>
        <w:ind w:left="976"/>
        <w:rPr>
          <w:sz w:val="24"/>
          <w:szCs w:val="24"/>
        </w:rPr>
      </w:pPr>
      <w:r>
        <w:rPr>
          <w:sz w:val="24"/>
          <w:szCs w:val="24"/>
        </w:rPr>
        <w:t>签订地：</w:t>
      </w:r>
      <w:r>
        <w:rPr>
          <w:sz w:val="24"/>
          <w:szCs w:val="24"/>
          <w:u w:val="single" w:color="auto"/>
        </w:rPr>
        <w:t xml:space="preserve">                 </w:t>
      </w:r>
      <w:r>
        <w:rPr>
          <w:spacing w:val="-1"/>
          <w:sz w:val="24"/>
          <w:szCs w:val="24"/>
          <w:u w:val="single" w:color="auto"/>
        </w:rPr>
        <w:t xml:space="preserve">                                              </w:t>
      </w:r>
    </w:p>
    <w:p w14:paraId="59D0348D">
      <w:pPr>
        <w:spacing w:line="309" w:lineRule="auto"/>
        <w:rPr>
          <w:rFonts w:ascii="Arial"/>
          <w:sz w:val="21"/>
        </w:rPr>
      </w:pPr>
    </w:p>
    <w:p w14:paraId="44B7A3AE">
      <w:pPr>
        <w:spacing w:line="309" w:lineRule="auto"/>
        <w:rPr>
          <w:rFonts w:ascii="Arial"/>
          <w:sz w:val="21"/>
        </w:rPr>
      </w:pPr>
    </w:p>
    <w:p w14:paraId="169F7007">
      <w:pPr>
        <w:pStyle w:val="2"/>
        <w:spacing w:before="104" w:line="183" w:lineRule="auto"/>
        <w:ind w:left="976"/>
        <w:rPr>
          <w:sz w:val="24"/>
          <w:szCs w:val="24"/>
        </w:rPr>
      </w:pPr>
      <w:r>
        <w:rPr>
          <w:spacing w:val="-3"/>
          <w:sz w:val="24"/>
          <w:szCs w:val="24"/>
        </w:rPr>
        <w:t>签订日期：</w:t>
      </w:r>
      <w:r>
        <w:rPr>
          <w:spacing w:val="1"/>
          <w:sz w:val="24"/>
          <w:szCs w:val="24"/>
          <w:u w:val="single" w:color="auto"/>
        </w:rPr>
        <w:t xml:space="preserve">                         </w:t>
      </w:r>
      <w:r>
        <w:rPr>
          <w:spacing w:val="-55"/>
          <w:sz w:val="24"/>
          <w:szCs w:val="24"/>
        </w:rPr>
        <w:t xml:space="preserve"> </w:t>
      </w:r>
      <w:r>
        <w:rPr>
          <w:spacing w:val="-3"/>
          <w:sz w:val="24"/>
          <w:szCs w:val="24"/>
        </w:rPr>
        <w:t>年</w:t>
      </w:r>
      <w:r>
        <w:rPr>
          <w:spacing w:val="4"/>
          <w:sz w:val="24"/>
          <w:szCs w:val="24"/>
          <w:u w:val="single" w:color="auto"/>
        </w:rPr>
        <w:t xml:space="preserve">           </w:t>
      </w:r>
      <w:r>
        <w:rPr>
          <w:spacing w:val="-42"/>
          <w:sz w:val="24"/>
          <w:szCs w:val="24"/>
        </w:rPr>
        <w:t xml:space="preserve"> </w:t>
      </w:r>
      <w:r>
        <w:rPr>
          <w:spacing w:val="-3"/>
          <w:sz w:val="24"/>
          <w:szCs w:val="24"/>
        </w:rPr>
        <w:t>月</w:t>
      </w:r>
      <w:r>
        <w:rPr>
          <w:spacing w:val="4"/>
          <w:sz w:val="24"/>
          <w:szCs w:val="24"/>
          <w:u w:val="single" w:color="auto"/>
        </w:rPr>
        <w:t xml:space="preserve">           </w:t>
      </w:r>
      <w:r>
        <w:rPr>
          <w:spacing w:val="-3"/>
          <w:sz w:val="24"/>
          <w:szCs w:val="24"/>
        </w:rPr>
        <w:t xml:space="preserve"> 日</w:t>
      </w:r>
    </w:p>
    <w:p w14:paraId="470F9396">
      <w:pPr>
        <w:spacing w:line="183" w:lineRule="auto"/>
        <w:rPr>
          <w:sz w:val="24"/>
          <w:szCs w:val="24"/>
        </w:rPr>
        <w:sectPr>
          <w:footerReference r:id="rId82" w:type="default"/>
          <w:pgSz w:w="11905" w:h="16840"/>
          <w:pgMar w:top="400" w:right="1785" w:bottom="1213" w:left="1785" w:header="0" w:footer="968" w:gutter="0"/>
          <w:cols w:space="720" w:num="1"/>
        </w:sectPr>
      </w:pPr>
    </w:p>
    <w:p w14:paraId="0DE78A29">
      <w:pPr>
        <w:spacing w:line="271" w:lineRule="auto"/>
        <w:rPr>
          <w:rFonts w:ascii="Arial"/>
          <w:sz w:val="21"/>
        </w:rPr>
      </w:pPr>
    </w:p>
    <w:p w14:paraId="61D301ED">
      <w:pPr>
        <w:spacing w:line="271" w:lineRule="auto"/>
        <w:rPr>
          <w:rFonts w:ascii="Arial"/>
          <w:sz w:val="21"/>
        </w:rPr>
      </w:pPr>
    </w:p>
    <w:p w14:paraId="2643C089">
      <w:pPr>
        <w:spacing w:line="271" w:lineRule="auto"/>
        <w:rPr>
          <w:rFonts w:ascii="Arial"/>
          <w:sz w:val="21"/>
        </w:rPr>
      </w:pPr>
    </w:p>
    <w:p w14:paraId="36496AA9">
      <w:pPr>
        <w:spacing w:line="271" w:lineRule="auto"/>
        <w:rPr>
          <w:rFonts w:ascii="Arial"/>
          <w:sz w:val="21"/>
        </w:rPr>
      </w:pPr>
    </w:p>
    <w:p w14:paraId="4F443D94">
      <w:pPr>
        <w:spacing w:before="78" w:line="219" w:lineRule="auto"/>
        <w:ind w:left="2293"/>
        <w:rPr>
          <w:rFonts w:ascii="宋体" w:hAnsi="宋体" w:eastAsia="宋体" w:cs="宋体"/>
          <w:sz w:val="24"/>
          <w:szCs w:val="24"/>
        </w:rPr>
      </w:pPr>
      <w:r>
        <w:rPr>
          <w:rFonts w:ascii="宋体" w:hAnsi="宋体" w:eastAsia="宋体" w:cs="宋体"/>
          <w:spacing w:val="-4"/>
          <w:sz w:val="24"/>
          <w:szCs w:val="24"/>
        </w:rPr>
        <w:t>（此条款为格式范本，最终合同以双方协商为准）</w:t>
      </w:r>
    </w:p>
    <w:p w14:paraId="0C8EEFC1">
      <w:pPr>
        <w:spacing w:line="242" w:lineRule="auto"/>
        <w:rPr>
          <w:rFonts w:ascii="Arial"/>
          <w:sz w:val="21"/>
        </w:rPr>
      </w:pPr>
    </w:p>
    <w:p w14:paraId="04BDB855">
      <w:pPr>
        <w:spacing w:line="242" w:lineRule="auto"/>
        <w:rPr>
          <w:rFonts w:ascii="Arial"/>
          <w:sz w:val="21"/>
        </w:rPr>
      </w:pPr>
    </w:p>
    <w:p w14:paraId="2E19C26F">
      <w:pPr>
        <w:spacing w:before="78" w:line="219" w:lineRule="auto"/>
        <w:ind w:left="37"/>
        <w:rPr>
          <w:rFonts w:ascii="宋体" w:hAnsi="宋体" w:eastAsia="宋体" w:cs="宋体"/>
          <w:sz w:val="24"/>
          <w:szCs w:val="24"/>
        </w:rPr>
      </w:pPr>
      <w:r>
        <w:rPr>
          <w:rFonts w:ascii="宋体" w:hAnsi="宋体" w:eastAsia="宋体" w:cs="宋体"/>
          <w:spacing w:val="-6"/>
          <w:sz w:val="24"/>
          <w:szCs w:val="24"/>
        </w:rPr>
        <w:t>一、合同主要条款</w:t>
      </w:r>
    </w:p>
    <w:p w14:paraId="05352C63">
      <w:pPr>
        <w:spacing w:before="214" w:line="220" w:lineRule="auto"/>
        <w:ind w:left="563"/>
        <w:rPr>
          <w:rFonts w:ascii="宋体" w:hAnsi="宋体" w:eastAsia="宋体" w:cs="宋体"/>
          <w:sz w:val="24"/>
          <w:szCs w:val="24"/>
        </w:rPr>
      </w:pPr>
      <w:r>
        <w:rPr>
          <w:rFonts w:ascii="Times New Roman" w:hAnsi="Times New Roman" w:eastAsia="Times New Roman" w:cs="Times New Roman"/>
          <w:spacing w:val="-18"/>
          <w:sz w:val="24"/>
          <w:szCs w:val="24"/>
        </w:rPr>
        <w:t>1</w:t>
      </w:r>
      <w:r>
        <w:rPr>
          <w:rFonts w:ascii="Times New Roman" w:hAnsi="Times New Roman" w:eastAsia="Times New Roman" w:cs="Times New Roman"/>
          <w:spacing w:val="-8"/>
          <w:sz w:val="24"/>
          <w:szCs w:val="24"/>
        </w:rPr>
        <w:t xml:space="preserve"> </w:t>
      </w:r>
      <w:r>
        <w:rPr>
          <w:rFonts w:ascii="宋体" w:hAnsi="宋体" w:eastAsia="宋体" w:cs="宋体"/>
          <w:spacing w:val="-18"/>
          <w:sz w:val="24"/>
          <w:szCs w:val="24"/>
        </w:rPr>
        <w:t>、定义</w:t>
      </w:r>
    </w:p>
    <w:p w14:paraId="38C22C2A">
      <w:pPr>
        <w:spacing w:before="146" w:line="368" w:lineRule="auto"/>
        <w:ind w:left="26" w:right="187" w:firstLine="537"/>
        <w:rPr>
          <w:rFonts w:ascii="宋体" w:hAnsi="宋体" w:eastAsia="宋体" w:cs="宋体"/>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甲方（需方）即招标人，是指通过招标采购，接受合同货物及服务的各级国家机</w:t>
      </w:r>
      <w:r>
        <w:rPr>
          <w:rFonts w:ascii="宋体" w:hAnsi="宋体" w:eastAsia="宋体" w:cs="宋体"/>
          <w:spacing w:val="-9"/>
          <w:sz w:val="24"/>
          <w:szCs w:val="24"/>
        </w:rPr>
        <w:t>关、</w:t>
      </w:r>
      <w:r>
        <w:rPr>
          <w:rFonts w:ascii="宋体" w:hAnsi="宋体" w:eastAsia="宋体" w:cs="宋体"/>
          <w:spacing w:val="-4"/>
          <w:sz w:val="24"/>
          <w:szCs w:val="24"/>
        </w:rPr>
        <w:t>事业单位和团体组织。</w:t>
      </w:r>
    </w:p>
    <w:p w14:paraId="2F252D4E">
      <w:pPr>
        <w:spacing w:before="1" w:line="218" w:lineRule="auto"/>
        <w:ind w:right="37"/>
        <w:jc w:val="right"/>
        <w:rPr>
          <w:rFonts w:ascii="宋体" w:hAnsi="宋体" w:eastAsia="宋体" w:cs="宋体"/>
          <w:sz w:val="24"/>
          <w:szCs w:val="24"/>
        </w:rPr>
      </w:pPr>
      <w:r>
        <w:rPr>
          <w:rFonts w:ascii="Times New Roman" w:hAnsi="Times New Roman" w:eastAsia="Times New Roman" w:cs="Times New Roman"/>
          <w:spacing w:val="-11"/>
          <w:sz w:val="24"/>
          <w:szCs w:val="24"/>
        </w:rPr>
        <w:t>1.2</w:t>
      </w:r>
      <w:r>
        <w:rPr>
          <w:rFonts w:ascii="Times New Roman" w:hAnsi="Times New Roman" w:eastAsia="Times New Roman" w:cs="Times New Roman"/>
          <w:spacing w:val="17"/>
          <w:sz w:val="24"/>
          <w:szCs w:val="24"/>
        </w:rPr>
        <w:t xml:space="preserve">   </w:t>
      </w:r>
      <w:r>
        <w:rPr>
          <w:rFonts w:ascii="宋体" w:hAnsi="宋体" w:eastAsia="宋体" w:cs="宋体"/>
          <w:spacing w:val="-11"/>
          <w:sz w:val="24"/>
          <w:szCs w:val="24"/>
        </w:rPr>
        <w:t>乙方（供方）即中标人，是指中标后提供合同货物和服务的自然人、法人及其他组织。</w:t>
      </w:r>
    </w:p>
    <w:p w14:paraId="3D415747">
      <w:pPr>
        <w:spacing w:before="152" w:line="219" w:lineRule="auto"/>
        <w:ind w:left="563"/>
        <w:rPr>
          <w:rFonts w:ascii="宋体" w:hAnsi="宋体" w:eastAsia="宋体" w:cs="宋体"/>
          <w:sz w:val="24"/>
          <w:szCs w:val="24"/>
        </w:rPr>
      </w:pPr>
      <w:r>
        <w:rPr>
          <w:rFonts w:ascii="Times New Roman" w:hAnsi="Times New Roman" w:eastAsia="Times New Roman" w:cs="Times New Roman"/>
          <w:spacing w:val="-3"/>
          <w:sz w:val="24"/>
          <w:szCs w:val="24"/>
        </w:rPr>
        <w:t xml:space="preserve">1.3  </w:t>
      </w:r>
      <w:r>
        <w:rPr>
          <w:rFonts w:ascii="宋体" w:hAnsi="宋体" w:eastAsia="宋体" w:cs="宋体"/>
          <w:spacing w:val="-3"/>
          <w:sz w:val="24"/>
          <w:szCs w:val="24"/>
        </w:rPr>
        <w:t>合同是指由甲乙双方按照招标文件和投标文件的实质性内容，通过协商一致达成</w:t>
      </w:r>
      <w:r>
        <w:rPr>
          <w:rFonts w:ascii="宋体" w:hAnsi="宋体" w:eastAsia="宋体" w:cs="宋体"/>
          <w:spacing w:val="-4"/>
          <w:sz w:val="24"/>
          <w:szCs w:val="24"/>
        </w:rPr>
        <w:t>的书</w:t>
      </w:r>
    </w:p>
    <w:p w14:paraId="0D5BA2F3">
      <w:pPr>
        <w:spacing w:before="215" w:line="220" w:lineRule="auto"/>
        <w:ind w:left="29"/>
        <w:rPr>
          <w:rFonts w:ascii="宋体" w:hAnsi="宋体" w:eastAsia="宋体" w:cs="宋体"/>
          <w:sz w:val="24"/>
          <w:szCs w:val="24"/>
        </w:rPr>
      </w:pPr>
      <w:r>
        <w:rPr>
          <w:rFonts w:ascii="宋体" w:hAnsi="宋体" w:eastAsia="宋体" w:cs="宋体"/>
          <w:spacing w:val="-6"/>
          <w:sz w:val="24"/>
          <w:szCs w:val="24"/>
        </w:rPr>
        <w:t>面协议。</w:t>
      </w:r>
    </w:p>
    <w:p w14:paraId="002BDCD0">
      <w:pPr>
        <w:spacing w:before="146" w:line="371" w:lineRule="auto"/>
        <w:ind w:left="29" w:right="111" w:firstLine="533"/>
        <w:rPr>
          <w:rFonts w:ascii="宋体" w:hAnsi="宋体" w:eastAsia="宋体" w:cs="宋体"/>
          <w:sz w:val="24"/>
          <w:szCs w:val="24"/>
        </w:rPr>
      </w:pPr>
      <w:r>
        <w:rPr>
          <w:rFonts w:ascii="Times New Roman" w:hAnsi="Times New Roman" w:eastAsia="Times New Roman" w:cs="Times New Roman"/>
          <w:spacing w:val="-2"/>
          <w:sz w:val="24"/>
          <w:szCs w:val="24"/>
        </w:rPr>
        <w:t xml:space="preserve">1.4  </w:t>
      </w:r>
      <w:r>
        <w:rPr>
          <w:rFonts w:ascii="宋体" w:hAnsi="宋体" w:eastAsia="宋体" w:cs="宋体"/>
          <w:spacing w:val="-2"/>
          <w:sz w:val="24"/>
          <w:szCs w:val="24"/>
        </w:rPr>
        <w:t>合同价格指以中标价格为依据，在供方全面履行合同义务后，需方（或财政部门）应</w:t>
      </w:r>
      <w:r>
        <w:rPr>
          <w:rFonts w:ascii="宋体" w:hAnsi="宋体" w:eastAsia="宋体" w:cs="宋体"/>
          <w:spacing w:val="-6"/>
          <w:sz w:val="24"/>
          <w:szCs w:val="24"/>
        </w:rPr>
        <w:t>支付给供方的金额。</w:t>
      </w:r>
    </w:p>
    <w:p w14:paraId="6188DBDC">
      <w:pPr>
        <w:spacing w:before="1" w:line="219" w:lineRule="auto"/>
        <w:ind w:left="494"/>
        <w:rPr>
          <w:rFonts w:ascii="宋体" w:hAnsi="宋体" w:eastAsia="宋体" w:cs="宋体"/>
          <w:sz w:val="24"/>
          <w:szCs w:val="24"/>
        </w:rPr>
      </w:pPr>
      <w:r>
        <w:rPr>
          <w:rFonts w:ascii="Times New Roman" w:hAnsi="Times New Roman" w:eastAsia="Times New Roman" w:cs="Times New Roman"/>
          <w:spacing w:val="-12"/>
          <w:sz w:val="24"/>
          <w:szCs w:val="24"/>
        </w:rPr>
        <w:t>2</w:t>
      </w:r>
      <w:r>
        <w:rPr>
          <w:rFonts w:ascii="Times New Roman" w:hAnsi="Times New Roman" w:eastAsia="Times New Roman" w:cs="Times New Roman"/>
          <w:spacing w:val="39"/>
          <w:sz w:val="24"/>
          <w:szCs w:val="24"/>
        </w:rPr>
        <w:t xml:space="preserve"> </w:t>
      </w:r>
      <w:r>
        <w:rPr>
          <w:rFonts w:ascii="宋体" w:hAnsi="宋体" w:eastAsia="宋体" w:cs="宋体"/>
          <w:spacing w:val="-12"/>
          <w:sz w:val="24"/>
          <w:szCs w:val="24"/>
        </w:rPr>
        <w:t>、服务内容</w:t>
      </w:r>
    </w:p>
    <w:p w14:paraId="07F7DBBC">
      <w:pPr>
        <w:spacing w:before="163" w:line="219" w:lineRule="auto"/>
        <w:ind w:left="509"/>
        <w:rPr>
          <w:rFonts w:ascii="宋体" w:hAnsi="宋体" w:eastAsia="宋体" w:cs="宋体"/>
          <w:sz w:val="24"/>
          <w:szCs w:val="24"/>
        </w:rPr>
      </w:pPr>
      <w:r>
        <w:rPr>
          <w:rFonts w:ascii="宋体" w:hAnsi="宋体" w:eastAsia="宋体" w:cs="宋体"/>
          <w:spacing w:val="-1"/>
          <w:sz w:val="24"/>
          <w:szCs w:val="24"/>
        </w:rPr>
        <w:t>合同包括以下内容：服务项目名称、服务提供地点、服务期</w:t>
      </w:r>
      <w:r>
        <w:rPr>
          <w:rFonts w:ascii="宋体" w:hAnsi="宋体" w:eastAsia="宋体" w:cs="宋体"/>
          <w:spacing w:val="-2"/>
          <w:sz w:val="24"/>
          <w:szCs w:val="24"/>
        </w:rPr>
        <w:t>限、服务标准等内容。</w:t>
      </w:r>
    </w:p>
    <w:p w14:paraId="0761957B">
      <w:pPr>
        <w:spacing w:before="195" w:line="218" w:lineRule="auto"/>
        <w:ind w:left="509"/>
        <w:rPr>
          <w:rFonts w:ascii="宋体" w:hAnsi="宋体" w:eastAsia="宋体" w:cs="宋体"/>
          <w:sz w:val="24"/>
          <w:szCs w:val="24"/>
        </w:rPr>
      </w:pPr>
      <w:r>
        <w:rPr>
          <w:rFonts w:ascii="Times New Roman" w:hAnsi="Times New Roman" w:eastAsia="Times New Roman" w:cs="Times New Roman"/>
          <w:spacing w:val="-13"/>
          <w:sz w:val="24"/>
          <w:szCs w:val="24"/>
        </w:rPr>
        <w:t>3</w:t>
      </w:r>
      <w:r>
        <w:rPr>
          <w:rFonts w:ascii="Times New Roman" w:hAnsi="Times New Roman" w:eastAsia="Times New Roman" w:cs="Times New Roman"/>
          <w:spacing w:val="28"/>
          <w:w w:val="101"/>
          <w:sz w:val="24"/>
          <w:szCs w:val="24"/>
        </w:rPr>
        <w:t xml:space="preserve"> </w:t>
      </w:r>
      <w:r>
        <w:rPr>
          <w:rFonts w:ascii="宋体" w:hAnsi="宋体" w:eastAsia="宋体" w:cs="宋体"/>
          <w:spacing w:val="-13"/>
          <w:sz w:val="24"/>
          <w:szCs w:val="24"/>
        </w:rPr>
        <w:t>、合同价格</w:t>
      </w:r>
    </w:p>
    <w:p w14:paraId="013256EF">
      <w:pPr>
        <w:spacing w:before="183" w:line="218" w:lineRule="auto"/>
        <w:ind w:left="509"/>
        <w:rPr>
          <w:rFonts w:ascii="宋体" w:hAnsi="宋体" w:eastAsia="宋体" w:cs="宋体"/>
          <w:sz w:val="24"/>
          <w:szCs w:val="24"/>
        </w:rPr>
      </w:pPr>
      <w:r>
        <w:rPr>
          <w:rFonts w:ascii="Times New Roman" w:hAnsi="Times New Roman" w:eastAsia="Times New Roman" w:cs="Times New Roman"/>
          <w:spacing w:val="-7"/>
          <w:sz w:val="24"/>
          <w:szCs w:val="24"/>
        </w:rPr>
        <w:t xml:space="preserve">3. 1  </w:t>
      </w:r>
      <w:r>
        <w:rPr>
          <w:rFonts w:ascii="宋体" w:hAnsi="宋体" w:eastAsia="宋体" w:cs="宋体"/>
          <w:spacing w:val="-7"/>
          <w:sz w:val="24"/>
          <w:szCs w:val="24"/>
        </w:rPr>
        <w:t>合同价格即合同总价。</w:t>
      </w:r>
    </w:p>
    <w:p w14:paraId="5A2AE98A">
      <w:pPr>
        <w:spacing w:before="166" w:line="366" w:lineRule="auto"/>
        <w:ind w:left="65" w:right="133" w:firstLine="443"/>
        <w:rPr>
          <w:rFonts w:ascii="宋体" w:hAnsi="宋体" w:eastAsia="宋体" w:cs="宋体"/>
          <w:sz w:val="24"/>
          <w:szCs w:val="24"/>
        </w:rPr>
      </w:pPr>
      <w:r>
        <w:rPr>
          <w:rFonts w:ascii="Times New Roman" w:hAnsi="Times New Roman" w:eastAsia="Times New Roman" w:cs="Times New Roman"/>
          <w:spacing w:val="-1"/>
          <w:sz w:val="24"/>
          <w:szCs w:val="24"/>
        </w:rPr>
        <w:t xml:space="preserve">3.2  </w:t>
      </w:r>
      <w:r>
        <w:rPr>
          <w:rFonts w:ascii="宋体" w:hAnsi="宋体" w:eastAsia="宋体" w:cs="宋体"/>
          <w:spacing w:val="-1"/>
          <w:sz w:val="24"/>
          <w:szCs w:val="24"/>
        </w:rPr>
        <w:t>合同价格包括人员工资、各类社保费用、税费、为保证服务质</w:t>
      </w:r>
      <w:r>
        <w:rPr>
          <w:rFonts w:ascii="宋体" w:hAnsi="宋体" w:eastAsia="宋体" w:cs="宋体"/>
          <w:spacing w:val="-2"/>
          <w:sz w:val="24"/>
          <w:szCs w:val="24"/>
        </w:rPr>
        <w:t>量所购买或租赁设备的</w:t>
      </w:r>
      <w:r>
        <w:rPr>
          <w:rFonts w:ascii="宋体" w:hAnsi="宋体" w:eastAsia="宋体" w:cs="宋体"/>
          <w:spacing w:val="-12"/>
          <w:sz w:val="24"/>
          <w:szCs w:val="24"/>
        </w:rPr>
        <w:t>费用等。</w:t>
      </w:r>
    </w:p>
    <w:p w14:paraId="654D3446">
      <w:pPr>
        <w:spacing w:line="220" w:lineRule="auto"/>
        <w:ind w:left="488"/>
        <w:rPr>
          <w:rFonts w:ascii="宋体" w:hAnsi="宋体" w:eastAsia="宋体" w:cs="宋体"/>
          <w:sz w:val="24"/>
          <w:szCs w:val="24"/>
        </w:rPr>
      </w:pPr>
      <w:r>
        <w:rPr>
          <w:rFonts w:ascii="Times New Roman" w:hAnsi="Times New Roman" w:eastAsia="Times New Roman" w:cs="Times New Roman"/>
          <w:spacing w:val="-11"/>
          <w:sz w:val="24"/>
          <w:szCs w:val="24"/>
        </w:rPr>
        <w:t>4</w:t>
      </w:r>
      <w:r>
        <w:rPr>
          <w:rFonts w:ascii="Times New Roman" w:hAnsi="Times New Roman" w:eastAsia="Times New Roman" w:cs="Times New Roman"/>
          <w:spacing w:val="45"/>
          <w:w w:val="101"/>
          <w:sz w:val="24"/>
          <w:szCs w:val="24"/>
        </w:rPr>
        <w:t xml:space="preserve"> </w:t>
      </w:r>
      <w:r>
        <w:rPr>
          <w:rFonts w:ascii="宋体" w:hAnsi="宋体" w:eastAsia="宋体" w:cs="宋体"/>
          <w:spacing w:val="-11"/>
          <w:sz w:val="24"/>
          <w:szCs w:val="24"/>
        </w:rPr>
        <w:t>、转包或分包</w:t>
      </w:r>
    </w:p>
    <w:p w14:paraId="31F4D37B">
      <w:pPr>
        <w:spacing w:before="177" w:line="219" w:lineRule="auto"/>
        <w:ind w:left="488"/>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本合同范围的服务内容，应由乙方直接供应，不得转让他人供应；</w:t>
      </w:r>
    </w:p>
    <w:p w14:paraId="2ABC432F">
      <w:pPr>
        <w:spacing w:before="181" w:line="219" w:lineRule="auto"/>
        <w:ind w:left="488"/>
        <w:rPr>
          <w:rFonts w:ascii="宋体" w:hAnsi="宋体" w:eastAsia="宋体" w:cs="宋体"/>
          <w:sz w:val="24"/>
          <w:szCs w:val="24"/>
        </w:rPr>
      </w:pPr>
      <w:r>
        <w:rPr>
          <w:rFonts w:ascii="Times New Roman" w:hAnsi="Times New Roman" w:eastAsia="Times New Roman" w:cs="Times New Roman"/>
          <w:sz w:val="24"/>
          <w:szCs w:val="24"/>
        </w:rPr>
        <w:t xml:space="preserve">4.2  </w:t>
      </w:r>
      <w:r>
        <w:rPr>
          <w:rFonts w:ascii="宋体" w:hAnsi="宋体" w:eastAsia="宋体" w:cs="宋体"/>
          <w:sz w:val="24"/>
          <w:szCs w:val="24"/>
        </w:rPr>
        <w:t>非经甲方书面同意，乙方不得将本合</w:t>
      </w:r>
      <w:r>
        <w:rPr>
          <w:rFonts w:ascii="宋体" w:hAnsi="宋体" w:eastAsia="宋体" w:cs="宋体"/>
          <w:spacing w:val="-1"/>
          <w:sz w:val="24"/>
          <w:szCs w:val="24"/>
        </w:rPr>
        <w:t>同范围的服务全部或部分分包给他人；</w:t>
      </w:r>
    </w:p>
    <w:p w14:paraId="33591F39">
      <w:pPr>
        <w:spacing w:before="163" w:line="366" w:lineRule="auto"/>
        <w:ind w:left="29" w:right="118" w:firstLine="459"/>
        <w:rPr>
          <w:rFonts w:ascii="宋体" w:hAnsi="宋体" w:eastAsia="宋体" w:cs="宋体"/>
          <w:sz w:val="24"/>
          <w:szCs w:val="24"/>
        </w:rPr>
      </w:pPr>
      <w:r>
        <w:rPr>
          <w:rFonts w:ascii="Times New Roman" w:hAnsi="Times New Roman" w:eastAsia="Times New Roman" w:cs="Times New Roman"/>
          <w:sz w:val="24"/>
          <w:szCs w:val="24"/>
        </w:rPr>
        <w:t xml:space="preserve">4.3  </w:t>
      </w:r>
      <w:r>
        <w:rPr>
          <w:rFonts w:ascii="宋体" w:hAnsi="宋体" w:eastAsia="宋体" w:cs="宋体"/>
          <w:sz w:val="24"/>
          <w:szCs w:val="24"/>
        </w:rPr>
        <w:t>如有转让和未经甲方同意的分包行为，甲方有</w:t>
      </w:r>
      <w:r>
        <w:rPr>
          <w:rFonts w:ascii="宋体" w:hAnsi="宋体" w:eastAsia="宋体" w:cs="宋体"/>
          <w:spacing w:val="-1"/>
          <w:sz w:val="24"/>
          <w:szCs w:val="24"/>
        </w:rPr>
        <w:t>权解除合同，没收履约保证金并追究乙</w:t>
      </w:r>
      <w:r>
        <w:rPr>
          <w:rFonts w:ascii="宋体" w:hAnsi="宋体" w:eastAsia="宋体" w:cs="宋体"/>
          <w:spacing w:val="-5"/>
          <w:sz w:val="24"/>
          <w:szCs w:val="24"/>
        </w:rPr>
        <w:t>方的违约责任。</w:t>
      </w:r>
    </w:p>
    <w:p w14:paraId="6FD681FA">
      <w:pPr>
        <w:spacing w:before="1" w:line="219" w:lineRule="auto"/>
        <w:ind w:left="515"/>
        <w:rPr>
          <w:rFonts w:ascii="宋体" w:hAnsi="宋体" w:eastAsia="宋体" w:cs="宋体"/>
          <w:sz w:val="24"/>
          <w:szCs w:val="24"/>
        </w:rPr>
      </w:pPr>
      <w:r>
        <w:rPr>
          <w:rFonts w:ascii="Times New Roman" w:hAnsi="Times New Roman" w:eastAsia="Times New Roman" w:cs="Times New Roman"/>
          <w:spacing w:val="-13"/>
          <w:sz w:val="24"/>
          <w:szCs w:val="24"/>
        </w:rPr>
        <w:t>5</w:t>
      </w:r>
      <w:r>
        <w:rPr>
          <w:rFonts w:ascii="Times New Roman" w:hAnsi="Times New Roman" w:eastAsia="Times New Roman" w:cs="Times New Roman"/>
          <w:spacing w:val="38"/>
          <w:w w:val="101"/>
          <w:sz w:val="24"/>
          <w:szCs w:val="24"/>
        </w:rPr>
        <w:t xml:space="preserve"> </w:t>
      </w:r>
      <w:r>
        <w:rPr>
          <w:rFonts w:ascii="宋体" w:hAnsi="宋体" w:eastAsia="宋体" w:cs="宋体"/>
          <w:spacing w:val="-13"/>
          <w:sz w:val="24"/>
          <w:szCs w:val="24"/>
        </w:rPr>
        <w:t>、服务质量保证</w:t>
      </w:r>
    </w:p>
    <w:p w14:paraId="6F728795">
      <w:pPr>
        <w:spacing w:before="175" w:line="219" w:lineRule="auto"/>
        <w:ind w:left="515"/>
        <w:rPr>
          <w:rFonts w:ascii="宋体" w:hAnsi="宋体" w:eastAsia="宋体" w:cs="宋体"/>
          <w:sz w:val="24"/>
          <w:szCs w:val="24"/>
        </w:rPr>
      </w:pPr>
      <w:r>
        <w:rPr>
          <w:rFonts w:ascii="Times New Roman" w:hAnsi="Times New Roman" w:eastAsia="Times New Roman" w:cs="Times New Roman"/>
          <w:spacing w:val="-6"/>
          <w:sz w:val="24"/>
          <w:szCs w:val="24"/>
        </w:rPr>
        <w:t xml:space="preserve">5. 1   </w:t>
      </w:r>
      <w:r>
        <w:rPr>
          <w:rFonts w:ascii="宋体" w:hAnsi="宋体" w:eastAsia="宋体" w:cs="宋体"/>
          <w:spacing w:val="-6"/>
          <w:sz w:val="24"/>
          <w:szCs w:val="24"/>
        </w:rPr>
        <w:t>乙方应按招标文件规定的服务标准向甲方提</w:t>
      </w:r>
      <w:r>
        <w:rPr>
          <w:rFonts w:ascii="宋体" w:hAnsi="宋体" w:eastAsia="宋体" w:cs="宋体"/>
          <w:spacing w:val="-7"/>
          <w:sz w:val="24"/>
          <w:szCs w:val="24"/>
        </w:rPr>
        <w:t>供服务。</w:t>
      </w:r>
    </w:p>
    <w:p w14:paraId="72F21B06">
      <w:pPr>
        <w:spacing w:before="206" w:line="290" w:lineRule="auto"/>
        <w:ind w:left="506" w:firstLine="9"/>
        <w:rPr>
          <w:rFonts w:ascii="宋体" w:hAnsi="宋体" w:eastAsia="宋体" w:cs="宋体"/>
          <w:sz w:val="24"/>
          <w:szCs w:val="24"/>
        </w:rPr>
      </w:pPr>
      <w:r>
        <w:rPr>
          <w:rFonts w:ascii="Times New Roman" w:hAnsi="Times New Roman" w:eastAsia="Times New Roman" w:cs="Times New Roman"/>
          <w:spacing w:val="-14"/>
          <w:sz w:val="24"/>
          <w:szCs w:val="24"/>
        </w:rPr>
        <w:t>5.2</w:t>
      </w:r>
      <w:r>
        <w:rPr>
          <w:rFonts w:ascii="Times New Roman" w:hAnsi="Times New Roman" w:eastAsia="Times New Roman" w:cs="Times New Roman"/>
          <w:spacing w:val="19"/>
          <w:sz w:val="24"/>
          <w:szCs w:val="24"/>
        </w:rPr>
        <w:t xml:space="preserve">  </w:t>
      </w:r>
      <w:r>
        <w:rPr>
          <w:rFonts w:ascii="宋体" w:hAnsi="宋体" w:eastAsia="宋体" w:cs="宋体"/>
          <w:spacing w:val="-14"/>
          <w:sz w:val="24"/>
          <w:szCs w:val="24"/>
        </w:rPr>
        <w:t>乙方提供的服务标准达不到招标文件规定者，除承担相应责任外，将按失信行为处置。</w:t>
      </w:r>
      <w:r>
        <w:rPr>
          <w:rFonts w:ascii="Times New Roman" w:hAnsi="Times New Roman" w:eastAsia="Times New Roman" w:cs="Times New Roman"/>
          <w:spacing w:val="-14"/>
          <w:sz w:val="24"/>
          <w:szCs w:val="24"/>
        </w:rPr>
        <w:t>6</w:t>
      </w:r>
      <w:r>
        <w:rPr>
          <w:rFonts w:ascii="Times New Roman" w:hAnsi="Times New Roman" w:eastAsia="Times New Roman" w:cs="Times New Roman"/>
          <w:spacing w:val="-22"/>
          <w:sz w:val="24"/>
          <w:szCs w:val="24"/>
        </w:rPr>
        <w:t xml:space="preserve"> </w:t>
      </w:r>
      <w:r>
        <w:rPr>
          <w:rFonts w:ascii="宋体" w:hAnsi="宋体" w:eastAsia="宋体" w:cs="宋体"/>
          <w:spacing w:val="-14"/>
          <w:sz w:val="24"/>
          <w:szCs w:val="24"/>
        </w:rPr>
        <w:t>、</w:t>
      </w:r>
      <w:r>
        <w:rPr>
          <w:rFonts w:ascii="宋体" w:hAnsi="宋体" w:eastAsia="宋体" w:cs="宋体"/>
          <w:spacing w:val="-5"/>
          <w:sz w:val="24"/>
          <w:szCs w:val="24"/>
        </w:rPr>
        <w:t>付款</w:t>
      </w:r>
    </w:p>
    <w:p w14:paraId="10037142">
      <w:pPr>
        <w:spacing w:before="154" w:line="219" w:lineRule="auto"/>
        <w:ind w:left="509"/>
        <w:rPr>
          <w:rFonts w:ascii="宋体" w:hAnsi="宋体" w:eastAsia="宋体" w:cs="宋体"/>
          <w:sz w:val="24"/>
          <w:szCs w:val="24"/>
        </w:rPr>
      </w:pPr>
      <w:r>
        <w:rPr>
          <w:rFonts w:ascii="Times New Roman" w:hAnsi="Times New Roman" w:eastAsia="Times New Roman" w:cs="Times New Roman"/>
          <w:spacing w:val="-5"/>
          <w:sz w:val="24"/>
          <w:szCs w:val="24"/>
        </w:rPr>
        <w:t>6.</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本合同使用货币币制如未作特别说明</w:t>
      </w:r>
      <w:r>
        <w:rPr>
          <w:rFonts w:ascii="宋体" w:hAnsi="宋体" w:eastAsia="宋体" w:cs="宋体"/>
          <w:spacing w:val="-6"/>
          <w:sz w:val="24"/>
          <w:szCs w:val="24"/>
        </w:rPr>
        <w:t>均为人民币。</w:t>
      </w:r>
    </w:p>
    <w:p w14:paraId="61EFEC63">
      <w:pPr>
        <w:spacing w:before="182" w:line="219" w:lineRule="auto"/>
        <w:ind w:left="509"/>
        <w:rPr>
          <w:rFonts w:ascii="宋体" w:hAnsi="宋体" w:eastAsia="宋体" w:cs="宋体"/>
          <w:sz w:val="24"/>
          <w:szCs w:val="24"/>
        </w:rPr>
      </w:pPr>
      <w:r>
        <w:rPr>
          <w:rFonts w:ascii="Times New Roman" w:hAnsi="Times New Roman" w:eastAsia="Times New Roman" w:cs="Times New Roman"/>
          <w:spacing w:val="-4"/>
          <w:sz w:val="24"/>
          <w:szCs w:val="24"/>
        </w:rPr>
        <w:t xml:space="preserve">6.2  </w:t>
      </w:r>
      <w:r>
        <w:rPr>
          <w:rFonts w:ascii="宋体" w:hAnsi="宋体" w:eastAsia="宋体" w:cs="宋体"/>
          <w:spacing w:val="-4"/>
          <w:sz w:val="24"/>
          <w:szCs w:val="24"/>
        </w:rPr>
        <w:t>付款方式：银行转账、现金支票。</w:t>
      </w:r>
    </w:p>
    <w:p w14:paraId="4FA96158">
      <w:pPr>
        <w:spacing w:line="219" w:lineRule="auto"/>
        <w:rPr>
          <w:rFonts w:ascii="宋体" w:hAnsi="宋体" w:eastAsia="宋体" w:cs="宋体"/>
          <w:sz w:val="24"/>
          <w:szCs w:val="24"/>
        </w:rPr>
        <w:sectPr>
          <w:headerReference r:id="rId83" w:type="default"/>
          <w:footerReference r:id="rId84" w:type="default"/>
          <w:pgSz w:w="11907" w:h="16840"/>
          <w:pgMar w:top="1204" w:right="935" w:bottom="1007" w:left="1080" w:header="1190" w:footer="838" w:gutter="0"/>
          <w:cols w:space="720" w:num="1"/>
        </w:sectPr>
      </w:pPr>
    </w:p>
    <w:p w14:paraId="00A46FBB">
      <w:pPr>
        <w:spacing w:line="274" w:lineRule="auto"/>
        <w:rPr>
          <w:rFonts w:ascii="Arial"/>
          <w:sz w:val="21"/>
        </w:rPr>
      </w:pPr>
    </w:p>
    <w:p w14:paraId="53B372B3">
      <w:pPr>
        <w:spacing w:line="274" w:lineRule="auto"/>
        <w:rPr>
          <w:rFonts w:ascii="Arial"/>
          <w:sz w:val="21"/>
        </w:rPr>
      </w:pPr>
    </w:p>
    <w:p w14:paraId="55573F26">
      <w:pPr>
        <w:spacing w:line="274" w:lineRule="auto"/>
        <w:rPr>
          <w:rFonts w:ascii="Arial"/>
          <w:sz w:val="21"/>
        </w:rPr>
      </w:pPr>
    </w:p>
    <w:p w14:paraId="1C82A34A">
      <w:pPr>
        <w:spacing w:before="78" w:line="219" w:lineRule="auto"/>
        <w:ind w:left="509"/>
        <w:rPr>
          <w:rFonts w:ascii="宋体" w:hAnsi="宋体" w:eastAsia="宋体" w:cs="宋体"/>
          <w:sz w:val="24"/>
          <w:szCs w:val="24"/>
        </w:rPr>
      </w:pPr>
      <w:r>
        <w:rPr>
          <w:rFonts w:ascii="Times New Roman" w:hAnsi="Times New Roman" w:eastAsia="Times New Roman" w:cs="Times New Roman"/>
          <w:spacing w:val="-4"/>
          <w:sz w:val="24"/>
          <w:szCs w:val="24"/>
        </w:rPr>
        <w:t>6.3</w:t>
      </w:r>
      <w:r>
        <w:rPr>
          <w:rFonts w:ascii="Times New Roman" w:hAnsi="Times New Roman" w:eastAsia="Times New Roman" w:cs="Times New Roman"/>
          <w:spacing w:val="55"/>
          <w:w w:val="101"/>
          <w:sz w:val="24"/>
          <w:szCs w:val="24"/>
        </w:rPr>
        <w:t xml:space="preserve"> </w:t>
      </w:r>
      <w:r>
        <w:rPr>
          <w:rFonts w:ascii="宋体" w:hAnsi="宋体" w:eastAsia="宋体" w:cs="宋体"/>
          <w:spacing w:val="-4"/>
          <w:sz w:val="24"/>
          <w:szCs w:val="24"/>
        </w:rPr>
        <w:t>付款方法：同本项目“第三章”中关于</w:t>
      </w:r>
      <w:r>
        <w:rPr>
          <w:rFonts w:ascii="宋体" w:hAnsi="宋体" w:eastAsia="宋体" w:cs="宋体"/>
          <w:spacing w:val="-5"/>
          <w:sz w:val="24"/>
          <w:szCs w:val="24"/>
        </w:rPr>
        <w:t>付款方式的约定。</w:t>
      </w:r>
    </w:p>
    <w:p w14:paraId="499DD615">
      <w:pPr>
        <w:spacing w:before="100" w:line="219" w:lineRule="auto"/>
        <w:ind w:left="505"/>
        <w:rPr>
          <w:rFonts w:ascii="宋体" w:hAnsi="宋体" w:eastAsia="宋体" w:cs="宋体"/>
          <w:sz w:val="24"/>
          <w:szCs w:val="24"/>
        </w:rPr>
      </w:pPr>
      <w:r>
        <w:rPr>
          <w:rFonts w:ascii="Times New Roman" w:hAnsi="Times New Roman" w:eastAsia="Times New Roman" w:cs="Times New Roman"/>
          <w:spacing w:val="-12"/>
          <w:sz w:val="24"/>
          <w:szCs w:val="24"/>
        </w:rPr>
        <w:t>7</w:t>
      </w:r>
      <w:r>
        <w:rPr>
          <w:rFonts w:ascii="Times New Roman" w:hAnsi="Times New Roman" w:eastAsia="Times New Roman" w:cs="Times New Roman"/>
          <w:spacing w:val="23"/>
          <w:w w:val="101"/>
          <w:sz w:val="24"/>
          <w:szCs w:val="24"/>
        </w:rPr>
        <w:t xml:space="preserve"> </w:t>
      </w:r>
      <w:r>
        <w:rPr>
          <w:rFonts w:ascii="宋体" w:hAnsi="宋体" w:eastAsia="宋体" w:cs="宋体"/>
          <w:spacing w:val="-12"/>
          <w:sz w:val="24"/>
          <w:szCs w:val="24"/>
        </w:rPr>
        <w:t>、检查考核</w:t>
      </w:r>
    </w:p>
    <w:p w14:paraId="33895A06">
      <w:pPr>
        <w:spacing w:before="260" w:line="219" w:lineRule="auto"/>
        <w:ind w:left="505"/>
        <w:rPr>
          <w:rFonts w:ascii="宋体" w:hAnsi="宋体" w:eastAsia="宋体" w:cs="宋体"/>
          <w:sz w:val="24"/>
          <w:szCs w:val="24"/>
        </w:rPr>
      </w:pPr>
      <w:r>
        <w:rPr>
          <w:rFonts w:ascii="Times New Roman" w:hAnsi="Times New Roman" w:eastAsia="Times New Roman" w:cs="Times New Roman"/>
          <w:spacing w:val="-7"/>
          <w:sz w:val="24"/>
          <w:szCs w:val="24"/>
        </w:rPr>
        <w:t xml:space="preserve">7. 1  </w:t>
      </w:r>
      <w:r>
        <w:rPr>
          <w:rFonts w:ascii="宋体" w:hAnsi="宋体" w:eastAsia="宋体" w:cs="宋体"/>
          <w:spacing w:val="-7"/>
          <w:sz w:val="24"/>
          <w:szCs w:val="24"/>
        </w:rPr>
        <w:t>按甲乙双方约定的考核办法监督检查。</w:t>
      </w:r>
    </w:p>
    <w:p w14:paraId="2EC4241E">
      <w:pPr>
        <w:spacing w:before="101" w:line="219" w:lineRule="auto"/>
        <w:ind w:left="521"/>
        <w:rPr>
          <w:rFonts w:ascii="宋体" w:hAnsi="宋体" w:eastAsia="宋体" w:cs="宋体"/>
          <w:sz w:val="24"/>
          <w:szCs w:val="24"/>
        </w:rPr>
      </w:pPr>
      <w:r>
        <w:rPr>
          <w:rFonts w:ascii="Times New Roman" w:hAnsi="Times New Roman" w:eastAsia="Times New Roman" w:cs="Times New Roman"/>
          <w:spacing w:val="-13"/>
          <w:sz w:val="24"/>
          <w:szCs w:val="24"/>
        </w:rPr>
        <w:t>8</w:t>
      </w:r>
      <w:r>
        <w:rPr>
          <w:rFonts w:ascii="Times New Roman" w:hAnsi="Times New Roman" w:eastAsia="Times New Roman" w:cs="Times New Roman"/>
          <w:spacing w:val="41"/>
          <w:sz w:val="24"/>
          <w:szCs w:val="24"/>
        </w:rPr>
        <w:t xml:space="preserve"> </w:t>
      </w:r>
      <w:r>
        <w:rPr>
          <w:rFonts w:ascii="宋体" w:hAnsi="宋体" w:eastAsia="宋体" w:cs="宋体"/>
          <w:spacing w:val="-13"/>
          <w:sz w:val="24"/>
          <w:szCs w:val="24"/>
        </w:rPr>
        <w:t>、合同争议的解决</w:t>
      </w:r>
    </w:p>
    <w:p w14:paraId="213C8C3C">
      <w:pPr>
        <w:spacing w:before="250" w:line="219" w:lineRule="auto"/>
        <w:ind w:left="523"/>
        <w:rPr>
          <w:rFonts w:ascii="宋体" w:hAnsi="宋体" w:eastAsia="宋体" w:cs="宋体"/>
          <w:sz w:val="24"/>
          <w:szCs w:val="24"/>
        </w:rPr>
      </w:pPr>
      <w:r>
        <w:rPr>
          <w:rFonts w:ascii="Times New Roman" w:hAnsi="Times New Roman" w:eastAsia="Times New Roman" w:cs="Times New Roman"/>
          <w:spacing w:val="-9"/>
          <w:sz w:val="24"/>
          <w:szCs w:val="24"/>
        </w:rPr>
        <w:t xml:space="preserve">8. 1   </w:t>
      </w:r>
      <w:r>
        <w:rPr>
          <w:rFonts w:ascii="宋体" w:hAnsi="宋体" w:eastAsia="宋体" w:cs="宋体"/>
          <w:spacing w:val="-9"/>
          <w:sz w:val="24"/>
          <w:szCs w:val="24"/>
        </w:rPr>
        <w:t>当事人友好协商达成一致</w:t>
      </w:r>
    </w:p>
    <w:p w14:paraId="3BF2643C">
      <w:pPr>
        <w:spacing w:before="218" w:line="219" w:lineRule="auto"/>
        <w:ind w:left="523"/>
        <w:rPr>
          <w:rFonts w:ascii="宋体" w:hAnsi="宋体" w:eastAsia="宋体" w:cs="宋体"/>
          <w:sz w:val="24"/>
          <w:szCs w:val="24"/>
        </w:rPr>
      </w:pPr>
      <w:r>
        <w:rPr>
          <w:rFonts w:ascii="Times New Roman" w:hAnsi="Times New Roman" w:eastAsia="Times New Roman" w:cs="Times New Roman"/>
          <w:spacing w:val="-4"/>
          <w:sz w:val="24"/>
          <w:szCs w:val="24"/>
        </w:rPr>
        <w:t>8.2</w:t>
      </w:r>
      <w:r>
        <w:rPr>
          <w:rFonts w:ascii="Times New Roman" w:hAnsi="Times New Roman" w:eastAsia="Times New Roman" w:cs="Times New Roman"/>
          <w:spacing w:val="52"/>
          <w:sz w:val="24"/>
          <w:szCs w:val="24"/>
        </w:rPr>
        <w:t xml:space="preserve"> </w:t>
      </w:r>
      <w:r>
        <w:rPr>
          <w:rFonts w:ascii="宋体" w:hAnsi="宋体" w:eastAsia="宋体" w:cs="宋体"/>
          <w:spacing w:val="-4"/>
          <w:sz w:val="24"/>
          <w:szCs w:val="24"/>
        </w:rPr>
        <w:t>在</w:t>
      </w:r>
      <w:r>
        <w:rPr>
          <w:rFonts w:ascii="Times New Roman" w:hAnsi="Times New Roman" w:eastAsia="Times New Roman" w:cs="Times New Roman"/>
          <w:spacing w:val="-4"/>
          <w:sz w:val="24"/>
          <w:szCs w:val="24"/>
        </w:rPr>
        <w:t xml:space="preserve">60  </w:t>
      </w:r>
      <w:r>
        <w:rPr>
          <w:rFonts w:ascii="宋体" w:hAnsi="宋体" w:eastAsia="宋体" w:cs="宋体"/>
          <w:spacing w:val="-4"/>
          <w:sz w:val="24"/>
          <w:szCs w:val="24"/>
        </w:rPr>
        <w:t>天内当事人协商不能达成协议的，可提请招标</w:t>
      </w:r>
      <w:r>
        <w:rPr>
          <w:rFonts w:ascii="宋体" w:hAnsi="宋体" w:eastAsia="宋体" w:cs="宋体"/>
          <w:spacing w:val="-5"/>
          <w:sz w:val="24"/>
          <w:szCs w:val="24"/>
        </w:rPr>
        <w:t>人当地仲裁机构仲裁。</w:t>
      </w:r>
    </w:p>
    <w:p w14:paraId="2B4DE52D">
      <w:pPr>
        <w:spacing w:before="47" w:line="219" w:lineRule="auto"/>
        <w:ind w:left="508"/>
        <w:rPr>
          <w:rFonts w:ascii="宋体" w:hAnsi="宋体" w:eastAsia="宋体" w:cs="宋体"/>
          <w:sz w:val="24"/>
          <w:szCs w:val="24"/>
        </w:rPr>
      </w:pPr>
      <w:r>
        <w:rPr>
          <w:rFonts w:ascii="Times New Roman" w:hAnsi="Times New Roman" w:eastAsia="Times New Roman" w:cs="Times New Roman"/>
          <w:spacing w:val="-12"/>
          <w:sz w:val="24"/>
          <w:szCs w:val="24"/>
        </w:rPr>
        <w:t>9</w:t>
      </w:r>
      <w:r>
        <w:rPr>
          <w:rFonts w:ascii="Times New Roman" w:hAnsi="Times New Roman" w:eastAsia="Times New Roman" w:cs="Times New Roman"/>
          <w:spacing w:val="23"/>
          <w:w w:val="101"/>
          <w:sz w:val="24"/>
          <w:szCs w:val="24"/>
        </w:rPr>
        <w:t xml:space="preserve"> </w:t>
      </w:r>
      <w:r>
        <w:rPr>
          <w:rFonts w:ascii="宋体" w:hAnsi="宋体" w:eastAsia="宋体" w:cs="宋体"/>
          <w:spacing w:val="-12"/>
          <w:sz w:val="24"/>
          <w:szCs w:val="24"/>
        </w:rPr>
        <w:t>、违约责任</w:t>
      </w:r>
    </w:p>
    <w:p w14:paraId="6F1F691E">
      <w:pPr>
        <w:spacing w:before="257" w:line="365" w:lineRule="auto"/>
        <w:ind w:left="43" w:firstLine="603"/>
        <w:rPr>
          <w:rFonts w:ascii="宋体" w:hAnsi="宋体" w:eastAsia="宋体" w:cs="宋体"/>
          <w:sz w:val="24"/>
          <w:szCs w:val="24"/>
        </w:rPr>
      </w:pPr>
      <w:r>
        <w:rPr>
          <w:rFonts w:ascii="宋体" w:hAnsi="宋体" w:eastAsia="宋体" w:cs="宋体"/>
          <w:spacing w:val="-6"/>
          <w:sz w:val="24"/>
          <w:szCs w:val="24"/>
        </w:rPr>
        <w:t>按《中华人民共和国民法典》、《中华人民共和国政府采</w:t>
      </w:r>
      <w:r>
        <w:rPr>
          <w:rFonts w:ascii="宋体" w:hAnsi="宋体" w:eastAsia="宋体" w:cs="宋体"/>
          <w:spacing w:val="-7"/>
          <w:sz w:val="24"/>
          <w:szCs w:val="24"/>
        </w:rPr>
        <w:t>购法》有关条款，或由供需双方</w:t>
      </w:r>
      <w:r>
        <w:rPr>
          <w:rFonts w:ascii="宋体" w:hAnsi="宋体" w:eastAsia="宋体" w:cs="宋体"/>
          <w:spacing w:val="-9"/>
          <w:sz w:val="24"/>
          <w:szCs w:val="24"/>
        </w:rPr>
        <w:t>约定。</w:t>
      </w:r>
    </w:p>
    <w:p w14:paraId="07858A33">
      <w:pPr>
        <w:spacing w:line="220" w:lineRule="auto"/>
        <w:ind w:left="563"/>
        <w:rPr>
          <w:rFonts w:ascii="宋体" w:hAnsi="宋体" w:eastAsia="宋体" w:cs="宋体"/>
          <w:sz w:val="24"/>
          <w:szCs w:val="24"/>
        </w:rPr>
      </w:pPr>
      <w:r>
        <w:rPr>
          <w:rFonts w:ascii="Times New Roman" w:hAnsi="Times New Roman" w:eastAsia="Times New Roman" w:cs="Times New Roman"/>
          <w:spacing w:val="-15"/>
          <w:sz w:val="24"/>
          <w:szCs w:val="24"/>
        </w:rPr>
        <w:t>10</w:t>
      </w:r>
      <w:r>
        <w:rPr>
          <w:rFonts w:ascii="Times New Roman" w:hAnsi="Times New Roman" w:eastAsia="Times New Roman" w:cs="Times New Roman"/>
          <w:spacing w:val="32"/>
          <w:sz w:val="24"/>
          <w:szCs w:val="24"/>
        </w:rPr>
        <w:t xml:space="preserve"> </w:t>
      </w:r>
      <w:r>
        <w:rPr>
          <w:rFonts w:ascii="宋体" w:hAnsi="宋体" w:eastAsia="宋体" w:cs="宋体"/>
          <w:spacing w:val="-15"/>
          <w:sz w:val="24"/>
          <w:szCs w:val="24"/>
        </w:rPr>
        <w:t>、合同生效及其它</w:t>
      </w:r>
    </w:p>
    <w:p w14:paraId="6FA156FE">
      <w:pPr>
        <w:spacing w:before="182" w:line="219" w:lineRule="auto"/>
        <w:ind w:left="563"/>
        <w:rPr>
          <w:rFonts w:ascii="宋体" w:hAnsi="宋体" w:eastAsia="宋体" w:cs="宋体"/>
          <w:sz w:val="24"/>
          <w:szCs w:val="24"/>
        </w:rPr>
      </w:pPr>
      <w:r>
        <w:rPr>
          <w:rFonts w:ascii="Times New Roman" w:hAnsi="Times New Roman" w:eastAsia="Times New Roman" w:cs="Times New Roman"/>
          <w:spacing w:val="-6"/>
          <w:sz w:val="24"/>
          <w:szCs w:val="24"/>
        </w:rPr>
        <w:t>10.</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56"/>
          <w:sz w:val="24"/>
          <w:szCs w:val="24"/>
        </w:rPr>
        <w:t xml:space="preserve"> </w:t>
      </w:r>
      <w:r>
        <w:rPr>
          <w:rFonts w:ascii="宋体" w:hAnsi="宋体" w:eastAsia="宋体" w:cs="宋体"/>
          <w:spacing w:val="-6"/>
          <w:sz w:val="24"/>
          <w:szCs w:val="24"/>
        </w:rPr>
        <w:t>合同生效及其效力应符合《中华人</w:t>
      </w:r>
      <w:r>
        <w:rPr>
          <w:rFonts w:ascii="宋体" w:hAnsi="宋体" w:eastAsia="宋体" w:cs="宋体"/>
          <w:spacing w:val="-7"/>
          <w:sz w:val="24"/>
          <w:szCs w:val="24"/>
        </w:rPr>
        <w:t>民共和国民法典》有关规定。</w:t>
      </w:r>
    </w:p>
    <w:p w14:paraId="3093990D">
      <w:pPr>
        <w:spacing w:before="175" w:line="219" w:lineRule="auto"/>
        <w:ind w:left="563"/>
        <w:rPr>
          <w:rFonts w:ascii="宋体" w:hAnsi="宋体" w:eastAsia="宋体" w:cs="宋体"/>
          <w:sz w:val="24"/>
          <w:szCs w:val="24"/>
        </w:rPr>
      </w:pPr>
      <w:r>
        <w:rPr>
          <w:rFonts w:ascii="Times New Roman" w:hAnsi="Times New Roman" w:eastAsia="Times New Roman" w:cs="Times New Roman"/>
          <w:spacing w:val="-4"/>
          <w:sz w:val="24"/>
          <w:szCs w:val="24"/>
        </w:rPr>
        <w:t xml:space="preserve">10.2  </w:t>
      </w:r>
      <w:r>
        <w:rPr>
          <w:rFonts w:ascii="宋体" w:hAnsi="宋体" w:eastAsia="宋体" w:cs="宋体"/>
          <w:spacing w:val="-4"/>
          <w:sz w:val="24"/>
          <w:szCs w:val="24"/>
        </w:rPr>
        <w:t>合同应经当事人法定代表人或委托代理人签字，加盖双方合同专用章或公章。</w:t>
      </w:r>
    </w:p>
    <w:p w14:paraId="104E3EFE">
      <w:pPr>
        <w:spacing w:before="183" w:line="219" w:lineRule="auto"/>
        <w:ind w:left="563"/>
        <w:rPr>
          <w:rFonts w:ascii="宋体" w:hAnsi="宋体" w:eastAsia="宋体" w:cs="宋体"/>
          <w:sz w:val="24"/>
          <w:szCs w:val="24"/>
        </w:rPr>
      </w:pPr>
      <w:r>
        <w:rPr>
          <w:rFonts w:ascii="Times New Roman" w:hAnsi="Times New Roman" w:eastAsia="Times New Roman" w:cs="Times New Roman"/>
          <w:spacing w:val="-4"/>
          <w:sz w:val="24"/>
          <w:szCs w:val="24"/>
        </w:rPr>
        <w:t xml:space="preserve">10.3  </w:t>
      </w:r>
      <w:r>
        <w:rPr>
          <w:rFonts w:ascii="宋体" w:hAnsi="宋体" w:eastAsia="宋体" w:cs="宋体"/>
          <w:spacing w:val="-4"/>
          <w:sz w:val="24"/>
          <w:szCs w:val="24"/>
        </w:rPr>
        <w:t>合同所包括附件，是合同不可分割的一部分，具有同等法律效力。</w:t>
      </w:r>
    </w:p>
    <w:p w14:paraId="19ADD959">
      <w:pPr>
        <w:spacing w:before="179" w:line="219" w:lineRule="auto"/>
        <w:ind w:left="563"/>
        <w:rPr>
          <w:rFonts w:ascii="宋体" w:hAnsi="宋体" w:eastAsia="宋体" w:cs="宋体"/>
          <w:sz w:val="24"/>
          <w:szCs w:val="24"/>
        </w:rPr>
      </w:pPr>
      <w:r>
        <w:rPr>
          <w:rFonts w:ascii="Times New Roman" w:hAnsi="Times New Roman" w:eastAsia="Times New Roman" w:cs="Times New Roman"/>
          <w:spacing w:val="-4"/>
          <w:sz w:val="24"/>
          <w:szCs w:val="24"/>
        </w:rPr>
        <w:t xml:space="preserve">10.4  </w:t>
      </w:r>
      <w:r>
        <w:rPr>
          <w:rFonts w:ascii="宋体" w:hAnsi="宋体" w:eastAsia="宋体" w:cs="宋体"/>
          <w:spacing w:val="-4"/>
          <w:sz w:val="24"/>
          <w:szCs w:val="24"/>
        </w:rPr>
        <w:t>合同需提供担保的，按《中华人民共和国民法典》规定执行。</w:t>
      </w:r>
    </w:p>
    <w:p w14:paraId="0BDB84FC">
      <w:pPr>
        <w:spacing w:before="183" w:line="219" w:lineRule="auto"/>
        <w:ind w:left="563"/>
        <w:rPr>
          <w:rFonts w:ascii="宋体" w:hAnsi="宋体" w:eastAsia="宋体" w:cs="宋体"/>
          <w:sz w:val="24"/>
          <w:szCs w:val="24"/>
        </w:rPr>
      </w:pPr>
      <w:r>
        <w:rPr>
          <w:rFonts w:ascii="Times New Roman" w:hAnsi="Times New Roman" w:eastAsia="Times New Roman" w:cs="Times New Roman"/>
          <w:spacing w:val="-3"/>
          <w:sz w:val="24"/>
          <w:szCs w:val="24"/>
        </w:rPr>
        <w:t xml:space="preserve">10.5  </w:t>
      </w:r>
      <w:r>
        <w:rPr>
          <w:rFonts w:ascii="宋体" w:hAnsi="宋体" w:eastAsia="宋体" w:cs="宋体"/>
          <w:spacing w:val="-3"/>
          <w:sz w:val="24"/>
          <w:szCs w:val="24"/>
        </w:rPr>
        <w:t>本合同条件未尽事宜依照《中华人民共和国民法典》，由供需双方共同协商确</w:t>
      </w:r>
      <w:r>
        <w:rPr>
          <w:rFonts w:ascii="宋体" w:hAnsi="宋体" w:eastAsia="宋体" w:cs="宋体"/>
          <w:spacing w:val="-4"/>
          <w:sz w:val="24"/>
          <w:szCs w:val="24"/>
        </w:rPr>
        <w:t>定。</w:t>
      </w:r>
    </w:p>
    <w:p w14:paraId="499AD615">
      <w:pPr>
        <w:spacing w:line="219" w:lineRule="auto"/>
        <w:rPr>
          <w:rFonts w:ascii="宋体" w:hAnsi="宋体" w:eastAsia="宋体" w:cs="宋体"/>
          <w:sz w:val="24"/>
          <w:szCs w:val="24"/>
        </w:rPr>
        <w:sectPr>
          <w:headerReference r:id="rId85" w:type="default"/>
          <w:footerReference r:id="rId86" w:type="default"/>
          <w:pgSz w:w="11907" w:h="16840"/>
          <w:pgMar w:top="1204" w:right="1066" w:bottom="1063" w:left="1080" w:header="1190" w:footer="818" w:gutter="0"/>
          <w:cols w:space="720" w:num="1"/>
        </w:sectPr>
      </w:pPr>
    </w:p>
    <w:p w14:paraId="4A71A2B3">
      <w:pPr>
        <w:spacing w:before="81" w:line="220" w:lineRule="auto"/>
        <w:ind w:left="72"/>
        <w:rPr>
          <w:rFonts w:ascii="宋体" w:hAnsi="宋体" w:eastAsia="宋体" w:cs="宋体"/>
          <w:sz w:val="28"/>
          <w:szCs w:val="28"/>
        </w:rPr>
      </w:pPr>
      <w:r>
        <w:rPr>
          <w:rFonts w:ascii="宋体" w:hAnsi="宋体" w:eastAsia="宋体" w:cs="宋体"/>
          <w:spacing w:val="-5"/>
          <w:sz w:val="28"/>
          <w:szCs w:val="28"/>
        </w:rPr>
        <w:t>二、合同（格式）</w:t>
      </w:r>
    </w:p>
    <w:p w14:paraId="5BC29100">
      <w:pPr>
        <w:spacing w:line="252" w:lineRule="auto"/>
        <w:rPr>
          <w:rFonts w:ascii="Arial"/>
          <w:sz w:val="21"/>
        </w:rPr>
      </w:pPr>
    </w:p>
    <w:p w14:paraId="1AA0E21A">
      <w:pPr>
        <w:spacing w:line="252" w:lineRule="auto"/>
        <w:rPr>
          <w:rFonts w:ascii="Arial"/>
          <w:sz w:val="21"/>
        </w:rPr>
      </w:pPr>
    </w:p>
    <w:p w14:paraId="286DF46A">
      <w:pPr>
        <w:spacing w:line="252" w:lineRule="auto"/>
        <w:rPr>
          <w:rFonts w:ascii="Arial"/>
          <w:sz w:val="21"/>
        </w:rPr>
      </w:pPr>
    </w:p>
    <w:p w14:paraId="55D4BCE2">
      <w:pPr>
        <w:spacing w:line="252" w:lineRule="auto"/>
        <w:rPr>
          <w:rFonts w:ascii="Arial"/>
          <w:sz w:val="21"/>
        </w:rPr>
      </w:pPr>
    </w:p>
    <w:p w14:paraId="63883FE4">
      <w:pPr>
        <w:spacing w:line="252" w:lineRule="auto"/>
        <w:rPr>
          <w:rFonts w:ascii="Arial"/>
          <w:sz w:val="21"/>
        </w:rPr>
      </w:pPr>
    </w:p>
    <w:p w14:paraId="5D97DC5E">
      <w:pPr>
        <w:spacing w:line="252" w:lineRule="auto"/>
        <w:rPr>
          <w:rFonts w:ascii="Arial"/>
          <w:sz w:val="21"/>
        </w:rPr>
      </w:pPr>
    </w:p>
    <w:p w14:paraId="2C349353">
      <w:pPr>
        <w:spacing w:line="253" w:lineRule="auto"/>
        <w:rPr>
          <w:rFonts w:ascii="Arial"/>
          <w:sz w:val="21"/>
        </w:rPr>
      </w:pPr>
    </w:p>
    <w:p w14:paraId="5800A2C6">
      <w:pPr>
        <w:spacing w:before="150" w:line="219" w:lineRule="auto"/>
        <w:ind w:left="3756"/>
        <w:rPr>
          <w:rFonts w:ascii="宋体" w:hAnsi="宋体" w:eastAsia="宋体" w:cs="宋体"/>
          <w:sz w:val="46"/>
          <w:szCs w:val="46"/>
        </w:rPr>
      </w:pPr>
      <w:r>
        <w:rPr>
          <w:rFonts w:ascii="宋体" w:hAnsi="宋体" w:eastAsia="宋体" w:cs="宋体"/>
          <w:spacing w:val="-27"/>
          <w:sz w:val="46"/>
          <w:szCs w:val="46"/>
        </w:rPr>
        <w:t>合</w:t>
      </w:r>
      <w:r>
        <w:rPr>
          <w:rFonts w:ascii="宋体" w:hAnsi="宋体" w:eastAsia="宋体" w:cs="宋体"/>
          <w:spacing w:val="113"/>
          <w:sz w:val="46"/>
          <w:szCs w:val="46"/>
        </w:rPr>
        <w:t xml:space="preserve">  </w:t>
      </w:r>
      <w:r>
        <w:rPr>
          <w:rFonts w:ascii="宋体" w:hAnsi="宋体" w:eastAsia="宋体" w:cs="宋体"/>
          <w:spacing w:val="-27"/>
          <w:sz w:val="46"/>
          <w:szCs w:val="46"/>
        </w:rPr>
        <w:t>同</w:t>
      </w:r>
      <w:r>
        <w:rPr>
          <w:rFonts w:ascii="宋体" w:hAnsi="宋体" w:eastAsia="宋体" w:cs="宋体"/>
          <w:spacing w:val="41"/>
          <w:sz w:val="46"/>
          <w:szCs w:val="46"/>
        </w:rPr>
        <w:t xml:space="preserve">  </w:t>
      </w:r>
      <w:r>
        <w:rPr>
          <w:rFonts w:ascii="宋体" w:hAnsi="宋体" w:eastAsia="宋体" w:cs="宋体"/>
          <w:spacing w:val="-27"/>
          <w:sz w:val="46"/>
          <w:szCs w:val="46"/>
        </w:rPr>
        <w:t>书</w:t>
      </w:r>
    </w:p>
    <w:p w14:paraId="4ED15939">
      <w:pPr>
        <w:spacing w:line="249" w:lineRule="auto"/>
        <w:rPr>
          <w:rFonts w:ascii="Arial"/>
          <w:sz w:val="21"/>
        </w:rPr>
      </w:pPr>
    </w:p>
    <w:p w14:paraId="06F308D0">
      <w:pPr>
        <w:spacing w:line="249" w:lineRule="auto"/>
        <w:rPr>
          <w:rFonts w:ascii="Arial"/>
          <w:sz w:val="21"/>
        </w:rPr>
      </w:pPr>
    </w:p>
    <w:p w14:paraId="01E9C64C">
      <w:pPr>
        <w:spacing w:line="249" w:lineRule="auto"/>
        <w:rPr>
          <w:rFonts w:ascii="Arial"/>
          <w:sz w:val="21"/>
        </w:rPr>
      </w:pPr>
    </w:p>
    <w:p w14:paraId="311D691D">
      <w:pPr>
        <w:spacing w:line="249" w:lineRule="auto"/>
        <w:rPr>
          <w:rFonts w:ascii="Arial"/>
          <w:sz w:val="21"/>
        </w:rPr>
      </w:pPr>
    </w:p>
    <w:p w14:paraId="735886F6">
      <w:pPr>
        <w:spacing w:line="249" w:lineRule="auto"/>
        <w:rPr>
          <w:rFonts w:ascii="Arial"/>
          <w:sz w:val="21"/>
        </w:rPr>
      </w:pPr>
    </w:p>
    <w:p w14:paraId="3AF0B692">
      <w:pPr>
        <w:spacing w:line="249" w:lineRule="auto"/>
        <w:rPr>
          <w:rFonts w:ascii="Arial"/>
          <w:sz w:val="21"/>
        </w:rPr>
      </w:pPr>
    </w:p>
    <w:p w14:paraId="23BFC7F7">
      <w:pPr>
        <w:spacing w:line="250" w:lineRule="auto"/>
        <w:rPr>
          <w:rFonts w:ascii="Arial"/>
          <w:sz w:val="21"/>
        </w:rPr>
      </w:pPr>
    </w:p>
    <w:p w14:paraId="3826AD55">
      <w:pPr>
        <w:spacing w:line="250" w:lineRule="auto"/>
        <w:rPr>
          <w:rFonts w:ascii="Arial"/>
          <w:sz w:val="21"/>
        </w:rPr>
      </w:pPr>
    </w:p>
    <w:p w14:paraId="30FBEF87">
      <w:pPr>
        <w:spacing w:line="250" w:lineRule="auto"/>
        <w:rPr>
          <w:rFonts w:ascii="Arial"/>
          <w:sz w:val="21"/>
        </w:rPr>
      </w:pPr>
    </w:p>
    <w:p w14:paraId="1B73E8E8">
      <w:pPr>
        <w:spacing w:line="250" w:lineRule="auto"/>
        <w:rPr>
          <w:rFonts w:ascii="Arial"/>
          <w:sz w:val="21"/>
        </w:rPr>
      </w:pPr>
    </w:p>
    <w:p w14:paraId="6008B313">
      <w:pPr>
        <w:spacing w:line="250" w:lineRule="auto"/>
        <w:rPr>
          <w:rFonts w:ascii="Arial"/>
          <w:sz w:val="21"/>
        </w:rPr>
      </w:pPr>
    </w:p>
    <w:p w14:paraId="26AA1931">
      <w:pPr>
        <w:spacing w:line="250" w:lineRule="auto"/>
        <w:rPr>
          <w:rFonts w:ascii="Arial"/>
          <w:sz w:val="21"/>
        </w:rPr>
      </w:pPr>
    </w:p>
    <w:p w14:paraId="49E432FB">
      <w:pPr>
        <w:spacing w:line="250" w:lineRule="auto"/>
        <w:rPr>
          <w:rFonts w:ascii="Arial"/>
          <w:sz w:val="21"/>
        </w:rPr>
      </w:pPr>
    </w:p>
    <w:p w14:paraId="626B3BD6">
      <w:pPr>
        <w:spacing w:line="250" w:lineRule="auto"/>
        <w:rPr>
          <w:rFonts w:ascii="Arial"/>
          <w:sz w:val="21"/>
        </w:rPr>
      </w:pPr>
    </w:p>
    <w:p w14:paraId="3BA6EAE4">
      <w:pPr>
        <w:spacing w:line="250" w:lineRule="auto"/>
        <w:rPr>
          <w:rFonts w:ascii="Arial"/>
          <w:sz w:val="21"/>
        </w:rPr>
      </w:pPr>
    </w:p>
    <w:p w14:paraId="0F74BDD0">
      <w:pPr>
        <w:spacing w:line="250" w:lineRule="auto"/>
        <w:rPr>
          <w:rFonts w:ascii="Arial"/>
          <w:sz w:val="21"/>
        </w:rPr>
      </w:pPr>
    </w:p>
    <w:p w14:paraId="6FBFC8F8">
      <w:pPr>
        <w:spacing w:line="250" w:lineRule="auto"/>
        <w:rPr>
          <w:rFonts w:ascii="Arial"/>
          <w:sz w:val="21"/>
        </w:rPr>
      </w:pPr>
    </w:p>
    <w:p w14:paraId="275881D8">
      <w:pPr>
        <w:spacing w:line="250" w:lineRule="auto"/>
        <w:rPr>
          <w:rFonts w:ascii="Arial"/>
          <w:sz w:val="21"/>
        </w:rPr>
      </w:pPr>
    </w:p>
    <w:p w14:paraId="5B709CBE">
      <w:pPr>
        <w:spacing w:line="250" w:lineRule="auto"/>
        <w:rPr>
          <w:rFonts w:ascii="Arial"/>
          <w:sz w:val="21"/>
        </w:rPr>
      </w:pPr>
    </w:p>
    <w:p w14:paraId="12512587">
      <w:pPr>
        <w:spacing w:line="250" w:lineRule="auto"/>
        <w:rPr>
          <w:rFonts w:ascii="Arial"/>
          <w:sz w:val="21"/>
        </w:rPr>
      </w:pPr>
    </w:p>
    <w:p w14:paraId="6A05A302">
      <w:pPr>
        <w:spacing w:line="250" w:lineRule="auto"/>
        <w:rPr>
          <w:rFonts w:ascii="Arial"/>
          <w:sz w:val="21"/>
        </w:rPr>
      </w:pPr>
    </w:p>
    <w:p w14:paraId="5B713C8B">
      <w:pPr>
        <w:spacing w:line="250" w:lineRule="auto"/>
        <w:rPr>
          <w:rFonts w:ascii="Arial"/>
          <w:sz w:val="21"/>
        </w:rPr>
      </w:pPr>
    </w:p>
    <w:p w14:paraId="6FF5865C">
      <w:pPr>
        <w:spacing w:line="250" w:lineRule="auto"/>
        <w:rPr>
          <w:rFonts w:ascii="Arial"/>
          <w:sz w:val="21"/>
        </w:rPr>
      </w:pPr>
    </w:p>
    <w:p w14:paraId="571EBD4F">
      <w:pPr>
        <w:spacing w:line="250" w:lineRule="auto"/>
        <w:rPr>
          <w:rFonts w:ascii="Arial"/>
          <w:sz w:val="21"/>
        </w:rPr>
      </w:pPr>
    </w:p>
    <w:p w14:paraId="51A0A758">
      <w:pPr>
        <w:spacing w:before="91" w:line="220" w:lineRule="auto"/>
        <w:ind w:left="1843"/>
        <w:rPr>
          <w:rFonts w:ascii="宋体" w:hAnsi="宋体" w:eastAsia="宋体" w:cs="宋体"/>
          <w:sz w:val="28"/>
          <w:szCs w:val="28"/>
        </w:rPr>
      </w:pPr>
      <w:r>
        <w:rPr>
          <w:rFonts w:ascii="宋体" w:hAnsi="宋体" w:eastAsia="宋体" w:cs="宋体"/>
          <w:spacing w:val="-8"/>
          <w:sz w:val="28"/>
          <w:szCs w:val="28"/>
        </w:rPr>
        <w:t>项目编号：</w:t>
      </w:r>
    </w:p>
    <w:p w14:paraId="5BFA2500">
      <w:pPr>
        <w:rPr>
          <w:rFonts w:ascii="Arial"/>
          <w:sz w:val="21"/>
        </w:rPr>
      </w:pPr>
    </w:p>
    <w:p w14:paraId="466D27D2">
      <w:pPr>
        <w:rPr>
          <w:rFonts w:ascii="Arial"/>
          <w:sz w:val="21"/>
        </w:rPr>
      </w:pPr>
    </w:p>
    <w:p w14:paraId="52BB6492">
      <w:pPr>
        <w:rPr>
          <w:rFonts w:ascii="Arial"/>
          <w:sz w:val="21"/>
        </w:rPr>
      </w:pPr>
    </w:p>
    <w:p w14:paraId="5745EDA3">
      <w:pPr>
        <w:rPr>
          <w:rFonts w:ascii="Arial"/>
          <w:sz w:val="21"/>
        </w:rPr>
      </w:pPr>
    </w:p>
    <w:p w14:paraId="4FD814A6">
      <w:pPr>
        <w:rPr>
          <w:rFonts w:ascii="Arial"/>
          <w:sz w:val="21"/>
        </w:rPr>
      </w:pPr>
    </w:p>
    <w:p w14:paraId="37CABC10">
      <w:pPr>
        <w:rPr>
          <w:rFonts w:ascii="Arial"/>
          <w:sz w:val="21"/>
        </w:rPr>
      </w:pPr>
    </w:p>
    <w:p w14:paraId="041D1727">
      <w:pPr>
        <w:rPr>
          <w:rFonts w:ascii="Arial"/>
          <w:sz w:val="21"/>
        </w:rPr>
      </w:pPr>
    </w:p>
    <w:p w14:paraId="5675343B">
      <w:pPr>
        <w:rPr>
          <w:rFonts w:ascii="Arial"/>
          <w:sz w:val="21"/>
        </w:rPr>
      </w:pPr>
    </w:p>
    <w:p w14:paraId="701ED87C">
      <w:pPr>
        <w:rPr>
          <w:rFonts w:ascii="Arial"/>
          <w:sz w:val="21"/>
        </w:rPr>
      </w:pPr>
    </w:p>
    <w:p w14:paraId="0A9E93C3">
      <w:pPr>
        <w:spacing w:line="241" w:lineRule="auto"/>
        <w:rPr>
          <w:rFonts w:ascii="Arial"/>
          <w:sz w:val="21"/>
        </w:rPr>
      </w:pPr>
    </w:p>
    <w:p w14:paraId="187EFECF">
      <w:pPr>
        <w:spacing w:line="241" w:lineRule="auto"/>
        <w:rPr>
          <w:rFonts w:ascii="Arial"/>
          <w:sz w:val="21"/>
        </w:rPr>
      </w:pPr>
    </w:p>
    <w:p w14:paraId="6F525E9C">
      <w:pPr>
        <w:spacing w:before="91" w:line="221" w:lineRule="auto"/>
        <w:ind w:left="1843"/>
        <w:rPr>
          <w:rFonts w:ascii="宋体" w:hAnsi="宋体" w:eastAsia="宋体" w:cs="宋体"/>
          <w:sz w:val="28"/>
          <w:szCs w:val="28"/>
        </w:rPr>
      </w:pPr>
      <w:r>
        <w:rPr>
          <w:rFonts w:ascii="宋体" w:hAnsi="宋体" w:eastAsia="宋体" w:cs="宋体"/>
          <w:spacing w:val="-8"/>
          <w:sz w:val="28"/>
          <w:szCs w:val="28"/>
        </w:rPr>
        <w:t>项目名称：</w:t>
      </w:r>
    </w:p>
    <w:p w14:paraId="059ACD62">
      <w:pPr>
        <w:spacing w:line="221" w:lineRule="auto"/>
        <w:rPr>
          <w:rFonts w:ascii="宋体" w:hAnsi="宋体" w:eastAsia="宋体" w:cs="宋体"/>
          <w:sz w:val="28"/>
          <w:szCs w:val="28"/>
        </w:rPr>
        <w:sectPr>
          <w:headerReference r:id="rId87" w:type="default"/>
          <w:footerReference r:id="rId88" w:type="default"/>
          <w:pgSz w:w="11907" w:h="16840"/>
          <w:pgMar w:top="1754" w:right="1786" w:bottom="1030" w:left="1786" w:header="1696" w:footer="734" w:gutter="0"/>
          <w:cols w:space="720" w:num="1"/>
        </w:sectPr>
      </w:pPr>
    </w:p>
    <w:p w14:paraId="51C91C78">
      <w:pPr>
        <w:spacing w:line="344" w:lineRule="auto"/>
        <w:rPr>
          <w:rFonts w:ascii="Arial"/>
          <w:sz w:val="21"/>
        </w:rPr>
      </w:pPr>
    </w:p>
    <w:p w14:paraId="74F6B4F8">
      <w:pPr>
        <w:spacing w:before="59" w:line="247" w:lineRule="auto"/>
        <w:ind w:left="1098" w:right="101"/>
        <w:rPr>
          <w:rFonts w:ascii="宋体" w:hAnsi="宋体" w:eastAsia="宋体" w:cs="宋体"/>
          <w:sz w:val="18"/>
          <w:szCs w:val="18"/>
        </w:rPr>
      </w:pPr>
      <w:r>
        <w:rPr>
          <w:rFonts w:ascii="宋体" w:hAnsi="宋体" w:eastAsia="宋体" w:cs="宋体"/>
          <w:spacing w:val="20"/>
          <w:sz w:val="18"/>
          <w:szCs w:val="18"/>
        </w:rPr>
        <w:t>注</w:t>
      </w:r>
      <w:r>
        <w:rPr>
          <w:rFonts w:ascii="宋体" w:hAnsi="宋体" w:eastAsia="宋体" w:cs="宋体"/>
          <w:spacing w:val="-35"/>
          <w:sz w:val="18"/>
          <w:szCs w:val="18"/>
        </w:rPr>
        <w:t xml:space="preserve"> </w:t>
      </w:r>
      <w:r>
        <w:rPr>
          <w:rFonts w:ascii="宋体" w:hAnsi="宋体" w:eastAsia="宋体" w:cs="宋体"/>
          <w:spacing w:val="20"/>
          <w:sz w:val="18"/>
          <w:szCs w:val="18"/>
        </w:rPr>
        <w:t>： 本合同仅为合同</w:t>
      </w:r>
      <w:r>
        <w:rPr>
          <w:rFonts w:ascii="宋体" w:hAnsi="宋体" w:eastAsia="宋体" w:cs="宋体"/>
          <w:spacing w:val="-41"/>
          <w:sz w:val="18"/>
          <w:szCs w:val="18"/>
        </w:rPr>
        <w:t xml:space="preserve"> </w:t>
      </w:r>
      <w:r>
        <w:rPr>
          <w:rFonts w:ascii="宋体" w:hAnsi="宋体" w:eastAsia="宋体" w:cs="宋体"/>
          <w:spacing w:val="20"/>
          <w:sz w:val="18"/>
          <w:szCs w:val="18"/>
        </w:rPr>
        <w:t>的参考文本 ，</w:t>
      </w:r>
      <w:r>
        <w:rPr>
          <w:rFonts w:ascii="宋体" w:hAnsi="宋体" w:eastAsia="宋体" w:cs="宋体"/>
          <w:spacing w:val="-49"/>
          <w:sz w:val="18"/>
          <w:szCs w:val="18"/>
        </w:rPr>
        <w:t xml:space="preserve"> </w:t>
      </w:r>
      <w:r>
        <w:rPr>
          <w:rFonts w:ascii="宋体" w:hAnsi="宋体" w:eastAsia="宋体" w:cs="宋体"/>
          <w:spacing w:val="20"/>
          <w:sz w:val="18"/>
          <w:szCs w:val="18"/>
        </w:rPr>
        <w:t>合同签订双方可根据</w:t>
      </w:r>
      <w:r>
        <w:rPr>
          <w:rFonts w:ascii="宋体" w:hAnsi="宋体" w:eastAsia="宋体" w:cs="宋体"/>
          <w:spacing w:val="-53"/>
          <w:sz w:val="18"/>
          <w:szCs w:val="18"/>
        </w:rPr>
        <w:t xml:space="preserve"> </w:t>
      </w:r>
      <w:r>
        <w:rPr>
          <w:rFonts w:ascii="宋体" w:hAnsi="宋体" w:eastAsia="宋体" w:cs="宋体"/>
          <w:spacing w:val="20"/>
          <w:sz w:val="18"/>
          <w:szCs w:val="18"/>
        </w:rPr>
        <w:t>项</w:t>
      </w:r>
      <w:r>
        <w:rPr>
          <w:rFonts w:ascii="宋体" w:hAnsi="宋体" w:eastAsia="宋体" w:cs="宋体"/>
          <w:spacing w:val="-23"/>
          <w:sz w:val="18"/>
          <w:szCs w:val="18"/>
        </w:rPr>
        <w:t xml:space="preserve"> </w:t>
      </w:r>
      <w:r>
        <w:rPr>
          <w:rFonts w:ascii="宋体" w:hAnsi="宋体" w:eastAsia="宋体" w:cs="宋体"/>
          <w:spacing w:val="20"/>
          <w:sz w:val="18"/>
          <w:szCs w:val="18"/>
        </w:rPr>
        <w:t>目</w:t>
      </w:r>
      <w:r>
        <w:rPr>
          <w:rFonts w:ascii="宋体" w:hAnsi="宋体" w:eastAsia="宋体" w:cs="宋体"/>
          <w:spacing w:val="-41"/>
          <w:sz w:val="18"/>
          <w:szCs w:val="18"/>
        </w:rPr>
        <w:t xml:space="preserve"> </w:t>
      </w:r>
      <w:r>
        <w:rPr>
          <w:rFonts w:ascii="宋体" w:hAnsi="宋体" w:eastAsia="宋体" w:cs="宋体"/>
          <w:spacing w:val="20"/>
          <w:sz w:val="18"/>
          <w:szCs w:val="18"/>
        </w:rPr>
        <w:t>的</w:t>
      </w:r>
      <w:r>
        <w:rPr>
          <w:rFonts w:ascii="宋体" w:hAnsi="宋体" w:eastAsia="宋体" w:cs="宋体"/>
          <w:spacing w:val="-53"/>
          <w:sz w:val="18"/>
          <w:szCs w:val="18"/>
        </w:rPr>
        <w:t xml:space="preserve"> </w:t>
      </w:r>
      <w:r>
        <w:rPr>
          <w:rFonts w:ascii="宋体" w:hAnsi="宋体" w:eastAsia="宋体" w:cs="宋体"/>
          <w:spacing w:val="20"/>
          <w:sz w:val="18"/>
          <w:szCs w:val="18"/>
        </w:rPr>
        <w:t>具体要求进行</w:t>
      </w:r>
      <w:r>
        <w:rPr>
          <w:rFonts w:ascii="宋体" w:hAnsi="宋体" w:eastAsia="宋体" w:cs="宋体"/>
          <w:spacing w:val="9"/>
          <w:sz w:val="18"/>
          <w:szCs w:val="18"/>
        </w:rPr>
        <w:t>修订。</w:t>
      </w:r>
    </w:p>
    <w:p w14:paraId="58ACD7C0">
      <w:pPr>
        <w:spacing w:line="270" w:lineRule="auto"/>
        <w:rPr>
          <w:rFonts w:ascii="Arial"/>
          <w:sz w:val="21"/>
        </w:rPr>
      </w:pPr>
    </w:p>
    <w:p w14:paraId="49377CCF">
      <w:pPr>
        <w:spacing w:line="270" w:lineRule="auto"/>
        <w:rPr>
          <w:rFonts w:ascii="Arial"/>
          <w:sz w:val="21"/>
        </w:rPr>
      </w:pPr>
    </w:p>
    <w:p w14:paraId="29D68C80">
      <w:pPr>
        <w:spacing w:before="78" w:line="221" w:lineRule="auto"/>
        <w:ind w:left="567"/>
        <w:rPr>
          <w:rFonts w:ascii="宋体" w:hAnsi="宋体" w:eastAsia="宋体" w:cs="宋体"/>
          <w:sz w:val="24"/>
          <w:szCs w:val="24"/>
        </w:rPr>
      </w:pPr>
      <w:r>
        <w:rPr>
          <w:rFonts w:ascii="宋体" w:hAnsi="宋体" w:eastAsia="宋体" w:cs="宋体"/>
          <w:spacing w:val="-44"/>
          <w:sz w:val="24"/>
          <w:szCs w:val="24"/>
        </w:rPr>
        <w:t>甲</w:t>
      </w:r>
      <w:r>
        <w:rPr>
          <w:rFonts w:ascii="宋体" w:hAnsi="宋体" w:eastAsia="宋体" w:cs="宋体"/>
          <w:spacing w:val="30"/>
          <w:sz w:val="24"/>
          <w:szCs w:val="24"/>
        </w:rPr>
        <w:t xml:space="preserve">   </w:t>
      </w:r>
      <w:r>
        <w:rPr>
          <w:rFonts w:ascii="宋体" w:hAnsi="宋体" w:eastAsia="宋体" w:cs="宋体"/>
          <w:spacing w:val="-44"/>
          <w:sz w:val="24"/>
          <w:szCs w:val="24"/>
        </w:rPr>
        <w:t>方：</w:t>
      </w:r>
      <w:r>
        <w:rPr>
          <w:rFonts w:ascii="宋体" w:hAnsi="宋体" w:eastAsia="宋体" w:cs="宋体"/>
          <w:sz w:val="24"/>
          <w:szCs w:val="24"/>
          <w:u w:val="single" w:color="auto"/>
        </w:rPr>
        <w:t xml:space="preserve">                      </w:t>
      </w:r>
    </w:p>
    <w:p w14:paraId="116558B8">
      <w:pPr>
        <w:spacing w:before="31" w:line="219" w:lineRule="auto"/>
        <w:ind w:left="557"/>
        <w:rPr>
          <w:rFonts w:ascii="宋体" w:hAnsi="宋体" w:eastAsia="宋体" w:cs="宋体"/>
          <w:sz w:val="24"/>
          <w:szCs w:val="24"/>
        </w:rPr>
      </w:pPr>
      <w:r>
        <w:rPr>
          <w:rFonts w:ascii="宋体" w:hAnsi="宋体" w:eastAsia="宋体" w:cs="宋体"/>
          <w:spacing w:val="-25"/>
          <w:sz w:val="24"/>
          <w:szCs w:val="24"/>
        </w:rPr>
        <w:t>电</w:t>
      </w:r>
      <w:r>
        <w:rPr>
          <w:rFonts w:ascii="宋体" w:hAnsi="宋体" w:eastAsia="宋体" w:cs="宋体"/>
          <w:spacing w:val="37"/>
          <w:sz w:val="24"/>
          <w:szCs w:val="24"/>
        </w:rPr>
        <w:t xml:space="preserve">   </w:t>
      </w:r>
      <w:r>
        <w:rPr>
          <w:rFonts w:ascii="宋体" w:hAnsi="宋体" w:eastAsia="宋体" w:cs="宋体"/>
          <w:spacing w:val="-25"/>
          <w:sz w:val="24"/>
          <w:szCs w:val="24"/>
        </w:rPr>
        <w:t>话：</w:t>
      </w:r>
      <w:r>
        <w:rPr>
          <w:rFonts w:ascii="宋体" w:hAnsi="宋体" w:eastAsia="宋体" w:cs="宋体"/>
          <w:sz w:val="24"/>
          <w:szCs w:val="24"/>
          <w:u w:val="single" w:color="auto"/>
        </w:rPr>
        <w:t xml:space="preserve">               </w:t>
      </w:r>
      <w:r>
        <w:rPr>
          <w:rFonts w:ascii="宋体" w:hAnsi="宋体" w:eastAsia="宋体" w:cs="宋体"/>
          <w:spacing w:val="9"/>
          <w:sz w:val="24"/>
          <w:szCs w:val="24"/>
        </w:rPr>
        <w:t xml:space="preserve">    </w:t>
      </w:r>
      <w:r>
        <w:rPr>
          <w:rFonts w:ascii="宋体" w:hAnsi="宋体" w:eastAsia="宋体" w:cs="宋体"/>
          <w:spacing w:val="-25"/>
          <w:sz w:val="24"/>
          <w:szCs w:val="24"/>
        </w:rPr>
        <w:t>传</w:t>
      </w:r>
      <w:r>
        <w:rPr>
          <w:rFonts w:ascii="宋体" w:hAnsi="宋体" w:eastAsia="宋体" w:cs="宋体"/>
          <w:sz w:val="24"/>
          <w:szCs w:val="24"/>
        </w:rPr>
        <w:t xml:space="preserve">    </w:t>
      </w:r>
      <w:r>
        <w:rPr>
          <w:rFonts w:ascii="宋体" w:hAnsi="宋体" w:eastAsia="宋体" w:cs="宋体"/>
          <w:spacing w:val="-25"/>
          <w:sz w:val="24"/>
          <w:szCs w:val="24"/>
        </w:rPr>
        <w:t>真：</w:t>
      </w:r>
      <w:r>
        <w:rPr>
          <w:rFonts w:ascii="宋体" w:hAnsi="宋体" w:eastAsia="宋体" w:cs="宋体"/>
          <w:spacing w:val="19"/>
          <w:sz w:val="24"/>
          <w:szCs w:val="24"/>
          <w:u w:val="single" w:color="auto"/>
        </w:rPr>
        <w:t xml:space="preserve">  </w:t>
      </w:r>
      <w:r>
        <w:rPr>
          <w:rFonts w:ascii="宋体" w:hAnsi="宋体" w:eastAsia="宋体" w:cs="宋体"/>
          <w:spacing w:val="-25"/>
          <w:sz w:val="24"/>
          <w:szCs w:val="24"/>
          <w:u w:val="single" w:color="auto"/>
        </w:rPr>
        <w:t>/</w:t>
      </w:r>
      <w:r>
        <w:rPr>
          <w:rFonts w:ascii="宋体" w:hAnsi="宋体" w:eastAsia="宋体" w:cs="宋体"/>
          <w:sz w:val="24"/>
          <w:szCs w:val="24"/>
          <w:u w:val="single" w:color="auto"/>
        </w:rPr>
        <w:t xml:space="preserve">   </w:t>
      </w:r>
    </w:p>
    <w:p w14:paraId="0B8CD01B">
      <w:pPr>
        <w:spacing w:before="200" w:line="229" w:lineRule="auto"/>
        <w:ind w:left="476"/>
        <w:rPr>
          <w:rFonts w:ascii="宋体" w:hAnsi="宋体" w:eastAsia="宋体" w:cs="宋体"/>
          <w:sz w:val="24"/>
          <w:szCs w:val="24"/>
        </w:rPr>
      </w:pPr>
      <w:r>
        <w:rPr>
          <w:rFonts w:ascii="宋体" w:hAnsi="宋体" w:eastAsia="宋体" w:cs="宋体"/>
          <w:spacing w:val="-18"/>
          <w:sz w:val="24"/>
          <w:szCs w:val="24"/>
        </w:rPr>
        <w:t>地</w:t>
      </w:r>
      <w:r>
        <w:rPr>
          <w:rFonts w:ascii="宋体" w:hAnsi="宋体" w:eastAsia="宋体" w:cs="宋体"/>
          <w:sz w:val="24"/>
          <w:szCs w:val="24"/>
        </w:rPr>
        <w:t xml:space="preserve">    </w:t>
      </w:r>
      <w:r>
        <w:rPr>
          <w:rFonts w:ascii="宋体" w:hAnsi="宋体" w:eastAsia="宋体" w:cs="宋体"/>
          <w:spacing w:val="-18"/>
          <w:sz w:val="24"/>
          <w:szCs w:val="24"/>
        </w:rPr>
        <w:t>址：</w:t>
      </w:r>
      <w:r>
        <w:rPr>
          <w:rFonts w:ascii="宋体" w:hAnsi="宋体" w:eastAsia="宋体" w:cs="宋体"/>
          <w:sz w:val="24"/>
          <w:szCs w:val="24"/>
          <w:u w:val="single" w:color="auto"/>
        </w:rPr>
        <w:t xml:space="preserve">                      </w:t>
      </w:r>
    </w:p>
    <w:p w14:paraId="0B25D8C3">
      <w:pPr>
        <w:spacing w:before="148" w:line="221" w:lineRule="auto"/>
        <w:ind w:left="543"/>
        <w:rPr>
          <w:rFonts w:ascii="宋体" w:hAnsi="宋体" w:eastAsia="宋体" w:cs="宋体"/>
          <w:sz w:val="24"/>
          <w:szCs w:val="24"/>
        </w:rPr>
      </w:pPr>
      <w:r>
        <w:rPr>
          <w:rFonts w:ascii="宋体" w:hAnsi="宋体" w:eastAsia="宋体" w:cs="宋体"/>
          <w:spacing w:val="-37"/>
          <w:sz w:val="24"/>
          <w:szCs w:val="24"/>
        </w:rPr>
        <w:t>乙</w:t>
      </w:r>
      <w:r>
        <w:rPr>
          <w:rFonts w:ascii="宋体" w:hAnsi="宋体" w:eastAsia="宋体" w:cs="宋体"/>
          <w:spacing w:val="35"/>
          <w:sz w:val="24"/>
          <w:szCs w:val="24"/>
        </w:rPr>
        <w:t xml:space="preserve">   </w:t>
      </w:r>
      <w:r>
        <w:rPr>
          <w:rFonts w:ascii="宋体" w:hAnsi="宋体" w:eastAsia="宋体" w:cs="宋体"/>
          <w:spacing w:val="-37"/>
          <w:sz w:val="24"/>
          <w:szCs w:val="24"/>
        </w:rPr>
        <w:t>方：</w:t>
      </w:r>
      <w:r>
        <w:rPr>
          <w:rFonts w:ascii="宋体" w:hAnsi="宋体" w:eastAsia="宋体" w:cs="宋体"/>
          <w:sz w:val="24"/>
          <w:szCs w:val="24"/>
          <w:u w:val="single" w:color="auto"/>
        </w:rPr>
        <w:t xml:space="preserve">                     </w:t>
      </w:r>
    </w:p>
    <w:p w14:paraId="456206A9">
      <w:pPr>
        <w:spacing w:before="175" w:line="219" w:lineRule="auto"/>
        <w:ind w:left="557"/>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40"/>
          <w:sz w:val="24"/>
          <w:szCs w:val="24"/>
        </w:rPr>
        <w:t xml:space="preserve">   </w:t>
      </w:r>
      <w:r>
        <w:rPr>
          <w:rFonts w:ascii="宋体" w:hAnsi="宋体" w:eastAsia="宋体" w:cs="宋体"/>
          <w:spacing w:val="-19"/>
          <w:sz w:val="24"/>
          <w:szCs w:val="24"/>
        </w:rPr>
        <w:t>话：</w:t>
      </w:r>
      <w:r>
        <w:rPr>
          <w:rFonts w:ascii="宋体" w:hAnsi="宋体" w:eastAsia="宋体" w:cs="宋体"/>
          <w:spacing w:val="6"/>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19"/>
          <w:sz w:val="24"/>
          <w:szCs w:val="24"/>
        </w:rPr>
        <w:t>传</w:t>
      </w:r>
      <w:r>
        <w:rPr>
          <w:rFonts w:ascii="宋体" w:hAnsi="宋体" w:eastAsia="宋体" w:cs="宋体"/>
          <w:spacing w:val="5"/>
          <w:sz w:val="24"/>
          <w:szCs w:val="24"/>
        </w:rPr>
        <w:t xml:space="preserve">    </w:t>
      </w:r>
      <w:r>
        <w:rPr>
          <w:rFonts w:ascii="宋体" w:hAnsi="宋体" w:eastAsia="宋体" w:cs="宋体"/>
          <w:spacing w:val="-19"/>
          <w:sz w:val="24"/>
          <w:szCs w:val="24"/>
        </w:rPr>
        <w:t>真：</w:t>
      </w:r>
      <w:r>
        <w:rPr>
          <w:rFonts w:ascii="宋体" w:hAnsi="宋体" w:eastAsia="宋体" w:cs="宋体"/>
          <w:spacing w:val="5"/>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19"/>
          <w:sz w:val="24"/>
          <w:szCs w:val="24"/>
        </w:rPr>
        <w:t>地</w:t>
      </w:r>
      <w:r>
        <w:rPr>
          <w:rFonts w:ascii="宋体" w:hAnsi="宋体" w:eastAsia="宋体" w:cs="宋体"/>
          <w:sz w:val="24"/>
          <w:szCs w:val="24"/>
        </w:rPr>
        <w:t xml:space="preserve">    </w:t>
      </w:r>
      <w:r>
        <w:rPr>
          <w:rFonts w:ascii="宋体" w:hAnsi="宋体" w:eastAsia="宋体" w:cs="宋体"/>
          <w:spacing w:val="-19"/>
          <w:sz w:val="24"/>
          <w:szCs w:val="24"/>
        </w:rPr>
        <w:t>址：</w:t>
      </w:r>
      <w:r>
        <w:rPr>
          <w:rFonts w:ascii="宋体" w:hAnsi="宋体" w:eastAsia="宋体" w:cs="宋体"/>
          <w:sz w:val="24"/>
          <w:szCs w:val="24"/>
          <w:u w:val="single" w:color="auto"/>
        </w:rPr>
        <w:t xml:space="preserve">    </w:t>
      </w:r>
    </w:p>
    <w:p w14:paraId="3D08F6B6">
      <w:pPr>
        <w:spacing w:before="223" w:line="220" w:lineRule="auto"/>
        <w:ind w:left="343"/>
        <w:rPr>
          <w:rFonts w:ascii="宋体" w:hAnsi="宋体" w:eastAsia="宋体" w:cs="宋体"/>
          <w:sz w:val="24"/>
          <w:szCs w:val="24"/>
        </w:rPr>
      </w:pPr>
      <w:r>
        <w:rPr>
          <w:rFonts w:ascii="宋体" w:hAnsi="宋体" w:eastAsia="宋体" w:cs="宋体"/>
          <w:spacing w:val="-12"/>
          <w:sz w:val="24"/>
          <w:szCs w:val="24"/>
        </w:rPr>
        <w:t>项目名称：</w:t>
      </w:r>
      <w:r>
        <w:rPr>
          <w:rFonts w:ascii="宋体" w:hAnsi="宋体" w:eastAsia="宋体" w:cs="宋体"/>
          <w:sz w:val="24"/>
          <w:szCs w:val="24"/>
          <w:u w:val="single" w:color="auto"/>
        </w:rPr>
        <w:t xml:space="preserve">           </w:t>
      </w:r>
    </w:p>
    <w:p w14:paraId="2246D636">
      <w:pPr>
        <w:spacing w:before="133" w:line="219" w:lineRule="auto"/>
        <w:ind w:left="329"/>
        <w:rPr>
          <w:rFonts w:ascii="宋体" w:hAnsi="宋体" w:eastAsia="宋体" w:cs="宋体"/>
          <w:sz w:val="24"/>
          <w:szCs w:val="24"/>
        </w:rPr>
      </w:pPr>
      <w:r>
        <w:rPr>
          <w:rFonts w:ascii="宋体" w:hAnsi="宋体" w:eastAsia="宋体" w:cs="宋体"/>
          <w:spacing w:val="-8"/>
          <w:sz w:val="24"/>
          <w:szCs w:val="24"/>
        </w:rPr>
        <w:t>采购编号：</w:t>
      </w:r>
      <w:r>
        <w:rPr>
          <w:rFonts w:ascii="宋体" w:hAnsi="宋体" w:eastAsia="宋体" w:cs="宋体"/>
          <w:sz w:val="24"/>
          <w:szCs w:val="24"/>
          <w:u w:val="single" w:color="auto"/>
        </w:rPr>
        <w:t xml:space="preserve">           </w:t>
      </w:r>
    </w:p>
    <w:p w14:paraId="658D1B30">
      <w:pPr>
        <w:spacing w:before="226" w:line="345" w:lineRule="auto"/>
        <w:ind w:left="64" w:firstLine="477"/>
        <w:rPr>
          <w:rFonts w:ascii="宋体" w:hAnsi="宋体" w:eastAsia="宋体" w:cs="宋体"/>
          <w:sz w:val="24"/>
          <w:szCs w:val="24"/>
        </w:rPr>
      </w:pPr>
      <w:r>
        <w:rPr>
          <w:rFonts w:ascii="宋体" w:hAnsi="宋体" w:eastAsia="宋体" w:cs="宋体"/>
          <w:spacing w:val="-12"/>
          <w:sz w:val="24"/>
          <w:szCs w:val="24"/>
        </w:rPr>
        <w:t xml:space="preserve">根据 </w:t>
      </w:r>
      <w:r>
        <w:rPr>
          <w:rFonts w:ascii="宋体" w:hAnsi="宋体" w:eastAsia="宋体" w:cs="宋体"/>
          <w:spacing w:val="1"/>
          <w:sz w:val="24"/>
          <w:szCs w:val="24"/>
          <w:u w:val="single" w:color="auto"/>
        </w:rPr>
        <w:t xml:space="preserve">                </w:t>
      </w:r>
      <w:r>
        <w:rPr>
          <w:rFonts w:ascii="宋体" w:hAnsi="宋体" w:eastAsia="宋体" w:cs="宋体"/>
          <w:spacing w:val="-50"/>
          <w:sz w:val="24"/>
          <w:szCs w:val="24"/>
        </w:rPr>
        <w:t xml:space="preserve"> </w:t>
      </w:r>
      <w:r>
        <w:rPr>
          <w:rFonts w:ascii="宋体" w:hAnsi="宋体" w:eastAsia="宋体" w:cs="宋体"/>
          <w:spacing w:val="-12"/>
          <w:sz w:val="24"/>
          <w:szCs w:val="24"/>
        </w:rPr>
        <w:t>的采购结果，按照《中华人民共和国政府采购法》、</w:t>
      </w:r>
      <w:r>
        <w:rPr>
          <w:rFonts w:ascii="宋体" w:hAnsi="宋体" w:eastAsia="宋体" w:cs="宋体"/>
          <w:sz w:val="24"/>
          <w:szCs w:val="24"/>
        </w:rPr>
        <w:t xml:space="preserve"> </w:t>
      </w:r>
      <w:r>
        <w:rPr>
          <w:rFonts w:ascii="宋体" w:hAnsi="宋体" w:eastAsia="宋体" w:cs="宋体"/>
          <w:spacing w:val="-7"/>
          <w:sz w:val="24"/>
          <w:szCs w:val="24"/>
        </w:rPr>
        <w:t>《中华人民 共和国民法典》的规定，经双方协商，本着</w:t>
      </w:r>
      <w:r>
        <w:rPr>
          <w:rFonts w:ascii="宋体" w:hAnsi="宋体" w:eastAsia="宋体" w:cs="宋体"/>
          <w:spacing w:val="-8"/>
          <w:sz w:val="24"/>
          <w:szCs w:val="24"/>
        </w:rPr>
        <w:t>平等互利和诚实信用的原</w:t>
      </w:r>
      <w:r>
        <w:rPr>
          <w:rFonts w:ascii="宋体" w:hAnsi="宋体" w:eastAsia="宋体" w:cs="宋体"/>
          <w:spacing w:val="-7"/>
          <w:sz w:val="24"/>
          <w:szCs w:val="24"/>
        </w:rPr>
        <w:t>则，一致同意签订本合同</w:t>
      </w:r>
    </w:p>
    <w:p w14:paraId="15396998">
      <w:pPr>
        <w:spacing w:before="9" w:line="220" w:lineRule="auto"/>
        <w:ind w:left="65"/>
        <w:rPr>
          <w:rFonts w:ascii="宋体" w:hAnsi="宋体" w:eastAsia="宋体" w:cs="宋体"/>
          <w:sz w:val="24"/>
          <w:szCs w:val="24"/>
        </w:rPr>
      </w:pPr>
      <w:r>
        <w:rPr>
          <w:rFonts w:ascii="宋体" w:hAnsi="宋体" w:eastAsia="宋体" w:cs="宋体"/>
          <w:spacing w:val="-7"/>
          <w:sz w:val="24"/>
          <w:szCs w:val="24"/>
        </w:rPr>
        <w:t>如下。</w:t>
      </w:r>
    </w:p>
    <w:p w14:paraId="645BF051">
      <w:pPr>
        <w:spacing w:before="163" w:line="219" w:lineRule="auto"/>
        <w:ind w:left="536"/>
        <w:rPr>
          <w:rFonts w:ascii="宋体" w:hAnsi="宋体" w:eastAsia="宋体" w:cs="宋体"/>
          <w:sz w:val="24"/>
          <w:szCs w:val="24"/>
        </w:rPr>
      </w:pPr>
      <w:r>
        <w:rPr>
          <w:rFonts w:ascii="宋体" w:hAnsi="宋体" w:eastAsia="宋体" w:cs="宋体"/>
          <w:spacing w:val="-6"/>
          <w:sz w:val="24"/>
          <w:szCs w:val="24"/>
        </w:rPr>
        <w:t>服务内容</w:t>
      </w:r>
    </w:p>
    <w:p w14:paraId="3F0A2F0F">
      <w:pPr>
        <w:spacing w:before="200" w:line="219" w:lineRule="auto"/>
        <w:ind w:left="65"/>
        <w:rPr>
          <w:rFonts w:ascii="宋体" w:hAnsi="宋体" w:eastAsia="宋体" w:cs="宋体"/>
          <w:sz w:val="24"/>
          <w:szCs w:val="24"/>
        </w:rPr>
      </w:pPr>
      <w:r>
        <w:rPr>
          <w:rFonts w:ascii="宋体" w:hAnsi="宋体" w:eastAsia="宋体" w:cs="宋体"/>
          <w:spacing w:val="-7"/>
          <w:sz w:val="24"/>
          <w:szCs w:val="24"/>
        </w:rPr>
        <w:t>二、合同金额</w:t>
      </w:r>
    </w:p>
    <w:p w14:paraId="08E5E97A">
      <w:pPr>
        <w:spacing w:before="197" w:line="219" w:lineRule="auto"/>
        <w:jc w:val="right"/>
        <w:rPr>
          <w:rFonts w:ascii="宋体" w:hAnsi="宋体" w:eastAsia="宋体" w:cs="宋体"/>
          <w:sz w:val="24"/>
          <w:szCs w:val="24"/>
        </w:rPr>
      </w:pPr>
      <w:r>
        <w:rPr>
          <w:rFonts w:ascii="宋体" w:hAnsi="宋体" w:eastAsia="宋体" w:cs="宋体"/>
          <w:spacing w:val="-11"/>
          <w:sz w:val="24"/>
          <w:szCs w:val="24"/>
        </w:rPr>
        <w:t>合同金额为（大写</w:t>
      </w:r>
      <w:r>
        <w:rPr>
          <w:rFonts w:ascii="宋体" w:hAnsi="宋体" w:eastAsia="宋体" w:cs="宋体"/>
          <w:spacing w:val="22"/>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1"/>
          <w:sz w:val="24"/>
          <w:szCs w:val="24"/>
        </w:rPr>
        <w:t>元</w:t>
      </w:r>
      <w:r>
        <w:rPr>
          <w:rFonts w:ascii="宋体" w:hAnsi="宋体" w:eastAsia="宋体" w:cs="宋体"/>
          <w:spacing w:val="-71"/>
          <w:sz w:val="24"/>
          <w:szCs w:val="24"/>
        </w:rPr>
        <w:t xml:space="preserve"> </w:t>
      </w:r>
      <w:r>
        <w:rPr>
          <w:rFonts w:ascii="宋体" w:hAnsi="宋体" w:eastAsia="宋体" w:cs="宋体"/>
          <w:spacing w:val="-11"/>
          <w:sz w:val="24"/>
          <w:szCs w:val="24"/>
        </w:rPr>
        <w:t>(￥</w:t>
      </w:r>
      <w:r>
        <w:rPr>
          <w:rFonts w:ascii="宋体" w:hAnsi="宋体" w:eastAsia="宋体" w:cs="宋体"/>
          <w:spacing w:val="-6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11"/>
          <w:sz w:val="24"/>
          <w:szCs w:val="24"/>
        </w:rPr>
        <w:t>元）人民币。</w:t>
      </w:r>
    </w:p>
    <w:p w14:paraId="3EF9FE6A">
      <w:pPr>
        <w:spacing w:before="163" w:line="219" w:lineRule="auto"/>
        <w:ind w:left="56"/>
        <w:rPr>
          <w:rFonts w:ascii="宋体" w:hAnsi="宋体" w:eastAsia="宋体" w:cs="宋体"/>
          <w:sz w:val="24"/>
          <w:szCs w:val="24"/>
        </w:rPr>
      </w:pPr>
      <w:r>
        <w:rPr>
          <w:rFonts w:ascii="宋体" w:hAnsi="宋体" w:eastAsia="宋体" w:cs="宋体"/>
          <w:spacing w:val="-2"/>
          <w:sz w:val="24"/>
          <w:szCs w:val="24"/>
        </w:rPr>
        <w:t>三、服务期限、服务地点</w:t>
      </w:r>
    </w:p>
    <w:p w14:paraId="58A0844E">
      <w:pPr>
        <w:spacing w:before="147" w:line="219" w:lineRule="auto"/>
        <w:ind w:left="588"/>
        <w:rPr>
          <w:rFonts w:ascii="宋体" w:hAnsi="宋体" w:eastAsia="宋体" w:cs="宋体"/>
          <w:sz w:val="24"/>
          <w:szCs w:val="24"/>
        </w:rPr>
      </w:pPr>
      <w:r>
        <w:rPr>
          <w:rFonts w:ascii="宋体" w:hAnsi="宋体" w:eastAsia="宋体" w:cs="宋体"/>
          <w:spacing w:val="-11"/>
          <w:sz w:val="24"/>
          <w:szCs w:val="24"/>
        </w:rPr>
        <w:t>1.服务期限：</w:t>
      </w:r>
    </w:p>
    <w:p w14:paraId="5EFEA2B2">
      <w:pPr>
        <w:spacing w:before="212" w:line="219" w:lineRule="auto"/>
        <w:ind w:left="544"/>
        <w:rPr>
          <w:rFonts w:ascii="宋体" w:hAnsi="宋体" w:eastAsia="宋体" w:cs="宋体"/>
          <w:sz w:val="24"/>
          <w:szCs w:val="24"/>
        </w:rPr>
      </w:pPr>
      <w:r>
        <w:rPr>
          <w:rFonts w:ascii="宋体" w:hAnsi="宋体" w:eastAsia="宋体" w:cs="宋体"/>
          <w:spacing w:val="-6"/>
          <w:sz w:val="24"/>
          <w:szCs w:val="24"/>
        </w:rPr>
        <w:t>2.服务地点：</w:t>
      </w:r>
    </w:p>
    <w:p w14:paraId="7752655C">
      <w:pPr>
        <w:spacing w:before="184" w:line="219" w:lineRule="auto"/>
        <w:ind w:left="122"/>
        <w:rPr>
          <w:rFonts w:ascii="宋体" w:hAnsi="宋体" w:eastAsia="宋体" w:cs="宋体"/>
          <w:sz w:val="24"/>
          <w:szCs w:val="24"/>
        </w:rPr>
      </w:pPr>
      <w:r>
        <w:rPr>
          <w:rFonts w:ascii="宋体" w:hAnsi="宋体" w:eastAsia="宋体" w:cs="宋体"/>
          <w:spacing w:val="-15"/>
          <w:sz w:val="24"/>
          <w:szCs w:val="24"/>
        </w:rPr>
        <w:t>四、付款方式</w:t>
      </w:r>
    </w:p>
    <w:p w14:paraId="4FC92EB7">
      <w:pPr>
        <w:spacing w:before="219" w:line="182" w:lineRule="auto"/>
        <w:ind w:left="524"/>
        <w:rPr>
          <w:rFonts w:ascii="宋体" w:hAnsi="宋体" w:eastAsia="宋体" w:cs="宋体"/>
          <w:sz w:val="24"/>
          <w:szCs w:val="24"/>
        </w:rPr>
      </w:pPr>
      <w:r>
        <w:rPr>
          <w:rFonts w:ascii="宋体" w:hAnsi="宋体" w:eastAsia="宋体" w:cs="宋体"/>
          <w:sz w:val="24"/>
          <w:szCs w:val="24"/>
        </w:rPr>
        <w:t>XXXXXXXXXXXXXXXXXXXXXXXXXXXXXXXXXX</w:t>
      </w:r>
      <w:r>
        <w:rPr>
          <w:rFonts w:ascii="宋体" w:hAnsi="宋体" w:eastAsia="宋体" w:cs="宋体"/>
          <w:spacing w:val="-1"/>
          <w:sz w:val="24"/>
          <w:szCs w:val="24"/>
        </w:rPr>
        <w:t>XXXXXXXXXXXXXXXXXX</w:t>
      </w:r>
    </w:p>
    <w:p w14:paraId="47A0F1CC">
      <w:pPr>
        <w:spacing w:before="190" w:line="219" w:lineRule="auto"/>
        <w:ind w:left="65"/>
        <w:rPr>
          <w:rFonts w:ascii="宋体" w:hAnsi="宋体" w:eastAsia="宋体" w:cs="宋体"/>
          <w:sz w:val="24"/>
          <w:szCs w:val="24"/>
        </w:rPr>
      </w:pPr>
      <w:r>
        <w:rPr>
          <w:rFonts w:ascii="宋体" w:hAnsi="宋体" w:eastAsia="宋体" w:cs="宋体"/>
          <w:spacing w:val="-5"/>
          <w:sz w:val="24"/>
          <w:szCs w:val="24"/>
        </w:rPr>
        <w:t>五、服务考核办法</w:t>
      </w:r>
    </w:p>
    <w:p w14:paraId="45B899BA">
      <w:pPr>
        <w:spacing w:before="218" w:line="182" w:lineRule="auto"/>
        <w:ind w:left="524"/>
        <w:rPr>
          <w:rFonts w:ascii="宋体" w:hAnsi="宋体" w:eastAsia="宋体" w:cs="宋体"/>
          <w:sz w:val="24"/>
          <w:szCs w:val="24"/>
        </w:rPr>
      </w:pPr>
      <w:r>
        <w:rPr>
          <w:rFonts w:ascii="宋体" w:hAnsi="宋体" w:eastAsia="宋体" w:cs="宋体"/>
          <w:sz w:val="24"/>
          <w:szCs w:val="24"/>
        </w:rPr>
        <w:t>XXXXXXXXXXXXXXXXXXXXXXXXXXXXXXXXXX</w:t>
      </w:r>
      <w:r>
        <w:rPr>
          <w:rFonts w:ascii="宋体" w:hAnsi="宋体" w:eastAsia="宋体" w:cs="宋体"/>
          <w:spacing w:val="-1"/>
          <w:sz w:val="24"/>
          <w:szCs w:val="24"/>
        </w:rPr>
        <w:t>XXXXXXXXXXXXXXXXXX</w:t>
      </w:r>
    </w:p>
    <w:p w14:paraId="701003B8">
      <w:pPr>
        <w:spacing w:before="190" w:line="219" w:lineRule="auto"/>
        <w:ind w:left="61"/>
        <w:rPr>
          <w:rFonts w:ascii="宋体" w:hAnsi="宋体" w:eastAsia="宋体" w:cs="宋体"/>
          <w:sz w:val="24"/>
          <w:szCs w:val="24"/>
        </w:rPr>
      </w:pPr>
      <w:r>
        <w:rPr>
          <w:rFonts w:ascii="宋体" w:hAnsi="宋体" w:eastAsia="宋体" w:cs="宋体"/>
          <w:spacing w:val="-4"/>
          <w:sz w:val="24"/>
          <w:szCs w:val="24"/>
        </w:rPr>
        <w:t>六、违约责任与赔偿损失</w:t>
      </w:r>
    </w:p>
    <w:p w14:paraId="70E584FA">
      <w:pPr>
        <w:spacing w:before="163" w:line="239" w:lineRule="auto"/>
        <w:ind w:left="588"/>
        <w:rPr>
          <w:rFonts w:ascii="宋体" w:hAnsi="宋体" w:eastAsia="宋体" w:cs="宋体"/>
          <w:sz w:val="24"/>
          <w:szCs w:val="24"/>
        </w:rPr>
      </w:pPr>
      <w:r>
        <w:rPr>
          <w:rFonts w:ascii="宋体" w:hAnsi="宋体" w:eastAsia="宋体" w:cs="宋体"/>
          <w:spacing w:val="-1"/>
          <w:sz w:val="24"/>
          <w:szCs w:val="24"/>
        </w:rPr>
        <w:t>1.XXXXXXXXXXXXXXXXXXXXXXX</w:t>
      </w:r>
      <w:r>
        <w:rPr>
          <w:rFonts w:ascii="宋体" w:hAnsi="宋体" w:eastAsia="宋体" w:cs="宋体"/>
          <w:spacing w:val="-2"/>
          <w:sz w:val="24"/>
          <w:szCs w:val="24"/>
        </w:rPr>
        <w:t>XXXXXXXXXXXXXXXXXXXXXXXXXXX</w:t>
      </w:r>
    </w:p>
    <w:p w14:paraId="19043513">
      <w:pPr>
        <w:spacing w:before="166" w:line="219" w:lineRule="auto"/>
        <w:ind w:left="544"/>
        <w:rPr>
          <w:rFonts w:ascii="宋体" w:hAnsi="宋体" w:eastAsia="宋体" w:cs="宋体"/>
          <w:sz w:val="24"/>
          <w:szCs w:val="24"/>
        </w:rPr>
      </w:pPr>
      <w:r>
        <w:rPr>
          <w:rFonts w:ascii="宋体" w:hAnsi="宋体" w:eastAsia="宋体" w:cs="宋体"/>
          <w:spacing w:val="-2"/>
          <w:sz w:val="24"/>
          <w:szCs w:val="24"/>
        </w:rPr>
        <w:t>2. 其它违约责任按《中华人民共和国民法典》处理。</w:t>
      </w:r>
    </w:p>
    <w:p w14:paraId="3A86FD86">
      <w:pPr>
        <w:spacing w:before="190" w:line="219" w:lineRule="auto"/>
        <w:ind w:left="51"/>
        <w:rPr>
          <w:rFonts w:ascii="宋体" w:hAnsi="宋体" w:eastAsia="宋体" w:cs="宋体"/>
          <w:sz w:val="24"/>
          <w:szCs w:val="24"/>
        </w:rPr>
      </w:pPr>
      <w:r>
        <w:rPr>
          <w:rFonts w:ascii="宋体" w:hAnsi="宋体" w:eastAsia="宋体" w:cs="宋体"/>
          <w:spacing w:val="-4"/>
          <w:sz w:val="24"/>
          <w:szCs w:val="24"/>
        </w:rPr>
        <w:t>七、争议的解决</w:t>
      </w:r>
    </w:p>
    <w:p w14:paraId="3DB7A8D2">
      <w:pPr>
        <w:spacing w:before="164" w:line="219" w:lineRule="auto"/>
        <w:ind w:left="48"/>
        <w:rPr>
          <w:rFonts w:ascii="宋体" w:hAnsi="宋体" w:eastAsia="宋体" w:cs="宋体"/>
          <w:sz w:val="24"/>
          <w:szCs w:val="24"/>
        </w:rPr>
      </w:pPr>
      <w:r>
        <w:rPr>
          <w:rFonts w:ascii="宋体" w:hAnsi="宋体" w:eastAsia="宋体" w:cs="宋体"/>
          <w:spacing w:val="-12"/>
          <w:sz w:val="24"/>
          <w:szCs w:val="24"/>
        </w:rPr>
        <w:t>合同执行过程中发生的任何争议，如双方不能通过友好协商解决，按相关法律法规</w:t>
      </w:r>
    </w:p>
    <w:p w14:paraId="52A30537">
      <w:pPr>
        <w:spacing w:line="219" w:lineRule="auto"/>
        <w:rPr>
          <w:rFonts w:ascii="宋体" w:hAnsi="宋体" w:eastAsia="宋体" w:cs="宋体"/>
          <w:sz w:val="24"/>
          <w:szCs w:val="24"/>
        </w:rPr>
        <w:sectPr>
          <w:headerReference r:id="rId89" w:type="default"/>
          <w:footerReference r:id="rId90" w:type="default"/>
          <w:pgSz w:w="11907" w:h="16840"/>
          <w:pgMar w:top="1754" w:right="1763" w:bottom="972" w:left="1786" w:header="1696" w:footer="804" w:gutter="0"/>
          <w:cols w:space="720" w:num="1"/>
        </w:sectPr>
      </w:pPr>
    </w:p>
    <w:p w14:paraId="5102310C">
      <w:pPr>
        <w:spacing w:before="18" w:line="222" w:lineRule="auto"/>
        <w:ind w:left="56"/>
        <w:rPr>
          <w:rFonts w:ascii="宋体" w:hAnsi="宋体" w:eastAsia="宋体" w:cs="宋体"/>
          <w:sz w:val="24"/>
          <w:szCs w:val="24"/>
        </w:rPr>
      </w:pPr>
      <w:r>
        <w:rPr>
          <w:rFonts w:ascii="宋体" w:hAnsi="宋体" w:eastAsia="宋体" w:cs="宋体"/>
          <w:spacing w:val="-9"/>
          <w:sz w:val="24"/>
          <w:szCs w:val="24"/>
        </w:rPr>
        <w:t>处理(合</w:t>
      </w:r>
    </w:p>
    <w:p w14:paraId="6123D027">
      <w:pPr>
        <w:spacing w:before="194" w:line="223" w:lineRule="auto"/>
        <w:ind w:left="76" w:right="420" w:firstLine="47"/>
        <w:rPr>
          <w:rFonts w:ascii="宋体" w:hAnsi="宋体" w:eastAsia="宋体" w:cs="宋体"/>
          <w:sz w:val="24"/>
          <w:szCs w:val="24"/>
        </w:rPr>
      </w:pPr>
      <w:r>
        <w:rPr>
          <w:rFonts w:ascii="宋体" w:hAnsi="宋体" w:eastAsia="宋体" w:cs="宋体"/>
          <w:spacing w:val="-4"/>
          <w:sz w:val="24"/>
          <w:szCs w:val="24"/>
        </w:rPr>
        <w:t>同双方一致同意提请喀什仲裁委员会仲裁或向甲方所在地的人民法院提起诉讼)。</w:t>
      </w:r>
    </w:p>
    <w:p w14:paraId="058D9E2D">
      <w:pPr>
        <w:spacing w:before="168" w:line="219" w:lineRule="auto"/>
        <w:ind w:left="65"/>
        <w:rPr>
          <w:rFonts w:ascii="宋体" w:hAnsi="宋体" w:eastAsia="宋体" w:cs="宋体"/>
          <w:sz w:val="24"/>
          <w:szCs w:val="24"/>
        </w:rPr>
      </w:pPr>
      <w:r>
        <w:rPr>
          <w:rFonts w:ascii="宋体" w:hAnsi="宋体" w:eastAsia="宋体" w:cs="宋体"/>
          <w:spacing w:val="-7"/>
          <w:sz w:val="24"/>
          <w:szCs w:val="24"/>
        </w:rPr>
        <w:t>八、不可抗力</w:t>
      </w:r>
    </w:p>
    <w:p w14:paraId="6BB9D78A">
      <w:pPr>
        <w:spacing w:before="220" w:line="350" w:lineRule="auto"/>
        <w:ind w:left="52" w:right="124" w:firstLine="479"/>
        <w:jc w:val="both"/>
        <w:rPr>
          <w:rFonts w:ascii="宋体" w:hAnsi="宋体" w:eastAsia="宋体" w:cs="宋体"/>
          <w:sz w:val="24"/>
          <w:szCs w:val="24"/>
        </w:rPr>
      </w:pPr>
      <w:r>
        <w:rPr>
          <w:rFonts w:ascii="宋体" w:hAnsi="宋体" w:eastAsia="宋体" w:cs="宋体"/>
          <w:sz w:val="24"/>
          <w:szCs w:val="24"/>
        </w:rPr>
        <w:t>任何一方由于不可抗力原因不能履行合同时，应在不可抗力事件结束</w:t>
      </w:r>
      <w:r>
        <w:rPr>
          <w:rFonts w:ascii="宋体" w:hAnsi="宋体" w:eastAsia="宋体" w:cs="宋体"/>
          <w:spacing w:val="-1"/>
          <w:sz w:val="24"/>
          <w:szCs w:val="24"/>
        </w:rPr>
        <w:t>后 1</w:t>
      </w:r>
      <w:r>
        <w:rPr>
          <w:rFonts w:ascii="宋体" w:hAnsi="宋体" w:eastAsia="宋体" w:cs="宋体"/>
          <w:spacing w:val="-4"/>
          <w:sz w:val="24"/>
          <w:szCs w:val="24"/>
        </w:rPr>
        <w:t>日内向对方通 报，以减轻可能给对方造成的损失，在取得有关机构的不可抗力</w:t>
      </w:r>
      <w:r>
        <w:rPr>
          <w:rFonts w:ascii="宋体" w:hAnsi="宋体" w:eastAsia="宋体" w:cs="宋体"/>
          <w:spacing w:val="-6"/>
          <w:sz w:val="24"/>
          <w:szCs w:val="24"/>
        </w:rPr>
        <w:t>证明或双方谅解确认后，允许</w:t>
      </w:r>
    </w:p>
    <w:p w14:paraId="6F21D43E">
      <w:pPr>
        <w:spacing w:before="2" w:line="219" w:lineRule="auto"/>
        <w:ind w:left="57"/>
        <w:rPr>
          <w:rFonts w:ascii="宋体" w:hAnsi="宋体" w:eastAsia="宋体" w:cs="宋体"/>
          <w:sz w:val="24"/>
          <w:szCs w:val="24"/>
        </w:rPr>
      </w:pPr>
      <w:r>
        <w:rPr>
          <w:rFonts w:ascii="宋体" w:hAnsi="宋体" w:eastAsia="宋体" w:cs="宋体"/>
          <w:spacing w:val="-4"/>
          <w:sz w:val="24"/>
          <w:szCs w:val="24"/>
        </w:rPr>
        <w:t>延期履行或修订合同，并根据情况可部分或全部免于承担</w:t>
      </w:r>
      <w:r>
        <w:rPr>
          <w:rFonts w:ascii="宋体" w:hAnsi="宋体" w:eastAsia="宋体" w:cs="宋体"/>
          <w:spacing w:val="-5"/>
          <w:sz w:val="24"/>
          <w:szCs w:val="24"/>
        </w:rPr>
        <w:t>违约责任。</w:t>
      </w:r>
    </w:p>
    <w:p w14:paraId="16DD36A9">
      <w:pPr>
        <w:spacing w:before="17" w:line="220" w:lineRule="auto"/>
        <w:ind w:left="72"/>
        <w:rPr>
          <w:rFonts w:ascii="宋体" w:hAnsi="宋体" w:eastAsia="宋体" w:cs="宋体"/>
          <w:sz w:val="24"/>
          <w:szCs w:val="24"/>
        </w:rPr>
      </w:pPr>
      <w:r>
        <w:rPr>
          <w:rFonts w:ascii="宋体" w:hAnsi="宋体" w:eastAsia="宋体" w:cs="宋体"/>
          <w:spacing w:val="-8"/>
          <w:sz w:val="24"/>
          <w:szCs w:val="24"/>
        </w:rPr>
        <w:t>九、税费</w:t>
      </w:r>
    </w:p>
    <w:p w14:paraId="459CDAE9">
      <w:pPr>
        <w:spacing w:before="162" w:line="219" w:lineRule="auto"/>
        <w:ind w:left="531"/>
        <w:rPr>
          <w:rFonts w:ascii="宋体" w:hAnsi="宋体" w:eastAsia="宋体" w:cs="宋体"/>
          <w:sz w:val="24"/>
          <w:szCs w:val="24"/>
        </w:rPr>
      </w:pPr>
      <w:r>
        <w:rPr>
          <w:rFonts w:ascii="宋体" w:hAnsi="宋体" w:eastAsia="宋体" w:cs="宋体"/>
          <w:spacing w:val="-1"/>
          <w:sz w:val="24"/>
          <w:szCs w:val="24"/>
        </w:rPr>
        <w:t>在中国境内、外发生的与本合同执行有关的一切</w:t>
      </w:r>
      <w:r>
        <w:rPr>
          <w:rFonts w:ascii="宋体" w:hAnsi="宋体" w:eastAsia="宋体" w:cs="宋体"/>
          <w:spacing w:val="-2"/>
          <w:sz w:val="24"/>
          <w:szCs w:val="24"/>
        </w:rPr>
        <w:t>税费均由乙方负担。</w:t>
      </w:r>
    </w:p>
    <w:p w14:paraId="47979D3F">
      <w:pPr>
        <w:spacing w:before="203" w:line="221" w:lineRule="auto"/>
        <w:ind w:left="57"/>
        <w:rPr>
          <w:rFonts w:ascii="宋体" w:hAnsi="宋体" w:eastAsia="宋体" w:cs="宋体"/>
          <w:sz w:val="24"/>
          <w:szCs w:val="24"/>
        </w:rPr>
      </w:pPr>
      <w:r>
        <w:rPr>
          <w:rFonts w:ascii="宋体" w:hAnsi="宋体" w:eastAsia="宋体" w:cs="宋体"/>
          <w:spacing w:val="-5"/>
          <w:sz w:val="24"/>
          <w:szCs w:val="24"/>
        </w:rPr>
        <w:t>十、其它</w:t>
      </w:r>
    </w:p>
    <w:p w14:paraId="60754E0B">
      <w:pPr>
        <w:spacing w:before="139" w:line="373" w:lineRule="auto"/>
        <w:ind w:left="56" w:right="13" w:firstLine="36"/>
        <w:rPr>
          <w:rFonts w:ascii="宋体" w:hAnsi="宋体" w:eastAsia="宋体" w:cs="宋体"/>
          <w:sz w:val="24"/>
          <w:szCs w:val="24"/>
        </w:rPr>
      </w:pPr>
      <w:r>
        <w:rPr>
          <w:rFonts w:ascii="宋体" w:hAnsi="宋体" w:eastAsia="宋体" w:cs="宋体"/>
          <w:spacing w:val="-11"/>
          <w:sz w:val="24"/>
          <w:szCs w:val="24"/>
        </w:rPr>
        <w:t>1.本合同所有附件、招标文件、投标文件、中标通知书均为合同的</w:t>
      </w:r>
      <w:r>
        <w:rPr>
          <w:rFonts w:ascii="宋体" w:hAnsi="宋体" w:eastAsia="宋体" w:cs="宋体"/>
          <w:spacing w:val="-12"/>
          <w:sz w:val="24"/>
          <w:szCs w:val="24"/>
        </w:rPr>
        <w:t>有效组成部分，</w:t>
      </w:r>
      <w:r>
        <w:rPr>
          <w:rFonts w:ascii="宋体" w:hAnsi="宋体" w:eastAsia="宋体" w:cs="宋体"/>
          <w:spacing w:val="-8"/>
          <w:sz w:val="24"/>
          <w:szCs w:val="24"/>
        </w:rPr>
        <w:t>与本合</w:t>
      </w:r>
    </w:p>
    <w:p w14:paraId="56BEFBA7">
      <w:pPr>
        <w:spacing w:before="1" w:line="219" w:lineRule="auto"/>
        <w:ind w:left="123"/>
        <w:rPr>
          <w:rFonts w:ascii="宋体" w:hAnsi="宋体" w:eastAsia="宋体" w:cs="宋体"/>
          <w:sz w:val="24"/>
          <w:szCs w:val="24"/>
        </w:rPr>
      </w:pPr>
      <w:r>
        <w:rPr>
          <w:rFonts w:ascii="宋体" w:hAnsi="宋体" w:eastAsia="宋体" w:cs="宋体"/>
          <w:spacing w:val="-12"/>
          <w:sz w:val="24"/>
          <w:szCs w:val="24"/>
        </w:rPr>
        <w:t>同具有同等法律效力。</w:t>
      </w:r>
    </w:p>
    <w:p w14:paraId="4396A5A8">
      <w:pPr>
        <w:spacing w:before="147" w:line="371" w:lineRule="auto"/>
        <w:ind w:left="49" w:right="105" w:firstLine="3"/>
        <w:rPr>
          <w:rFonts w:ascii="宋体" w:hAnsi="宋体" w:eastAsia="宋体" w:cs="宋体"/>
          <w:sz w:val="24"/>
          <w:szCs w:val="24"/>
        </w:rPr>
      </w:pPr>
      <w:r>
        <w:rPr>
          <w:rFonts w:ascii="宋体" w:hAnsi="宋体" w:eastAsia="宋体" w:cs="宋体"/>
          <w:spacing w:val="-6"/>
          <w:sz w:val="24"/>
          <w:szCs w:val="24"/>
        </w:rPr>
        <w:t>2.在执行本合同的过程中，所有经双方签署确认的文件（包</w:t>
      </w:r>
      <w:r>
        <w:rPr>
          <w:rFonts w:ascii="宋体" w:hAnsi="宋体" w:eastAsia="宋体" w:cs="宋体"/>
          <w:spacing w:val="-7"/>
          <w:sz w:val="24"/>
          <w:szCs w:val="24"/>
        </w:rPr>
        <w:t>括会议纪要、补充协</w:t>
      </w:r>
      <w:r>
        <w:rPr>
          <w:rFonts w:ascii="宋体" w:hAnsi="宋体" w:eastAsia="宋体" w:cs="宋体"/>
          <w:spacing w:val="-6"/>
          <w:sz w:val="24"/>
          <w:szCs w:val="24"/>
        </w:rPr>
        <w:t>议、往来</w:t>
      </w:r>
    </w:p>
    <w:p w14:paraId="7C0DE8D6">
      <w:pPr>
        <w:spacing w:before="1" w:line="218" w:lineRule="auto"/>
        <w:ind w:left="56"/>
        <w:rPr>
          <w:rFonts w:ascii="宋体" w:hAnsi="宋体" w:eastAsia="宋体" w:cs="宋体"/>
          <w:sz w:val="24"/>
          <w:szCs w:val="24"/>
        </w:rPr>
      </w:pPr>
      <w:r>
        <w:rPr>
          <w:rFonts w:ascii="宋体" w:hAnsi="宋体" w:eastAsia="宋体" w:cs="宋体"/>
          <w:spacing w:val="-4"/>
          <w:sz w:val="24"/>
          <w:szCs w:val="24"/>
        </w:rPr>
        <w:t>信函）即成为本合同的有效组成部分。</w:t>
      </w:r>
    </w:p>
    <w:p w14:paraId="7FE7CF9C">
      <w:pPr>
        <w:spacing w:before="292" w:line="229" w:lineRule="auto"/>
        <w:ind w:left="52" w:right="219" w:firstLine="14"/>
        <w:rPr>
          <w:rFonts w:ascii="宋体" w:hAnsi="宋体" w:eastAsia="宋体" w:cs="宋体"/>
          <w:sz w:val="24"/>
          <w:szCs w:val="24"/>
        </w:rPr>
      </w:pPr>
      <w:r>
        <w:rPr>
          <w:rFonts w:ascii="宋体" w:hAnsi="宋体" w:eastAsia="宋体" w:cs="宋体"/>
          <w:spacing w:val="-10"/>
          <w:sz w:val="24"/>
          <w:szCs w:val="24"/>
        </w:rPr>
        <w:t>3.如一方地址、电话、传真号码有变更，应在变更当日内书面通知对方，否则，</w:t>
      </w:r>
      <w:r>
        <w:rPr>
          <w:rFonts w:ascii="宋体" w:hAnsi="宋体" w:eastAsia="宋体" w:cs="宋体"/>
          <w:spacing w:val="-7"/>
          <w:sz w:val="24"/>
          <w:szCs w:val="24"/>
        </w:rPr>
        <w:t>应承担相应责任。</w:t>
      </w:r>
    </w:p>
    <w:sectPr>
      <w:headerReference r:id="rId91" w:type="default"/>
      <w:footerReference r:id="rId92" w:type="default"/>
      <w:pgSz w:w="11907" w:h="16840"/>
      <w:pgMar w:top="1754" w:right="1786" w:bottom="1070" w:left="1786" w:header="1696" w:footer="8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7DAB">
    <w:pPr>
      <w:spacing w:line="184" w:lineRule="auto"/>
      <w:ind w:left="4495"/>
      <w:rPr>
        <w:rFonts w:ascii="Arial" w:hAnsi="Arial" w:eastAsia="Arial" w:cs="Arial"/>
        <w:sz w:val="18"/>
        <w:szCs w:val="18"/>
      </w:rPr>
    </w:pPr>
    <w:r>
      <w:rPr>
        <w:rFonts w:ascii="Arial" w:hAnsi="Arial" w:eastAsia="Arial" w:cs="Arial"/>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4EA0">
    <w:pPr>
      <w:spacing w:line="235" w:lineRule="exact"/>
      <w:ind w:left="4507"/>
      <w:rPr>
        <w:rFonts w:ascii="Arial" w:hAnsi="Arial" w:eastAsia="Arial" w:cs="Arial"/>
        <w:sz w:val="18"/>
        <w:szCs w:val="18"/>
      </w:rPr>
    </w:pPr>
    <w:r>
      <w:rPr>
        <w:rFonts w:ascii="Arial" w:hAnsi="Arial" w:eastAsia="Arial" w:cs="Arial"/>
        <w:spacing w:val="-10"/>
        <w:position w:val="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8A27">
    <w:pPr>
      <w:spacing w:line="184" w:lineRule="auto"/>
      <w:ind w:left="4404"/>
      <w:rPr>
        <w:rFonts w:ascii="Arial" w:hAnsi="Arial" w:eastAsia="Arial" w:cs="Arial"/>
        <w:sz w:val="18"/>
        <w:szCs w:val="18"/>
      </w:rPr>
    </w:pPr>
    <w:r>
      <w:rPr>
        <w:rFonts w:ascii="Arial" w:hAnsi="Arial" w:eastAsia="Arial" w:cs="Arial"/>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7A351">
    <w:pPr>
      <w:spacing w:line="184" w:lineRule="auto"/>
      <w:ind w:left="4447"/>
      <w:rPr>
        <w:rFonts w:ascii="Arial" w:hAnsi="Arial" w:eastAsia="Arial" w:cs="Arial"/>
        <w:sz w:val="18"/>
        <w:szCs w:val="18"/>
      </w:rPr>
    </w:pPr>
    <w:r>
      <w:rPr>
        <w:rFonts w:ascii="Arial" w:hAnsi="Arial" w:eastAsia="Arial" w:cs="Arial"/>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87E3">
    <w:pPr>
      <w:spacing w:line="235" w:lineRule="exact"/>
      <w:ind w:left="4512"/>
      <w:rPr>
        <w:rFonts w:ascii="Arial" w:hAnsi="Arial" w:eastAsia="Arial" w:cs="Arial"/>
        <w:sz w:val="18"/>
        <w:szCs w:val="18"/>
      </w:rPr>
    </w:pPr>
    <w:r>
      <w:rPr>
        <w:rFonts w:ascii="Arial" w:hAnsi="Arial" w:eastAsia="Arial" w:cs="Arial"/>
        <w:spacing w:val="-10"/>
        <w:position w:val="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1CC0">
    <w:pPr>
      <w:spacing w:line="184" w:lineRule="auto"/>
      <w:ind w:left="4512"/>
      <w:rPr>
        <w:rFonts w:ascii="Arial" w:hAnsi="Arial" w:eastAsia="Arial" w:cs="Arial"/>
        <w:sz w:val="18"/>
        <w:szCs w:val="18"/>
      </w:rPr>
    </w:pPr>
    <w:r>
      <w:rPr>
        <w:rFonts w:ascii="Arial" w:hAnsi="Arial" w:eastAsia="Arial" w:cs="Arial"/>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A71D">
    <w:pPr>
      <w:spacing w:line="235" w:lineRule="exact"/>
      <w:ind w:left="4512"/>
      <w:rPr>
        <w:rFonts w:ascii="Arial" w:hAnsi="Arial" w:eastAsia="Arial" w:cs="Arial"/>
        <w:sz w:val="18"/>
        <w:szCs w:val="18"/>
      </w:rPr>
    </w:pPr>
    <w:r>
      <w:rPr>
        <w:rFonts w:ascii="Arial" w:hAnsi="Arial" w:eastAsia="Arial" w:cs="Arial"/>
        <w:spacing w:val="-10"/>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52BC">
    <w:pPr>
      <w:spacing w:line="235" w:lineRule="exact"/>
      <w:ind w:left="4501"/>
      <w:rPr>
        <w:rFonts w:ascii="Arial" w:hAnsi="Arial" w:eastAsia="Arial" w:cs="Arial"/>
        <w:sz w:val="18"/>
        <w:szCs w:val="18"/>
      </w:rPr>
    </w:pPr>
    <w:r>
      <w:rPr>
        <w:rFonts w:ascii="Arial" w:hAnsi="Arial" w:eastAsia="Arial" w:cs="Arial"/>
        <w:spacing w:val="-10"/>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FBB4">
    <w:pPr>
      <w:spacing w:line="184" w:lineRule="auto"/>
      <w:ind w:left="4501"/>
      <w:rPr>
        <w:rFonts w:ascii="Arial" w:hAnsi="Arial" w:eastAsia="Arial" w:cs="Arial"/>
        <w:sz w:val="18"/>
        <w:szCs w:val="18"/>
      </w:rPr>
    </w:pPr>
    <w:r>
      <w:rPr>
        <w:rFonts w:ascii="Arial" w:hAnsi="Arial" w:eastAsia="Arial" w:cs="Arial"/>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7013C">
    <w:pPr>
      <w:spacing w:line="235" w:lineRule="exact"/>
      <w:ind w:left="4501"/>
      <w:rPr>
        <w:rFonts w:ascii="Arial" w:hAnsi="Arial" w:eastAsia="Arial" w:cs="Arial"/>
        <w:sz w:val="18"/>
        <w:szCs w:val="18"/>
      </w:rPr>
    </w:pPr>
    <w:r>
      <w:rPr>
        <w:rFonts w:ascii="Arial" w:hAnsi="Arial" w:eastAsia="Arial" w:cs="Arial"/>
        <w:spacing w:val="-10"/>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A222">
    <w:pPr>
      <w:spacing w:line="235" w:lineRule="exact"/>
      <w:ind w:left="4501"/>
      <w:rPr>
        <w:rFonts w:ascii="Arial" w:hAnsi="Arial" w:eastAsia="Arial" w:cs="Arial"/>
        <w:sz w:val="18"/>
        <w:szCs w:val="18"/>
      </w:rPr>
    </w:pPr>
    <w:r>
      <w:rPr>
        <w:rFonts w:ascii="Arial" w:hAnsi="Arial" w:eastAsia="Arial" w:cs="Arial"/>
        <w:spacing w:val="-10"/>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6EE1">
    <w:pPr>
      <w:spacing w:line="184" w:lineRule="auto"/>
      <w:ind w:left="4297"/>
      <w:rPr>
        <w:rFonts w:ascii="Arial" w:hAnsi="Arial" w:eastAsia="Arial" w:cs="Arial"/>
        <w:sz w:val="18"/>
        <w:szCs w:val="18"/>
      </w:rPr>
    </w:pPr>
    <w:r>
      <w:rPr>
        <w:rFonts w:ascii="Arial" w:hAnsi="Arial" w:eastAsia="Arial" w:cs="Arial"/>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94AE">
    <w:pPr>
      <w:spacing w:line="235" w:lineRule="exact"/>
      <w:ind w:left="4487"/>
      <w:rPr>
        <w:rFonts w:ascii="Arial" w:hAnsi="Arial" w:eastAsia="Arial" w:cs="Arial"/>
        <w:sz w:val="18"/>
        <w:szCs w:val="18"/>
      </w:rPr>
    </w:pPr>
    <w:r>
      <w:rPr>
        <w:rFonts w:ascii="Arial" w:hAnsi="Arial" w:eastAsia="Arial" w:cs="Arial"/>
        <w:spacing w:val="-3"/>
        <w:position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6EAE">
    <w:pPr>
      <w:spacing w:line="184" w:lineRule="auto"/>
      <w:ind w:left="4484"/>
      <w:rPr>
        <w:rFonts w:ascii="Arial" w:hAnsi="Arial" w:eastAsia="Arial" w:cs="Arial"/>
        <w:sz w:val="18"/>
        <w:szCs w:val="18"/>
      </w:rPr>
    </w:pPr>
    <w:r>
      <w:rPr>
        <w:rFonts w:ascii="Arial" w:hAnsi="Arial" w:eastAsia="Arial" w:cs="Arial"/>
        <w:spacing w:val="-3"/>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F92E2">
    <w:pPr>
      <w:spacing w:line="184" w:lineRule="auto"/>
      <w:ind w:left="4484"/>
      <w:rPr>
        <w:rFonts w:ascii="Arial" w:hAnsi="Arial" w:eastAsia="Arial" w:cs="Arial"/>
        <w:sz w:val="18"/>
        <w:szCs w:val="18"/>
      </w:rPr>
    </w:pPr>
    <w:r>
      <w:rPr>
        <w:rFonts w:ascii="Arial" w:hAnsi="Arial" w:eastAsia="Arial" w:cs="Arial"/>
        <w:spacing w:val="-3"/>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BF3C">
    <w:pPr>
      <w:spacing w:line="235" w:lineRule="exact"/>
      <w:ind w:left="4340"/>
      <w:rPr>
        <w:rFonts w:ascii="Arial" w:hAnsi="Arial" w:eastAsia="Arial" w:cs="Arial"/>
        <w:sz w:val="18"/>
        <w:szCs w:val="18"/>
      </w:rPr>
    </w:pPr>
    <w:r>
      <w:rPr>
        <w:rFonts w:ascii="Arial" w:hAnsi="Arial" w:eastAsia="Arial" w:cs="Arial"/>
        <w:spacing w:val="-3"/>
        <w:position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EA5E0">
    <w:pPr>
      <w:spacing w:line="184" w:lineRule="auto"/>
      <w:ind w:left="4447"/>
      <w:rPr>
        <w:rFonts w:ascii="Arial" w:hAnsi="Arial" w:eastAsia="Arial" w:cs="Arial"/>
        <w:sz w:val="18"/>
        <w:szCs w:val="18"/>
      </w:rPr>
    </w:pPr>
    <w:r>
      <w:rPr>
        <w:rFonts w:ascii="Arial" w:hAnsi="Arial" w:eastAsia="Arial" w:cs="Arial"/>
        <w:spacing w:val="-3"/>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0D75">
    <w:pPr>
      <w:spacing w:line="235" w:lineRule="exact"/>
      <w:ind w:left="4072"/>
      <w:rPr>
        <w:rFonts w:ascii="Arial" w:hAnsi="Arial" w:eastAsia="Arial" w:cs="Arial"/>
        <w:sz w:val="18"/>
        <w:szCs w:val="18"/>
      </w:rPr>
    </w:pPr>
    <w:r>
      <w:rPr>
        <w:rFonts w:ascii="Arial" w:hAnsi="Arial" w:eastAsia="Arial" w:cs="Arial"/>
        <w:spacing w:val="-3"/>
        <w:position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3351">
    <w:pPr>
      <w:spacing w:line="235" w:lineRule="exact"/>
      <w:ind w:left="4421"/>
      <w:rPr>
        <w:rFonts w:ascii="Arial" w:hAnsi="Arial" w:eastAsia="Arial" w:cs="Arial"/>
        <w:sz w:val="18"/>
        <w:szCs w:val="18"/>
      </w:rPr>
    </w:pPr>
    <w:r>
      <w:rPr>
        <w:rFonts w:ascii="Arial" w:hAnsi="Arial" w:eastAsia="Arial" w:cs="Arial"/>
        <w:spacing w:val="-3"/>
        <w:position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1226">
    <w:pPr>
      <w:spacing w:line="184" w:lineRule="auto"/>
      <w:ind w:left="4446"/>
      <w:rPr>
        <w:rFonts w:ascii="Arial" w:hAnsi="Arial" w:eastAsia="Arial" w:cs="Arial"/>
        <w:sz w:val="18"/>
        <w:szCs w:val="18"/>
      </w:rPr>
    </w:pPr>
    <w:r>
      <w:rPr>
        <w:rFonts w:ascii="Arial" w:hAnsi="Arial" w:eastAsia="Arial" w:cs="Arial"/>
        <w:spacing w:val="-3"/>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EC1BE">
    <w:pPr>
      <w:spacing w:line="235" w:lineRule="exact"/>
      <w:ind w:left="4410"/>
      <w:rPr>
        <w:rFonts w:ascii="Arial" w:hAnsi="Arial" w:eastAsia="Arial" w:cs="Arial"/>
        <w:sz w:val="18"/>
        <w:szCs w:val="18"/>
      </w:rPr>
    </w:pPr>
    <w:r>
      <w:rPr>
        <w:rFonts w:ascii="Arial" w:hAnsi="Arial" w:eastAsia="Arial" w:cs="Arial"/>
        <w:spacing w:val="-3"/>
        <w:position w:val="1"/>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DFA7">
    <w:pPr>
      <w:spacing w:line="235" w:lineRule="exact"/>
      <w:ind w:left="4251"/>
      <w:rPr>
        <w:rFonts w:ascii="Arial" w:hAnsi="Arial" w:eastAsia="Arial" w:cs="Arial"/>
        <w:sz w:val="18"/>
        <w:szCs w:val="18"/>
      </w:rPr>
    </w:pPr>
    <w:r>
      <w:rPr>
        <w:rFonts w:ascii="Arial" w:hAnsi="Arial" w:eastAsia="Arial" w:cs="Arial"/>
        <w:spacing w:val="-3"/>
        <w:position w:val="1"/>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43F6">
    <w:pPr>
      <w:spacing w:line="235" w:lineRule="exact"/>
      <w:ind w:left="4299"/>
      <w:rPr>
        <w:rFonts w:ascii="Arial" w:hAnsi="Arial" w:eastAsia="Arial" w:cs="Arial"/>
        <w:sz w:val="18"/>
        <w:szCs w:val="18"/>
      </w:rPr>
    </w:pPr>
    <w:r>
      <w:rPr>
        <w:rFonts w:ascii="Arial" w:hAnsi="Arial" w:eastAsia="Arial" w:cs="Arial"/>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3E56">
    <w:pPr>
      <w:spacing w:line="235" w:lineRule="exact"/>
      <w:ind w:left="4265"/>
      <w:rPr>
        <w:rFonts w:ascii="Arial" w:hAnsi="Arial" w:eastAsia="Arial" w:cs="Arial"/>
        <w:sz w:val="18"/>
        <w:szCs w:val="18"/>
      </w:rPr>
    </w:pPr>
    <w:r>
      <w:rPr>
        <w:rFonts w:ascii="Arial" w:hAnsi="Arial" w:eastAsia="Arial" w:cs="Arial"/>
        <w:spacing w:val="-4"/>
        <w:position w:val="1"/>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E2CB">
    <w:pPr>
      <w:spacing w:line="235" w:lineRule="exact"/>
      <w:ind w:left="3890"/>
      <w:rPr>
        <w:rFonts w:ascii="Arial" w:hAnsi="Arial" w:eastAsia="Arial" w:cs="Arial"/>
        <w:sz w:val="18"/>
        <w:szCs w:val="18"/>
      </w:rPr>
    </w:pPr>
    <w:r>
      <w:rPr>
        <w:rFonts w:ascii="Arial" w:hAnsi="Arial" w:eastAsia="Arial" w:cs="Arial"/>
        <w:spacing w:val="-4"/>
        <w:position w:val="1"/>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94DD">
    <w:pPr>
      <w:spacing w:line="235" w:lineRule="exact"/>
      <w:ind w:left="4408"/>
      <w:rPr>
        <w:rFonts w:ascii="Arial" w:hAnsi="Arial" w:eastAsia="Arial" w:cs="Arial"/>
        <w:sz w:val="18"/>
        <w:szCs w:val="18"/>
      </w:rPr>
    </w:pPr>
    <w:r>
      <w:rPr>
        <w:rFonts w:ascii="Arial" w:hAnsi="Arial" w:eastAsia="Arial" w:cs="Arial"/>
        <w:spacing w:val="-4"/>
        <w:position w:val="1"/>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807A">
    <w:pPr>
      <w:spacing w:line="235" w:lineRule="exact"/>
      <w:ind w:left="4420"/>
      <w:rPr>
        <w:rFonts w:ascii="Arial" w:hAnsi="Arial" w:eastAsia="Arial" w:cs="Arial"/>
        <w:sz w:val="18"/>
        <w:szCs w:val="18"/>
      </w:rPr>
    </w:pPr>
    <w:r>
      <w:rPr>
        <w:rFonts w:ascii="Arial" w:hAnsi="Arial" w:eastAsia="Arial" w:cs="Arial"/>
        <w:spacing w:val="-4"/>
        <w:position w:val="1"/>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DF58">
    <w:pPr>
      <w:spacing w:line="235" w:lineRule="exact"/>
      <w:ind w:left="4437"/>
      <w:rPr>
        <w:rFonts w:ascii="Arial" w:hAnsi="Arial" w:eastAsia="Arial" w:cs="Arial"/>
        <w:sz w:val="18"/>
        <w:szCs w:val="18"/>
      </w:rPr>
    </w:pPr>
    <w:r>
      <w:rPr>
        <w:rFonts w:ascii="Arial" w:hAnsi="Arial" w:eastAsia="Arial" w:cs="Arial"/>
        <w:spacing w:val="-4"/>
        <w:position w:val="1"/>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39C0">
    <w:pPr>
      <w:spacing w:line="235" w:lineRule="exact"/>
      <w:ind w:left="4452"/>
      <w:rPr>
        <w:rFonts w:ascii="Arial" w:hAnsi="Arial" w:eastAsia="Arial" w:cs="Arial"/>
        <w:sz w:val="18"/>
        <w:szCs w:val="18"/>
      </w:rPr>
    </w:pPr>
    <w:r>
      <w:rPr>
        <w:rFonts w:ascii="Arial" w:hAnsi="Arial" w:eastAsia="Arial" w:cs="Arial"/>
        <w:spacing w:val="-4"/>
        <w:position w:val="1"/>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435F">
    <w:pPr>
      <w:spacing w:line="235" w:lineRule="exact"/>
      <w:ind w:left="4413"/>
      <w:rPr>
        <w:rFonts w:ascii="Arial" w:hAnsi="Arial" w:eastAsia="Arial" w:cs="Arial"/>
        <w:sz w:val="18"/>
        <w:szCs w:val="18"/>
      </w:rPr>
    </w:pPr>
    <w:r>
      <w:rPr>
        <w:rFonts w:ascii="Arial" w:hAnsi="Arial" w:eastAsia="Arial" w:cs="Arial"/>
        <w:spacing w:val="-4"/>
        <w:position w:val="1"/>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4B9C">
    <w:pPr>
      <w:spacing w:line="235" w:lineRule="exact"/>
      <w:ind w:left="4423"/>
      <w:rPr>
        <w:rFonts w:ascii="Arial" w:hAnsi="Arial" w:eastAsia="Arial" w:cs="Arial"/>
        <w:sz w:val="18"/>
        <w:szCs w:val="18"/>
      </w:rPr>
    </w:pPr>
    <w:r>
      <w:rPr>
        <w:rFonts w:ascii="Arial" w:hAnsi="Arial" w:eastAsia="Arial" w:cs="Arial"/>
        <w:spacing w:val="-4"/>
        <w:position w:val="1"/>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EC411">
    <w:pPr>
      <w:spacing w:line="235" w:lineRule="exact"/>
      <w:ind w:left="4238"/>
      <w:rPr>
        <w:rFonts w:ascii="Arial" w:hAnsi="Arial" w:eastAsia="Arial" w:cs="Arial"/>
        <w:sz w:val="18"/>
        <w:szCs w:val="18"/>
      </w:rPr>
    </w:pPr>
    <w:r>
      <w:rPr>
        <w:rFonts w:ascii="Arial" w:hAnsi="Arial" w:eastAsia="Arial" w:cs="Arial"/>
        <w:spacing w:val="-4"/>
        <w:position w:val="1"/>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4ABA">
    <w:pPr>
      <w:spacing w:line="235" w:lineRule="exact"/>
      <w:ind w:left="4460"/>
      <w:rPr>
        <w:rFonts w:ascii="Arial" w:hAnsi="Arial" w:eastAsia="Arial" w:cs="Arial"/>
        <w:sz w:val="18"/>
        <w:szCs w:val="18"/>
      </w:rPr>
    </w:pPr>
    <w:r>
      <w:rPr>
        <w:rFonts w:ascii="Arial" w:hAnsi="Arial" w:eastAsia="Arial" w:cs="Arial"/>
        <w:spacing w:val="-4"/>
        <w:position w:val="1"/>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E60B">
    <w:pPr>
      <w:spacing w:line="184" w:lineRule="auto"/>
      <w:ind w:left="4294"/>
      <w:rPr>
        <w:rFonts w:ascii="Arial" w:hAnsi="Arial" w:eastAsia="Arial" w:cs="Arial"/>
        <w:sz w:val="18"/>
        <w:szCs w:val="18"/>
      </w:rPr>
    </w:pPr>
    <w:r>
      <w:rPr>
        <w:rFonts w:ascii="Arial" w:hAnsi="Arial" w:eastAsia="Arial" w:cs="Arial"/>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4123">
    <w:pPr>
      <w:spacing w:line="235" w:lineRule="exact"/>
      <w:ind w:left="4070"/>
      <w:rPr>
        <w:rFonts w:ascii="Arial" w:hAnsi="Arial" w:eastAsia="Arial" w:cs="Arial"/>
        <w:sz w:val="18"/>
        <w:szCs w:val="18"/>
      </w:rPr>
    </w:pPr>
    <w:r>
      <w:rPr>
        <w:rFonts w:ascii="Arial" w:hAnsi="Arial" w:eastAsia="Arial" w:cs="Arial"/>
        <w:spacing w:val="-1"/>
        <w:position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D5F22">
    <w:pPr>
      <w:spacing w:line="184" w:lineRule="auto"/>
      <w:ind w:left="4413"/>
      <w:rPr>
        <w:rFonts w:ascii="Arial" w:hAnsi="Arial" w:eastAsia="Arial" w:cs="Arial"/>
        <w:sz w:val="18"/>
        <w:szCs w:val="18"/>
      </w:rPr>
    </w:pPr>
    <w:r>
      <w:rPr>
        <w:rFonts w:ascii="Arial" w:hAnsi="Arial" w:eastAsia="Arial" w:cs="Arial"/>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C4F29">
    <w:pPr>
      <w:spacing w:line="184" w:lineRule="auto"/>
      <w:ind w:left="7303"/>
      <w:rPr>
        <w:rFonts w:ascii="Arial" w:hAnsi="Arial" w:eastAsia="Arial" w:cs="Arial"/>
        <w:sz w:val="18"/>
        <w:szCs w:val="18"/>
      </w:rPr>
    </w:pPr>
    <w:r>
      <w:rPr>
        <w:rFonts w:ascii="Arial" w:hAnsi="Arial" w:eastAsia="Arial" w:cs="Arial"/>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2B42">
    <w:pPr>
      <w:spacing w:line="235" w:lineRule="exact"/>
      <w:ind w:left="6344"/>
      <w:rPr>
        <w:rFonts w:ascii="Arial" w:hAnsi="Arial" w:eastAsia="Arial" w:cs="Arial"/>
        <w:sz w:val="18"/>
        <w:szCs w:val="18"/>
      </w:rPr>
    </w:pPr>
    <w:r>
      <w:rPr>
        <w:rFonts w:ascii="Arial" w:hAnsi="Arial" w:eastAsia="Arial" w:cs="Arial"/>
        <w:spacing w:val="-1"/>
        <w:position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8CB62">
    <w:pPr>
      <w:spacing w:line="184" w:lineRule="auto"/>
      <w:ind w:left="6388"/>
      <w:rPr>
        <w:rFonts w:ascii="Arial" w:hAnsi="Arial" w:eastAsia="Arial" w:cs="Arial"/>
        <w:sz w:val="18"/>
        <w:szCs w:val="18"/>
      </w:rPr>
    </w:pPr>
    <w:r>
      <w:rPr>
        <w:rFonts w:ascii="Arial" w:hAnsi="Arial" w:eastAsia="Arial" w:cs="Arial"/>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A432">
    <w:pPr>
      <w:spacing w:line="235" w:lineRule="exact"/>
      <w:ind w:left="4351"/>
      <w:rPr>
        <w:rFonts w:ascii="Arial" w:hAnsi="Arial" w:eastAsia="Arial" w:cs="Arial"/>
        <w:sz w:val="18"/>
        <w:szCs w:val="18"/>
      </w:rPr>
    </w:pPr>
    <w:r>
      <w:rPr>
        <w:rFonts w:ascii="Arial" w:hAnsi="Arial" w:eastAsia="Arial" w:cs="Arial"/>
        <w:spacing w:val="-1"/>
        <w:position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ACA3">
    <w:pPr>
      <w:spacing w:line="235" w:lineRule="exact"/>
      <w:ind w:left="4372"/>
      <w:rPr>
        <w:rFonts w:ascii="Arial" w:hAnsi="Arial" w:eastAsia="Arial" w:cs="Arial"/>
        <w:sz w:val="18"/>
        <w:szCs w:val="18"/>
      </w:rPr>
    </w:pPr>
    <w:r>
      <w:rPr>
        <w:rFonts w:ascii="Arial" w:hAnsi="Arial" w:eastAsia="Arial" w:cs="Arial"/>
        <w:spacing w:val="-1"/>
        <w:position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762F">
    <w:pPr>
      <w:spacing w:line="184" w:lineRule="auto"/>
      <w:ind w:left="4329"/>
      <w:rPr>
        <w:rFonts w:ascii="Arial" w:hAnsi="Arial" w:eastAsia="Arial" w:cs="Arial"/>
        <w:sz w:val="18"/>
        <w:szCs w:val="18"/>
      </w:rPr>
    </w:pPr>
    <w:r>
      <w:rPr>
        <w:rFonts w:ascii="Arial" w:hAnsi="Arial" w:eastAsia="Arial" w:cs="Arial"/>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FA65">
    <w:pPr>
      <w:spacing w:line="235" w:lineRule="exact"/>
      <w:ind w:left="4070"/>
      <w:rPr>
        <w:rFonts w:ascii="Arial" w:hAnsi="Arial" w:eastAsia="Arial" w:cs="Arial"/>
        <w:sz w:val="18"/>
        <w:szCs w:val="18"/>
      </w:rPr>
    </w:pPr>
    <w:r>
      <w:rPr>
        <w:rFonts w:ascii="Arial" w:hAnsi="Arial" w:eastAsia="Arial" w:cs="Arial"/>
        <w:spacing w:val="-1"/>
        <w:position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E151">
    <w:pPr>
      <w:spacing w:line="235" w:lineRule="exact"/>
      <w:ind w:left="4256"/>
      <w:rPr>
        <w:rFonts w:ascii="Arial" w:hAnsi="Arial" w:eastAsia="Arial" w:cs="Arial"/>
        <w:sz w:val="18"/>
        <w:szCs w:val="18"/>
      </w:rPr>
    </w:pPr>
    <w:r>
      <w:rPr>
        <w:rFonts w:ascii="Arial" w:hAnsi="Arial" w:eastAsia="Arial" w:cs="Arial"/>
        <w:spacing w:val="-1"/>
        <w:position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A7C0">
    <w:pPr>
      <w:spacing w:line="235" w:lineRule="exact"/>
      <w:ind w:left="4442"/>
      <w:rPr>
        <w:rFonts w:ascii="Arial" w:hAnsi="Arial" w:eastAsia="Arial" w:cs="Arial"/>
        <w:sz w:val="18"/>
        <w:szCs w:val="18"/>
      </w:rPr>
    </w:pPr>
    <w:r>
      <w:rPr>
        <w:rFonts w:ascii="Arial" w:hAnsi="Arial" w:eastAsia="Arial" w:cs="Arial"/>
        <w:position w:val="1"/>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EA57">
    <w:pPr>
      <w:spacing w:line="235" w:lineRule="exact"/>
      <w:ind w:left="4478"/>
      <w:rPr>
        <w:rFonts w:ascii="Arial" w:hAnsi="Arial" w:eastAsia="Arial" w:cs="Arial"/>
        <w:sz w:val="18"/>
        <w:szCs w:val="18"/>
      </w:rPr>
    </w:pPr>
    <w:r>
      <w:rPr>
        <w:rFonts w:ascii="Arial" w:hAnsi="Arial" w:eastAsia="Arial" w:cs="Arial"/>
        <w:spacing w:val="-4"/>
        <w:position w:val="1"/>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9DC07">
    <w:pPr>
      <w:spacing w:line="235" w:lineRule="exact"/>
      <w:ind w:left="4476"/>
      <w:rPr>
        <w:rFonts w:ascii="Arial" w:hAnsi="Arial" w:eastAsia="Arial" w:cs="Arial"/>
        <w:sz w:val="18"/>
        <w:szCs w:val="18"/>
      </w:rPr>
    </w:pPr>
    <w:r>
      <w:rPr>
        <w:rFonts w:ascii="Arial" w:hAnsi="Arial" w:eastAsia="Arial" w:cs="Arial"/>
        <w:spacing w:val="-4"/>
        <w:position w:val="1"/>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BE5B">
    <w:pPr>
      <w:spacing w:line="235" w:lineRule="exact"/>
      <w:ind w:left="4482"/>
      <w:rPr>
        <w:rFonts w:ascii="Arial" w:hAnsi="Arial" w:eastAsia="Arial" w:cs="Arial"/>
        <w:sz w:val="18"/>
        <w:szCs w:val="18"/>
      </w:rPr>
    </w:pPr>
    <w:r>
      <w:rPr>
        <w:rFonts w:ascii="Arial" w:hAnsi="Arial" w:eastAsia="Arial" w:cs="Arial"/>
        <w:spacing w:val="-4"/>
        <w:position w:val="1"/>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23178">
    <w:pPr>
      <w:spacing w:line="235" w:lineRule="exact"/>
      <w:ind w:left="4482"/>
      <w:rPr>
        <w:rFonts w:ascii="Arial" w:hAnsi="Arial" w:eastAsia="Arial" w:cs="Arial"/>
        <w:sz w:val="18"/>
        <w:szCs w:val="18"/>
      </w:rPr>
    </w:pPr>
    <w:r>
      <w:rPr>
        <w:rFonts w:ascii="Arial" w:hAnsi="Arial" w:eastAsia="Arial" w:cs="Arial"/>
        <w:spacing w:val="-4"/>
        <w:position w:val="1"/>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4790">
    <w:pPr>
      <w:spacing w:line="14" w:lineRule="auto"/>
      <w:rPr>
        <w:rFonts w:ascii="Arial"/>
        <w:sz w:val="2"/>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17F3">
    <w:pPr>
      <w:spacing w:line="235" w:lineRule="exact"/>
      <w:ind w:left="4482"/>
      <w:rPr>
        <w:rFonts w:ascii="Arial" w:hAnsi="Arial" w:eastAsia="Arial" w:cs="Arial"/>
        <w:sz w:val="18"/>
        <w:szCs w:val="18"/>
      </w:rPr>
    </w:pPr>
    <w:r>
      <w:rPr>
        <w:rFonts w:ascii="Arial" w:hAnsi="Arial" w:eastAsia="Arial" w:cs="Arial"/>
        <w:spacing w:val="-4"/>
        <w:position w:val="1"/>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1A40">
    <w:pPr>
      <w:spacing w:line="219" w:lineRule="auto"/>
      <w:ind w:left="4585"/>
      <w:rPr>
        <w:rFonts w:ascii="宋体" w:hAnsi="宋体" w:eastAsia="宋体" w:cs="宋体"/>
        <w:sz w:val="16"/>
        <w:szCs w:val="16"/>
      </w:rPr>
    </w:pPr>
    <w:r>
      <w:rPr>
        <w:rFonts w:ascii="宋体" w:hAnsi="宋体" w:eastAsia="宋体" w:cs="宋体"/>
        <w:spacing w:val="2"/>
        <w:sz w:val="16"/>
        <w:szCs w:val="16"/>
      </w:rPr>
      <w:t>第</w:t>
    </w:r>
    <w:r>
      <w:rPr>
        <w:rFonts w:ascii="宋体" w:hAnsi="宋体" w:eastAsia="宋体" w:cs="宋体"/>
        <w:spacing w:val="27"/>
        <w:sz w:val="16"/>
        <w:szCs w:val="16"/>
      </w:rPr>
      <w:t xml:space="preserve"> </w:t>
    </w:r>
    <w:r>
      <w:rPr>
        <w:rFonts w:ascii="宋体" w:hAnsi="宋体" w:eastAsia="宋体" w:cs="宋体"/>
        <w:spacing w:val="2"/>
        <w:sz w:val="16"/>
        <w:szCs w:val="16"/>
      </w:rPr>
      <w:t>48</w:t>
    </w:r>
    <w:r>
      <w:rPr>
        <w:rFonts w:ascii="宋体" w:hAnsi="宋体" w:eastAsia="宋体" w:cs="宋体"/>
        <w:spacing w:val="30"/>
        <w:sz w:val="16"/>
        <w:szCs w:val="16"/>
      </w:rPr>
      <w:t xml:space="preserve"> </w:t>
    </w:r>
    <w:r>
      <w:rPr>
        <w:rFonts w:ascii="宋体" w:hAnsi="宋体" w:eastAsia="宋体" w:cs="宋体"/>
        <w:spacing w:val="2"/>
        <w:sz w:val="16"/>
        <w:szCs w:val="16"/>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1B41">
    <w:pPr>
      <w:spacing w:line="219" w:lineRule="auto"/>
      <w:ind w:left="4585"/>
      <w:rPr>
        <w:rFonts w:ascii="宋体" w:hAnsi="宋体" w:eastAsia="宋体" w:cs="宋体"/>
        <w:sz w:val="16"/>
        <w:szCs w:val="16"/>
      </w:rPr>
    </w:pPr>
    <w:r>
      <w:rPr>
        <w:rFonts w:ascii="宋体" w:hAnsi="宋体" w:eastAsia="宋体" w:cs="宋体"/>
        <w:spacing w:val="2"/>
        <w:sz w:val="16"/>
        <w:szCs w:val="16"/>
      </w:rPr>
      <w:t>第</w:t>
    </w:r>
    <w:r>
      <w:rPr>
        <w:rFonts w:ascii="宋体" w:hAnsi="宋体" w:eastAsia="宋体" w:cs="宋体"/>
        <w:spacing w:val="27"/>
        <w:sz w:val="16"/>
        <w:szCs w:val="16"/>
      </w:rPr>
      <w:t xml:space="preserve"> </w:t>
    </w:r>
    <w:r>
      <w:rPr>
        <w:rFonts w:ascii="宋体" w:hAnsi="宋体" w:eastAsia="宋体" w:cs="宋体"/>
        <w:spacing w:val="2"/>
        <w:sz w:val="16"/>
        <w:szCs w:val="16"/>
      </w:rPr>
      <w:t>49</w:t>
    </w:r>
    <w:r>
      <w:rPr>
        <w:rFonts w:ascii="宋体" w:hAnsi="宋体" w:eastAsia="宋体" w:cs="宋体"/>
        <w:spacing w:val="30"/>
        <w:sz w:val="16"/>
        <w:szCs w:val="16"/>
      </w:rPr>
      <w:t xml:space="preserve"> </w:t>
    </w:r>
    <w:r>
      <w:rPr>
        <w:rFonts w:ascii="宋体" w:hAnsi="宋体" w:eastAsia="宋体" w:cs="宋体"/>
        <w:spacing w:val="2"/>
        <w:sz w:val="16"/>
        <w:szCs w:val="16"/>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04567">
    <w:pPr>
      <w:spacing w:line="219" w:lineRule="auto"/>
      <w:ind w:left="4585"/>
      <w:rPr>
        <w:rFonts w:ascii="宋体" w:hAnsi="宋体" w:eastAsia="宋体" w:cs="宋体"/>
        <w:sz w:val="16"/>
        <w:szCs w:val="16"/>
      </w:rPr>
    </w:pPr>
    <w:r>
      <w:rPr>
        <w:rFonts w:ascii="宋体" w:hAnsi="宋体" w:eastAsia="宋体" w:cs="宋体"/>
        <w:spacing w:val="1"/>
        <w:sz w:val="16"/>
        <w:szCs w:val="16"/>
      </w:rPr>
      <w:t>第</w:t>
    </w:r>
    <w:r>
      <w:rPr>
        <w:rFonts w:ascii="宋体" w:hAnsi="宋体" w:eastAsia="宋体" w:cs="宋体"/>
        <w:spacing w:val="33"/>
        <w:sz w:val="16"/>
        <w:szCs w:val="16"/>
      </w:rPr>
      <w:t xml:space="preserve"> </w:t>
    </w:r>
    <w:r>
      <w:rPr>
        <w:rFonts w:ascii="宋体" w:hAnsi="宋体" w:eastAsia="宋体" w:cs="宋体"/>
        <w:spacing w:val="1"/>
        <w:sz w:val="16"/>
        <w:szCs w:val="16"/>
      </w:rPr>
      <w:t>50</w:t>
    </w:r>
    <w:r>
      <w:rPr>
        <w:rFonts w:ascii="宋体" w:hAnsi="宋体" w:eastAsia="宋体" w:cs="宋体"/>
        <w:spacing w:val="30"/>
        <w:w w:val="101"/>
        <w:sz w:val="16"/>
        <w:szCs w:val="16"/>
      </w:rPr>
      <w:t xml:space="preserve"> </w:t>
    </w:r>
    <w:r>
      <w:rPr>
        <w:rFonts w:ascii="宋体" w:hAnsi="宋体" w:eastAsia="宋体" w:cs="宋体"/>
        <w:spacing w:val="1"/>
        <w:sz w:val="16"/>
        <w:szCs w:val="16"/>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28AB">
    <w:pPr>
      <w:spacing w:line="219" w:lineRule="auto"/>
      <w:ind w:left="4585"/>
      <w:rPr>
        <w:rFonts w:ascii="宋体" w:hAnsi="宋体" w:eastAsia="宋体" w:cs="宋体"/>
        <w:sz w:val="16"/>
        <w:szCs w:val="16"/>
      </w:rPr>
    </w:pPr>
    <w:r>
      <w:rPr>
        <w:rFonts w:ascii="宋体" w:hAnsi="宋体" w:eastAsia="宋体" w:cs="宋体"/>
        <w:spacing w:val="1"/>
        <w:sz w:val="16"/>
        <w:szCs w:val="16"/>
      </w:rPr>
      <w:t>第</w:t>
    </w:r>
    <w:r>
      <w:rPr>
        <w:rFonts w:ascii="宋体" w:hAnsi="宋体" w:eastAsia="宋体" w:cs="宋体"/>
        <w:spacing w:val="33"/>
        <w:sz w:val="16"/>
        <w:szCs w:val="16"/>
      </w:rPr>
      <w:t xml:space="preserve"> </w:t>
    </w:r>
    <w:r>
      <w:rPr>
        <w:rFonts w:ascii="宋体" w:hAnsi="宋体" w:eastAsia="宋体" w:cs="宋体"/>
        <w:spacing w:val="1"/>
        <w:sz w:val="16"/>
        <w:szCs w:val="16"/>
      </w:rPr>
      <w:t>51</w:t>
    </w:r>
    <w:r>
      <w:rPr>
        <w:rFonts w:ascii="宋体" w:hAnsi="宋体" w:eastAsia="宋体" w:cs="宋体"/>
        <w:spacing w:val="30"/>
        <w:w w:val="101"/>
        <w:sz w:val="16"/>
        <w:szCs w:val="16"/>
      </w:rPr>
      <w:t xml:space="preserve"> </w:t>
    </w:r>
    <w:r>
      <w:rPr>
        <w:rFonts w:ascii="宋体" w:hAnsi="宋体" w:eastAsia="宋体" w:cs="宋体"/>
        <w:spacing w:val="1"/>
        <w:sz w:val="16"/>
        <w:szCs w:val="16"/>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3904">
    <w:pPr>
      <w:spacing w:line="235" w:lineRule="exact"/>
      <w:ind w:left="4452"/>
      <w:rPr>
        <w:rFonts w:ascii="Arial" w:hAnsi="Arial" w:eastAsia="Arial" w:cs="Arial"/>
        <w:sz w:val="18"/>
        <w:szCs w:val="18"/>
      </w:rPr>
    </w:pPr>
    <w:r>
      <w:rPr>
        <w:rFonts w:ascii="Arial" w:hAnsi="Arial" w:eastAsia="Arial" w:cs="Arial"/>
        <w:position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A0AE">
    <w:pPr>
      <w:spacing w:line="235" w:lineRule="exact"/>
      <w:ind w:left="4491"/>
      <w:rPr>
        <w:rFonts w:ascii="Arial" w:hAnsi="Arial" w:eastAsia="Arial" w:cs="Arial"/>
        <w:sz w:val="18"/>
        <w:szCs w:val="18"/>
      </w:rPr>
    </w:pPr>
    <w:r>
      <w:rPr>
        <w:rFonts w:ascii="Arial" w:hAnsi="Arial" w:eastAsia="Arial" w:cs="Arial"/>
        <w:spacing w:val="-4"/>
        <w:position w:val="1"/>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83C3">
    <w:pPr>
      <w:spacing w:line="235" w:lineRule="exact"/>
      <w:ind w:left="4490"/>
      <w:rPr>
        <w:rFonts w:ascii="Arial" w:hAnsi="Arial" w:eastAsia="Arial" w:cs="Arial"/>
        <w:sz w:val="18"/>
        <w:szCs w:val="18"/>
      </w:rPr>
    </w:pPr>
    <w:r>
      <w:rPr>
        <w:rFonts w:ascii="Arial" w:hAnsi="Arial" w:eastAsia="Arial" w:cs="Arial"/>
        <w:spacing w:val="-4"/>
        <w:position w:val="1"/>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E938">
    <w:pPr>
      <w:spacing w:line="235" w:lineRule="exact"/>
      <w:ind w:left="4489"/>
      <w:rPr>
        <w:rFonts w:ascii="Arial" w:hAnsi="Arial" w:eastAsia="Arial" w:cs="Arial"/>
        <w:sz w:val="18"/>
        <w:szCs w:val="18"/>
      </w:rPr>
    </w:pPr>
    <w:r>
      <w:rPr>
        <w:rFonts w:ascii="Arial" w:hAnsi="Arial" w:eastAsia="Arial" w:cs="Arial"/>
        <w:spacing w:val="-4"/>
        <w:position w:val="1"/>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4731">
    <w:pPr>
      <w:spacing w:line="235" w:lineRule="exact"/>
      <w:ind w:left="4491"/>
      <w:rPr>
        <w:rFonts w:ascii="Arial" w:hAnsi="Arial" w:eastAsia="Arial" w:cs="Arial"/>
        <w:sz w:val="18"/>
        <w:szCs w:val="18"/>
      </w:rPr>
    </w:pPr>
    <w:r>
      <w:rPr>
        <w:rFonts w:ascii="Arial" w:hAnsi="Arial" w:eastAsia="Arial" w:cs="Arial"/>
        <w:spacing w:val="-4"/>
        <w:position w:val="1"/>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5712">
    <w:pPr>
      <w:spacing w:line="235" w:lineRule="exact"/>
      <w:ind w:left="4480"/>
      <w:rPr>
        <w:rFonts w:ascii="Arial" w:hAnsi="Arial" w:eastAsia="Arial" w:cs="Arial"/>
        <w:sz w:val="18"/>
        <w:szCs w:val="18"/>
      </w:rPr>
    </w:pPr>
    <w:r>
      <w:rPr>
        <w:rFonts w:ascii="Arial" w:hAnsi="Arial" w:eastAsia="Arial" w:cs="Arial"/>
        <w:spacing w:val="-4"/>
        <w:position w:val="1"/>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F1CA">
    <w:pPr>
      <w:spacing w:line="235" w:lineRule="exact"/>
      <w:ind w:left="5014"/>
      <w:rPr>
        <w:rFonts w:ascii="Arial" w:hAnsi="Arial" w:eastAsia="Arial" w:cs="Arial"/>
        <w:sz w:val="18"/>
        <w:szCs w:val="18"/>
      </w:rPr>
    </w:pPr>
    <w:r>
      <w:rPr>
        <w:rFonts w:ascii="Arial" w:hAnsi="Arial" w:eastAsia="Arial" w:cs="Arial"/>
        <w:spacing w:val="-4"/>
        <w:position w:val="1"/>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4D5E">
    <w:pPr>
      <w:spacing w:line="235" w:lineRule="exact"/>
      <w:ind w:left="4461"/>
      <w:rPr>
        <w:rFonts w:ascii="Arial" w:hAnsi="Arial" w:eastAsia="Arial" w:cs="Arial"/>
        <w:sz w:val="18"/>
        <w:szCs w:val="18"/>
      </w:rPr>
    </w:pPr>
    <w:r>
      <w:rPr>
        <w:rFonts w:ascii="Arial" w:hAnsi="Arial" w:eastAsia="Arial" w:cs="Arial"/>
        <w:spacing w:val="-4"/>
        <w:position w:val="1"/>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CB5E">
    <w:pPr>
      <w:spacing w:line="235" w:lineRule="exact"/>
      <w:ind w:left="4642"/>
      <w:rPr>
        <w:rFonts w:ascii="Arial" w:hAnsi="Arial" w:eastAsia="Arial" w:cs="Arial"/>
        <w:sz w:val="18"/>
        <w:szCs w:val="18"/>
      </w:rPr>
    </w:pPr>
    <w:r>
      <w:rPr>
        <w:rFonts w:ascii="Arial" w:hAnsi="Arial" w:eastAsia="Arial" w:cs="Arial"/>
        <w:spacing w:val="-4"/>
        <w:position w:val="1"/>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F366B">
    <w:pPr>
      <w:spacing w:line="235" w:lineRule="exact"/>
      <w:ind w:left="4556"/>
      <w:rPr>
        <w:rFonts w:ascii="Arial" w:hAnsi="Arial" w:eastAsia="Arial" w:cs="Arial"/>
        <w:sz w:val="18"/>
        <w:szCs w:val="18"/>
      </w:rPr>
    </w:pPr>
    <w:r>
      <w:rPr>
        <w:rFonts w:ascii="Arial" w:hAnsi="Arial" w:eastAsia="Arial" w:cs="Arial"/>
        <w:spacing w:val="-4"/>
        <w:position w:val="1"/>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F6DCD">
    <w:pPr>
      <w:spacing w:line="235" w:lineRule="exact"/>
      <w:ind w:left="5085"/>
      <w:rPr>
        <w:rFonts w:ascii="Arial" w:hAnsi="Arial" w:eastAsia="Arial" w:cs="Arial"/>
        <w:sz w:val="18"/>
        <w:szCs w:val="18"/>
      </w:rPr>
    </w:pPr>
    <w:r>
      <w:rPr>
        <w:rFonts w:ascii="Arial" w:hAnsi="Arial" w:eastAsia="Arial" w:cs="Arial"/>
        <w:spacing w:val="-4"/>
        <w:position w:val="1"/>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85C9">
    <w:pPr>
      <w:spacing w:line="182" w:lineRule="auto"/>
      <w:ind w:left="4557"/>
      <w:rPr>
        <w:rFonts w:ascii="Arial" w:hAnsi="Arial" w:eastAsia="Arial" w:cs="Arial"/>
        <w:sz w:val="18"/>
        <w:szCs w:val="18"/>
      </w:rPr>
    </w:pPr>
    <w:r>
      <w:rPr>
        <w:rFonts w:ascii="Arial" w:hAnsi="Arial" w:eastAsia="Arial" w:cs="Arial"/>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9702">
    <w:pPr>
      <w:spacing w:line="235" w:lineRule="exact"/>
      <w:ind w:left="5087"/>
      <w:rPr>
        <w:rFonts w:ascii="Arial" w:hAnsi="Arial" w:eastAsia="Arial" w:cs="Arial"/>
        <w:sz w:val="18"/>
        <w:szCs w:val="18"/>
      </w:rPr>
    </w:pPr>
    <w:r>
      <w:rPr>
        <w:rFonts w:ascii="Arial" w:hAnsi="Arial" w:eastAsia="Arial" w:cs="Arial"/>
        <w:spacing w:val="-4"/>
        <w:position w:val="1"/>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C4FD">
    <w:pPr>
      <w:spacing w:line="184" w:lineRule="auto"/>
      <w:ind w:left="5089"/>
      <w:rPr>
        <w:rFonts w:ascii="Arial" w:hAnsi="Arial" w:eastAsia="Arial" w:cs="Arial"/>
        <w:sz w:val="18"/>
        <w:szCs w:val="18"/>
      </w:rPr>
    </w:pPr>
    <w:r>
      <w:rPr>
        <w:rFonts w:ascii="Arial" w:hAnsi="Arial" w:eastAsia="Arial" w:cs="Arial"/>
        <w:spacing w:val="-4"/>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9E4B">
    <w:pPr>
      <w:spacing w:line="184" w:lineRule="auto"/>
      <w:ind w:left="4283"/>
      <w:rPr>
        <w:rFonts w:ascii="Arial" w:hAnsi="Arial" w:eastAsia="Arial" w:cs="Arial"/>
        <w:sz w:val="18"/>
        <w:szCs w:val="18"/>
      </w:rPr>
    </w:pPr>
    <w:r>
      <w:rPr>
        <w:rFonts w:ascii="Arial" w:hAnsi="Arial" w:eastAsia="Arial" w:cs="Arial"/>
        <w:spacing w:val="-4"/>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5F5D">
    <w:pPr>
      <w:spacing w:line="235" w:lineRule="exact"/>
      <w:ind w:left="4073"/>
      <w:rPr>
        <w:rFonts w:ascii="Arial" w:hAnsi="Arial" w:eastAsia="Arial" w:cs="Arial"/>
        <w:sz w:val="18"/>
        <w:szCs w:val="18"/>
      </w:rPr>
    </w:pPr>
    <w:r>
      <w:rPr>
        <w:rFonts w:ascii="Arial" w:hAnsi="Arial" w:eastAsia="Arial" w:cs="Arial"/>
        <w:spacing w:val="-4"/>
        <w:position w:val="1"/>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147C">
    <w:pPr>
      <w:spacing w:line="184" w:lineRule="auto"/>
      <w:ind w:left="4868"/>
      <w:rPr>
        <w:rFonts w:ascii="Arial" w:hAnsi="Arial" w:eastAsia="Arial" w:cs="Arial"/>
        <w:sz w:val="18"/>
        <w:szCs w:val="18"/>
      </w:rPr>
    </w:pPr>
    <w:r>
      <w:rPr>
        <w:rFonts w:ascii="Arial" w:hAnsi="Arial" w:eastAsia="Arial" w:cs="Arial"/>
        <w:spacing w:val="-4"/>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AF30">
    <w:pPr>
      <w:spacing w:line="235" w:lineRule="exact"/>
      <w:ind w:left="4784"/>
      <w:rPr>
        <w:rFonts w:ascii="Arial" w:hAnsi="Arial" w:eastAsia="Arial" w:cs="Arial"/>
        <w:sz w:val="18"/>
        <w:szCs w:val="18"/>
      </w:rPr>
    </w:pPr>
    <w:r>
      <w:rPr>
        <w:rFonts w:ascii="Arial" w:hAnsi="Arial" w:eastAsia="Arial" w:cs="Arial"/>
        <w:spacing w:val="-4"/>
        <w:position w:val="1"/>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88AB4">
    <w:pPr>
      <w:spacing w:line="285" w:lineRule="exact"/>
      <w:ind w:left="3907"/>
      <w:rPr>
        <w:rFonts w:ascii="宋体" w:hAnsi="宋体" w:eastAsia="宋体" w:cs="宋体"/>
        <w:sz w:val="18"/>
        <w:szCs w:val="18"/>
      </w:rPr>
    </w:pPr>
    <w:r>
      <w:rPr>
        <w:rFonts w:ascii="宋体" w:hAnsi="宋体" w:eastAsia="宋体" w:cs="宋体"/>
        <w:spacing w:val="-4"/>
        <w:position w:val="2"/>
        <w:sz w:val="18"/>
        <w:szCs w:val="18"/>
      </w:rPr>
      <w:t xml:space="preserve">- </w:t>
    </w:r>
    <w:r>
      <w:rPr>
        <w:rFonts w:ascii="Arial" w:hAnsi="Arial" w:eastAsia="Arial" w:cs="Arial"/>
        <w:spacing w:val="-4"/>
        <w:position w:val="2"/>
        <w:sz w:val="18"/>
        <w:szCs w:val="18"/>
      </w:rPr>
      <w:t>76</w:t>
    </w:r>
    <w:r>
      <w:rPr>
        <w:rFonts w:ascii="Arial" w:hAnsi="Arial" w:eastAsia="Arial" w:cs="Arial"/>
        <w:spacing w:val="40"/>
        <w:position w:val="2"/>
        <w:sz w:val="18"/>
        <w:szCs w:val="18"/>
      </w:rPr>
      <w:t xml:space="preserve"> </w:t>
    </w:r>
    <w:r>
      <w:rPr>
        <w:rFonts w:ascii="宋体" w:hAnsi="宋体" w:eastAsia="宋体" w:cs="宋体"/>
        <w:spacing w:val="-4"/>
        <w:position w:val="2"/>
        <w:sz w:val="18"/>
        <w:szCs w:val="18"/>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11B9">
    <w:pPr>
      <w:spacing w:line="182" w:lineRule="auto"/>
      <w:ind w:left="4102"/>
      <w:rPr>
        <w:rFonts w:ascii="Arial" w:hAnsi="Arial" w:eastAsia="Arial" w:cs="Arial"/>
        <w:sz w:val="18"/>
        <w:szCs w:val="18"/>
      </w:rPr>
    </w:pPr>
    <w:r>
      <w:rPr>
        <w:rFonts w:ascii="Arial" w:hAnsi="Arial" w:eastAsia="Arial" w:cs="Arial"/>
        <w:spacing w:val="-4"/>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0F097">
    <w:pPr>
      <w:spacing w:line="235" w:lineRule="exact"/>
      <w:ind w:left="4095"/>
      <w:rPr>
        <w:rFonts w:ascii="Arial" w:hAnsi="Arial" w:eastAsia="Arial" w:cs="Arial"/>
        <w:sz w:val="18"/>
        <w:szCs w:val="18"/>
      </w:rPr>
    </w:pPr>
    <w:r>
      <w:rPr>
        <w:rFonts w:ascii="Arial" w:hAnsi="Arial" w:eastAsia="Arial" w:cs="Arial"/>
        <w:spacing w:val="-4"/>
        <w:position w:val="1"/>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A44E">
    <w:pPr>
      <w:spacing w:line="235" w:lineRule="exact"/>
      <w:ind w:left="4549"/>
      <w:rPr>
        <w:rFonts w:ascii="Arial" w:hAnsi="Arial" w:eastAsia="Arial" w:cs="Arial"/>
        <w:sz w:val="18"/>
        <w:szCs w:val="18"/>
      </w:rPr>
    </w:pPr>
    <w:r>
      <w:rPr>
        <w:rFonts w:ascii="Arial" w:hAnsi="Arial" w:eastAsia="Arial" w:cs="Arial"/>
        <w:position w:val="1"/>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7D52">
    <w:pPr>
      <w:spacing w:line="235" w:lineRule="exact"/>
      <w:ind w:left="4460"/>
      <w:rPr>
        <w:rFonts w:ascii="Arial" w:hAnsi="Arial" w:eastAsia="Arial" w:cs="Arial"/>
        <w:sz w:val="18"/>
        <w:szCs w:val="18"/>
      </w:rPr>
    </w:pPr>
    <w:r>
      <w:rPr>
        <w:rFonts w:ascii="Arial" w:hAnsi="Arial" w:eastAsia="Arial" w:cs="Arial"/>
        <w:position w:val="1"/>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41C3">
    <w:pPr>
      <w:spacing w:line="14" w:lineRule="auto"/>
      <w:rPr>
        <w:rFonts w:ascii="Arial"/>
        <w:sz w:val="2"/>
      </w:rPr>
    </w:pPr>
    <w:r>
      <w:pict>
        <v:shape id="WordPictureWatermark2" o:spid="_x0000_s2049" o:spt="75" type="#_x0000_t75" style="position:absolute;left:0pt;margin-left:83.6pt;margin-top:381.7pt;height:125.55pt;width:184.6pt;mso-position-horizontal-relative:page;mso-position-vertical-relative:page;z-index:-251656192;mso-width-relative:page;mso-height-relative:page;" filled="f" stroked="f" coordsize="21600,21600" o:allowincell="f">
          <v:path/>
          <v:fill on="f" focussize="0,0"/>
          <v:stroke on="f"/>
          <v:imagedata r:id="rId1" o:title=""/>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9D82">
    <w:pPr>
      <w:spacing w:line="47" w:lineRule="exact"/>
      <w:ind w:firstLine="27"/>
    </w:pPr>
    <w:r>
      <w:rPr>
        <w:position w:val="-1"/>
      </w:rPr>
      <w:pict>
        <v:shape id="_x0000_s2056" o:spid="_x0000_s2056" style="height:2.9pt;width:413.9pt;" fillcolor="#000000" filled="t" stroked="f" coordsize="8277,58" path="m0,0l8277,0,8277,19,0,19,0,0xem0,38l8277,38,8277,57,0,57,0,38xe">
          <v:path/>
          <v:fill on="t" focussize="0,0"/>
          <v:stroke on="f"/>
          <v:imagedata o:title=""/>
          <o:lock v:ext="edi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AD21">
    <w:pPr>
      <w:spacing w:line="14" w:lineRule="auto"/>
      <w:rPr>
        <w:rFonts w:ascii="Arial"/>
        <w:sz w:val="2"/>
      </w:rPr>
    </w:pPr>
    <w:r>
      <w:pict>
        <v:shape id="WordPictureWatermark6" o:spid="_x0000_s2050" o:spt="75" type="#_x0000_t75" style="position:absolute;left:0pt;margin-left:307.8pt;margin-top:286.2pt;height:74.9pt;width:201pt;mso-position-horizontal-relative:page;mso-position-vertical-relative:page;z-index:-251655168;mso-width-relative:page;mso-height-relative:page;" filled="f" stroked="f" coordsize="21600,21600" o:allowincell="f">
          <v:path/>
          <v:fill on="f" focussize="0,0"/>
          <v:stroke on="f"/>
          <v:imagedata r:id="rId1" o:title=""/>
          <o:lock v:ext="edit" aspectratio="t"/>
        </v:shape>
      </w:pict>
    </w:r>
    <w:r>
      <w:pict>
        <v:shape id="WordPictureWatermark8" o:spid="_x0000_s2051" o:spt="75" type="#_x0000_t75" style="position:absolute;left:0pt;margin-left:73.05pt;margin-top:177.8pt;height:75pt;width:183.4pt;mso-position-horizontal-relative:page;mso-position-vertical-relative:page;z-index:-251654144;mso-width-relative:page;mso-height-relative:page;" filled="f" stroked="f" coordsize="21600,21600" o:allowincell="f">
          <v:path/>
          <v:fill on="f" focussize="0,0"/>
          <v:stroke on="f"/>
          <v:imagedata r:id="rId2"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633F">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A287">
    <w:pPr>
      <w:pStyle w:val="2"/>
      <w:spacing w:before="76" w:line="173" w:lineRule="auto"/>
      <w:ind w:left="3573"/>
      <w:rPr>
        <w:sz w:val="28"/>
        <w:szCs w:val="28"/>
      </w:rPr>
    </w:pPr>
    <w:r>
      <w:rPr>
        <w:spacing w:val="-3"/>
        <w:sz w:val="28"/>
        <w:szCs w:val="28"/>
      </w:rPr>
      <w:t>初步评审—资格性审查表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F4E0">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FF75">
    <w:pPr>
      <w:spacing w:line="46" w:lineRule="auto"/>
      <w:rPr>
        <w:rFonts w:ascii="Arial"/>
        <w:sz w:val="2"/>
      </w:rPr>
    </w:pPr>
    <w:r>
      <w:pict>
        <v:shape id="_x0000_s2052" o:spid="_x0000_s2052" style="position:absolute;left:0pt;margin-left:54pt;margin-top:59.5pt;height:0.75pt;width:491.45pt;mso-position-horizontal-relative:page;mso-position-vertical-relative:page;z-index:251663360;mso-width-relative:page;mso-height-relative:page;" fillcolor="#000000" filled="t" stroked="f" coordsize="9829,15" o:allowincell="f" path="m0,0l9828,0,9828,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BA7E">
    <w:pPr>
      <w:spacing w:line="46" w:lineRule="auto"/>
      <w:rPr>
        <w:rFonts w:ascii="Arial"/>
        <w:sz w:val="2"/>
      </w:rPr>
    </w:pPr>
    <w:r>
      <w:pict>
        <v:shape id="_x0000_s2053" o:spid="_x0000_s2053" style="position:absolute;left:0pt;margin-left:54pt;margin-top:59.5pt;height:0.75pt;width:487.35pt;mso-position-horizontal-relative:page;mso-position-vertical-relative:page;z-index:251664384;mso-width-relative:page;mso-height-relative:page;" fillcolor="#000000" filled="t" stroked="f" coordsize="9747,15" o:allowincell="f" path="m0,0l9746,0,9746,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6218">
    <w:pPr>
      <w:spacing w:line="47" w:lineRule="exact"/>
      <w:ind w:firstLine="27"/>
    </w:pPr>
    <w:r>
      <w:rPr>
        <w:position w:val="-1"/>
      </w:rPr>
      <w:pict>
        <v:shape id="_x0000_s2054" o:spid="_x0000_s2054" style="height:2.9pt;width:413.9pt;" fillcolor="#000000" filled="t" stroked="f" coordsize="8277,58" path="m0,0l8277,0,8277,19,0,19,0,0xem0,38l8277,38,8277,57,0,57,0,38xe">
          <v:path/>
          <v:fill on="t" focussize="0,0"/>
          <v:stroke on="f"/>
          <v:imagedata o:title=""/>
          <o:lock v:ext="edit"/>
          <w10:wrap type="none"/>
          <w10:anchorlock/>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6FC4">
    <w:pPr>
      <w:spacing w:line="47" w:lineRule="exact"/>
      <w:ind w:firstLine="27"/>
    </w:pPr>
    <w:r>
      <w:rPr>
        <w:position w:val="-1"/>
      </w:rPr>
      <w:pict>
        <v:shape id="_x0000_s2055" o:spid="_x0000_s2055" style="height:2.9pt;width:413.9pt;" fillcolor="#000000" filled="t" stroked="f" coordsize="8277,58" path="m0,0l8277,0,8277,19,0,19,0,0xem0,38l8277,38,8277,57,0,57,0,38xe">
          <v:path/>
          <v:fill on="t" focussize="0,0"/>
          <v:stroke on="f"/>
          <v:imagedata o:title=""/>
          <o:lock v:ext="edi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D408F4"/>
    <w:rsid w:val="034B425D"/>
    <w:rsid w:val="042A0CA0"/>
    <w:rsid w:val="055B3527"/>
    <w:rsid w:val="05687CD1"/>
    <w:rsid w:val="05AF76AE"/>
    <w:rsid w:val="0600615C"/>
    <w:rsid w:val="0ADF27E4"/>
    <w:rsid w:val="0D5F19BA"/>
    <w:rsid w:val="0E1867EF"/>
    <w:rsid w:val="0EA578A0"/>
    <w:rsid w:val="12D23331"/>
    <w:rsid w:val="183F2B14"/>
    <w:rsid w:val="1901601B"/>
    <w:rsid w:val="1B1419CD"/>
    <w:rsid w:val="1C9571A6"/>
    <w:rsid w:val="1CEC2B3E"/>
    <w:rsid w:val="1D1E6A3E"/>
    <w:rsid w:val="1F0B2F94"/>
    <w:rsid w:val="208D63E6"/>
    <w:rsid w:val="21B300CF"/>
    <w:rsid w:val="21CD1190"/>
    <w:rsid w:val="2329470A"/>
    <w:rsid w:val="293E2974"/>
    <w:rsid w:val="2D7E77E3"/>
    <w:rsid w:val="2ECD0A22"/>
    <w:rsid w:val="3112096E"/>
    <w:rsid w:val="311F5067"/>
    <w:rsid w:val="382B7DEF"/>
    <w:rsid w:val="38D96215"/>
    <w:rsid w:val="3B225C51"/>
    <w:rsid w:val="402C1320"/>
    <w:rsid w:val="410D1152"/>
    <w:rsid w:val="42C3661B"/>
    <w:rsid w:val="4348021F"/>
    <w:rsid w:val="45085EB8"/>
    <w:rsid w:val="452D591E"/>
    <w:rsid w:val="4886251E"/>
    <w:rsid w:val="52497B10"/>
    <w:rsid w:val="577949F3"/>
    <w:rsid w:val="57AC6B77"/>
    <w:rsid w:val="595C45CC"/>
    <w:rsid w:val="59D2488F"/>
    <w:rsid w:val="5E251431"/>
    <w:rsid w:val="5F1A6ABC"/>
    <w:rsid w:val="5F4B2916"/>
    <w:rsid w:val="609E54CA"/>
    <w:rsid w:val="60E60FC0"/>
    <w:rsid w:val="641E2BAA"/>
    <w:rsid w:val="659155FE"/>
    <w:rsid w:val="66652D12"/>
    <w:rsid w:val="66E14363"/>
    <w:rsid w:val="682E5386"/>
    <w:rsid w:val="6A3D5D54"/>
    <w:rsid w:val="6C0E1756"/>
    <w:rsid w:val="6CC23C05"/>
    <w:rsid w:val="71973F9C"/>
    <w:rsid w:val="73F13E37"/>
    <w:rsid w:val="79A84E8B"/>
    <w:rsid w:val="7EC50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customXml" Target="../customXml/item1.xml"/><Relationship Id="rId97" Type="http://schemas.openxmlformats.org/officeDocument/2006/relationships/image" Target="media/image7.png"/><Relationship Id="rId96" Type="http://schemas.openxmlformats.org/officeDocument/2006/relationships/image" Target="media/image6.png"/><Relationship Id="rId95" Type="http://schemas.openxmlformats.org/officeDocument/2006/relationships/image" Target="media/image5.png"/><Relationship Id="rId94" Type="http://schemas.openxmlformats.org/officeDocument/2006/relationships/image" Target="media/image4.png"/><Relationship Id="rId93" Type="http://schemas.openxmlformats.org/officeDocument/2006/relationships/theme" Target="theme/theme1.xml"/><Relationship Id="rId92" Type="http://schemas.openxmlformats.org/officeDocument/2006/relationships/footer" Target="footer78.xml"/><Relationship Id="rId91" Type="http://schemas.openxmlformats.org/officeDocument/2006/relationships/header" Target="header10.xml"/><Relationship Id="rId90" Type="http://schemas.openxmlformats.org/officeDocument/2006/relationships/footer" Target="footer77.xml"/><Relationship Id="rId9" Type="http://schemas.openxmlformats.org/officeDocument/2006/relationships/footer" Target="footer5.xml"/><Relationship Id="rId89" Type="http://schemas.openxmlformats.org/officeDocument/2006/relationships/header" Target="header9.xml"/><Relationship Id="rId88" Type="http://schemas.openxmlformats.org/officeDocument/2006/relationships/footer" Target="footer76.xml"/><Relationship Id="rId87" Type="http://schemas.openxmlformats.org/officeDocument/2006/relationships/header" Target="header8.xml"/><Relationship Id="rId86" Type="http://schemas.openxmlformats.org/officeDocument/2006/relationships/footer" Target="footer75.xml"/><Relationship Id="rId85" Type="http://schemas.openxmlformats.org/officeDocument/2006/relationships/header" Target="header7.xml"/><Relationship Id="rId84" Type="http://schemas.openxmlformats.org/officeDocument/2006/relationships/footer" Target="footer74.xml"/><Relationship Id="rId83" Type="http://schemas.openxmlformats.org/officeDocument/2006/relationships/header" Target="header6.xml"/><Relationship Id="rId82" Type="http://schemas.openxmlformats.org/officeDocument/2006/relationships/footer" Target="footer73.xml"/><Relationship Id="rId81" Type="http://schemas.openxmlformats.org/officeDocument/2006/relationships/footer" Target="footer72.xml"/><Relationship Id="rId80" Type="http://schemas.openxmlformats.org/officeDocument/2006/relationships/footer" Target="footer71.xml"/><Relationship Id="rId8" Type="http://schemas.openxmlformats.org/officeDocument/2006/relationships/footer" Target="footer4.xml"/><Relationship Id="rId79" Type="http://schemas.openxmlformats.org/officeDocument/2006/relationships/footer" Target="footer70.xml"/><Relationship Id="rId78" Type="http://schemas.openxmlformats.org/officeDocument/2006/relationships/footer" Target="footer69.xml"/><Relationship Id="rId77" Type="http://schemas.openxmlformats.org/officeDocument/2006/relationships/footer" Target="footer68.xml"/><Relationship Id="rId76" Type="http://schemas.openxmlformats.org/officeDocument/2006/relationships/footer" Target="footer67.xml"/><Relationship Id="rId75" Type="http://schemas.openxmlformats.org/officeDocument/2006/relationships/footer" Target="footer66.xml"/><Relationship Id="rId74" Type="http://schemas.openxmlformats.org/officeDocument/2006/relationships/header" Target="header5.xml"/><Relationship Id="rId73" Type="http://schemas.openxmlformats.org/officeDocument/2006/relationships/footer" Target="footer65.xml"/><Relationship Id="rId72" Type="http://schemas.openxmlformats.org/officeDocument/2006/relationships/header" Target="header4.xml"/><Relationship Id="rId71" Type="http://schemas.openxmlformats.org/officeDocument/2006/relationships/footer" Target="footer64.xml"/><Relationship Id="rId70" Type="http://schemas.openxmlformats.org/officeDocument/2006/relationships/footer" Target="footer63.xml"/><Relationship Id="rId7" Type="http://schemas.openxmlformats.org/officeDocument/2006/relationships/footer" Target="footer3.xml"/><Relationship Id="rId69" Type="http://schemas.openxmlformats.org/officeDocument/2006/relationships/footer" Target="footer62.xml"/><Relationship Id="rId68" Type="http://schemas.openxmlformats.org/officeDocument/2006/relationships/footer" Target="footer6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header" Target="header3.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header" Target="header2.xml"/><Relationship Id="rId38" Type="http://schemas.openxmlformats.org/officeDocument/2006/relationships/footer" Target="footer33.xml"/><Relationship Id="rId37" Type="http://schemas.openxmlformats.org/officeDocument/2006/relationships/header" Target="header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21649</Words>
  <Characters>23167</Characters>
  <TotalTime>63</TotalTime>
  <ScaleCrop>false</ScaleCrop>
  <LinksUpToDate>false</LinksUpToDate>
  <CharactersWithSpaces>29793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2025-05-14T19:23:00Z</dcterms:created>
  <dc:creator>USER-</dc:creator>
  <cp:lastModifiedBy>醉汉丿</cp:lastModifiedBy>
  <dcterms:modified xsi:type="dcterms:W3CDTF">2026-04-28T02:19:19Z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2026-04-22T13:46:25Z</vt:filetime>
  </property>
  <property fmtid="{D5CDD505-2E9C-101B-9397-08002B2CF9AE}" pid="4" name="KSOTemplateDocerSaveRecord">
    <vt:lpwstr>eyJoZGlkIjoiZjA4ODZmNTcxOTMyZTVjNTlmOWQ5NWQwZjNmYTdjOTciLCJ1c2VySWQiOiI5OTE1Nzg3NDUifQ==</vt:lpwstr>
  </property>
  <property fmtid="{D5CDD505-2E9C-101B-9397-08002B2CF9AE}" pid="5" name="KSOProductBuildVer">
    <vt:lpwstr>2052-12.1.0.25865</vt:lpwstr>
  </property>
  <property fmtid="{D5CDD505-2E9C-101B-9397-08002B2CF9AE}" pid="6" name="ICV">
    <vt:lpwstr>18AA59492E7C4371A9953B20DC72DBEF_12</vt:lpwstr>
  </property>
</Properties>
</file>