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B4D62">
      <w:pPr>
        <w:rPr>
          <w:rFonts w:hint="eastAsia"/>
        </w:rPr>
      </w:pPr>
    </w:p>
    <w:p w14:paraId="7D88C45B">
      <w:pPr>
        <w:jc w:val="center"/>
        <w:rPr>
          <w:rFonts w:hint="eastAsia" w:ascii="宋体" w:hAnsi="宋体"/>
          <w:b/>
        </w:rPr>
      </w:pPr>
      <w:r>
        <w:rPr>
          <w:rFonts w:hint="eastAsia" w:ascii="宋体" w:hAnsi="宋体" w:cs="华文行楷"/>
          <w:b/>
          <w:sz w:val="52"/>
          <w:szCs w:val="52"/>
          <w:lang w:val="zh-CN"/>
        </w:rPr>
        <w:t>西宁市政府采购</w:t>
      </w:r>
    </w:p>
    <w:p w14:paraId="45EFFCB7">
      <w:pPr>
        <w:rPr>
          <w:rFonts w:hint="eastAsia" w:ascii="宋体" w:hAnsi="宋体"/>
          <w:b/>
        </w:rPr>
      </w:pPr>
    </w:p>
    <w:p w14:paraId="37E0AD9A">
      <w:pPr>
        <w:rPr>
          <w:b/>
        </w:rPr>
      </w:pPr>
    </w:p>
    <w:p w14:paraId="28141C4E">
      <w:pPr>
        <w:rPr>
          <w:b/>
        </w:rPr>
      </w:pPr>
    </w:p>
    <w:p w14:paraId="7D0B2877">
      <w:pPr>
        <w:rPr>
          <w:b/>
        </w:rPr>
      </w:pPr>
    </w:p>
    <w:p w14:paraId="5655CE04">
      <w:pPr>
        <w:rPr>
          <w:b/>
        </w:rPr>
      </w:pPr>
    </w:p>
    <w:p w14:paraId="47517283">
      <w:pPr>
        <w:rPr>
          <w:b/>
        </w:rPr>
      </w:pPr>
    </w:p>
    <w:p w14:paraId="59F65505">
      <w:pPr>
        <w:jc w:val="center"/>
        <w:rPr>
          <w:rFonts w:hint="eastAsia" w:ascii="宋体" w:hAnsi="宋体" w:cs="华文行楷"/>
          <w:b/>
          <w:sz w:val="52"/>
          <w:szCs w:val="52"/>
          <w:lang w:val="zh-CN"/>
        </w:rPr>
      </w:pPr>
      <w:r>
        <w:rPr>
          <w:rFonts w:hint="eastAsia" w:ascii="宋体" w:hAnsi="宋体" w:cs="华文行楷"/>
          <w:b/>
          <w:sz w:val="52"/>
          <w:szCs w:val="52"/>
          <w:lang w:val="zh-CN"/>
        </w:rPr>
        <w:t>电子竞争性磋商文件</w:t>
      </w:r>
    </w:p>
    <w:p w14:paraId="6F19BEA4">
      <w:pPr>
        <w:pStyle w:val="3"/>
        <w:jc w:val="center"/>
        <w:rPr>
          <w:rFonts w:hint="eastAsia" w:ascii="宋体" w:hAnsi="宋体"/>
          <w:lang w:val="zh-CN"/>
        </w:rPr>
      </w:pPr>
      <w:r>
        <w:rPr>
          <w:rFonts w:hint="eastAsia" w:ascii="宋体" w:hAnsi="宋体" w:cs="华文行楷"/>
          <w:bCs w:val="0"/>
          <w:sz w:val="52"/>
          <w:szCs w:val="52"/>
          <w:lang w:val="zh-CN"/>
        </w:rPr>
        <w:t>（试行）</w:t>
      </w:r>
    </w:p>
    <w:p w14:paraId="49622E62">
      <w:pPr>
        <w:jc w:val="center"/>
        <w:rPr>
          <w:b/>
          <w:sz w:val="52"/>
          <w:szCs w:val="52"/>
        </w:rPr>
      </w:pPr>
    </w:p>
    <w:p w14:paraId="5F2E3956">
      <w:pPr>
        <w:rPr>
          <w:b/>
          <w:sz w:val="32"/>
          <w:szCs w:val="32"/>
        </w:rPr>
      </w:pPr>
    </w:p>
    <w:p w14:paraId="00088CE7">
      <w:pPr>
        <w:jc w:val="center"/>
        <w:rPr>
          <w:b/>
          <w:sz w:val="32"/>
          <w:szCs w:val="32"/>
        </w:rPr>
      </w:pPr>
    </w:p>
    <w:p w14:paraId="08921814">
      <w:pPr>
        <w:keepNext w:val="0"/>
        <w:keepLines w:val="0"/>
        <w:pageBreakBefore w:val="0"/>
        <w:kinsoku/>
        <w:wordWrap/>
        <w:overflowPunct/>
        <w:topLinePunct w:val="0"/>
        <w:autoSpaceDE/>
        <w:autoSpaceDN/>
        <w:bidi w:val="0"/>
        <w:adjustRightInd/>
        <w:snapToGrid/>
        <w:spacing w:line="360" w:lineRule="auto"/>
        <w:jc w:val="center"/>
        <w:textAlignment w:val="auto"/>
        <w:rPr>
          <w:b/>
          <w:sz w:val="32"/>
          <w:szCs w:val="32"/>
        </w:rPr>
      </w:pPr>
    </w:p>
    <w:p w14:paraId="747F53CB">
      <w:pPr>
        <w:keepNext w:val="0"/>
        <w:keepLines w:val="0"/>
        <w:pageBreakBefore w:val="0"/>
        <w:kinsoku/>
        <w:wordWrap/>
        <w:overflowPunct/>
        <w:topLinePunct w:val="0"/>
        <w:autoSpaceDE/>
        <w:autoSpaceDN/>
        <w:bidi w:val="0"/>
        <w:adjustRightInd/>
        <w:snapToGrid/>
        <w:spacing w:line="360" w:lineRule="auto"/>
        <w:ind w:firstLine="964" w:firstLineChars="300"/>
        <w:jc w:val="left"/>
        <w:textAlignment w:val="auto"/>
        <w:rPr>
          <w:rFonts w:hint="eastAsia" w:eastAsia="宋体"/>
          <w:b/>
          <w:sz w:val="32"/>
          <w:szCs w:val="32"/>
          <w:lang w:eastAsia="zh-CN"/>
        </w:rPr>
      </w:pPr>
      <w:r>
        <w:rPr>
          <w:rFonts w:hint="eastAsia"/>
          <w:b/>
          <w:sz w:val="32"/>
          <w:szCs w:val="32"/>
        </w:rPr>
        <w:t>采购项目编号：</w:t>
      </w:r>
      <w:r>
        <w:rPr>
          <w:rFonts w:hint="eastAsia"/>
          <w:b/>
          <w:sz w:val="32"/>
          <w:szCs w:val="32"/>
          <w:lang w:eastAsia="zh-CN"/>
        </w:rPr>
        <w:t>宁政采磋商（货物）2026-012号</w:t>
      </w:r>
    </w:p>
    <w:p w14:paraId="3C673122">
      <w:pPr>
        <w:keepNext w:val="0"/>
        <w:keepLines w:val="0"/>
        <w:pageBreakBefore w:val="0"/>
        <w:kinsoku/>
        <w:wordWrap/>
        <w:overflowPunct/>
        <w:topLinePunct w:val="0"/>
        <w:autoSpaceDE/>
        <w:autoSpaceDN/>
        <w:bidi w:val="0"/>
        <w:adjustRightInd/>
        <w:snapToGrid/>
        <w:spacing w:line="360" w:lineRule="auto"/>
        <w:ind w:left="3207" w:leftChars="456" w:hanging="2249" w:hangingChars="700"/>
        <w:jc w:val="left"/>
        <w:textAlignment w:val="auto"/>
        <w:rPr>
          <w:rFonts w:hint="eastAsia" w:eastAsia="宋体"/>
          <w:b/>
          <w:sz w:val="32"/>
          <w:szCs w:val="32"/>
          <w:lang w:val="en-US" w:eastAsia="zh-CN"/>
        </w:rPr>
      </w:pPr>
      <w:r>
        <w:rPr>
          <w:rFonts w:hint="eastAsia"/>
          <w:b/>
          <w:sz w:val="32"/>
          <w:szCs w:val="32"/>
        </w:rPr>
        <w:t>采购项目名称：</w:t>
      </w:r>
      <w:r>
        <w:rPr>
          <w:rFonts w:hint="eastAsia"/>
          <w:b/>
          <w:sz w:val="32"/>
          <w:szCs w:val="32"/>
          <w:lang w:eastAsia="zh-CN"/>
        </w:rPr>
        <w:t>西宁市公安局城西公安分局办案耗材采购项目</w:t>
      </w:r>
    </w:p>
    <w:p w14:paraId="7D8541A3">
      <w:pPr>
        <w:keepNext w:val="0"/>
        <w:keepLines w:val="0"/>
        <w:pageBreakBefore w:val="0"/>
        <w:kinsoku/>
        <w:wordWrap/>
        <w:overflowPunct/>
        <w:topLinePunct w:val="0"/>
        <w:autoSpaceDE/>
        <w:autoSpaceDN/>
        <w:bidi w:val="0"/>
        <w:adjustRightInd/>
        <w:snapToGrid/>
        <w:spacing w:line="360" w:lineRule="auto"/>
        <w:ind w:firstLine="964" w:firstLineChars="300"/>
        <w:jc w:val="left"/>
        <w:textAlignment w:val="auto"/>
        <w:rPr>
          <w:rFonts w:hint="eastAsia" w:eastAsia="宋体"/>
          <w:b/>
          <w:sz w:val="32"/>
          <w:szCs w:val="32"/>
          <w:lang w:val="en-US" w:eastAsia="zh-CN"/>
        </w:rPr>
      </w:pPr>
      <w:r>
        <w:rPr>
          <w:rFonts w:hint="eastAsia"/>
          <w:b/>
          <w:sz w:val="32"/>
          <w:szCs w:val="32"/>
        </w:rPr>
        <w:t>采</w:t>
      </w:r>
      <w:r>
        <w:rPr>
          <w:rFonts w:hint="eastAsia"/>
          <w:b/>
          <w:sz w:val="32"/>
          <w:szCs w:val="32"/>
          <w:lang w:val="en-US" w:eastAsia="zh-CN"/>
        </w:rPr>
        <w:t xml:space="preserve"> </w:t>
      </w:r>
      <w:r>
        <w:rPr>
          <w:rFonts w:hint="eastAsia"/>
          <w:b/>
          <w:sz w:val="32"/>
          <w:szCs w:val="32"/>
        </w:rPr>
        <w:t>购</w:t>
      </w:r>
      <w:r>
        <w:rPr>
          <w:rFonts w:hint="eastAsia"/>
          <w:b/>
          <w:sz w:val="32"/>
          <w:szCs w:val="32"/>
          <w:lang w:val="en-US" w:eastAsia="zh-CN"/>
        </w:rPr>
        <w:t xml:space="preserve"> </w:t>
      </w:r>
      <w:r>
        <w:rPr>
          <w:rFonts w:hint="eastAsia"/>
          <w:b/>
          <w:sz w:val="32"/>
          <w:szCs w:val="32"/>
        </w:rPr>
        <w:t>单</w:t>
      </w:r>
      <w:r>
        <w:rPr>
          <w:rFonts w:hint="eastAsia"/>
          <w:b/>
          <w:sz w:val="32"/>
          <w:szCs w:val="32"/>
          <w:lang w:val="en-US" w:eastAsia="zh-CN"/>
        </w:rPr>
        <w:t xml:space="preserve"> </w:t>
      </w:r>
      <w:r>
        <w:rPr>
          <w:rFonts w:hint="eastAsia"/>
          <w:b/>
          <w:sz w:val="32"/>
          <w:szCs w:val="32"/>
        </w:rPr>
        <w:t>位：</w:t>
      </w:r>
      <w:r>
        <w:rPr>
          <w:rFonts w:hint="eastAsia"/>
          <w:b/>
          <w:sz w:val="32"/>
          <w:szCs w:val="32"/>
          <w:lang w:eastAsia="zh-CN"/>
        </w:rPr>
        <w:t>西宁市公安局城西公安分局</w:t>
      </w:r>
    </w:p>
    <w:p w14:paraId="09E3C2C1">
      <w:pPr>
        <w:keepNext w:val="0"/>
        <w:keepLines w:val="0"/>
        <w:pageBreakBefore w:val="0"/>
        <w:kinsoku/>
        <w:wordWrap/>
        <w:overflowPunct/>
        <w:topLinePunct w:val="0"/>
        <w:autoSpaceDE/>
        <w:autoSpaceDN/>
        <w:bidi w:val="0"/>
        <w:adjustRightInd/>
        <w:snapToGrid/>
        <w:spacing w:line="360" w:lineRule="auto"/>
        <w:ind w:firstLine="964" w:firstLineChars="300"/>
        <w:jc w:val="left"/>
        <w:textAlignment w:val="auto"/>
        <w:rPr>
          <w:rFonts w:hint="eastAsia" w:ascii="宋体" w:hAnsi="宋体"/>
          <w:b/>
          <w:sz w:val="32"/>
          <w:szCs w:val="32"/>
        </w:rPr>
      </w:pPr>
      <w:r>
        <w:rPr>
          <w:rFonts w:hint="eastAsia" w:ascii="宋体" w:hAnsi="宋体"/>
          <w:b/>
          <w:sz w:val="32"/>
          <w:szCs w:val="32"/>
        </w:rPr>
        <w:t>集中采购机构：西宁市政府采购中心</w:t>
      </w:r>
    </w:p>
    <w:p w14:paraId="2D5E6129">
      <w:pPr>
        <w:keepNext w:val="0"/>
        <w:keepLines w:val="0"/>
        <w:pageBreakBefore w:val="0"/>
        <w:kinsoku/>
        <w:wordWrap/>
        <w:overflowPunct/>
        <w:topLinePunct w:val="0"/>
        <w:autoSpaceDE/>
        <w:autoSpaceDN/>
        <w:bidi w:val="0"/>
        <w:adjustRightInd/>
        <w:snapToGrid/>
        <w:spacing w:line="360" w:lineRule="auto"/>
        <w:ind w:firstLine="1275" w:firstLineChars="397"/>
        <w:jc w:val="left"/>
        <w:textAlignment w:val="auto"/>
        <w:rPr>
          <w:b/>
          <w:sz w:val="32"/>
          <w:szCs w:val="32"/>
        </w:rPr>
      </w:pPr>
      <w:r>
        <w:rPr>
          <w:rFonts w:hint="eastAsia"/>
          <w:b/>
          <w:sz w:val="32"/>
          <w:szCs w:val="32"/>
        </w:rPr>
        <w:t xml:space="preserve"> </w:t>
      </w:r>
    </w:p>
    <w:p w14:paraId="1366ED08">
      <w:pPr>
        <w:ind w:firstLine="1275" w:firstLineChars="397"/>
        <w:jc w:val="left"/>
        <w:rPr>
          <w:b/>
          <w:sz w:val="32"/>
          <w:szCs w:val="32"/>
        </w:rPr>
      </w:pPr>
    </w:p>
    <w:p w14:paraId="14F9DF9C">
      <w:pPr>
        <w:jc w:val="center"/>
        <w:rPr>
          <w:rFonts w:hint="eastAsia" w:ascii="宋体" w:hAnsi="宋体"/>
          <w:b/>
          <w:sz w:val="32"/>
          <w:szCs w:val="32"/>
        </w:rPr>
      </w:pPr>
    </w:p>
    <w:p w14:paraId="0DA679AE">
      <w:pPr>
        <w:jc w:val="center"/>
        <w:rPr>
          <w:rFonts w:ascii="宋体" w:hAnsi="宋体"/>
          <w:b/>
          <w:sz w:val="32"/>
          <w:szCs w:val="32"/>
        </w:rPr>
      </w:pPr>
      <w:r>
        <w:rPr>
          <w:rFonts w:hint="eastAsia" w:ascii="宋体" w:hAnsi="宋体"/>
          <w:b/>
          <w:sz w:val="32"/>
          <w:szCs w:val="32"/>
        </w:rPr>
        <w:t>202</w:t>
      </w:r>
      <w:r>
        <w:rPr>
          <w:rFonts w:hint="eastAsia" w:ascii="宋体" w:hAnsi="宋体"/>
          <w:b/>
          <w:sz w:val="32"/>
          <w:szCs w:val="32"/>
          <w:lang w:val="en-US" w:eastAsia="zh-CN"/>
        </w:rPr>
        <w:t>6</w:t>
      </w:r>
      <w:r>
        <w:rPr>
          <w:rFonts w:hint="eastAsia" w:ascii="宋体" w:hAnsi="宋体"/>
          <w:b/>
          <w:sz w:val="32"/>
          <w:szCs w:val="32"/>
        </w:rPr>
        <w:t>年</w:t>
      </w:r>
      <w:r>
        <w:rPr>
          <w:rFonts w:hint="eastAsia" w:ascii="宋体" w:hAnsi="宋体"/>
          <w:b/>
          <w:sz w:val="32"/>
          <w:szCs w:val="32"/>
          <w:lang w:val="en-US" w:eastAsia="zh-CN"/>
        </w:rPr>
        <w:t>4</w:t>
      </w:r>
      <w:r>
        <w:rPr>
          <w:rFonts w:hint="eastAsia" w:ascii="宋体" w:hAnsi="宋体"/>
          <w:b/>
          <w:sz w:val="32"/>
          <w:szCs w:val="32"/>
        </w:rPr>
        <w:t>月</w:t>
      </w:r>
    </w:p>
    <w:p w14:paraId="2C3E51C0">
      <w:pPr>
        <w:rPr>
          <w:rFonts w:ascii="宋体" w:hAnsi="宋体"/>
          <w:b/>
          <w:sz w:val="32"/>
          <w:szCs w:val="32"/>
        </w:rPr>
      </w:pPr>
    </w:p>
    <w:p w14:paraId="557B6B47">
      <w:pPr>
        <w:pStyle w:val="3"/>
        <w:jc w:val="center"/>
        <w:rPr>
          <w:rFonts w:hint="eastAsia"/>
          <w:lang w:val="en-US" w:eastAsia="zh-CN"/>
        </w:rPr>
      </w:pPr>
    </w:p>
    <w:p w14:paraId="22A628FE">
      <w:pPr>
        <w:rPr>
          <w:rFonts w:hint="eastAsia"/>
          <w:lang w:val="en-US" w:eastAsia="zh-CN"/>
        </w:rPr>
      </w:pPr>
    </w:p>
    <w:p w14:paraId="33E085C7">
      <w:pPr>
        <w:pStyle w:val="27"/>
        <w:rPr>
          <w:rFonts w:hint="eastAsia"/>
          <w:lang w:val="en-US" w:eastAsia="zh-CN"/>
        </w:rPr>
      </w:pPr>
    </w:p>
    <w:p w14:paraId="117383AF">
      <w:pPr>
        <w:pStyle w:val="27"/>
        <w:rPr>
          <w:rFonts w:hint="eastAsia"/>
          <w:lang w:val="en-US" w:eastAsia="zh-CN"/>
        </w:rPr>
      </w:pPr>
    </w:p>
    <w:p w14:paraId="593370E0">
      <w:pPr>
        <w:pStyle w:val="27"/>
        <w:rPr>
          <w:rFonts w:hint="eastAsia"/>
          <w:lang w:val="en-US" w:eastAsia="zh-CN"/>
        </w:rPr>
      </w:pPr>
    </w:p>
    <w:p w14:paraId="5A34B277">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b w:val="0"/>
        </w:rPr>
      </w:pPr>
      <w:r>
        <w:rPr>
          <w:rFonts w:hint="eastAsia"/>
          <w:lang w:val="en-US" w:eastAsia="zh-CN"/>
        </w:rPr>
        <w:t>目录</w:t>
      </w:r>
    </w:p>
    <w:p w14:paraId="23F8413C">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 w:val="32"/>
          <w:szCs w:val="24"/>
        </w:rPr>
        <w:fldChar w:fldCharType="begin"/>
      </w:r>
      <w:r>
        <w:rPr>
          <w:sz w:val="32"/>
          <w:szCs w:val="24"/>
        </w:rPr>
        <w:instrText xml:space="preserve">TOC \o "1-1" \h \u </w:instrText>
      </w:r>
      <w:r>
        <w:rPr>
          <w:sz w:val="32"/>
          <w:szCs w:val="24"/>
        </w:rPr>
        <w:fldChar w:fldCharType="separate"/>
      </w:r>
      <w:r>
        <w:rPr>
          <w:szCs w:val="24"/>
        </w:rPr>
        <w:fldChar w:fldCharType="begin"/>
      </w:r>
      <w:r>
        <w:rPr>
          <w:szCs w:val="24"/>
        </w:rPr>
        <w:instrText xml:space="preserve"> HYPERLINK \l _Toc27277 </w:instrText>
      </w:r>
      <w:r>
        <w:rPr>
          <w:szCs w:val="24"/>
        </w:rPr>
        <w:fldChar w:fldCharType="separate"/>
      </w:r>
      <w:r>
        <w:rPr>
          <w:rFonts w:hint="eastAsia"/>
        </w:rPr>
        <w:t>第一部分  投标人须知前附表</w:t>
      </w:r>
      <w:r>
        <w:tab/>
      </w:r>
      <w:r>
        <w:fldChar w:fldCharType="begin"/>
      </w:r>
      <w:r>
        <w:instrText xml:space="preserve"> PAGEREF _Toc27277 \h </w:instrText>
      </w:r>
      <w:r>
        <w:fldChar w:fldCharType="separate"/>
      </w:r>
      <w:r>
        <w:t>3</w:t>
      </w:r>
      <w:r>
        <w:fldChar w:fldCharType="end"/>
      </w:r>
      <w:r>
        <w:rPr>
          <w:szCs w:val="24"/>
        </w:rPr>
        <w:fldChar w:fldCharType="end"/>
      </w:r>
    </w:p>
    <w:p w14:paraId="7EC582DC">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_Toc18724 </w:instrText>
      </w:r>
      <w:r>
        <w:rPr>
          <w:szCs w:val="24"/>
        </w:rPr>
        <w:fldChar w:fldCharType="separate"/>
      </w:r>
      <w:r>
        <w:rPr>
          <w:rFonts w:hint="eastAsia"/>
          <w:lang w:val="zh-CN"/>
        </w:rPr>
        <w:t>第二部分</w:t>
      </w:r>
      <w:r>
        <w:rPr>
          <w:rFonts w:cs="Calibri"/>
        </w:rPr>
        <w:t xml:space="preserve">  </w:t>
      </w:r>
      <w:r>
        <w:rPr>
          <w:rFonts w:hint="eastAsia"/>
          <w:lang w:val="zh-CN"/>
        </w:rPr>
        <w:t>投标人须知</w:t>
      </w:r>
      <w:r>
        <w:tab/>
      </w:r>
      <w:r>
        <w:fldChar w:fldCharType="begin"/>
      </w:r>
      <w:r>
        <w:instrText xml:space="preserve"> PAGEREF _Toc18724 \h </w:instrText>
      </w:r>
      <w:r>
        <w:fldChar w:fldCharType="separate"/>
      </w:r>
      <w:r>
        <w:t>5</w:t>
      </w:r>
      <w:r>
        <w:fldChar w:fldCharType="end"/>
      </w:r>
      <w:r>
        <w:rPr>
          <w:szCs w:val="24"/>
        </w:rPr>
        <w:fldChar w:fldCharType="end"/>
      </w:r>
    </w:p>
    <w:p w14:paraId="6D64B846">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_Toc31405 </w:instrText>
      </w:r>
      <w:r>
        <w:rPr>
          <w:szCs w:val="24"/>
        </w:rPr>
        <w:fldChar w:fldCharType="separate"/>
      </w:r>
      <w:r>
        <w:rPr>
          <w:rFonts w:hint="eastAsia"/>
          <w:lang w:val="zh-CN"/>
        </w:rPr>
        <w:t>第三部分</w:t>
      </w:r>
      <w:r>
        <w:rPr>
          <w:rFonts w:ascii="Calibri" w:cs="Calibri"/>
        </w:rPr>
        <w:t xml:space="preserve"> </w:t>
      </w:r>
      <w:r>
        <w:rPr>
          <w:rFonts w:hint="eastAsia"/>
          <w:lang w:val="zh-CN"/>
        </w:rPr>
        <w:t>西宁市政府采购项目合同书范本</w:t>
      </w:r>
      <w:r>
        <w:tab/>
      </w:r>
      <w:r>
        <w:fldChar w:fldCharType="begin"/>
      </w:r>
      <w:r>
        <w:instrText xml:space="preserve"> PAGEREF _Toc31405 \h </w:instrText>
      </w:r>
      <w:r>
        <w:fldChar w:fldCharType="separate"/>
      </w:r>
      <w:r>
        <w:t>15</w:t>
      </w:r>
      <w:r>
        <w:fldChar w:fldCharType="end"/>
      </w:r>
      <w:r>
        <w:rPr>
          <w:szCs w:val="24"/>
        </w:rPr>
        <w:fldChar w:fldCharType="end"/>
      </w:r>
    </w:p>
    <w:p w14:paraId="3F708B59">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_Toc25237 </w:instrText>
      </w:r>
      <w:r>
        <w:rPr>
          <w:szCs w:val="24"/>
        </w:rPr>
        <w:fldChar w:fldCharType="separate"/>
      </w:r>
      <w:r>
        <w:rPr>
          <w:rFonts w:hint="eastAsia" w:ascii="宋体" w:hAnsi="宋体" w:cs="宋体"/>
          <w:szCs w:val="36"/>
          <w:lang w:val="zh-CN"/>
        </w:rPr>
        <w:t>西宁市政府采购项目合同书范本（货物）</w:t>
      </w:r>
      <w:r>
        <w:tab/>
      </w:r>
      <w:r>
        <w:fldChar w:fldCharType="begin"/>
      </w:r>
      <w:r>
        <w:instrText xml:space="preserve"> PAGEREF _Toc25237 \h </w:instrText>
      </w:r>
      <w:r>
        <w:fldChar w:fldCharType="separate"/>
      </w:r>
      <w:r>
        <w:t>15</w:t>
      </w:r>
      <w:r>
        <w:fldChar w:fldCharType="end"/>
      </w:r>
      <w:r>
        <w:rPr>
          <w:szCs w:val="24"/>
        </w:rPr>
        <w:fldChar w:fldCharType="end"/>
      </w:r>
    </w:p>
    <w:p w14:paraId="79CAE4D8">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_Toc18431 </w:instrText>
      </w:r>
      <w:r>
        <w:rPr>
          <w:szCs w:val="24"/>
        </w:rPr>
        <w:fldChar w:fldCharType="separate"/>
      </w:r>
      <w:r>
        <w:rPr>
          <w:rFonts w:hint="eastAsia"/>
          <w:szCs w:val="48"/>
        </w:rPr>
        <w:t>西宁市政府采购项目合同书</w:t>
      </w:r>
      <w:r>
        <w:tab/>
      </w:r>
      <w:r>
        <w:fldChar w:fldCharType="begin"/>
      </w:r>
      <w:r>
        <w:instrText xml:space="preserve"> PAGEREF _Toc18431 \h </w:instrText>
      </w:r>
      <w:r>
        <w:fldChar w:fldCharType="separate"/>
      </w:r>
      <w:r>
        <w:t>15</w:t>
      </w:r>
      <w:r>
        <w:fldChar w:fldCharType="end"/>
      </w:r>
      <w:r>
        <w:rPr>
          <w:szCs w:val="24"/>
        </w:rPr>
        <w:fldChar w:fldCharType="end"/>
      </w:r>
    </w:p>
    <w:p w14:paraId="07DAD10C">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_Toc18511 </w:instrText>
      </w:r>
      <w:r>
        <w:rPr>
          <w:szCs w:val="24"/>
        </w:rPr>
        <w:fldChar w:fldCharType="separate"/>
      </w:r>
      <w:r>
        <w:rPr>
          <w:rFonts w:hint="eastAsia"/>
          <w:lang w:val="zh-CN"/>
        </w:rPr>
        <w:t>第四部分</w:t>
      </w:r>
      <w:r>
        <w:rPr>
          <w:rFonts w:ascii="Calibri" w:cs="Calibri"/>
        </w:rPr>
        <w:t xml:space="preserve">  </w:t>
      </w:r>
      <w:r>
        <w:rPr>
          <w:rFonts w:hint="eastAsia"/>
          <w:lang w:val="zh-CN" w:eastAsia="zh-CN"/>
        </w:rPr>
        <w:t>磋商</w:t>
      </w:r>
      <w:r>
        <w:rPr>
          <w:rFonts w:hint="eastAsia"/>
          <w:lang w:val="zh-CN"/>
        </w:rPr>
        <w:t>响应文件格式</w:t>
      </w:r>
      <w:r>
        <w:tab/>
      </w:r>
      <w:r>
        <w:fldChar w:fldCharType="begin"/>
      </w:r>
      <w:r>
        <w:instrText xml:space="preserve"> PAGEREF _Toc18511 \h </w:instrText>
      </w:r>
      <w:r>
        <w:fldChar w:fldCharType="separate"/>
      </w:r>
      <w:r>
        <w:t>24</w:t>
      </w:r>
      <w:r>
        <w:fldChar w:fldCharType="end"/>
      </w:r>
      <w:r>
        <w:rPr>
          <w:szCs w:val="24"/>
        </w:rPr>
        <w:fldChar w:fldCharType="end"/>
      </w:r>
    </w:p>
    <w:p w14:paraId="2AD8CDEF">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eastAsia" w:eastAsia="宋体"/>
          <w:lang w:val="en-US" w:eastAsia="zh-CN"/>
        </w:rPr>
      </w:pPr>
      <w:r>
        <w:rPr>
          <w:szCs w:val="24"/>
        </w:rPr>
        <w:fldChar w:fldCharType="begin"/>
      </w:r>
      <w:r>
        <w:rPr>
          <w:szCs w:val="24"/>
        </w:rPr>
        <w:instrText xml:space="preserve"> HYPERLINK \l _Toc8427 </w:instrText>
      </w:r>
      <w:r>
        <w:rPr>
          <w:szCs w:val="24"/>
        </w:rPr>
        <w:fldChar w:fldCharType="separate"/>
      </w:r>
      <w:r>
        <w:rPr>
          <w:rFonts w:hint="eastAsia" w:ascii="宋体" w:hAnsi="宋体"/>
          <w:lang w:val="zh-CN"/>
        </w:rPr>
        <w:t>格式</w:t>
      </w:r>
      <w:r>
        <w:rPr>
          <w:rFonts w:hint="eastAsia" w:ascii="宋体" w:hAnsi="宋体" w:cs="Cambria"/>
        </w:rPr>
        <w:t>1</w:t>
      </w:r>
      <w:r>
        <w:rPr>
          <w:rFonts w:hint="eastAsia" w:ascii="宋体" w:hAnsi="宋体"/>
          <w:lang w:val="zh-CN"/>
        </w:rPr>
        <w:t>：投</w:t>
      </w:r>
      <w:r>
        <w:rPr>
          <w:rFonts w:ascii="宋体" w:hAnsi="宋体" w:cs="Cambria"/>
        </w:rPr>
        <w:t xml:space="preserve"> </w:t>
      </w:r>
      <w:r>
        <w:rPr>
          <w:rFonts w:hint="eastAsia" w:ascii="宋体" w:hAnsi="宋体"/>
          <w:lang w:val="zh-CN"/>
        </w:rPr>
        <w:t>标</w:t>
      </w:r>
      <w:r>
        <w:rPr>
          <w:rFonts w:ascii="宋体" w:hAnsi="宋体" w:cs="Cambria"/>
        </w:rPr>
        <w:t xml:space="preserve"> </w:t>
      </w:r>
      <w:r>
        <w:rPr>
          <w:rFonts w:hint="eastAsia" w:ascii="宋体" w:hAnsi="宋体"/>
          <w:lang w:val="zh-CN"/>
        </w:rPr>
        <w:t>函</w:t>
      </w:r>
      <w:r>
        <w:tab/>
      </w:r>
      <w:r>
        <w:rPr>
          <w:rFonts w:hint="eastAsia"/>
          <w:lang w:val="en-US" w:eastAsia="zh-CN"/>
        </w:rPr>
        <w:t>2</w:t>
      </w:r>
      <w:r>
        <w:rPr>
          <w:szCs w:val="24"/>
        </w:rPr>
        <w:fldChar w:fldCharType="end"/>
      </w:r>
      <w:r>
        <w:rPr>
          <w:rFonts w:hint="eastAsia"/>
          <w:szCs w:val="24"/>
          <w:lang w:val="en-US" w:eastAsia="zh-CN"/>
        </w:rPr>
        <w:t>7</w:t>
      </w:r>
    </w:p>
    <w:p w14:paraId="01C3C2E1">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default" w:eastAsia="宋体"/>
          <w:szCs w:val="24"/>
          <w:lang w:val="en-US" w:eastAsia="zh-CN"/>
        </w:rPr>
      </w:pPr>
      <w:r>
        <w:rPr>
          <w:rFonts w:hint="eastAsia"/>
          <w:szCs w:val="24"/>
          <w:lang w:val="en-US" w:eastAsia="zh-CN"/>
        </w:rPr>
        <w:t>格式</w:t>
      </w:r>
      <w:r>
        <w:rPr>
          <w:rFonts w:hint="eastAsia"/>
          <w:b w:val="0"/>
          <w:bCs w:val="0"/>
          <w:szCs w:val="24"/>
          <w:lang w:val="en-US" w:eastAsia="zh-CN"/>
        </w:rPr>
        <w:t>2</w:t>
      </w:r>
      <w:r>
        <w:rPr>
          <w:rFonts w:hint="eastAsia"/>
          <w:szCs w:val="24"/>
          <w:lang w:val="en-US" w:eastAsia="zh-CN"/>
        </w:rPr>
        <w:t>：</w:t>
      </w:r>
      <w:r>
        <w:rPr>
          <w:rFonts w:hint="eastAsia" w:ascii="宋体" w:hAnsi="宋体"/>
        </w:rPr>
        <w:t>法定代表人证明书</w:t>
      </w:r>
      <w:r>
        <w:tab/>
      </w:r>
      <w:r>
        <w:fldChar w:fldCharType="begin"/>
      </w:r>
      <w:r>
        <w:instrText xml:space="preserve"> PAGEREF _Toc8427 \h </w:instrText>
      </w:r>
      <w:r>
        <w:fldChar w:fldCharType="separate"/>
      </w:r>
      <w:r>
        <w:t>2</w:t>
      </w:r>
      <w:r>
        <w:rPr>
          <w:rFonts w:hint="eastAsia"/>
          <w:lang w:val="en-US" w:eastAsia="zh-CN"/>
        </w:rPr>
        <w:t>8</w:t>
      </w:r>
      <w:r>
        <w:fldChar w:fldCharType="end"/>
      </w:r>
    </w:p>
    <w:p w14:paraId="5D22626A">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eastAsia" w:eastAsia="宋体"/>
          <w:lang w:val="en-US" w:eastAsia="zh-CN"/>
        </w:rPr>
      </w:pPr>
      <w:r>
        <w:rPr>
          <w:szCs w:val="24"/>
        </w:rPr>
        <w:fldChar w:fldCharType="begin"/>
      </w:r>
      <w:r>
        <w:rPr>
          <w:szCs w:val="24"/>
        </w:rPr>
        <w:instrText xml:space="preserve"> HYPERLINK \l _Toc13864 </w:instrText>
      </w:r>
      <w:r>
        <w:rPr>
          <w:szCs w:val="24"/>
        </w:rPr>
        <w:fldChar w:fldCharType="separate"/>
      </w:r>
      <w:r>
        <w:rPr>
          <w:rFonts w:hint="eastAsia" w:ascii="宋体" w:hAnsi="宋体"/>
          <w:lang w:val="zh-CN"/>
        </w:rPr>
        <w:t>格式3：法定代表人授权书</w:t>
      </w:r>
      <w:r>
        <w:tab/>
      </w:r>
      <w:r>
        <w:rPr>
          <w:rFonts w:hint="eastAsia"/>
          <w:lang w:val="en-US" w:eastAsia="zh-CN"/>
        </w:rPr>
        <w:t>2</w:t>
      </w:r>
      <w:r>
        <w:rPr>
          <w:szCs w:val="24"/>
        </w:rPr>
        <w:fldChar w:fldCharType="end"/>
      </w:r>
      <w:r>
        <w:rPr>
          <w:rFonts w:hint="eastAsia"/>
          <w:szCs w:val="24"/>
          <w:lang w:val="en-US" w:eastAsia="zh-CN"/>
        </w:rPr>
        <w:t>9</w:t>
      </w:r>
    </w:p>
    <w:p w14:paraId="0FA82665">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eastAsia" w:eastAsia="宋体"/>
          <w:lang w:val="en-US" w:eastAsia="zh-CN"/>
        </w:rPr>
      </w:pPr>
      <w:r>
        <w:rPr>
          <w:szCs w:val="24"/>
        </w:rPr>
        <w:fldChar w:fldCharType="begin"/>
      </w:r>
      <w:r>
        <w:rPr>
          <w:szCs w:val="24"/>
        </w:rPr>
        <w:instrText xml:space="preserve"> HYPERLINK \l _Toc25616 </w:instrText>
      </w:r>
      <w:r>
        <w:rPr>
          <w:szCs w:val="24"/>
        </w:rPr>
        <w:fldChar w:fldCharType="separate"/>
      </w:r>
      <w:r>
        <w:rPr>
          <w:rFonts w:hint="eastAsia" w:ascii="宋体" w:hAnsi="宋体"/>
          <w:lang w:val="zh-CN"/>
        </w:rPr>
        <w:t>格式4：投标人承诺函</w:t>
      </w:r>
      <w:r>
        <w:tab/>
      </w:r>
      <w:r>
        <w:rPr>
          <w:rFonts w:hint="eastAsia"/>
          <w:lang w:val="en-US" w:eastAsia="zh-CN"/>
        </w:rPr>
        <w:t>3</w:t>
      </w:r>
      <w:r>
        <w:rPr>
          <w:szCs w:val="24"/>
        </w:rPr>
        <w:fldChar w:fldCharType="end"/>
      </w:r>
      <w:r>
        <w:rPr>
          <w:rFonts w:hint="eastAsia"/>
          <w:szCs w:val="24"/>
          <w:lang w:val="en-US" w:eastAsia="zh-CN"/>
        </w:rPr>
        <w:t>0</w:t>
      </w:r>
    </w:p>
    <w:p w14:paraId="754EEB12">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_Toc29125 </w:instrText>
      </w:r>
      <w:r>
        <w:rPr>
          <w:szCs w:val="24"/>
        </w:rPr>
        <w:fldChar w:fldCharType="separate"/>
      </w:r>
      <w:r>
        <w:rPr>
          <w:rFonts w:hint="eastAsia" w:ascii="宋体" w:hAnsi="宋体"/>
          <w:lang w:val="zh-CN"/>
        </w:rPr>
        <w:t>格式</w:t>
      </w:r>
      <w:r>
        <w:rPr>
          <w:rFonts w:hint="eastAsia" w:ascii="宋体" w:hAnsi="宋体" w:cs="Cambria"/>
        </w:rPr>
        <w:t>5</w:t>
      </w:r>
      <w:r>
        <w:rPr>
          <w:rFonts w:hint="eastAsia" w:ascii="宋体" w:hAnsi="宋体"/>
          <w:lang w:val="zh-CN"/>
        </w:rPr>
        <w:t>：供应商诚信承诺书</w:t>
      </w:r>
      <w:r>
        <w:tab/>
      </w:r>
      <w:r>
        <w:rPr>
          <w:rFonts w:hint="eastAsia"/>
          <w:lang w:val="en-US" w:eastAsia="zh-CN"/>
        </w:rPr>
        <w:t>31</w:t>
      </w:r>
      <w:r>
        <w:rPr>
          <w:szCs w:val="24"/>
        </w:rPr>
        <w:fldChar w:fldCharType="end"/>
      </w:r>
    </w:p>
    <w:p w14:paraId="5518BA50">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eastAsia" w:eastAsia="宋体"/>
          <w:lang w:val="en-US" w:eastAsia="zh-CN"/>
        </w:rPr>
      </w:pPr>
      <w:r>
        <w:rPr>
          <w:szCs w:val="24"/>
        </w:rPr>
        <w:fldChar w:fldCharType="begin"/>
      </w:r>
      <w:r>
        <w:rPr>
          <w:szCs w:val="24"/>
        </w:rPr>
        <w:instrText xml:space="preserve"> HYPERLINK \l _Toc24297 </w:instrText>
      </w:r>
      <w:r>
        <w:rPr>
          <w:szCs w:val="24"/>
        </w:rPr>
        <w:fldChar w:fldCharType="separate"/>
      </w:r>
      <w:r>
        <w:rPr>
          <w:rFonts w:hint="eastAsia" w:ascii="宋体" w:hAnsi="宋体"/>
          <w:lang w:val="zh-CN"/>
        </w:rPr>
        <w:t>格式</w:t>
      </w:r>
      <w:r>
        <w:rPr>
          <w:rFonts w:hint="eastAsia" w:ascii="宋体" w:hAnsi="宋体"/>
          <w:lang w:val="en-US" w:eastAsia="zh-CN"/>
        </w:rPr>
        <w:t>6</w:t>
      </w:r>
      <w:r>
        <w:rPr>
          <w:rFonts w:hint="eastAsia" w:ascii="宋体" w:hAnsi="宋体"/>
          <w:lang w:val="zh-CN"/>
        </w:rPr>
        <w:t>：投标人资格证明文件</w:t>
      </w:r>
      <w:r>
        <w:tab/>
      </w:r>
      <w:r>
        <w:rPr>
          <w:rFonts w:hint="eastAsia"/>
          <w:lang w:val="en-US" w:eastAsia="zh-CN"/>
        </w:rPr>
        <w:t>3</w:t>
      </w:r>
      <w:r>
        <w:rPr>
          <w:szCs w:val="24"/>
        </w:rPr>
        <w:fldChar w:fldCharType="end"/>
      </w:r>
      <w:r>
        <w:rPr>
          <w:rFonts w:hint="eastAsia"/>
          <w:szCs w:val="24"/>
          <w:lang w:val="en-US" w:eastAsia="zh-CN"/>
        </w:rPr>
        <w:t>2</w:t>
      </w:r>
    </w:p>
    <w:p w14:paraId="1CD5A29D">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eastAsia" w:eastAsia="宋体"/>
          <w:lang w:val="en-US" w:eastAsia="zh-CN"/>
        </w:rPr>
      </w:pPr>
      <w:r>
        <w:rPr>
          <w:szCs w:val="24"/>
        </w:rPr>
        <w:fldChar w:fldCharType="begin"/>
      </w:r>
      <w:r>
        <w:rPr>
          <w:szCs w:val="24"/>
        </w:rPr>
        <w:instrText xml:space="preserve"> HYPERLINK \l _Toc17060 </w:instrText>
      </w:r>
      <w:r>
        <w:rPr>
          <w:szCs w:val="24"/>
        </w:rPr>
        <w:fldChar w:fldCharType="separate"/>
      </w:r>
      <w:r>
        <w:rPr>
          <w:rFonts w:hint="eastAsia" w:ascii="宋体" w:hAnsi="宋体"/>
          <w:lang w:val="zh-CN"/>
        </w:rPr>
        <w:t>格式7：无重大违法记录声明</w:t>
      </w:r>
      <w:r>
        <w:tab/>
      </w:r>
      <w:r>
        <w:rPr>
          <w:rFonts w:hint="eastAsia"/>
          <w:lang w:val="en-US" w:eastAsia="zh-CN"/>
        </w:rPr>
        <w:t>3</w:t>
      </w:r>
      <w:r>
        <w:rPr>
          <w:szCs w:val="24"/>
        </w:rPr>
        <w:fldChar w:fldCharType="end"/>
      </w:r>
      <w:r>
        <w:rPr>
          <w:rFonts w:hint="eastAsia"/>
          <w:szCs w:val="24"/>
          <w:lang w:val="en-US" w:eastAsia="zh-CN"/>
        </w:rPr>
        <w:t>3</w:t>
      </w:r>
    </w:p>
    <w:p w14:paraId="11F94EC4">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_Toc3115 </w:instrText>
      </w:r>
      <w:r>
        <w:rPr>
          <w:szCs w:val="24"/>
        </w:rPr>
        <w:fldChar w:fldCharType="separate"/>
      </w:r>
      <w:r>
        <w:rPr>
          <w:rFonts w:hint="eastAsia" w:ascii="宋体" w:hAnsi="宋体"/>
          <w:lang w:val="zh-CN"/>
        </w:rPr>
        <w:t>格式8：财务状况、缴纳税收和社会保障资金证明</w:t>
      </w:r>
      <w:r>
        <w:tab/>
      </w:r>
      <w:r>
        <w:fldChar w:fldCharType="begin"/>
      </w:r>
      <w:r>
        <w:instrText xml:space="preserve"> PAGEREF _Toc3115 \h </w:instrText>
      </w:r>
      <w:r>
        <w:fldChar w:fldCharType="separate"/>
      </w:r>
      <w:r>
        <w:t>3</w:t>
      </w:r>
      <w:r>
        <w:rPr>
          <w:rFonts w:hint="eastAsia"/>
          <w:lang w:val="en-US" w:eastAsia="zh-CN"/>
        </w:rPr>
        <w:t>4</w:t>
      </w:r>
      <w:r>
        <w:fldChar w:fldCharType="end"/>
      </w:r>
      <w:r>
        <w:rPr>
          <w:szCs w:val="24"/>
        </w:rPr>
        <w:fldChar w:fldCharType="end"/>
      </w:r>
    </w:p>
    <w:p w14:paraId="26D4EA3E">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szCs w:val="24"/>
        </w:rPr>
      </w:pPr>
      <w:r>
        <w:rPr>
          <w:szCs w:val="24"/>
        </w:rPr>
        <w:fldChar w:fldCharType="begin"/>
      </w:r>
      <w:r>
        <w:rPr>
          <w:szCs w:val="24"/>
        </w:rPr>
        <w:instrText xml:space="preserve"> HYPERLINK \l _Toc28838 </w:instrText>
      </w:r>
      <w:r>
        <w:rPr>
          <w:szCs w:val="24"/>
        </w:rPr>
        <w:fldChar w:fldCharType="separate"/>
      </w:r>
      <w:r>
        <w:rPr>
          <w:rFonts w:hint="eastAsia" w:ascii="宋体" w:hAnsi="宋体"/>
          <w:lang w:val="zh-CN"/>
        </w:rPr>
        <w:t>格式9：</w:t>
      </w:r>
      <w:r>
        <w:rPr>
          <w:rFonts w:hint="eastAsia" w:ascii="宋体" w:hAnsi="宋体"/>
          <w:lang w:val="zh-CN" w:eastAsia="zh-CN"/>
        </w:rPr>
        <w:t>磋商最初</w:t>
      </w:r>
      <w:r>
        <w:rPr>
          <w:rFonts w:hint="eastAsia" w:ascii="宋体" w:hAnsi="宋体"/>
          <w:lang w:val="zh-CN"/>
        </w:rPr>
        <w:t>报价表</w:t>
      </w:r>
      <w:r>
        <w:rPr>
          <w:rFonts w:hint="eastAsia" w:ascii="宋体" w:hAnsi="宋体"/>
          <w:lang w:val="zh-CN" w:eastAsia="zh-CN"/>
        </w:rPr>
        <w:t>（第一轮）</w:t>
      </w:r>
      <w:r>
        <w:tab/>
      </w:r>
      <w:r>
        <w:fldChar w:fldCharType="begin"/>
      </w:r>
      <w:r>
        <w:instrText xml:space="preserve"> PAGEREF _Toc28838 \h </w:instrText>
      </w:r>
      <w:r>
        <w:fldChar w:fldCharType="separate"/>
      </w:r>
      <w:r>
        <w:t>3</w:t>
      </w:r>
      <w:r>
        <w:rPr>
          <w:rFonts w:hint="eastAsia"/>
          <w:lang w:val="en-US" w:eastAsia="zh-CN"/>
        </w:rPr>
        <w:t>6</w:t>
      </w:r>
      <w:r>
        <w:fldChar w:fldCharType="end"/>
      </w:r>
      <w:r>
        <w:rPr>
          <w:szCs w:val="24"/>
        </w:rPr>
        <w:fldChar w:fldCharType="end"/>
      </w:r>
    </w:p>
    <w:p w14:paraId="3D101434">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eastAsia="宋体" w:cs="Times New Roman"/>
          <w:b/>
          <w:bCs/>
          <w:szCs w:val="24"/>
          <w:lang w:val="en-US" w:eastAsia="zh-CN"/>
        </w:rPr>
      </w:pPr>
      <w:r>
        <w:rPr>
          <w:rFonts w:hint="eastAsia" w:eastAsia="宋体" w:cs="Times New Roman"/>
          <w:szCs w:val="24"/>
          <w:lang w:val="en-US" w:eastAsia="zh-CN"/>
        </w:rPr>
        <w:t>格式</w:t>
      </w:r>
      <w:r>
        <w:rPr>
          <w:rFonts w:hint="eastAsia" w:ascii="宋体" w:hAnsi="宋体" w:eastAsia="宋体" w:cs="Times New Roman"/>
          <w:lang w:val="en-US" w:eastAsia="zh-CN"/>
        </w:rPr>
        <w:t>10</w:t>
      </w:r>
      <w:r>
        <w:rPr>
          <w:rFonts w:hint="eastAsia" w:eastAsia="宋体" w:cs="Times New Roman"/>
          <w:b/>
          <w:bCs/>
          <w:szCs w:val="24"/>
          <w:lang w:val="en-US" w:eastAsia="zh-CN"/>
        </w:rPr>
        <w:t>：</w:t>
      </w:r>
      <w:r>
        <w:rPr>
          <w:rFonts w:hint="eastAsia" w:eastAsia="宋体" w:cs="Times New Roman"/>
          <w:b/>
          <w:bCs/>
          <w:szCs w:val="24"/>
          <w:lang w:val="zh-CN" w:eastAsia="zh-CN"/>
        </w:rPr>
        <w:t>分项报价表</w:t>
      </w:r>
      <w:r>
        <w:rPr>
          <w:rFonts w:hint="eastAsia" w:eastAsia="宋体" w:cs="Times New Roman"/>
          <w:b/>
          <w:bCs/>
          <w:szCs w:val="24"/>
          <w:lang w:val="en-US" w:eastAsia="zh-CN"/>
        </w:rPr>
        <w:t>..........................................................................................................</w:t>
      </w:r>
      <w:r>
        <w:rPr>
          <w:rFonts w:eastAsia="宋体" w:cs="Times New Roman"/>
          <w:b/>
          <w:bCs/>
          <w:szCs w:val="24"/>
          <w:lang w:val="en-US" w:eastAsia="zh-CN"/>
        </w:rPr>
        <w:fldChar w:fldCharType="begin"/>
      </w:r>
      <w:r>
        <w:rPr>
          <w:rFonts w:eastAsia="宋体" w:cs="Times New Roman"/>
          <w:b/>
          <w:bCs/>
          <w:szCs w:val="24"/>
          <w:lang w:val="en-US" w:eastAsia="zh-CN"/>
        </w:rPr>
        <w:instrText xml:space="preserve"> PAGEREF _Toc29125 \h </w:instrText>
      </w:r>
      <w:r>
        <w:rPr>
          <w:rFonts w:eastAsia="宋体" w:cs="Times New Roman"/>
          <w:b/>
          <w:bCs/>
          <w:szCs w:val="24"/>
          <w:lang w:val="en-US" w:eastAsia="zh-CN"/>
        </w:rPr>
        <w:fldChar w:fldCharType="separate"/>
      </w:r>
      <w:r>
        <w:rPr>
          <w:rFonts w:eastAsia="宋体" w:cs="Times New Roman"/>
          <w:b/>
          <w:bCs/>
          <w:szCs w:val="24"/>
          <w:lang w:val="en-US" w:eastAsia="zh-CN"/>
        </w:rPr>
        <w:t>3</w:t>
      </w:r>
      <w:r>
        <w:rPr>
          <w:rFonts w:hint="eastAsia" w:eastAsia="宋体" w:cs="Times New Roman"/>
          <w:b/>
          <w:bCs/>
          <w:szCs w:val="24"/>
          <w:lang w:val="en-US" w:eastAsia="zh-CN"/>
        </w:rPr>
        <w:t>7</w:t>
      </w:r>
      <w:r>
        <w:rPr>
          <w:rFonts w:eastAsia="宋体" w:cs="Times New Roman"/>
          <w:b/>
          <w:bCs/>
          <w:szCs w:val="24"/>
          <w:lang w:val="en-US" w:eastAsia="zh-CN"/>
        </w:rPr>
        <w:fldChar w:fldCharType="end"/>
      </w:r>
    </w:p>
    <w:p w14:paraId="4769DA26">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default" w:eastAsia="宋体" w:cs="Times New Roman"/>
          <w:b/>
          <w:bCs/>
          <w:szCs w:val="24"/>
          <w:lang w:val="en-US" w:eastAsia="zh-CN"/>
        </w:rPr>
      </w:pPr>
      <w:r>
        <w:rPr>
          <w:rFonts w:hint="eastAsia" w:eastAsia="宋体" w:cs="Times New Roman"/>
          <w:b/>
          <w:bCs/>
          <w:szCs w:val="24"/>
          <w:lang w:val="en-US" w:eastAsia="zh-CN"/>
        </w:rPr>
        <w:t>格式</w:t>
      </w:r>
      <w:r>
        <w:rPr>
          <w:rFonts w:hint="eastAsia" w:ascii="宋体" w:hAnsi="宋体" w:eastAsia="宋体" w:cs="Times New Roman"/>
          <w:lang w:val="en-US" w:eastAsia="zh-CN"/>
        </w:rPr>
        <w:t>11-1：</w:t>
      </w:r>
      <w:r>
        <w:rPr>
          <w:rFonts w:hint="eastAsia" w:ascii="宋体" w:hAnsi="宋体" w:cs="Times New Roman"/>
          <w:b/>
          <w:bCs/>
        </w:rPr>
        <w:t>技术规格响应表</w:t>
      </w:r>
      <w:r>
        <w:rPr>
          <w:rFonts w:hint="eastAsia" w:eastAsia="宋体" w:cs="Times New Roman"/>
          <w:b/>
          <w:bCs/>
          <w:szCs w:val="24"/>
          <w:lang w:val="en-US" w:eastAsia="zh-CN"/>
        </w:rPr>
        <w:t>................................................................................................</w:t>
      </w:r>
      <w:r>
        <w:rPr>
          <w:rFonts w:eastAsia="宋体" w:cs="Times New Roman"/>
          <w:b/>
          <w:bCs/>
          <w:szCs w:val="24"/>
          <w:lang w:val="en-US" w:eastAsia="zh-CN"/>
        </w:rPr>
        <w:fldChar w:fldCharType="begin"/>
      </w:r>
      <w:r>
        <w:rPr>
          <w:rFonts w:eastAsia="宋体" w:cs="Times New Roman"/>
          <w:b/>
          <w:bCs/>
          <w:szCs w:val="24"/>
          <w:lang w:val="en-US" w:eastAsia="zh-CN"/>
        </w:rPr>
        <w:instrText xml:space="preserve"> PAGEREF _Toc29125 \h </w:instrText>
      </w:r>
      <w:r>
        <w:rPr>
          <w:rFonts w:eastAsia="宋体" w:cs="Times New Roman"/>
          <w:b/>
          <w:bCs/>
          <w:szCs w:val="24"/>
          <w:lang w:val="en-US" w:eastAsia="zh-CN"/>
        </w:rPr>
        <w:fldChar w:fldCharType="separate"/>
      </w:r>
      <w:r>
        <w:rPr>
          <w:rFonts w:eastAsia="宋体" w:cs="Times New Roman"/>
          <w:b/>
          <w:bCs/>
          <w:szCs w:val="24"/>
          <w:lang w:val="en-US" w:eastAsia="zh-CN"/>
        </w:rPr>
        <w:t>3</w:t>
      </w:r>
      <w:r>
        <w:rPr>
          <w:rFonts w:hint="eastAsia" w:eastAsia="宋体" w:cs="Times New Roman"/>
          <w:b/>
          <w:bCs/>
          <w:szCs w:val="24"/>
          <w:lang w:val="en-US" w:eastAsia="zh-CN"/>
        </w:rPr>
        <w:t>8</w:t>
      </w:r>
      <w:r>
        <w:rPr>
          <w:rFonts w:eastAsia="宋体" w:cs="Times New Roman"/>
          <w:b/>
          <w:bCs/>
          <w:szCs w:val="24"/>
          <w:lang w:val="en-US" w:eastAsia="zh-CN"/>
        </w:rPr>
        <w:fldChar w:fldCharType="end"/>
      </w:r>
    </w:p>
    <w:p w14:paraId="7CA816EA">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eastAsia="宋体" w:cs="Times New Roman"/>
          <w:b/>
          <w:bCs/>
          <w:szCs w:val="24"/>
          <w:lang w:val="en-US" w:eastAsia="zh-CN"/>
        </w:rPr>
      </w:pPr>
      <w:r>
        <w:rPr>
          <w:rFonts w:hint="eastAsia" w:ascii="宋体" w:hAnsi="宋体" w:eastAsia="宋体" w:cs="Times New Roman"/>
          <w:b/>
          <w:bCs/>
          <w:lang w:val="zh-CN" w:eastAsia="zh-CN"/>
        </w:rPr>
        <w:t>格式1</w:t>
      </w:r>
      <w:r>
        <w:rPr>
          <w:rFonts w:hint="eastAsia" w:ascii="宋体" w:hAnsi="宋体" w:eastAsia="宋体" w:cs="Times New Roman"/>
          <w:b/>
          <w:bCs/>
          <w:lang w:val="en-US" w:eastAsia="zh-CN"/>
        </w:rPr>
        <w:t>1-2</w:t>
      </w:r>
      <w:r>
        <w:rPr>
          <w:rFonts w:hint="eastAsia" w:ascii="宋体" w:hAnsi="宋体" w:eastAsia="宋体" w:cs="Times New Roman"/>
          <w:b/>
          <w:bCs/>
          <w:lang w:val="zh-CN" w:eastAsia="zh-CN"/>
        </w:rPr>
        <w:t>：服务要求响应表</w:t>
      </w:r>
      <w:r>
        <w:rPr>
          <w:rFonts w:hint="eastAsia" w:eastAsia="宋体" w:cs="Times New Roman"/>
          <w:b/>
          <w:bCs/>
          <w:szCs w:val="24"/>
          <w:lang w:val="en-US" w:eastAsia="zh-CN"/>
        </w:rPr>
        <w:t>................................................................................................</w:t>
      </w:r>
      <w:r>
        <w:rPr>
          <w:rFonts w:eastAsia="宋体" w:cs="Times New Roman"/>
          <w:b/>
          <w:bCs/>
          <w:szCs w:val="24"/>
          <w:lang w:val="en-US" w:eastAsia="zh-CN"/>
        </w:rPr>
        <w:fldChar w:fldCharType="begin"/>
      </w:r>
      <w:r>
        <w:rPr>
          <w:rFonts w:eastAsia="宋体" w:cs="Times New Roman"/>
          <w:b/>
          <w:bCs/>
          <w:szCs w:val="24"/>
          <w:lang w:val="en-US" w:eastAsia="zh-CN"/>
        </w:rPr>
        <w:instrText xml:space="preserve"> PAGEREF _Toc29125 \h </w:instrText>
      </w:r>
      <w:r>
        <w:rPr>
          <w:rFonts w:eastAsia="宋体" w:cs="Times New Roman"/>
          <w:b/>
          <w:bCs/>
          <w:szCs w:val="24"/>
          <w:lang w:val="en-US" w:eastAsia="zh-CN"/>
        </w:rPr>
        <w:fldChar w:fldCharType="separate"/>
      </w:r>
      <w:r>
        <w:rPr>
          <w:rFonts w:eastAsia="宋体" w:cs="Times New Roman"/>
          <w:b/>
          <w:bCs/>
          <w:szCs w:val="24"/>
          <w:lang w:val="en-US" w:eastAsia="zh-CN"/>
        </w:rPr>
        <w:t>3</w:t>
      </w:r>
      <w:r>
        <w:rPr>
          <w:rFonts w:hint="eastAsia" w:eastAsia="宋体" w:cs="Times New Roman"/>
          <w:b/>
          <w:bCs/>
          <w:szCs w:val="24"/>
          <w:lang w:val="en-US" w:eastAsia="zh-CN"/>
        </w:rPr>
        <w:t>9</w:t>
      </w:r>
      <w:r>
        <w:rPr>
          <w:rFonts w:eastAsia="宋体" w:cs="Times New Roman"/>
          <w:b/>
          <w:bCs/>
          <w:szCs w:val="24"/>
          <w:lang w:val="en-US" w:eastAsia="zh-CN"/>
        </w:rPr>
        <w:fldChar w:fldCharType="end"/>
      </w:r>
    </w:p>
    <w:p w14:paraId="7C3D8DB5">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rFonts w:eastAsia="宋体" w:cs="Times New Roman"/>
          <w:b/>
          <w:bCs/>
          <w:szCs w:val="24"/>
        </w:rPr>
        <w:fldChar w:fldCharType="begin"/>
      </w:r>
      <w:r>
        <w:rPr>
          <w:rFonts w:eastAsia="宋体" w:cs="Times New Roman"/>
          <w:b/>
          <w:bCs/>
          <w:szCs w:val="24"/>
        </w:rPr>
        <w:instrText xml:space="preserve"> HYPERLINK \l _Toc30370 </w:instrText>
      </w:r>
      <w:r>
        <w:rPr>
          <w:rFonts w:eastAsia="宋体" w:cs="Times New Roman"/>
          <w:b/>
          <w:bCs/>
          <w:szCs w:val="24"/>
        </w:rPr>
        <w:fldChar w:fldCharType="separate"/>
      </w:r>
      <w:r>
        <w:rPr>
          <w:rFonts w:hint="eastAsia" w:eastAsia="宋体" w:cs="Times New Roman"/>
          <w:b/>
          <w:bCs/>
          <w:szCs w:val="24"/>
          <w:lang w:val="zh-CN"/>
        </w:rPr>
        <w:t>格式</w:t>
      </w:r>
      <w:r>
        <w:rPr>
          <w:rFonts w:hint="eastAsia" w:ascii="宋体" w:hAnsi="宋体" w:eastAsia="宋体" w:cs="Times New Roman"/>
          <w:lang w:val="en-US" w:eastAsia="zh-CN"/>
        </w:rPr>
        <w:t>12-1</w:t>
      </w:r>
      <w:r>
        <w:rPr>
          <w:rFonts w:hint="eastAsia" w:ascii="宋体" w:hAnsi="宋体" w:eastAsia="宋体" w:cs="Times New Roman"/>
          <w:lang w:val="zh-CN" w:eastAsia="zh-CN"/>
        </w:rPr>
        <w:t>：</w:t>
      </w:r>
      <w:r>
        <w:rPr>
          <w:rFonts w:hint="eastAsia" w:eastAsia="宋体" w:cs="Times New Roman"/>
          <w:b/>
          <w:bCs/>
          <w:szCs w:val="24"/>
          <w:lang w:val="zh-CN" w:eastAsia="zh-CN"/>
        </w:rPr>
        <w:t>磋商最终</w:t>
      </w:r>
      <w:r>
        <w:rPr>
          <w:rFonts w:hint="eastAsia" w:eastAsia="宋体" w:cs="Times New Roman"/>
          <w:b/>
          <w:bCs/>
          <w:szCs w:val="24"/>
          <w:lang w:val="zh-CN"/>
        </w:rPr>
        <w:t>报价表</w:t>
      </w:r>
      <w:r>
        <w:rPr>
          <w:rFonts w:hint="eastAsia" w:eastAsia="宋体" w:cs="Times New Roman"/>
          <w:b/>
          <w:bCs/>
          <w:szCs w:val="24"/>
          <w:lang w:val="zh-CN" w:eastAsia="zh-CN"/>
        </w:rPr>
        <w:t>（最终轮）</w:t>
      </w:r>
      <w:r>
        <w:rPr>
          <w:rFonts w:eastAsia="宋体" w:cs="Times New Roman"/>
          <w:b/>
          <w:bCs/>
          <w:szCs w:val="24"/>
        </w:rPr>
        <w:tab/>
      </w:r>
      <w:r>
        <w:rPr>
          <w:rFonts w:eastAsia="宋体" w:cs="Times New Roman"/>
          <w:b/>
          <w:bCs/>
          <w:szCs w:val="24"/>
        </w:rPr>
        <w:fldChar w:fldCharType="begin"/>
      </w:r>
      <w:r>
        <w:rPr>
          <w:rFonts w:eastAsia="宋体" w:cs="Times New Roman"/>
          <w:b/>
          <w:bCs/>
          <w:szCs w:val="24"/>
        </w:rPr>
        <w:instrText xml:space="preserve"> PAGEREF _Toc30370 \h </w:instrText>
      </w:r>
      <w:r>
        <w:rPr>
          <w:rFonts w:eastAsia="宋体" w:cs="Times New Roman"/>
          <w:b/>
          <w:bCs/>
          <w:szCs w:val="24"/>
        </w:rPr>
        <w:fldChar w:fldCharType="separate"/>
      </w:r>
      <w:r>
        <w:rPr>
          <w:rFonts w:eastAsia="宋体" w:cs="Times New Roman"/>
          <w:b/>
          <w:bCs/>
          <w:szCs w:val="24"/>
        </w:rPr>
        <w:t>40</w:t>
      </w:r>
      <w:r>
        <w:rPr>
          <w:rFonts w:eastAsia="宋体" w:cs="Times New Roman"/>
          <w:b/>
          <w:bCs/>
          <w:szCs w:val="24"/>
        </w:rPr>
        <w:fldChar w:fldCharType="end"/>
      </w:r>
      <w:r>
        <w:rPr>
          <w:rFonts w:eastAsia="宋体" w:cs="Times New Roman"/>
          <w:b/>
          <w:bCs/>
          <w:szCs w:val="24"/>
        </w:rPr>
        <w:fldChar w:fldCharType="end"/>
      </w:r>
    </w:p>
    <w:p w14:paraId="54A83F4F">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default" w:eastAsia="宋体"/>
          <w:szCs w:val="24"/>
          <w:lang w:val="en-US" w:eastAsia="zh-CN"/>
        </w:rPr>
      </w:pPr>
      <w:r>
        <w:rPr>
          <w:rFonts w:hint="eastAsia" w:eastAsia="宋体" w:cs="Times New Roman"/>
          <w:b/>
          <w:bCs/>
          <w:szCs w:val="24"/>
          <w:lang w:val="en-US" w:eastAsia="zh-CN"/>
        </w:rPr>
        <w:t>格式12-2：</w:t>
      </w:r>
      <w:r>
        <w:rPr>
          <w:rFonts w:hint="eastAsia" w:eastAsia="宋体" w:cs="Times New Roman"/>
          <w:b/>
          <w:bCs/>
          <w:szCs w:val="24"/>
          <w:lang w:val="zh-CN" w:eastAsia="zh-CN"/>
        </w:rPr>
        <w:t>磋商最终报价表</w:t>
      </w:r>
      <w:r>
        <w:rPr>
          <w:rFonts w:eastAsia="宋体" w:cs="Times New Roman"/>
          <w:b/>
          <w:bCs/>
          <w:szCs w:val="24"/>
        </w:rPr>
        <w:tab/>
      </w:r>
      <w:r>
        <w:rPr>
          <w:rFonts w:hint="eastAsia" w:eastAsia="宋体" w:cs="Times New Roman"/>
          <w:b/>
          <w:bCs/>
          <w:szCs w:val="24"/>
          <w:lang w:val="en-US" w:eastAsia="zh-CN"/>
        </w:rPr>
        <w:t>41</w:t>
      </w:r>
    </w:p>
    <w:p w14:paraId="25C90AD2">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_Toc6959 </w:instrText>
      </w:r>
      <w:r>
        <w:rPr>
          <w:szCs w:val="24"/>
        </w:rPr>
        <w:fldChar w:fldCharType="separate"/>
      </w:r>
      <w:r>
        <w:rPr>
          <w:rFonts w:hint="eastAsia" w:ascii="宋体" w:hAnsi="宋体"/>
          <w:lang w:val="zh-CN"/>
        </w:rPr>
        <w:t>格式</w:t>
      </w:r>
      <w:r>
        <w:rPr>
          <w:rFonts w:ascii="宋体" w:hAnsi="宋体" w:cs="Cambria"/>
        </w:rPr>
        <w:t>1</w:t>
      </w:r>
      <w:r>
        <w:rPr>
          <w:rFonts w:hint="eastAsia" w:ascii="宋体" w:hAnsi="宋体" w:cs="Cambria"/>
          <w:lang w:val="en-US" w:eastAsia="zh-CN"/>
        </w:rPr>
        <w:t>3</w:t>
      </w:r>
      <w:r>
        <w:rPr>
          <w:rFonts w:hint="eastAsia" w:ascii="宋体" w:hAnsi="宋体"/>
          <w:lang w:val="zh-CN"/>
        </w:rPr>
        <w:t>：其他资格证明材料</w:t>
      </w:r>
      <w:r>
        <w:tab/>
      </w:r>
      <w:r>
        <w:fldChar w:fldCharType="begin"/>
      </w:r>
      <w:r>
        <w:instrText xml:space="preserve"> PAGEREF _Toc6959 \h </w:instrText>
      </w:r>
      <w:r>
        <w:fldChar w:fldCharType="separate"/>
      </w:r>
      <w:r>
        <w:t>42</w:t>
      </w:r>
      <w:r>
        <w:fldChar w:fldCharType="end"/>
      </w:r>
      <w:r>
        <w:rPr>
          <w:szCs w:val="24"/>
        </w:rPr>
        <w:fldChar w:fldCharType="end"/>
      </w:r>
    </w:p>
    <w:p w14:paraId="22434C2C">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_Toc31479 </w:instrText>
      </w:r>
      <w:r>
        <w:rPr>
          <w:szCs w:val="24"/>
        </w:rPr>
        <w:fldChar w:fldCharType="separate"/>
      </w:r>
      <w:r>
        <w:rPr>
          <w:rFonts w:hint="eastAsia" w:ascii="宋体" w:hAnsi="宋体"/>
          <w:lang w:val="zh-CN"/>
        </w:rPr>
        <w:t>格式</w:t>
      </w:r>
      <w:r>
        <w:rPr>
          <w:rFonts w:ascii="宋体" w:hAnsi="宋体" w:cs="Cambria"/>
        </w:rPr>
        <w:t>1</w:t>
      </w:r>
      <w:r>
        <w:rPr>
          <w:rFonts w:hint="eastAsia" w:ascii="宋体" w:hAnsi="宋体" w:cs="Cambria"/>
          <w:lang w:val="en-US" w:eastAsia="zh-CN"/>
        </w:rPr>
        <w:t>4</w:t>
      </w:r>
      <w:r>
        <w:rPr>
          <w:rFonts w:hint="eastAsia" w:ascii="宋体" w:hAnsi="宋体"/>
          <w:lang w:val="zh-CN"/>
        </w:rPr>
        <w:t>：投标产品相关资料</w:t>
      </w:r>
      <w:r>
        <w:tab/>
      </w:r>
      <w:r>
        <w:fldChar w:fldCharType="begin"/>
      </w:r>
      <w:r>
        <w:instrText xml:space="preserve"> PAGEREF _Toc31479 \h </w:instrText>
      </w:r>
      <w:r>
        <w:fldChar w:fldCharType="separate"/>
      </w:r>
      <w:r>
        <w:t>43</w:t>
      </w:r>
      <w:r>
        <w:fldChar w:fldCharType="end"/>
      </w:r>
      <w:r>
        <w:rPr>
          <w:szCs w:val="24"/>
        </w:rPr>
        <w:fldChar w:fldCharType="end"/>
      </w:r>
    </w:p>
    <w:p w14:paraId="4D2BB342">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_Toc532 </w:instrText>
      </w:r>
      <w:r>
        <w:rPr>
          <w:szCs w:val="24"/>
        </w:rPr>
        <w:fldChar w:fldCharType="separate"/>
      </w:r>
      <w:r>
        <w:rPr>
          <w:rFonts w:hint="eastAsia" w:ascii="宋体" w:hAnsi="宋体"/>
          <w:lang w:val="zh-CN"/>
        </w:rPr>
        <w:t>格式</w:t>
      </w:r>
      <w:r>
        <w:rPr>
          <w:rFonts w:ascii="宋体" w:hAnsi="宋体" w:cs="Cambria"/>
        </w:rPr>
        <w:t>1</w:t>
      </w:r>
      <w:r>
        <w:rPr>
          <w:rFonts w:hint="eastAsia" w:ascii="宋体" w:hAnsi="宋体" w:cs="Cambria"/>
          <w:lang w:val="en-US" w:eastAsia="zh-CN"/>
        </w:rPr>
        <w:t>5</w:t>
      </w:r>
      <w:r>
        <w:rPr>
          <w:rFonts w:hint="eastAsia" w:ascii="宋体" w:hAnsi="宋体"/>
          <w:lang w:val="zh-CN"/>
        </w:rPr>
        <w:t>：投标人的类似业绩证明材料</w:t>
      </w:r>
      <w:r>
        <w:tab/>
      </w:r>
      <w:r>
        <w:fldChar w:fldCharType="begin"/>
      </w:r>
      <w:r>
        <w:instrText xml:space="preserve"> PAGEREF _Toc532 \h </w:instrText>
      </w:r>
      <w:r>
        <w:fldChar w:fldCharType="separate"/>
      </w:r>
      <w:r>
        <w:t>44</w:t>
      </w:r>
      <w:r>
        <w:fldChar w:fldCharType="end"/>
      </w:r>
      <w:r>
        <w:rPr>
          <w:szCs w:val="24"/>
        </w:rPr>
        <w:fldChar w:fldCharType="end"/>
      </w:r>
    </w:p>
    <w:p w14:paraId="49992E06">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default" w:ascii="宋体" w:hAnsi="宋体" w:eastAsia="宋体" w:cs="Times New Roman"/>
          <w:lang w:val="en-US" w:eastAsia="zh-CN"/>
        </w:rPr>
      </w:pPr>
      <w:r>
        <w:rPr>
          <w:rFonts w:hint="eastAsia"/>
          <w:szCs w:val="24"/>
          <w:lang w:val="en-US" w:eastAsia="zh-CN"/>
        </w:rPr>
        <w:t>格式16：</w:t>
      </w:r>
      <w:r>
        <w:rPr>
          <w:rFonts w:hint="eastAsia" w:ascii="宋体" w:hAnsi="宋体" w:cs="Times New Roman"/>
          <w:lang w:val="zh-CN"/>
        </w:rPr>
        <w:t>中小企业声明函（货物）</w:t>
      </w:r>
      <w:r>
        <w:tab/>
      </w:r>
      <w:r>
        <w:rPr>
          <w:rFonts w:hint="eastAsia"/>
          <w:lang w:val="en-US" w:eastAsia="zh-CN"/>
        </w:rPr>
        <w:t>45</w:t>
      </w:r>
    </w:p>
    <w:p w14:paraId="211FEAE7">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宋体" w:hAnsi="宋体" w:cs="Times New Roman"/>
          <w:lang w:val="en-US" w:eastAsia="zh-CN"/>
        </w:rPr>
        <w:t>格式17：</w:t>
      </w:r>
      <w:r>
        <w:rPr>
          <w:rFonts w:hint="eastAsia" w:ascii="宋体" w:hAnsi="宋体" w:cs="Times New Roman"/>
          <w:lang w:val="zh-CN"/>
        </w:rPr>
        <w:t>残疾人福利性单位声明函</w:t>
      </w:r>
      <w:r>
        <w:tab/>
      </w:r>
      <w:r>
        <w:rPr>
          <w:rFonts w:hint="eastAsia"/>
          <w:lang w:val="en-US" w:eastAsia="zh-CN"/>
        </w:rPr>
        <w:t>49</w:t>
      </w:r>
    </w:p>
    <w:p w14:paraId="4D5BB0B9">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宋体" w:hAnsi="宋体" w:eastAsia="宋体" w:cs="Times New Roman"/>
          <w:b/>
          <w:bCs/>
          <w:caps/>
          <w:kern w:val="2"/>
          <w:sz w:val="24"/>
          <w:szCs w:val="20"/>
          <w:lang w:val="en-US" w:eastAsia="zh-CN" w:bidi="ar-SA"/>
        </w:rPr>
        <w:t>格式18</w:t>
      </w:r>
      <w:r>
        <w:rPr>
          <w:rFonts w:hint="eastAsia" w:ascii="宋体" w:hAnsi="宋体" w:cs="Times New Roman"/>
          <w:b/>
          <w:bCs/>
          <w:caps/>
          <w:kern w:val="2"/>
          <w:sz w:val="24"/>
          <w:szCs w:val="20"/>
          <w:lang w:val="en-US" w:eastAsia="zh-CN" w:bidi="ar-SA"/>
        </w:rPr>
        <w:t>：</w:t>
      </w:r>
      <w:r>
        <w:rPr>
          <w:rFonts w:hint="eastAsia" w:ascii="宋体" w:hAnsi="宋体" w:eastAsia="宋体" w:cs="Times New Roman"/>
          <w:b/>
          <w:bCs/>
          <w:caps/>
          <w:kern w:val="2"/>
          <w:sz w:val="24"/>
          <w:szCs w:val="20"/>
          <w:lang w:val="zh-CN" w:eastAsia="zh-CN" w:bidi="ar-SA"/>
        </w:rPr>
        <w:t>销售及服务相关内容</w:t>
      </w:r>
      <w:r>
        <w:tab/>
      </w:r>
      <w:r>
        <w:rPr>
          <w:rFonts w:hint="eastAsia"/>
          <w:lang w:val="en-US" w:eastAsia="zh-CN"/>
        </w:rPr>
        <w:t>50</w:t>
      </w:r>
    </w:p>
    <w:p w14:paraId="22DB5A7F">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_Toc8017 </w:instrText>
      </w:r>
      <w:r>
        <w:rPr>
          <w:szCs w:val="24"/>
        </w:rPr>
        <w:fldChar w:fldCharType="separate"/>
      </w:r>
      <w:r>
        <w:rPr>
          <w:rFonts w:hint="eastAsia" w:ascii="宋体" w:hAnsi="宋体"/>
          <w:lang w:val="zh-CN"/>
        </w:rPr>
        <w:t>格式</w:t>
      </w:r>
      <w:r>
        <w:rPr>
          <w:rFonts w:hint="eastAsia" w:ascii="宋体" w:hAnsi="宋体" w:cs="Cambria"/>
        </w:rPr>
        <w:t>1</w:t>
      </w:r>
      <w:r>
        <w:rPr>
          <w:rFonts w:hint="eastAsia" w:ascii="宋体" w:hAnsi="宋体" w:cs="Cambria"/>
          <w:lang w:val="en-US" w:eastAsia="zh-CN"/>
        </w:rPr>
        <w:t>9</w:t>
      </w:r>
      <w:r>
        <w:rPr>
          <w:rFonts w:hint="eastAsia" w:ascii="宋体" w:hAnsi="宋体"/>
          <w:lang w:val="zh-CN"/>
        </w:rPr>
        <w:t>：投标人认为在其他方面有必要说明的事项</w:t>
      </w:r>
      <w:r>
        <w:tab/>
      </w:r>
      <w:r>
        <w:rPr>
          <w:rFonts w:hint="eastAsia"/>
          <w:lang w:val="en-US" w:eastAsia="zh-CN"/>
        </w:rPr>
        <w:t>51</w:t>
      </w:r>
      <w:r>
        <w:rPr>
          <w:szCs w:val="24"/>
        </w:rPr>
        <w:fldChar w:fldCharType="end"/>
      </w:r>
    </w:p>
    <w:p w14:paraId="369F28FA">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_Toc3073 </w:instrText>
      </w:r>
      <w:r>
        <w:rPr>
          <w:szCs w:val="24"/>
        </w:rPr>
        <w:fldChar w:fldCharType="separate"/>
      </w:r>
      <w:r>
        <w:rPr>
          <w:rFonts w:hint="eastAsia"/>
          <w:lang w:val="zh-CN"/>
        </w:rPr>
        <w:t>第五部分</w:t>
      </w:r>
      <w:r>
        <w:rPr>
          <w:rFonts w:cs="Calibri"/>
        </w:rPr>
        <w:t xml:space="preserve">  </w:t>
      </w:r>
      <w:r>
        <w:rPr>
          <w:rFonts w:hint="eastAsia"/>
          <w:lang w:val="zh-CN"/>
        </w:rPr>
        <w:t>采购项目要求及技术参数</w:t>
      </w:r>
      <w:r>
        <w:tab/>
      </w:r>
      <w:r>
        <w:fldChar w:fldCharType="begin"/>
      </w:r>
      <w:r>
        <w:instrText xml:space="preserve"> PAGEREF _Toc3073 \h </w:instrText>
      </w:r>
      <w:r>
        <w:fldChar w:fldCharType="separate"/>
      </w:r>
      <w:r>
        <w:t>52</w:t>
      </w:r>
      <w:r>
        <w:fldChar w:fldCharType="end"/>
      </w:r>
      <w:r>
        <w:rPr>
          <w:szCs w:val="24"/>
        </w:rPr>
        <w:fldChar w:fldCharType="end"/>
      </w:r>
    </w:p>
    <w:p w14:paraId="7DD8DF71">
      <w:pPr>
        <w:spacing w:line="400" w:lineRule="exact"/>
        <w:jc w:val="distribute"/>
        <w:rPr>
          <w:szCs w:val="24"/>
        </w:rPr>
        <w:sectPr>
          <w:headerReference r:id="rId3" w:type="default"/>
          <w:footerReference r:id="rId4" w:type="default"/>
          <w:pgSz w:w="11906" w:h="16838"/>
          <w:pgMar w:top="1020" w:right="1134" w:bottom="1020" w:left="1020" w:header="851" w:footer="850" w:gutter="0"/>
          <w:pgBorders>
            <w:top w:val="none" w:sz="0" w:space="0"/>
            <w:left w:val="none" w:sz="0" w:space="0"/>
            <w:bottom w:val="none" w:sz="0" w:space="0"/>
            <w:right w:val="none" w:sz="0" w:space="0"/>
          </w:pgBorders>
          <w:cols w:space="720" w:num="1"/>
          <w:rtlGutter w:val="0"/>
          <w:docGrid w:linePitch="312" w:charSpace="0"/>
        </w:sectPr>
      </w:pPr>
      <w:r>
        <w:rPr>
          <w:szCs w:val="24"/>
        </w:rPr>
        <w:fldChar w:fldCharType="end"/>
      </w:r>
    </w:p>
    <w:p w14:paraId="72944640">
      <w:pPr>
        <w:jc w:val="center"/>
        <w:outlineLvl w:val="0"/>
        <w:rPr>
          <w:b/>
          <w:sz w:val="28"/>
        </w:rPr>
      </w:pPr>
      <w:bookmarkStart w:id="0" w:name="_Toc27277"/>
      <w:bookmarkStart w:id="1" w:name="_Toc440276621"/>
      <w:bookmarkStart w:id="2" w:name="_Toc29350"/>
      <w:bookmarkStart w:id="3" w:name="_Toc10230"/>
      <w:bookmarkStart w:id="4" w:name="_Toc428180536"/>
      <w:r>
        <w:rPr>
          <w:rFonts w:hint="eastAsia"/>
          <w:b/>
          <w:sz w:val="28"/>
        </w:rPr>
        <w:t>第一部分  投标人须知前附表</w:t>
      </w:r>
      <w:bookmarkEnd w:id="0"/>
      <w:bookmarkEnd w:id="1"/>
      <w:bookmarkEnd w:id="2"/>
      <w:bookmarkEnd w:id="3"/>
    </w:p>
    <w:p w14:paraId="51B96116">
      <w:pPr>
        <w:jc w:val="left"/>
      </w:pPr>
    </w:p>
    <w:p w14:paraId="696E57F6">
      <w:pPr>
        <w:jc w:val="center"/>
        <w:rPr>
          <w:rFonts w:hint="eastAsia"/>
          <w:sz w:val="44"/>
        </w:rPr>
      </w:pPr>
      <w:r>
        <w:rPr>
          <w:rFonts w:hint="eastAsia"/>
          <w:sz w:val="44"/>
        </w:rPr>
        <w:t>竞争性磋商公告</w:t>
      </w:r>
    </w:p>
    <w:p w14:paraId="11F4AE16">
      <w:pPr>
        <w:rPr>
          <w:rFonts w:hint="eastAsia"/>
        </w:rPr>
      </w:pPr>
    </w:p>
    <w:tbl>
      <w:tblPr>
        <w:tblStyle w:val="2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958"/>
      </w:tblGrid>
      <w:tr w14:paraId="51E8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694" w:type="dxa"/>
            <w:noWrap w:val="0"/>
            <w:vAlign w:val="center"/>
          </w:tcPr>
          <w:p w14:paraId="6821099C">
            <w:pPr>
              <w:widowControl/>
              <w:spacing w:line="320" w:lineRule="exact"/>
              <w:rPr>
                <w:rFonts w:ascii="宋体" w:hAnsi="宋体" w:cs="宋体"/>
                <w:kern w:val="0"/>
                <w:sz w:val="24"/>
                <w:szCs w:val="24"/>
              </w:rPr>
            </w:pPr>
            <w:bookmarkStart w:id="5" w:name="OLE_LINK1"/>
            <w:r>
              <w:rPr>
                <w:rFonts w:ascii="宋体" w:hAnsi="宋体" w:cs="宋体"/>
                <w:kern w:val="0"/>
                <w:sz w:val="24"/>
                <w:szCs w:val="24"/>
              </w:rPr>
              <w:t>采购项目编号</w:t>
            </w:r>
          </w:p>
        </w:tc>
        <w:tc>
          <w:tcPr>
            <w:tcW w:w="6958" w:type="dxa"/>
            <w:noWrap w:val="0"/>
            <w:vAlign w:val="center"/>
          </w:tcPr>
          <w:p w14:paraId="36A39D02">
            <w:pPr>
              <w:widowControl/>
              <w:spacing w:line="576" w:lineRule="exact"/>
              <w:rPr>
                <w:rFonts w:hint="eastAsia" w:ascii="宋体" w:hAnsi="宋体" w:cs="方正小标宋简体"/>
                <w:kern w:val="0"/>
                <w:sz w:val="24"/>
                <w:szCs w:val="24"/>
                <w:lang w:eastAsia="zh-CN"/>
              </w:rPr>
            </w:pPr>
            <w:r>
              <w:rPr>
                <w:rFonts w:hint="eastAsia" w:ascii="宋体" w:hAnsi="宋体" w:cs="方正小标宋简体"/>
                <w:kern w:val="0"/>
                <w:sz w:val="24"/>
                <w:szCs w:val="24"/>
                <w:lang w:eastAsia="zh-CN"/>
              </w:rPr>
              <w:t>宁政采磋商（货物）2026-012号</w:t>
            </w:r>
          </w:p>
        </w:tc>
      </w:tr>
      <w:tr w14:paraId="3342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694" w:type="dxa"/>
            <w:noWrap w:val="0"/>
            <w:vAlign w:val="center"/>
          </w:tcPr>
          <w:p w14:paraId="13F1B343">
            <w:pPr>
              <w:widowControl/>
              <w:spacing w:line="320" w:lineRule="exact"/>
              <w:rPr>
                <w:rFonts w:ascii="宋体" w:hAnsi="宋体" w:cs="宋体"/>
                <w:kern w:val="0"/>
                <w:sz w:val="24"/>
                <w:szCs w:val="24"/>
              </w:rPr>
            </w:pPr>
            <w:r>
              <w:rPr>
                <w:rFonts w:ascii="宋体" w:hAnsi="宋体" w:cs="宋体"/>
                <w:kern w:val="0"/>
                <w:sz w:val="24"/>
                <w:szCs w:val="24"/>
              </w:rPr>
              <w:t>采购项目名称</w:t>
            </w:r>
          </w:p>
        </w:tc>
        <w:tc>
          <w:tcPr>
            <w:tcW w:w="6958" w:type="dxa"/>
            <w:noWrap w:val="0"/>
            <w:vAlign w:val="center"/>
          </w:tcPr>
          <w:p w14:paraId="46E5077F">
            <w:pPr>
              <w:widowControl/>
              <w:spacing w:line="576" w:lineRule="exact"/>
              <w:rPr>
                <w:rFonts w:hint="eastAsia" w:ascii="宋体" w:hAnsi="宋体" w:cs="方正小标宋简体"/>
                <w:kern w:val="0"/>
                <w:sz w:val="24"/>
                <w:szCs w:val="24"/>
                <w:lang w:eastAsia="zh-CN"/>
              </w:rPr>
            </w:pPr>
            <w:r>
              <w:rPr>
                <w:rFonts w:hint="eastAsia" w:ascii="宋体" w:hAnsi="宋体" w:cs="方正小标宋简体"/>
                <w:kern w:val="0"/>
                <w:sz w:val="24"/>
                <w:szCs w:val="24"/>
                <w:lang w:eastAsia="zh-CN"/>
              </w:rPr>
              <w:t>西宁市公安局城西公安分局办案耗材采购项目</w:t>
            </w:r>
          </w:p>
        </w:tc>
      </w:tr>
      <w:tr w14:paraId="73C7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694" w:type="dxa"/>
            <w:noWrap w:val="0"/>
            <w:vAlign w:val="center"/>
          </w:tcPr>
          <w:p w14:paraId="0BCF2D28">
            <w:pPr>
              <w:widowControl/>
              <w:spacing w:line="320" w:lineRule="exact"/>
              <w:rPr>
                <w:rFonts w:ascii="宋体" w:hAnsi="宋体" w:cs="宋体"/>
                <w:kern w:val="0"/>
                <w:sz w:val="24"/>
                <w:szCs w:val="24"/>
              </w:rPr>
            </w:pPr>
            <w:r>
              <w:rPr>
                <w:rFonts w:ascii="宋体" w:hAnsi="宋体" w:cs="宋体"/>
                <w:kern w:val="0"/>
                <w:sz w:val="24"/>
                <w:szCs w:val="24"/>
              </w:rPr>
              <w:t>采购方式</w:t>
            </w:r>
          </w:p>
        </w:tc>
        <w:tc>
          <w:tcPr>
            <w:tcW w:w="6958" w:type="dxa"/>
            <w:noWrap w:val="0"/>
            <w:vAlign w:val="center"/>
          </w:tcPr>
          <w:p w14:paraId="78013686">
            <w:pPr>
              <w:widowControl/>
              <w:spacing w:line="576" w:lineRule="exact"/>
              <w:rPr>
                <w:rFonts w:hint="eastAsia" w:ascii="宋体" w:hAnsi="宋体" w:cs="方正小标宋简体"/>
                <w:kern w:val="0"/>
                <w:sz w:val="24"/>
                <w:szCs w:val="24"/>
              </w:rPr>
            </w:pPr>
            <w:r>
              <w:rPr>
                <w:rFonts w:hint="eastAsia" w:ascii="宋体" w:hAnsi="宋体" w:cs="方正小标宋简体"/>
                <w:kern w:val="0"/>
                <w:sz w:val="24"/>
                <w:szCs w:val="24"/>
              </w:rPr>
              <w:t>竞争性磋商</w:t>
            </w:r>
          </w:p>
        </w:tc>
      </w:tr>
      <w:tr w14:paraId="0632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694" w:type="dxa"/>
            <w:noWrap w:val="0"/>
            <w:vAlign w:val="center"/>
          </w:tcPr>
          <w:p w14:paraId="168603BE">
            <w:pPr>
              <w:widowControl/>
              <w:spacing w:line="320" w:lineRule="exact"/>
              <w:rPr>
                <w:rFonts w:ascii="宋体" w:hAnsi="宋体" w:cs="宋体"/>
                <w:kern w:val="0"/>
                <w:sz w:val="24"/>
                <w:szCs w:val="24"/>
              </w:rPr>
            </w:pPr>
            <w:r>
              <w:rPr>
                <w:rFonts w:ascii="宋体" w:hAnsi="宋体" w:cs="宋体"/>
                <w:kern w:val="0"/>
                <w:sz w:val="24"/>
                <w:szCs w:val="24"/>
              </w:rPr>
              <w:t>采购预算</w:t>
            </w:r>
            <w:r>
              <w:rPr>
                <w:rFonts w:hint="eastAsia" w:ascii="宋体" w:hAnsi="宋体" w:cs="宋体"/>
                <w:kern w:val="0"/>
                <w:sz w:val="24"/>
                <w:szCs w:val="24"/>
              </w:rPr>
              <w:t>控制</w:t>
            </w:r>
            <w:r>
              <w:rPr>
                <w:rFonts w:ascii="宋体" w:hAnsi="宋体" w:cs="宋体"/>
                <w:kern w:val="0"/>
                <w:sz w:val="24"/>
                <w:szCs w:val="24"/>
              </w:rPr>
              <w:t>额度</w:t>
            </w:r>
          </w:p>
        </w:tc>
        <w:tc>
          <w:tcPr>
            <w:tcW w:w="6958" w:type="dxa"/>
            <w:noWrap w:val="0"/>
            <w:vAlign w:val="top"/>
          </w:tcPr>
          <w:p w14:paraId="62EE5923">
            <w:pPr>
              <w:widowControl/>
              <w:spacing w:line="576" w:lineRule="exact"/>
              <w:rPr>
                <w:rFonts w:hint="eastAsia" w:ascii="宋体" w:hAnsi="宋体" w:eastAsia="宋体" w:cs="方正小标宋简体"/>
                <w:kern w:val="0"/>
                <w:sz w:val="24"/>
                <w:szCs w:val="24"/>
                <w:lang w:eastAsia="zh-CN"/>
              </w:rPr>
            </w:pPr>
            <w:r>
              <w:rPr>
                <w:rFonts w:hint="eastAsia" w:ascii="宋体" w:hAnsi="宋体" w:cs="方正小标宋简体"/>
                <w:kern w:val="0"/>
                <w:sz w:val="24"/>
                <w:szCs w:val="24"/>
                <w:lang w:val="en-US" w:eastAsia="zh-CN"/>
              </w:rPr>
              <w:t>50.00</w:t>
            </w:r>
            <w:r>
              <w:rPr>
                <w:rFonts w:hint="eastAsia" w:ascii="宋体" w:hAnsi="宋体" w:cs="方正小标宋简体"/>
                <w:kern w:val="0"/>
                <w:sz w:val="24"/>
                <w:szCs w:val="24"/>
              </w:rPr>
              <w:t>万元</w:t>
            </w:r>
          </w:p>
        </w:tc>
      </w:tr>
      <w:tr w14:paraId="3BAF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94" w:type="dxa"/>
            <w:noWrap w:val="0"/>
            <w:vAlign w:val="center"/>
          </w:tcPr>
          <w:p w14:paraId="24A9691E">
            <w:pPr>
              <w:widowControl/>
              <w:spacing w:line="320" w:lineRule="exact"/>
              <w:rPr>
                <w:rFonts w:ascii="宋体" w:hAnsi="宋体" w:cs="宋体"/>
                <w:kern w:val="0"/>
                <w:sz w:val="24"/>
                <w:szCs w:val="24"/>
              </w:rPr>
            </w:pPr>
            <w:r>
              <w:rPr>
                <w:rFonts w:ascii="宋体" w:hAnsi="宋体" w:cs="宋体"/>
                <w:kern w:val="0"/>
                <w:sz w:val="24"/>
                <w:szCs w:val="24"/>
              </w:rPr>
              <w:t>项目分包个数</w:t>
            </w:r>
          </w:p>
        </w:tc>
        <w:tc>
          <w:tcPr>
            <w:tcW w:w="6958" w:type="dxa"/>
            <w:noWrap w:val="0"/>
            <w:vAlign w:val="top"/>
          </w:tcPr>
          <w:p w14:paraId="0565BD53">
            <w:pPr>
              <w:widowControl/>
              <w:spacing w:line="576" w:lineRule="exact"/>
              <w:rPr>
                <w:rFonts w:hint="eastAsia" w:ascii="宋体" w:hAnsi="宋体" w:cs="方正小标宋简体"/>
                <w:kern w:val="0"/>
                <w:sz w:val="24"/>
                <w:szCs w:val="24"/>
              </w:rPr>
            </w:pPr>
            <w:r>
              <w:rPr>
                <w:rFonts w:hint="eastAsia" w:ascii="宋体" w:hAnsi="宋体" w:cs="方正小标宋简体"/>
                <w:kern w:val="0"/>
                <w:sz w:val="24"/>
                <w:szCs w:val="24"/>
                <w:lang w:val="en-US" w:eastAsia="zh-CN"/>
              </w:rPr>
              <w:t>1</w:t>
            </w:r>
            <w:r>
              <w:rPr>
                <w:rFonts w:hint="eastAsia" w:ascii="宋体" w:hAnsi="宋体" w:cs="方正小标宋简体"/>
                <w:kern w:val="0"/>
                <w:sz w:val="24"/>
                <w:szCs w:val="24"/>
              </w:rPr>
              <w:t>个包</w:t>
            </w:r>
          </w:p>
        </w:tc>
      </w:tr>
      <w:tr w14:paraId="4C48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694" w:type="dxa"/>
            <w:noWrap w:val="0"/>
            <w:vAlign w:val="center"/>
          </w:tcPr>
          <w:p w14:paraId="4AEB8132">
            <w:pPr>
              <w:widowControl/>
              <w:spacing w:line="320" w:lineRule="exact"/>
              <w:rPr>
                <w:rFonts w:ascii="宋体" w:hAnsi="宋体" w:cs="宋体"/>
                <w:kern w:val="0"/>
                <w:sz w:val="24"/>
                <w:szCs w:val="24"/>
              </w:rPr>
            </w:pPr>
            <w:r>
              <w:rPr>
                <w:rFonts w:hint="eastAsia" w:ascii="宋体" w:hAnsi="宋体" w:cs="宋体"/>
                <w:kern w:val="0"/>
                <w:sz w:val="24"/>
                <w:szCs w:val="24"/>
              </w:rPr>
              <w:t>采购要求</w:t>
            </w:r>
          </w:p>
        </w:tc>
        <w:tc>
          <w:tcPr>
            <w:tcW w:w="6958" w:type="dxa"/>
            <w:noWrap w:val="0"/>
            <w:vAlign w:val="top"/>
          </w:tcPr>
          <w:p w14:paraId="134303D9">
            <w:pPr>
              <w:pStyle w:val="28"/>
              <w:spacing w:before="156" w:after="156" w:line="320" w:lineRule="exact"/>
              <w:ind w:firstLine="0" w:firstLineChars="0"/>
              <w:jc w:val="both"/>
              <w:rPr>
                <w:rFonts w:hint="eastAsia" w:ascii="宋体" w:hAnsi="宋体" w:cs="方正小标宋简体"/>
                <w:sz w:val="24"/>
                <w:szCs w:val="24"/>
                <w:lang w:eastAsia="zh-CN"/>
              </w:rPr>
            </w:pPr>
            <w:r>
              <w:rPr>
                <w:rFonts w:hint="eastAsia" w:ascii="宋体" w:hAnsi="宋体" w:cs="方正小标宋简体"/>
                <w:sz w:val="24"/>
                <w:szCs w:val="24"/>
                <w:lang w:eastAsia="zh-CN"/>
              </w:rPr>
              <w:t>具体要求详见《竞争性磋商文件》内容。</w:t>
            </w:r>
          </w:p>
        </w:tc>
      </w:tr>
      <w:tr w14:paraId="1AB4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694" w:type="dxa"/>
            <w:noWrap w:val="0"/>
            <w:vAlign w:val="center"/>
          </w:tcPr>
          <w:p w14:paraId="3006A078">
            <w:pPr>
              <w:widowControl/>
              <w:spacing w:line="320" w:lineRule="exact"/>
              <w:rPr>
                <w:rFonts w:ascii="宋体" w:hAnsi="宋体" w:cs="宋体"/>
                <w:kern w:val="0"/>
                <w:sz w:val="24"/>
                <w:szCs w:val="24"/>
              </w:rPr>
            </w:pPr>
            <w:r>
              <w:rPr>
                <w:rFonts w:ascii="宋体" w:hAnsi="宋体" w:cs="宋体"/>
                <w:kern w:val="0"/>
                <w:sz w:val="24"/>
                <w:szCs w:val="24"/>
              </w:rPr>
              <w:t>供应商资格条件</w:t>
            </w:r>
          </w:p>
        </w:tc>
        <w:tc>
          <w:tcPr>
            <w:tcW w:w="6958" w:type="dxa"/>
            <w:noWrap w:val="0"/>
            <w:vAlign w:val="top"/>
          </w:tcPr>
          <w:p w14:paraId="4385F86E">
            <w:pPr>
              <w:widowControl/>
              <w:spacing w:line="320" w:lineRule="exact"/>
              <w:jc w:val="left"/>
              <w:rPr>
                <w:rFonts w:hint="eastAsia"/>
                <w:sz w:val="24"/>
                <w:szCs w:val="24"/>
              </w:rPr>
            </w:pPr>
            <w:r>
              <w:rPr>
                <w:rFonts w:hint="eastAsia"/>
                <w:sz w:val="24"/>
                <w:szCs w:val="24"/>
              </w:rPr>
              <w:t>1、应具备《政府采购法》第22条所规定的条件：</w:t>
            </w:r>
          </w:p>
          <w:p w14:paraId="2F6F7C25">
            <w:pPr>
              <w:widowControl/>
              <w:spacing w:line="320" w:lineRule="exact"/>
              <w:jc w:val="left"/>
              <w:rPr>
                <w:rFonts w:hint="eastAsia"/>
                <w:sz w:val="24"/>
                <w:szCs w:val="24"/>
              </w:rPr>
            </w:pPr>
            <w:r>
              <w:rPr>
                <w:rFonts w:hint="eastAsia"/>
                <w:sz w:val="24"/>
                <w:szCs w:val="24"/>
              </w:rPr>
              <w:t>（1）投标人的营业执照等证明文件，自然人的身份证明；</w:t>
            </w:r>
          </w:p>
          <w:p w14:paraId="77CE094A">
            <w:pPr>
              <w:widowControl/>
              <w:spacing w:line="320" w:lineRule="exact"/>
              <w:jc w:val="left"/>
              <w:rPr>
                <w:rFonts w:hint="eastAsia"/>
                <w:sz w:val="24"/>
                <w:szCs w:val="24"/>
              </w:rPr>
            </w:pPr>
            <w:r>
              <w:rPr>
                <w:rFonts w:hint="eastAsia"/>
                <w:sz w:val="24"/>
                <w:szCs w:val="24"/>
              </w:rPr>
              <w:t>（2）参加政府采购活动前3年内在经营活动中没有重大违法记录的书面声明；</w:t>
            </w:r>
          </w:p>
          <w:p w14:paraId="775D1DAF">
            <w:pPr>
              <w:widowControl/>
              <w:spacing w:line="320" w:lineRule="exact"/>
              <w:jc w:val="left"/>
              <w:rPr>
                <w:rFonts w:hint="eastAsia"/>
                <w:sz w:val="24"/>
                <w:szCs w:val="24"/>
              </w:rPr>
            </w:pPr>
            <w:r>
              <w:rPr>
                <w:rFonts w:hint="eastAsia"/>
                <w:sz w:val="24"/>
                <w:szCs w:val="24"/>
              </w:rPr>
              <w:t>（3）具备法律、行政法规规定的其他条件的证明材料。</w:t>
            </w:r>
          </w:p>
          <w:p w14:paraId="17959FF2">
            <w:pPr>
              <w:widowControl/>
              <w:spacing w:line="320" w:lineRule="exact"/>
              <w:jc w:val="left"/>
              <w:rPr>
                <w:rFonts w:hint="eastAsia" w:eastAsia="宋体"/>
                <w:b/>
                <w:bCs/>
                <w:sz w:val="24"/>
                <w:szCs w:val="24"/>
                <w:lang w:eastAsia="zh-CN"/>
              </w:rPr>
            </w:pPr>
            <w:r>
              <w:rPr>
                <w:rFonts w:hint="eastAsia"/>
                <w:b/>
                <w:bCs/>
                <w:sz w:val="24"/>
                <w:szCs w:val="24"/>
              </w:rPr>
              <w:t>2、经信用中国（www.creditchina.gov.cn）、中国政府采购网（www.ccgp.gov.cn）等渠道查询后，列入失信被执行人、重大税收违法案件当事人名单、政府采购严重违法失信行为记录名单的，取消投标资格。（</w:t>
            </w:r>
            <w:r>
              <w:rPr>
                <w:rFonts w:hint="eastAsia"/>
                <w:b/>
                <w:bCs/>
                <w:sz w:val="24"/>
                <w:szCs w:val="24"/>
                <w:lang w:eastAsia="zh-CN"/>
              </w:rPr>
              <w:t>以现场实际查验为准</w:t>
            </w:r>
            <w:r>
              <w:rPr>
                <w:rFonts w:hint="eastAsia"/>
                <w:b/>
                <w:bCs/>
                <w:sz w:val="24"/>
                <w:szCs w:val="24"/>
              </w:rPr>
              <w:t>）</w:t>
            </w:r>
            <w:r>
              <w:rPr>
                <w:rFonts w:hint="eastAsia"/>
                <w:b/>
                <w:bCs/>
                <w:sz w:val="24"/>
                <w:szCs w:val="24"/>
                <w:lang w:eastAsia="zh-CN"/>
              </w:rPr>
              <w:t>；</w:t>
            </w:r>
          </w:p>
          <w:p w14:paraId="1BFBF056">
            <w:pPr>
              <w:widowControl/>
              <w:spacing w:line="320" w:lineRule="exact"/>
              <w:jc w:val="left"/>
              <w:rPr>
                <w:rFonts w:hint="eastAsia" w:eastAsia="宋体"/>
                <w:sz w:val="24"/>
                <w:szCs w:val="24"/>
                <w:lang w:eastAsia="zh-CN"/>
              </w:rPr>
            </w:pPr>
            <w:r>
              <w:rPr>
                <w:rFonts w:hint="eastAsia"/>
                <w:sz w:val="24"/>
                <w:szCs w:val="24"/>
              </w:rPr>
              <w:t>3、单位负责人为同一人或者存在直接控股、管理关系的不同供应商，不得参加同一合同项下的政府采购活动。否则，皆取消投标资格</w:t>
            </w:r>
            <w:r>
              <w:rPr>
                <w:rFonts w:hint="eastAsia"/>
                <w:sz w:val="24"/>
                <w:szCs w:val="24"/>
                <w:lang w:eastAsia="zh-CN"/>
              </w:rPr>
              <w:t>；</w:t>
            </w:r>
          </w:p>
          <w:p w14:paraId="04007CAF">
            <w:pPr>
              <w:widowControl/>
              <w:spacing w:line="320" w:lineRule="exact"/>
              <w:jc w:val="left"/>
              <w:rPr>
                <w:rFonts w:hint="eastAsia" w:eastAsia="宋体"/>
                <w:sz w:val="24"/>
                <w:szCs w:val="24"/>
                <w:lang w:eastAsia="zh-CN"/>
              </w:rPr>
            </w:pPr>
            <w:r>
              <w:rPr>
                <w:rFonts w:hint="eastAsia"/>
                <w:sz w:val="24"/>
                <w:szCs w:val="24"/>
              </w:rPr>
              <w:t>4、为本采购项目提供整体设计、规范编制或者项目管理、监理、检测等服务的供应商，不得再参加该采购项目的其他采购活动</w:t>
            </w:r>
            <w:r>
              <w:rPr>
                <w:rFonts w:hint="eastAsia"/>
                <w:sz w:val="24"/>
                <w:szCs w:val="24"/>
                <w:lang w:eastAsia="zh-CN"/>
              </w:rPr>
              <w:t>；</w:t>
            </w:r>
          </w:p>
          <w:p w14:paraId="5F390FB5">
            <w:pPr>
              <w:widowControl/>
              <w:spacing w:line="320" w:lineRule="exact"/>
              <w:jc w:val="left"/>
              <w:rPr>
                <w:rFonts w:hint="eastAsia"/>
                <w:lang w:eastAsia="zh-CN"/>
              </w:rPr>
            </w:pPr>
            <w:r>
              <w:rPr>
                <w:rFonts w:hint="eastAsia"/>
                <w:sz w:val="24"/>
                <w:szCs w:val="24"/>
              </w:rPr>
              <w:t>5、本项目不接受供应商以联合体方式进行投标</w:t>
            </w:r>
            <w:r>
              <w:rPr>
                <w:rFonts w:hint="eastAsia"/>
                <w:sz w:val="24"/>
                <w:szCs w:val="24"/>
                <w:lang w:eastAsia="zh-CN"/>
              </w:rPr>
              <w:t>；</w:t>
            </w:r>
          </w:p>
        </w:tc>
      </w:tr>
      <w:tr w14:paraId="6CB8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94" w:type="dxa"/>
            <w:noWrap w:val="0"/>
            <w:vAlign w:val="center"/>
          </w:tcPr>
          <w:p w14:paraId="4B6F30E8">
            <w:pPr>
              <w:widowControl/>
              <w:spacing w:line="320" w:lineRule="exact"/>
              <w:rPr>
                <w:rFonts w:ascii="宋体" w:hAnsi="宋体" w:cs="宋体"/>
                <w:kern w:val="0"/>
                <w:sz w:val="24"/>
                <w:szCs w:val="24"/>
              </w:rPr>
            </w:pPr>
            <w:r>
              <w:rPr>
                <w:rFonts w:ascii="宋体" w:hAnsi="宋体" w:cs="宋体"/>
                <w:kern w:val="0"/>
                <w:sz w:val="24"/>
                <w:szCs w:val="24"/>
              </w:rPr>
              <w:t>公告发布时间</w:t>
            </w:r>
          </w:p>
        </w:tc>
        <w:tc>
          <w:tcPr>
            <w:tcW w:w="6958" w:type="dxa"/>
            <w:noWrap w:val="0"/>
            <w:vAlign w:val="center"/>
          </w:tcPr>
          <w:p w14:paraId="6EB64FC2">
            <w:pPr>
              <w:widowControl/>
              <w:spacing w:before="100" w:beforeAutospacing="1" w:after="100" w:afterAutospacing="1"/>
              <w:jc w:val="left"/>
              <w:rPr>
                <w:rFonts w:hint="eastAsia" w:ascii="宋体" w:hAnsi="宋体" w:cs="Tahoma"/>
                <w:color w:val="0000FF"/>
                <w:kern w:val="0"/>
                <w:sz w:val="24"/>
                <w:szCs w:val="24"/>
              </w:rPr>
            </w:pPr>
            <w:r>
              <w:rPr>
                <w:rFonts w:hint="eastAsia" w:ascii="宋体" w:hAnsi="宋体" w:cs="Tahoma"/>
                <w:color w:val="0000FF"/>
                <w:kern w:val="0"/>
                <w:sz w:val="24"/>
                <w:szCs w:val="24"/>
              </w:rPr>
              <w:t>202</w:t>
            </w:r>
            <w:r>
              <w:rPr>
                <w:rFonts w:hint="eastAsia" w:ascii="宋体" w:hAnsi="宋体" w:cs="Tahoma"/>
                <w:color w:val="0000FF"/>
                <w:kern w:val="0"/>
                <w:sz w:val="24"/>
                <w:szCs w:val="24"/>
                <w:lang w:val="en-US" w:eastAsia="zh-CN"/>
              </w:rPr>
              <w:t>6</w:t>
            </w:r>
            <w:r>
              <w:rPr>
                <w:rFonts w:hint="eastAsia" w:ascii="宋体" w:hAnsi="宋体" w:cs="Tahoma"/>
                <w:color w:val="0000FF"/>
                <w:kern w:val="0"/>
                <w:sz w:val="24"/>
                <w:szCs w:val="24"/>
              </w:rPr>
              <w:t>年</w:t>
            </w:r>
            <w:r>
              <w:rPr>
                <w:rFonts w:hint="eastAsia" w:ascii="宋体" w:hAnsi="宋体" w:cs="Tahoma"/>
                <w:color w:val="0000FF"/>
                <w:kern w:val="0"/>
                <w:sz w:val="24"/>
                <w:szCs w:val="24"/>
                <w:lang w:val="en-US" w:eastAsia="zh-CN"/>
              </w:rPr>
              <w:t>4</w:t>
            </w:r>
            <w:r>
              <w:rPr>
                <w:rFonts w:hint="eastAsia" w:ascii="宋体" w:hAnsi="宋体" w:cs="Tahoma"/>
                <w:color w:val="0000FF"/>
                <w:kern w:val="0"/>
                <w:sz w:val="24"/>
                <w:szCs w:val="24"/>
              </w:rPr>
              <w:t>月</w:t>
            </w:r>
            <w:r>
              <w:rPr>
                <w:rFonts w:hint="eastAsia" w:ascii="宋体" w:hAnsi="宋体" w:cs="Tahoma"/>
                <w:color w:val="0000FF"/>
                <w:kern w:val="0"/>
                <w:sz w:val="24"/>
                <w:szCs w:val="24"/>
                <w:lang w:val="en-US" w:eastAsia="zh-CN"/>
              </w:rPr>
              <w:t>21</w:t>
            </w:r>
            <w:r>
              <w:rPr>
                <w:rFonts w:hint="eastAsia" w:ascii="宋体" w:hAnsi="宋体" w:cs="Tahoma"/>
                <w:color w:val="0000FF"/>
                <w:kern w:val="0"/>
                <w:sz w:val="24"/>
                <w:szCs w:val="24"/>
              </w:rPr>
              <w:t>日</w:t>
            </w:r>
          </w:p>
        </w:tc>
      </w:tr>
      <w:tr w14:paraId="7572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center"/>
          </w:tcPr>
          <w:p w14:paraId="5268DC5D">
            <w:pPr>
              <w:widowControl/>
              <w:spacing w:line="320" w:lineRule="exact"/>
              <w:rPr>
                <w:rFonts w:ascii="宋体" w:hAnsi="宋体" w:cs="宋体"/>
                <w:kern w:val="0"/>
                <w:sz w:val="24"/>
                <w:szCs w:val="24"/>
              </w:rPr>
            </w:pPr>
            <w:r>
              <w:rPr>
                <w:rFonts w:hint="eastAsia" w:ascii="宋体" w:hAnsi="宋体" w:cs="宋体"/>
                <w:kern w:val="0"/>
                <w:sz w:val="24"/>
                <w:szCs w:val="24"/>
              </w:rPr>
              <w:t>竞争性磋商文件网上报名时间</w:t>
            </w:r>
          </w:p>
        </w:tc>
        <w:tc>
          <w:tcPr>
            <w:tcW w:w="6958" w:type="dxa"/>
            <w:noWrap w:val="0"/>
            <w:vAlign w:val="center"/>
          </w:tcPr>
          <w:p w14:paraId="56ABD348">
            <w:pPr>
              <w:pStyle w:val="29"/>
              <w:rPr>
                <w:rFonts w:hint="default" w:ascii="宋体" w:hAnsi="宋体" w:eastAsia="宋体" w:cs="Tahoma"/>
                <w:color w:val="0000FF"/>
                <w:kern w:val="0"/>
                <w:sz w:val="24"/>
                <w:szCs w:val="24"/>
                <w:lang w:val="en-US" w:eastAsia="zh-CN"/>
              </w:rPr>
            </w:pPr>
            <w:r>
              <w:rPr>
                <w:rFonts w:hint="eastAsia" w:ascii="宋体" w:hAnsi="宋体" w:cs="Tahoma"/>
                <w:color w:val="0000FF"/>
                <w:kern w:val="0"/>
                <w:sz w:val="24"/>
                <w:szCs w:val="24"/>
                <w:lang w:eastAsia="zh-CN"/>
              </w:rPr>
              <w:t>2026</w:t>
            </w:r>
            <w:r>
              <w:rPr>
                <w:rFonts w:hint="eastAsia" w:ascii="宋体" w:hAnsi="宋体" w:cs="Tahoma"/>
                <w:color w:val="0000FF"/>
                <w:kern w:val="0"/>
                <w:sz w:val="24"/>
                <w:szCs w:val="24"/>
              </w:rPr>
              <w:t>年</w:t>
            </w:r>
            <w:r>
              <w:rPr>
                <w:rFonts w:hint="eastAsia" w:ascii="宋体" w:hAnsi="宋体" w:cs="Tahoma"/>
                <w:color w:val="0000FF"/>
                <w:kern w:val="0"/>
                <w:sz w:val="24"/>
                <w:szCs w:val="24"/>
                <w:lang w:val="en-US" w:eastAsia="zh-CN"/>
              </w:rPr>
              <w:t>4</w:t>
            </w:r>
            <w:r>
              <w:rPr>
                <w:rFonts w:hint="eastAsia" w:ascii="宋体" w:hAnsi="宋体" w:cs="Tahoma"/>
                <w:color w:val="0000FF"/>
                <w:kern w:val="0"/>
                <w:sz w:val="24"/>
                <w:szCs w:val="24"/>
              </w:rPr>
              <w:t>月</w:t>
            </w:r>
            <w:r>
              <w:rPr>
                <w:rFonts w:hint="eastAsia" w:ascii="宋体" w:hAnsi="宋体" w:cs="Tahoma"/>
                <w:color w:val="0000FF"/>
                <w:kern w:val="0"/>
                <w:sz w:val="24"/>
                <w:szCs w:val="24"/>
                <w:lang w:val="en-US" w:eastAsia="zh-CN"/>
              </w:rPr>
              <w:t>21</w:t>
            </w:r>
            <w:r>
              <w:rPr>
                <w:rFonts w:hint="eastAsia" w:ascii="宋体" w:hAnsi="宋体" w:cs="Tahoma"/>
                <w:color w:val="0000FF"/>
                <w:kern w:val="0"/>
                <w:sz w:val="24"/>
                <w:szCs w:val="24"/>
              </w:rPr>
              <w:t>日至</w:t>
            </w:r>
            <w:r>
              <w:rPr>
                <w:rFonts w:hint="eastAsia" w:ascii="宋体" w:hAnsi="宋体" w:cs="Tahoma"/>
                <w:color w:val="0000FF"/>
                <w:kern w:val="0"/>
                <w:sz w:val="24"/>
                <w:szCs w:val="24"/>
                <w:lang w:val="en-US" w:eastAsia="zh-CN"/>
              </w:rPr>
              <w:t>4</w:t>
            </w:r>
            <w:r>
              <w:rPr>
                <w:rFonts w:hint="eastAsia" w:ascii="宋体" w:hAnsi="宋体" w:cs="Tahoma"/>
                <w:color w:val="0000FF"/>
                <w:kern w:val="0"/>
                <w:sz w:val="24"/>
                <w:szCs w:val="24"/>
              </w:rPr>
              <w:t>月</w:t>
            </w:r>
            <w:r>
              <w:rPr>
                <w:rFonts w:hint="eastAsia" w:ascii="宋体" w:hAnsi="宋体" w:cs="Tahoma"/>
                <w:color w:val="0000FF"/>
                <w:kern w:val="0"/>
                <w:sz w:val="24"/>
                <w:szCs w:val="24"/>
                <w:lang w:val="en-US" w:eastAsia="zh-CN"/>
              </w:rPr>
              <w:t>28</w:t>
            </w:r>
            <w:r>
              <w:rPr>
                <w:rFonts w:hint="eastAsia" w:ascii="宋体" w:hAnsi="宋体" w:cs="Tahoma"/>
                <w:color w:val="0000FF"/>
                <w:kern w:val="0"/>
                <w:sz w:val="24"/>
                <w:szCs w:val="24"/>
              </w:rPr>
              <w:t>日</w:t>
            </w:r>
            <w:r>
              <w:rPr>
                <w:rFonts w:hint="eastAsia" w:ascii="宋体" w:hAnsi="宋体" w:cs="Tahoma"/>
                <w:color w:val="0000FF"/>
                <w:kern w:val="0"/>
                <w:sz w:val="24"/>
                <w:szCs w:val="24"/>
                <w:lang w:eastAsia="zh-CN"/>
              </w:rPr>
              <w:t>每天</w:t>
            </w:r>
            <w:r>
              <w:rPr>
                <w:rFonts w:hint="eastAsia" w:ascii="宋体" w:hAnsi="宋体" w:cs="Tahoma"/>
                <w:color w:val="0000FF"/>
                <w:kern w:val="0"/>
                <w:sz w:val="24"/>
                <w:szCs w:val="24"/>
                <w:lang w:val="en-US" w:eastAsia="zh-CN"/>
              </w:rPr>
              <w:t>00：00-23：59时</w:t>
            </w:r>
            <w:r>
              <w:rPr>
                <w:rFonts w:hint="eastAsia" w:ascii="宋体" w:hAnsi="宋体" w:cs="Tahoma"/>
                <w:color w:val="0000FF"/>
                <w:kern w:val="0"/>
                <w:sz w:val="24"/>
                <w:szCs w:val="24"/>
              </w:rPr>
              <w:t>（公休日、节假日除外）</w:t>
            </w:r>
          </w:p>
        </w:tc>
      </w:tr>
      <w:tr w14:paraId="5466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94" w:type="dxa"/>
            <w:noWrap w:val="0"/>
            <w:vAlign w:val="center"/>
          </w:tcPr>
          <w:p w14:paraId="38C6C93E">
            <w:pPr>
              <w:widowControl/>
              <w:spacing w:line="320" w:lineRule="exact"/>
              <w:rPr>
                <w:rFonts w:ascii="宋体" w:hAnsi="宋体" w:cs="宋体"/>
                <w:sz w:val="24"/>
                <w:szCs w:val="24"/>
              </w:rPr>
            </w:pPr>
            <w:r>
              <w:rPr>
                <w:rFonts w:hint="eastAsia" w:ascii="宋体" w:hAnsi="宋体" w:cs="宋体"/>
                <w:kern w:val="0"/>
                <w:sz w:val="24"/>
                <w:szCs w:val="24"/>
              </w:rPr>
              <w:t>竞争性磋商文件发售方式</w:t>
            </w:r>
          </w:p>
        </w:tc>
        <w:tc>
          <w:tcPr>
            <w:tcW w:w="6958" w:type="dxa"/>
            <w:noWrap w:val="0"/>
            <w:vAlign w:val="center"/>
          </w:tcPr>
          <w:p w14:paraId="22FBF0DB">
            <w:pPr>
              <w:widowControl/>
              <w:spacing w:before="100" w:beforeAutospacing="1" w:after="100" w:afterAutospacing="1"/>
              <w:jc w:val="left"/>
              <w:rPr>
                <w:rFonts w:hint="eastAsia" w:ascii="宋体" w:hAnsi="宋体" w:cs="Tahoma"/>
                <w:kern w:val="0"/>
                <w:sz w:val="24"/>
                <w:szCs w:val="24"/>
              </w:rPr>
            </w:pPr>
            <w:r>
              <w:rPr>
                <w:rFonts w:hint="eastAsia" w:ascii="宋体" w:hAnsi="宋体" w:cs="Tahoma"/>
                <w:kern w:val="0"/>
                <w:sz w:val="24"/>
                <w:szCs w:val="24"/>
              </w:rPr>
              <w:t>线上报名，具体方式请咨询线上电子化交易系统：咨询电话：政采云</w:t>
            </w:r>
            <w:r>
              <w:rPr>
                <w:rFonts w:hint="eastAsia" w:ascii="宋体" w:hAnsi="宋体" w:cs="Tahoma"/>
                <w:kern w:val="0"/>
                <w:sz w:val="24"/>
                <w:szCs w:val="24"/>
                <w:lang w:val="en-US" w:eastAsia="zh-CN"/>
              </w:rPr>
              <w:t>95763</w:t>
            </w:r>
            <w:r>
              <w:rPr>
                <w:rFonts w:hint="eastAsia" w:ascii="宋体" w:hAnsi="宋体" w:cs="Tahoma"/>
                <w:kern w:val="0"/>
                <w:sz w:val="24"/>
                <w:szCs w:val="24"/>
              </w:rPr>
              <w:t>。《青海政府采购网》免费下载招标文件。（提示：请潜在供应商报名前务必完成网上企业注册等手续；具体操作详见附件操作指南）</w:t>
            </w:r>
          </w:p>
        </w:tc>
      </w:tr>
      <w:tr w14:paraId="197E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94" w:type="dxa"/>
            <w:noWrap w:val="0"/>
            <w:vAlign w:val="center"/>
          </w:tcPr>
          <w:p w14:paraId="7631B5E7">
            <w:pPr>
              <w:widowControl/>
              <w:spacing w:line="320" w:lineRule="exact"/>
              <w:rPr>
                <w:rFonts w:ascii="宋体" w:hAnsi="宋体" w:cs="宋体"/>
                <w:kern w:val="0"/>
                <w:sz w:val="24"/>
                <w:szCs w:val="24"/>
              </w:rPr>
            </w:pPr>
            <w:r>
              <w:rPr>
                <w:rFonts w:hint="eastAsia" w:ascii="宋体" w:hAnsi="宋体" w:cs="宋体"/>
                <w:sz w:val="24"/>
                <w:szCs w:val="24"/>
              </w:rPr>
              <w:t>竞争性磋商文件发售地点</w:t>
            </w:r>
          </w:p>
        </w:tc>
        <w:tc>
          <w:tcPr>
            <w:tcW w:w="6958" w:type="dxa"/>
            <w:noWrap w:val="0"/>
            <w:vAlign w:val="center"/>
          </w:tcPr>
          <w:p w14:paraId="26D6B5B4">
            <w:pPr>
              <w:widowControl/>
              <w:spacing w:line="320" w:lineRule="exact"/>
              <w:rPr>
                <w:rFonts w:ascii="宋体" w:hAnsi="宋体"/>
                <w:sz w:val="24"/>
                <w:szCs w:val="24"/>
              </w:rPr>
            </w:pPr>
            <w:r>
              <w:rPr>
                <w:rFonts w:hint="eastAsia" w:ascii="宋体" w:hAnsi="宋体" w:cs="Tahoma"/>
                <w:kern w:val="0"/>
                <w:sz w:val="24"/>
                <w:szCs w:val="24"/>
              </w:rPr>
              <w:t>《青海政府采购网》免费下载招标文件。</w:t>
            </w:r>
          </w:p>
        </w:tc>
      </w:tr>
      <w:tr w14:paraId="3844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694" w:type="dxa"/>
            <w:noWrap w:val="0"/>
            <w:vAlign w:val="center"/>
          </w:tcPr>
          <w:p w14:paraId="77FB944E">
            <w:pPr>
              <w:widowControl/>
              <w:spacing w:before="100" w:beforeAutospacing="1" w:after="100" w:afterAutospacing="1"/>
              <w:jc w:val="left"/>
              <w:rPr>
                <w:rFonts w:ascii="宋体" w:hAnsi="宋体" w:cs="Tahoma"/>
                <w:kern w:val="0"/>
                <w:sz w:val="24"/>
                <w:szCs w:val="24"/>
              </w:rPr>
            </w:pPr>
            <w:r>
              <w:rPr>
                <w:rFonts w:hint="eastAsia" w:ascii="宋体" w:hAnsi="宋体" w:cs="Tahoma"/>
                <w:kern w:val="0"/>
                <w:sz w:val="24"/>
                <w:szCs w:val="24"/>
              </w:rPr>
              <w:t>开标（解密）时间</w:t>
            </w:r>
          </w:p>
        </w:tc>
        <w:tc>
          <w:tcPr>
            <w:tcW w:w="6958" w:type="dxa"/>
            <w:noWrap w:val="0"/>
            <w:vAlign w:val="center"/>
          </w:tcPr>
          <w:p w14:paraId="78904914">
            <w:pPr>
              <w:widowControl/>
              <w:spacing w:before="100" w:beforeAutospacing="1" w:after="100" w:afterAutospacing="1"/>
              <w:jc w:val="left"/>
              <w:rPr>
                <w:rFonts w:hint="eastAsia" w:ascii="宋体" w:hAnsi="宋体" w:cs="Tahoma"/>
                <w:color w:val="FF0000"/>
                <w:kern w:val="0"/>
                <w:sz w:val="24"/>
                <w:szCs w:val="24"/>
              </w:rPr>
            </w:pPr>
            <w:r>
              <w:rPr>
                <w:rFonts w:hint="eastAsia" w:ascii="宋体" w:hAnsi="宋体" w:cs="Tahoma"/>
                <w:color w:val="0000FF"/>
                <w:kern w:val="0"/>
                <w:sz w:val="24"/>
                <w:szCs w:val="24"/>
                <w:lang w:eastAsia="zh-CN"/>
              </w:rPr>
              <w:t>2026</w:t>
            </w:r>
            <w:r>
              <w:rPr>
                <w:rFonts w:hint="eastAsia" w:ascii="宋体" w:hAnsi="宋体" w:cs="Tahoma"/>
                <w:color w:val="0000FF"/>
                <w:kern w:val="0"/>
                <w:sz w:val="24"/>
                <w:szCs w:val="24"/>
              </w:rPr>
              <w:t>年</w:t>
            </w:r>
            <w:r>
              <w:rPr>
                <w:rFonts w:hint="eastAsia" w:ascii="宋体" w:hAnsi="宋体" w:cs="Tahoma"/>
                <w:color w:val="0000FF"/>
                <w:kern w:val="0"/>
                <w:sz w:val="24"/>
                <w:szCs w:val="24"/>
                <w:lang w:val="en-US" w:eastAsia="zh-CN"/>
              </w:rPr>
              <w:t>5</w:t>
            </w:r>
            <w:r>
              <w:rPr>
                <w:rFonts w:hint="eastAsia" w:ascii="宋体" w:hAnsi="宋体" w:cs="Tahoma"/>
                <w:color w:val="0000FF"/>
                <w:kern w:val="0"/>
                <w:sz w:val="24"/>
                <w:szCs w:val="24"/>
              </w:rPr>
              <w:t>月</w:t>
            </w:r>
            <w:r>
              <w:rPr>
                <w:rFonts w:hint="eastAsia" w:ascii="宋体" w:hAnsi="宋体" w:cs="Tahoma"/>
                <w:color w:val="0000FF"/>
                <w:kern w:val="0"/>
                <w:sz w:val="24"/>
                <w:szCs w:val="24"/>
                <w:lang w:val="en-US" w:eastAsia="zh-CN"/>
              </w:rPr>
              <w:t>7</w:t>
            </w:r>
            <w:r>
              <w:rPr>
                <w:rFonts w:hint="eastAsia" w:ascii="宋体" w:hAnsi="宋体" w:cs="Tahoma"/>
                <w:color w:val="0000FF"/>
                <w:kern w:val="0"/>
                <w:sz w:val="24"/>
                <w:szCs w:val="24"/>
              </w:rPr>
              <w:t>日上午 9:15:00时</w:t>
            </w:r>
          </w:p>
        </w:tc>
      </w:tr>
      <w:tr w14:paraId="537B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694" w:type="dxa"/>
            <w:noWrap w:val="0"/>
            <w:vAlign w:val="center"/>
          </w:tcPr>
          <w:p w14:paraId="2A40CEB2">
            <w:pPr>
              <w:widowControl/>
              <w:spacing w:before="100" w:beforeAutospacing="1" w:after="100" w:afterAutospacing="1"/>
              <w:jc w:val="left"/>
              <w:rPr>
                <w:rFonts w:ascii="宋体" w:hAnsi="宋体" w:cs="Tahoma"/>
                <w:kern w:val="0"/>
                <w:sz w:val="24"/>
                <w:szCs w:val="24"/>
              </w:rPr>
            </w:pPr>
            <w:r>
              <w:rPr>
                <w:rFonts w:hint="eastAsia" w:ascii="宋体" w:hAnsi="宋体" w:cs="Tahoma"/>
                <w:kern w:val="0"/>
                <w:sz w:val="24"/>
                <w:szCs w:val="24"/>
              </w:rPr>
              <w:t>投标及开标地点</w:t>
            </w:r>
          </w:p>
        </w:tc>
        <w:tc>
          <w:tcPr>
            <w:tcW w:w="6958" w:type="dxa"/>
            <w:noWrap w:val="0"/>
            <w:vAlign w:val="center"/>
          </w:tcPr>
          <w:p w14:paraId="67793D5F">
            <w:pPr>
              <w:widowControl/>
              <w:spacing w:before="100" w:beforeAutospacing="1" w:after="100" w:afterAutospacing="1"/>
              <w:jc w:val="left"/>
              <w:rPr>
                <w:rFonts w:hint="eastAsia"/>
                <w:sz w:val="24"/>
                <w:szCs w:val="24"/>
              </w:rPr>
            </w:pPr>
            <w:r>
              <w:rPr>
                <w:rFonts w:hint="eastAsia"/>
                <w:sz w:val="24"/>
                <w:szCs w:val="24"/>
              </w:rPr>
              <w:t>政采云平台（www.zcygov.cn）</w:t>
            </w:r>
          </w:p>
          <w:p w14:paraId="1E32AB02">
            <w:pPr>
              <w:widowControl/>
              <w:spacing w:before="100" w:beforeAutospacing="1" w:after="100" w:afterAutospacing="1"/>
              <w:jc w:val="left"/>
              <w:rPr>
                <w:rFonts w:ascii="宋体" w:hAnsi="宋体" w:cs="Tahoma"/>
                <w:kern w:val="0"/>
                <w:sz w:val="24"/>
                <w:szCs w:val="24"/>
              </w:rPr>
            </w:pPr>
            <w:r>
              <w:rPr>
                <w:rFonts w:hint="eastAsia" w:ascii="Times New Roman" w:hAnsi="Times New Roman" w:eastAsia="宋体" w:cs="Times New Roman"/>
                <w:b/>
                <w:color w:val="0000FF"/>
                <w:sz w:val="24"/>
                <w:szCs w:val="24"/>
                <w:lang w:eastAsia="zh-CN"/>
              </w:rPr>
              <w:t>解密时长</w:t>
            </w:r>
            <w:r>
              <w:rPr>
                <w:rFonts w:hint="eastAsia" w:ascii="Times New Roman" w:hAnsi="Times New Roman" w:eastAsia="宋体" w:cs="Times New Roman"/>
                <w:b/>
                <w:color w:val="0000FF"/>
                <w:sz w:val="24"/>
                <w:szCs w:val="24"/>
                <w:lang w:val="en-US" w:eastAsia="zh-CN"/>
              </w:rPr>
              <w:t>30分钟，</w:t>
            </w:r>
            <w:r>
              <w:rPr>
                <w:rFonts w:hint="eastAsia"/>
                <w:b/>
                <w:sz w:val="24"/>
                <w:szCs w:val="24"/>
              </w:rPr>
              <w:t>如非系统原因造成无法解密的或非系统原因加密文件上传不成功的或没办理CA锁而造成加密文件无法解密、加密文件无法上传的视为无效投标。</w:t>
            </w:r>
            <w:r>
              <w:rPr>
                <w:rFonts w:hint="eastAsia"/>
                <w:b/>
                <w:color w:val="0000FF"/>
                <w:sz w:val="24"/>
                <w:szCs w:val="24"/>
                <w:lang w:eastAsia="zh-CN"/>
              </w:rPr>
              <w:t>（提示：请供应商开启解密后随时关注政采云系统短信，及时完成后续操作）</w:t>
            </w:r>
          </w:p>
        </w:tc>
      </w:tr>
      <w:tr w14:paraId="0494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694" w:type="dxa"/>
            <w:noWrap w:val="0"/>
            <w:vAlign w:val="center"/>
          </w:tcPr>
          <w:p w14:paraId="06E830AF">
            <w:pPr>
              <w:widowControl/>
              <w:spacing w:line="320" w:lineRule="exact"/>
              <w:rPr>
                <w:rFonts w:ascii="宋体" w:hAnsi="宋体" w:cs="宋体"/>
                <w:kern w:val="0"/>
                <w:sz w:val="24"/>
                <w:szCs w:val="24"/>
              </w:rPr>
            </w:pPr>
            <w:r>
              <w:rPr>
                <w:rFonts w:hint="eastAsia" w:ascii="宋体" w:hAnsi="Cambria" w:cs="宋体"/>
                <w:kern w:val="0"/>
                <w:sz w:val="24"/>
                <w:szCs w:val="24"/>
                <w:lang w:val="zh-CN"/>
              </w:rPr>
              <w:t>答疑或澄清或告知方式</w:t>
            </w:r>
          </w:p>
        </w:tc>
        <w:tc>
          <w:tcPr>
            <w:tcW w:w="6958" w:type="dxa"/>
            <w:noWrap w:val="0"/>
            <w:vAlign w:val="top"/>
          </w:tcPr>
          <w:p w14:paraId="7EABA152">
            <w:pPr>
              <w:rPr>
                <w:rFonts w:hint="eastAsia" w:ascii="宋体" w:hAnsi="宋体" w:cs="Tahoma"/>
                <w:kern w:val="0"/>
                <w:sz w:val="24"/>
                <w:szCs w:val="24"/>
              </w:rPr>
            </w:pPr>
            <w:r>
              <w:rPr>
                <w:rFonts w:hint="eastAsia" w:ascii="宋体" w:hAnsi="Cambria" w:cs="宋体"/>
                <w:color w:val="auto"/>
                <w:kern w:val="0"/>
                <w:sz w:val="24"/>
                <w:szCs w:val="24"/>
                <w:lang w:val="zh-CN" w:eastAsia="zh-CN"/>
              </w:rPr>
              <w:t>在线</w:t>
            </w:r>
            <w:r>
              <w:rPr>
                <w:rFonts w:hint="eastAsia" w:ascii="宋体" w:hAnsi="Cambria" w:cs="宋体"/>
                <w:color w:val="auto"/>
                <w:kern w:val="0"/>
                <w:sz w:val="24"/>
                <w:szCs w:val="24"/>
                <w:lang w:val="zh-CN"/>
              </w:rPr>
              <w:t>答疑或澄清或告知，解密完成</w:t>
            </w:r>
            <w:r>
              <w:rPr>
                <w:rFonts w:hint="eastAsia" w:ascii="宋体" w:hAnsi="Cambria" w:eastAsia="宋体" w:cs="宋体"/>
                <w:color w:val="auto"/>
                <w:kern w:val="0"/>
                <w:sz w:val="24"/>
                <w:szCs w:val="24"/>
                <w:lang w:val="zh-CN"/>
              </w:rPr>
              <w:t>后供应商须</w:t>
            </w:r>
            <w:r>
              <w:rPr>
                <w:rFonts w:hint="eastAsia" w:ascii="宋体" w:hAnsi="Cambria" w:eastAsia="宋体" w:cs="宋体"/>
                <w:color w:val="auto"/>
                <w:kern w:val="0"/>
                <w:sz w:val="24"/>
                <w:szCs w:val="24"/>
                <w:lang w:val="zh-CN" w:eastAsia="zh-CN"/>
              </w:rPr>
              <w:t>随时关注政采云手机短信通知，当</w:t>
            </w:r>
            <w:r>
              <w:rPr>
                <w:rFonts w:hint="eastAsia" w:ascii="宋体" w:hAnsi="Cambria" w:eastAsia="宋体" w:cs="宋体"/>
                <w:color w:val="auto"/>
                <w:kern w:val="0"/>
                <w:sz w:val="24"/>
                <w:szCs w:val="24"/>
                <w:lang w:val="zh-CN"/>
              </w:rPr>
              <w:t>答疑或澄清发出后，政采云系统会以短信的方式提示告知，供应商应</w:t>
            </w:r>
            <w:r>
              <w:rPr>
                <w:rFonts w:hint="eastAsia" w:ascii="宋体" w:hAnsi="Cambria" w:cs="宋体"/>
                <w:color w:val="auto"/>
                <w:kern w:val="0"/>
                <w:sz w:val="24"/>
                <w:szCs w:val="24"/>
                <w:lang w:val="zh-CN"/>
              </w:rPr>
              <w:t>在规定的时间内</w:t>
            </w:r>
            <w:r>
              <w:rPr>
                <w:rFonts w:hint="eastAsia" w:ascii="宋体" w:hAnsi="Cambria" w:cs="宋体"/>
                <w:color w:val="0000FF"/>
                <w:kern w:val="0"/>
                <w:sz w:val="24"/>
                <w:szCs w:val="24"/>
                <w:lang w:val="zh-CN"/>
              </w:rPr>
              <w:t>（答疑或澄清时长为</w:t>
            </w:r>
            <w:r>
              <w:rPr>
                <w:rFonts w:hint="eastAsia" w:ascii="宋体" w:hAnsi="Cambria" w:cs="宋体"/>
                <w:color w:val="0000FF"/>
                <w:kern w:val="0"/>
                <w:sz w:val="24"/>
                <w:szCs w:val="24"/>
                <w:lang w:val="en-US" w:eastAsia="zh-CN"/>
              </w:rPr>
              <w:t>30分钟</w:t>
            </w:r>
            <w:r>
              <w:rPr>
                <w:rFonts w:hint="eastAsia" w:ascii="宋体" w:hAnsi="Cambria" w:cs="宋体"/>
                <w:color w:val="0000FF"/>
                <w:kern w:val="0"/>
                <w:sz w:val="24"/>
                <w:szCs w:val="24"/>
                <w:lang w:val="zh-CN"/>
              </w:rPr>
              <w:t>）</w:t>
            </w:r>
            <w:r>
              <w:rPr>
                <w:rFonts w:hint="eastAsia" w:ascii="宋体" w:hAnsi="Cambria" w:cs="宋体"/>
                <w:color w:val="auto"/>
                <w:kern w:val="0"/>
                <w:sz w:val="24"/>
                <w:szCs w:val="24"/>
                <w:lang w:val="zh-CN"/>
              </w:rPr>
              <w:t>在线提交答疑或澄清证明资料，如发出的为告知函（资格审查未通过告知函或符合性审查未</w:t>
            </w:r>
            <w:r>
              <w:rPr>
                <w:rFonts w:hint="eastAsia" w:ascii="宋体" w:hAnsi="Cambria" w:eastAsia="宋体" w:cs="宋体"/>
                <w:color w:val="auto"/>
                <w:kern w:val="0"/>
                <w:sz w:val="24"/>
                <w:szCs w:val="24"/>
                <w:lang w:val="zh-CN"/>
              </w:rPr>
              <w:t>通过告知函</w:t>
            </w:r>
            <w:r>
              <w:rPr>
                <w:rFonts w:hint="eastAsia" w:ascii="宋体" w:hAnsi="Cambria" w:eastAsia="宋体" w:cs="宋体"/>
                <w:color w:val="auto"/>
                <w:kern w:val="0"/>
                <w:sz w:val="24"/>
                <w:szCs w:val="24"/>
                <w:lang w:val="en-US" w:eastAsia="zh-CN"/>
              </w:rPr>
              <w:t xml:space="preserve"> </w:t>
            </w:r>
            <w:r>
              <w:rPr>
                <w:rFonts w:hint="eastAsia" w:ascii="宋体" w:hAnsi="Cambria" w:eastAsia="宋体" w:cs="宋体"/>
                <w:color w:val="auto"/>
                <w:kern w:val="0"/>
                <w:sz w:val="24"/>
                <w:szCs w:val="24"/>
                <w:lang w:val="zh-CN"/>
              </w:rPr>
              <w:t>）的则无需在线提交任何资料，</w:t>
            </w:r>
            <w:r>
              <w:rPr>
                <w:rFonts w:hint="eastAsia" w:ascii="宋体" w:hAnsi="Cambria" w:eastAsia="宋体" w:cs="宋体"/>
                <w:color w:val="auto"/>
                <w:kern w:val="0"/>
                <w:sz w:val="24"/>
                <w:szCs w:val="24"/>
                <w:lang w:val="zh-CN" w:eastAsia="zh-CN"/>
              </w:rPr>
              <w:t>逾期</w:t>
            </w:r>
            <w:r>
              <w:rPr>
                <w:rFonts w:hint="eastAsia" w:ascii="宋体" w:hAnsi="Cambria" w:eastAsia="宋体" w:cs="宋体"/>
                <w:color w:val="auto"/>
                <w:kern w:val="0"/>
                <w:sz w:val="24"/>
                <w:szCs w:val="24"/>
                <w:lang w:val="zh-CN"/>
              </w:rPr>
              <w:t>未在线提交答疑或澄清的，视同</w:t>
            </w:r>
            <w:r>
              <w:rPr>
                <w:rFonts w:hint="eastAsia" w:ascii="宋体" w:hAnsi="Cambria" w:eastAsia="宋体" w:cs="宋体"/>
                <w:color w:val="auto"/>
                <w:kern w:val="0"/>
                <w:sz w:val="24"/>
                <w:szCs w:val="24"/>
                <w:lang w:val="zh-CN" w:eastAsia="zh-CN"/>
              </w:rPr>
              <w:t>不接受答疑或澄清按无效投标处理</w:t>
            </w:r>
            <w:r>
              <w:rPr>
                <w:rFonts w:hint="eastAsia" w:ascii="宋体" w:hAnsi="Cambria" w:eastAsia="宋体" w:cs="宋体"/>
                <w:color w:val="auto"/>
                <w:kern w:val="0"/>
                <w:sz w:val="24"/>
                <w:szCs w:val="24"/>
                <w:lang w:val="zh-CN"/>
              </w:rPr>
              <w:t>。</w:t>
            </w:r>
          </w:p>
        </w:tc>
      </w:tr>
      <w:tr w14:paraId="7118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694" w:type="dxa"/>
            <w:noWrap w:val="0"/>
            <w:vAlign w:val="center"/>
          </w:tcPr>
          <w:p w14:paraId="75EB61D0">
            <w:pPr>
              <w:widowControl/>
              <w:spacing w:line="320" w:lineRule="exact"/>
              <w:rPr>
                <w:rFonts w:ascii="宋体" w:hAnsi="宋体" w:cs="宋体"/>
                <w:kern w:val="0"/>
                <w:sz w:val="24"/>
                <w:szCs w:val="24"/>
              </w:rPr>
            </w:pPr>
            <w:r>
              <w:rPr>
                <w:rFonts w:ascii="宋体" w:hAnsi="宋体" w:cs="宋体"/>
                <w:kern w:val="0"/>
                <w:sz w:val="24"/>
                <w:szCs w:val="24"/>
              </w:rPr>
              <w:t>采购单位及联系人</w:t>
            </w:r>
          </w:p>
        </w:tc>
        <w:tc>
          <w:tcPr>
            <w:tcW w:w="6958" w:type="dxa"/>
            <w:noWrap w:val="0"/>
            <w:vAlign w:val="top"/>
          </w:tcPr>
          <w:p w14:paraId="0C561734">
            <w:pPr>
              <w:rPr>
                <w:rFonts w:hint="eastAsia" w:ascii="宋体" w:hAnsi="宋体" w:cs="宋体"/>
                <w:kern w:val="0"/>
                <w:sz w:val="24"/>
                <w:szCs w:val="24"/>
              </w:rPr>
            </w:pPr>
            <w:r>
              <w:rPr>
                <w:rFonts w:hint="eastAsia" w:ascii="宋体" w:hAnsi="Cambria" w:cs="宋体"/>
                <w:color w:val="auto"/>
                <w:kern w:val="0"/>
                <w:sz w:val="24"/>
                <w:szCs w:val="24"/>
                <w:lang w:val="zh-CN" w:eastAsia="zh-CN"/>
              </w:rPr>
              <w:t>西宁市公安局城西公安分局</w:t>
            </w:r>
            <w:r>
              <w:rPr>
                <w:rFonts w:hint="eastAsia" w:ascii="宋体" w:hAnsi="Cambria" w:eastAsia="宋体" w:cs="宋体"/>
                <w:color w:val="auto"/>
                <w:kern w:val="0"/>
                <w:sz w:val="24"/>
                <w:szCs w:val="24"/>
                <w:lang w:val="zh-CN"/>
              </w:rPr>
              <w:t xml:space="preserve"> </w:t>
            </w:r>
            <w:r>
              <w:rPr>
                <w:rFonts w:hint="eastAsia" w:ascii="宋体" w:hAnsi="宋体" w:cs="宋体"/>
                <w:kern w:val="0"/>
                <w:sz w:val="24"/>
                <w:szCs w:val="24"/>
              </w:rPr>
              <w:t xml:space="preserve">      </w:t>
            </w:r>
          </w:p>
          <w:p w14:paraId="6D9114AC">
            <w:pPr>
              <w:rPr>
                <w:rFonts w:hint="default" w:ascii="宋体" w:hAnsi="宋体" w:eastAsia="宋体" w:cs="宋体"/>
                <w:kern w:val="0"/>
                <w:sz w:val="24"/>
                <w:szCs w:val="24"/>
                <w:lang w:val="en-US" w:eastAsia="zh-CN"/>
              </w:rPr>
            </w:pPr>
            <w:r>
              <w:rPr>
                <w:rFonts w:hint="eastAsia" w:ascii="宋体" w:hAnsi="宋体" w:cs="Tahoma"/>
                <w:kern w:val="0"/>
                <w:sz w:val="24"/>
                <w:szCs w:val="24"/>
              </w:rPr>
              <w:t>联系人：</w:t>
            </w:r>
            <w:r>
              <w:rPr>
                <w:rFonts w:hint="eastAsia" w:ascii="宋体" w:hAnsi="宋体" w:cs="Tahoma"/>
                <w:kern w:val="0"/>
                <w:sz w:val="24"/>
                <w:szCs w:val="24"/>
                <w:lang w:val="en-US" w:eastAsia="zh-CN"/>
              </w:rPr>
              <w:t>段警官</w:t>
            </w:r>
            <w:r>
              <w:rPr>
                <w:rFonts w:hint="eastAsia" w:ascii="宋体" w:hAnsi="宋体" w:cs="Tahoma"/>
                <w:kern w:val="0"/>
                <w:sz w:val="24"/>
                <w:szCs w:val="24"/>
              </w:rPr>
              <w:t xml:space="preserve">             </w:t>
            </w:r>
            <w:r>
              <w:rPr>
                <w:rFonts w:hint="eastAsia" w:ascii="宋体" w:hAnsi="宋体" w:cs="Tahoma"/>
                <w:kern w:val="0"/>
                <w:sz w:val="24"/>
                <w:szCs w:val="24"/>
                <w:lang w:val="en-US" w:eastAsia="zh-CN"/>
              </w:rPr>
              <w:t xml:space="preserve"> </w:t>
            </w:r>
            <w:r>
              <w:rPr>
                <w:rFonts w:hint="eastAsia" w:ascii="宋体" w:hAnsi="宋体" w:cs="Tahoma"/>
                <w:kern w:val="0"/>
                <w:sz w:val="24"/>
                <w:szCs w:val="24"/>
              </w:rPr>
              <w:t>联系电话：</w:t>
            </w:r>
            <w:r>
              <w:rPr>
                <w:rFonts w:hint="eastAsia" w:ascii="宋体" w:hAnsi="宋体" w:cs="Tahoma"/>
                <w:kern w:val="0"/>
                <w:sz w:val="24"/>
                <w:szCs w:val="24"/>
                <w:lang w:val="en-US" w:eastAsia="zh-CN"/>
              </w:rPr>
              <w:t>0971-</w:t>
            </w:r>
            <w:r>
              <w:rPr>
                <w:rFonts w:hint="eastAsia" w:ascii="宋体" w:hAnsi="宋体"/>
                <w:color w:val="auto"/>
                <w:kern w:val="0"/>
                <w:sz w:val="24"/>
                <w:szCs w:val="24"/>
                <w:lang w:val="en-US" w:eastAsia="zh-CN"/>
              </w:rPr>
              <w:t>8256324</w:t>
            </w:r>
          </w:p>
        </w:tc>
      </w:tr>
      <w:tr w14:paraId="53E2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center"/>
          </w:tcPr>
          <w:p w14:paraId="747C899F">
            <w:pPr>
              <w:widowControl/>
              <w:spacing w:line="320" w:lineRule="exact"/>
              <w:rPr>
                <w:rFonts w:ascii="宋体" w:hAnsi="宋体" w:cs="宋体"/>
                <w:kern w:val="0"/>
                <w:sz w:val="24"/>
                <w:szCs w:val="24"/>
              </w:rPr>
            </w:pPr>
            <w:r>
              <w:rPr>
                <w:rFonts w:hint="eastAsia" w:ascii="宋体" w:hAnsi="宋体" w:cs="宋体"/>
                <w:kern w:val="0"/>
                <w:sz w:val="24"/>
                <w:szCs w:val="24"/>
              </w:rPr>
              <w:t>集中</w:t>
            </w:r>
            <w:r>
              <w:rPr>
                <w:rFonts w:ascii="宋体" w:hAnsi="宋体" w:cs="宋体"/>
                <w:kern w:val="0"/>
                <w:sz w:val="24"/>
                <w:szCs w:val="24"/>
              </w:rPr>
              <w:t>采购机构及联系人</w:t>
            </w:r>
          </w:p>
        </w:tc>
        <w:tc>
          <w:tcPr>
            <w:tcW w:w="6958" w:type="dxa"/>
            <w:noWrap w:val="0"/>
            <w:vAlign w:val="top"/>
          </w:tcPr>
          <w:p w14:paraId="37EF88CB">
            <w:pPr>
              <w:widowControl/>
              <w:spacing w:line="320" w:lineRule="exact"/>
              <w:jc w:val="left"/>
              <w:rPr>
                <w:rFonts w:hint="eastAsia" w:ascii="宋体" w:hAnsi="宋体"/>
                <w:sz w:val="24"/>
                <w:szCs w:val="24"/>
              </w:rPr>
            </w:pPr>
            <w:r>
              <w:rPr>
                <w:rFonts w:hint="eastAsia" w:ascii="宋体" w:hAnsi="宋体" w:cs="宋体"/>
                <w:kern w:val="0"/>
                <w:sz w:val="24"/>
                <w:szCs w:val="24"/>
              </w:rPr>
              <w:t>集中</w:t>
            </w:r>
            <w:r>
              <w:rPr>
                <w:rFonts w:ascii="宋体" w:hAnsi="宋体" w:cs="宋体"/>
                <w:kern w:val="0"/>
                <w:sz w:val="24"/>
                <w:szCs w:val="24"/>
              </w:rPr>
              <w:t>采购机构：</w:t>
            </w:r>
            <w:r>
              <w:rPr>
                <w:rFonts w:hint="eastAsia" w:ascii="宋体" w:hAnsi="宋体"/>
                <w:sz w:val="24"/>
                <w:szCs w:val="24"/>
              </w:rPr>
              <w:t>西宁市政府采购中心</w:t>
            </w:r>
          </w:p>
          <w:p w14:paraId="47FD40BE">
            <w:pPr>
              <w:widowControl/>
              <w:spacing w:line="320" w:lineRule="exact"/>
              <w:jc w:val="left"/>
              <w:rPr>
                <w:rFonts w:ascii="宋体" w:hAnsi="宋体" w:cs="宋体"/>
                <w:kern w:val="0"/>
                <w:sz w:val="24"/>
                <w:szCs w:val="24"/>
              </w:rPr>
            </w:pPr>
            <w:r>
              <w:rPr>
                <w:rFonts w:ascii="宋体" w:hAnsi="宋体" w:cs="宋体"/>
                <w:kern w:val="0"/>
                <w:sz w:val="24"/>
                <w:szCs w:val="24"/>
              </w:rPr>
              <w:t>联系人：</w:t>
            </w:r>
            <w:r>
              <w:rPr>
                <w:rFonts w:hint="eastAsia" w:ascii="宋体" w:hAnsi="宋体" w:cs="宋体"/>
                <w:kern w:val="0"/>
                <w:sz w:val="24"/>
                <w:szCs w:val="24"/>
                <w:lang w:val="en-US" w:eastAsia="zh-CN"/>
              </w:rPr>
              <w:t>段先生</w:t>
            </w:r>
            <w:r>
              <w:rPr>
                <w:rFonts w:hint="eastAsia" w:ascii="宋体" w:hAnsi="宋体" w:cs="宋体"/>
                <w:kern w:val="0"/>
                <w:sz w:val="24"/>
                <w:szCs w:val="24"/>
              </w:rPr>
              <w:t xml:space="preserve">              联系电话：0971-7661369</w:t>
            </w:r>
            <w:r>
              <w:rPr>
                <w:rFonts w:hint="eastAsia" w:ascii="宋体" w:hAnsi="宋体"/>
                <w:kern w:val="16"/>
                <w:sz w:val="24"/>
                <w:szCs w:val="24"/>
              </w:rPr>
              <w:t xml:space="preserve"> </w:t>
            </w:r>
          </w:p>
        </w:tc>
      </w:tr>
      <w:tr w14:paraId="2EAA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2694" w:type="dxa"/>
            <w:noWrap w:val="0"/>
            <w:vAlign w:val="center"/>
          </w:tcPr>
          <w:p w14:paraId="115E7C33">
            <w:pPr>
              <w:widowControl/>
              <w:spacing w:line="32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其他事项</w:t>
            </w:r>
          </w:p>
        </w:tc>
        <w:tc>
          <w:tcPr>
            <w:tcW w:w="6958" w:type="dxa"/>
            <w:noWrap w:val="0"/>
            <w:vAlign w:val="top"/>
          </w:tcPr>
          <w:p w14:paraId="51CD5B3D">
            <w:pPr>
              <w:widowControl/>
              <w:spacing w:line="32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rPr>
              <w:t>本次项目招标采用线上进行，供应商无需到现场开标；如非系统原因造成无法解密的或非系统原因加密文件上传不成功的或没办理CA锁而造成加密文件无法解密、加密文件无法上传的视为无效投标，线上电子加密响应文件必须在响应文件递交截止时间前上传至电子开评标系统.</w:t>
            </w:r>
          </w:p>
          <w:p w14:paraId="13B106EB">
            <w:pPr>
              <w:widowControl/>
              <w:spacing w:line="32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2、线上电子化开评标系统操作及办理CA锁等相关事宜请咨询政采云：咨询电话：</w:t>
            </w:r>
            <w:r>
              <w:rPr>
                <w:rFonts w:hint="eastAsia" w:ascii="Times New Roman" w:hAnsi="Times New Roman" w:eastAsia="宋体" w:cs="Times New Roman"/>
                <w:sz w:val="24"/>
                <w:szCs w:val="24"/>
                <w:lang w:val="en-US" w:eastAsia="zh-CN"/>
              </w:rPr>
              <w:t>95763</w:t>
            </w:r>
            <w:r>
              <w:rPr>
                <w:rFonts w:hint="eastAsia" w:ascii="Times New Roman" w:hAnsi="Times New Roman" w:eastAsia="宋体" w:cs="Times New Roman"/>
                <w:sz w:val="24"/>
                <w:szCs w:val="24"/>
              </w:rPr>
              <w:t>。</w:t>
            </w:r>
          </w:p>
          <w:p w14:paraId="4CEE5F11">
            <w:pPr>
              <w:widowControl/>
              <w:spacing w:line="320" w:lineRule="exact"/>
              <w:jc w:val="left"/>
              <w:rPr>
                <w:rFonts w:hint="eastAsia" w:cs="Times New Roman"/>
                <w:color w:val="0000FF"/>
                <w:sz w:val="24"/>
                <w:szCs w:val="24"/>
                <w:lang w:val="en-US" w:eastAsia="zh-CN"/>
              </w:rPr>
            </w:pPr>
            <w:r>
              <w:rPr>
                <w:rFonts w:hint="eastAsia" w:cs="Times New Roman"/>
                <w:color w:val="0000FF"/>
                <w:sz w:val="24"/>
                <w:szCs w:val="24"/>
                <w:lang w:val="en-US" w:eastAsia="zh-CN"/>
              </w:rPr>
              <w:t>3、供货期：30个日历天。</w:t>
            </w:r>
          </w:p>
          <w:p w14:paraId="7C205CCC">
            <w:pPr>
              <w:widowControl/>
              <w:spacing w:line="320" w:lineRule="exact"/>
              <w:jc w:val="left"/>
              <w:rPr>
                <w:rFonts w:hint="eastAsia" w:cs="Times New Roman"/>
                <w:color w:val="0000FF"/>
                <w:sz w:val="24"/>
                <w:szCs w:val="24"/>
                <w:lang w:val="en-US" w:eastAsia="zh-CN"/>
              </w:rPr>
            </w:pPr>
            <w:r>
              <w:rPr>
                <w:rFonts w:hint="eastAsia" w:cs="Times New Roman"/>
                <w:color w:val="0000FF"/>
                <w:sz w:val="24"/>
                <w:szCs w:val="24"/>
                <w:lang w:val="en-US" w:eastAsia="zh-CN"/>
              </w:rPr>
              <w:t>4、履约保证金：无。</w:t>
            </w:r>
          </w:p>
          <w:p w14:paraId="7926231D">
            <w:pPr>
              <w:widowControl/>
              <w:spacing w:line="320" w:lineRule="exact"/>
              <w:jc w:val="left"/>
              <w:rPr>
                <w:rFonts w:hint="default" w:cs="Times New Roman"/>
                <w:color w:val="0000FF"/>
                <w:sz w:val="24"/>
                <w:szCs w:val="24"/>
                <w:lang w:val="en-US" w:eastAsia="zh-CN"/>
              </w:rPr>
            </w:pPr>
            <w:r>
              <w:rPr>
                <w:rFonts w:hint="eastAsia" w:cs="Times New Roman"/>
                <w:color w:val="0000FF"/>
                <w:sz w:val="24"/>
                <w:szCs w:val="24"/>
                <w:lang w:val="en-US" w:eastAsia="zh-CN"/>
              </w:rPr>
              <w:t>5、合同预付款：合同金额的30%。</w:t>
            </w:r>
          </w:p>
          <w:p w14:paraId="73933E4C">
            <w:pPr>
              <w:widowControl/>
              <w:spacing w:line="320" w:lineRule="exact"/>
              <w:jc w:val="left"/>
              <w:rPr>
                <w:rFonts w:hint="default" w:ascii="Times New Roman" w:hAnsi="Times New Roman" w:eastAsia="宋体" w:cs="Times New Roman"/>
                <w:sz w:val="24"/>
                <w:szCs w:val="24"/>
                <w:lang w:val="en-US" w:eastAsia="zh-CN"/>
              </w:rPr>
            </w:pPr>
            <w:r>
              <w:rPr>
                <w:rFonts w:hint="eastAsia" w:cs="Times New Roman"/>
                <w:color w:val="0000FF"/>
                <w:sz w:val="24"/>
                <w:szCs w:val="24"/>
                <w:lang w:val="en-US" w:eastAsia="zh-CN"/>
              </w:rPr>
              <w:t>6、采购标的物所属行业：工业。</w:t>
            </w:r>
          </w:p>
        </w:tc>
      </w:tr>
      <w:tr w14:paraId="7B47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center"/>
          </w:tcPr>
          <w:p w14:paraId="0D70421F">
            <w:pPr>
              <w:widowControl/>
              <w:spacing w:line="320" w:lineRule="exact"/>
              <w:rPr>
                <w:rFonts w:ascii="宋体" w:hAnsi="宋体" w:cs="宋体"/>
                <w:kern w:val="0"/>
                <w:sz w:val="24"/>
                <w:szCs w:val="24"/>
              </w:rPr>
            </w:pPr>
            <w:r>
              <w:rPr>
                <w:rFonts w:ascii="宋体" w:hAnsi="宋体" w:cs="宋体"/>
                <w:kern w:val="0"/>
                <w:sz w:val="24"/>
                <w:szCs w:val="24"/>
              </w:rPr>
              <w:t>财政</w:t>
            </w:r>
            <w:r>
              <w:rPr>
                <w:rFonts w:hint="eastAsia" w:ascii="宋体" w:hAnsi="宋体" w:cs="宋体"/>
                <w:kern w:val="0"/>
                <w:sz w:val="24"/>
                <w:szCs w:val="24"/>
              </w:rPr>
              <w:t>监管</w:t>
            </w:r>
            <w:r>
              <w:rPr>
                <w:rFonts w:ascii="宋体" w:hAnsi="宋体" w:cs="宋体"/>
                <w:kern w:val="0"/>
                <w:sz w:val="24"/>
                <w:szCs w:val="24"/>
              </w:rPr>
              <w:t>部门</w:t>
            </w:r>
            <w:r>
              <w:rPr>
                <w:rFonts w:hint="eastAsia" w:ascii="宋体" w:hAnsi="宋体" w:cs="宋体"/>
                <w:kern w:val="0"/>
                <w:sz w:val="24"/>
                <w:szCs w:val="24"/>
              </w:rPr>
              <w:t>及</w:t>
            </w:r>
            <w:r>
              <w:rPr>
                <w:rFonts w:ascii="宋体" w:hAnsi="宋体" w:cs="宋体"/>
                <w:kern w:val="0"/>
                <w:sz w:val="24"/>
                <w:szCs w:val="24"/>
              </w:rPr>
              <w:t>电话</w:t>
            </w:r>
          </w:p>
        </w:tc>
        <w:tc>
          <w:tcPr>
            <w:tcW w:w="6958" w:type="dxa"/>
            <w:noWrap w:val="0"/>
            <w:vAlign w:val="top"/>
          </w:tcPr>
          <w:p w14:paraId="66D1182B">
            <w:pPr>
              <w:widowControl/>
              <w:spacing w:line="320" w:lineRule="exact"/>
              <w:jc w:val="left"/>
              <w:rPr>
                <w:rFonts w:ascii="宋体" w:hAnsi="宋体" w:cs="宋体"/>
                <w:kern w:val="0"/>
                <w:sz w:val="24"/>
                <w:szCs w:val="24"/>
              </w:rPr>
            </w:pPr>
            <w:r>
              <w:rPr>
                <w:rFonts w:hint="eastAsia" w:ascii="宋体" w:hAnsi="宋体" w:cs="宋体"/>
                <w:kern w:val="0"/>
                <w:sz w:val="24"/>
                <w:szCs w:val="24"/>
              </w:rPr>
              <w:t>西宁市财政局   联系电话：</w:t>
            </w:r>
            <w:r>
              <w:rPr>
                <w:rFonts w:ascii="宋体" w:hAnsi="宋体" w:cs="宋体"/>
                <w:kern w:val="0"/>
                <w:sz w:val="24"/>
                <w:szCs w:val="24"/>
              </w:rPr>
              <w:t>0971-</w:t>
            </w:r>
            <w:r>
              <w:rPr>
                <w:rFonts w:hint="eastAsia" w:ascii="宋体" w:hAnsi="宋体" w:cs="宋体"/>
                <w:kern w:val="0"/>
                <w:sz w:val="24"/>
                <w:szCs w:val="24"/>
              </w:rPr>
              <w:t>6304026</w:t>
            </w:r>
          </w:p>
        </w:tc>
      </w:tr>
      <w:bookmarkEnd w:id="5"/>
    </w:tbl>
    <w:p w14:paraId="0FE77C1B">
      <w:pPr>
        <w:rPr>
          <w:rFonts w:hint="eastAsia"/>
        </w:rPr>
      </w:pPr>
    </w:p>
    <w:p w14:paraId="4C4899E7">
      <w:pPr>
        <w:rPr>
          <w:rFonts w:hint="eastAsia"/>
        </w:rPr>
      </w:pPr>
    </w:p>
    <w:p w14:paraId="1E118731">
      <w:pPr>
        <w:jc w:val="left"/>
        <w:rPr>
          <w:rFonts w:ascii="宋体" w:hAnsi="宋体"/>
          <w:b/>
          <w:sz w:val="24"/>
          <w:szCs w:val="32"/>
        </w:rPr>
      </w:pPr>
    </w:p>
    <w:p w14:paraId="5B24665D">
      <w:pPr>
        <w:jc w:val="center"/>
        <w:rPr>
          <w:rFonts w:hint="eastAsia"/>
          <w:b/>
          <w:sz w:val="28"/>
          <w:lang w:val="zh-CN"/>
        </w:rPr>
      </w:pPr>
    </w:p>
    <w:p w14:paraId="3A0D1B71">
      <w:pPr>
        <w:jc w:val="center"/>
        <w:rPr>
          <w:rFonts w:hint="eastAsia"/>
          <w:b/>
          <w:sz w:val="28"/>
          <w:lang w:val="zh-CN"/>
        </w:rPr>
      </w:pPr>
    </w:p>
    <w:p w14:paraId="05E4EC13">
      <w:pPr>
        <w:jc w:val="center"/>
        <w:rPr>
          <w:rFonts w:hint="eastAsia"/>
          <w:b/>
          <w:sz w:val="28"/>
          <w:lang w:val="zh-CN"/>
        </w:rPr>
      </w:pPr>
    </w:p>
    <w:p w14:paraId="614A91C7">
      <w:pPr>
        <w:jc w:val="center"/>
        <w:rPr>
          <w:rFonts w:hint="eastAsia"/>
          <w:b/>
          <w:sz w:val="28"/>
          <w:lang w:val="zh-CN"/>
        </w:rPr>
      </w:pPr>
      <w:bookmarkStart w:id="153" w:name="_GoBack"/>
      <w:bookmarkEnd w:id="153"/>
    </w:p>
    <w:p w14:paraId="1CD101AF">
      <w:pPr>
        <w:jc w:val="both"/>
        <w:outlineLvl w:val="0"/>
        <w:rPr>
          <w:rFonts w:hint="eastAsia"/>
          <w:b/>
          <w:sz w:val="28"/>
          <w:lang w:val="zh-CN"/>
        </w:rPr>
      </w:pPr>
      <w:bookmarkStart w:id="6" w:name="_Toc32533"/>
      <w:bookmarkStart w:id="7" w:name="_Toc18724"/>
    </w:p>
    <w:p w14:paraId="34DE052A">
      <w:pPr>
        <w:jc w:val="center"/>
        <w:outlineLvl w:val="0"/>
        <w:rPr>
          <w:rFonts w:cs="Calibri"/>
          <w:b/>
          <w:sz w:val="28"/>
        </w:rPr>
      </w:pPr>
      <w:r>
        <w:rPr>
          <w:rFonts w:hint="eastAsia"/>
          <w:b/>
          <w:sz w:val="28"/>
          <w:lang w:val="zh-CN"/>
        </w:rPr>
        <w:t>第二部分</w:t>
      </w:r>
      <w:r>
        <w:rPr>
          <w:rFonts w:cs="Calibri"/>
          <w:b/>
          <w:sz w:val="28"/>
        </w:rPr>
        <w:t xml:space="preserve">  </w:t>
      </w:r>
      <w:r>
        <w:rPr>
          <w:rFonts w:hint="eastAsia"/>
          <w:b/>
          <w:sz w:val="28"/>
          <w:lang w:val="zh-CN"/>
        </w:rPr>
        <w:t>投标人须知</w:t>
      </w:r>
      <w:bookmarkEnd w:id="4"/>
      <w:bookmarkEnd w:id="6"/>
      <w:bookmarkEnd w:id="7"/>
    </w:p>
    <w:p w14:paraId="479DD7BF">
      <w:pPr>
        <w:spacing w:line="400" w:lineRule="exact"/>
        <w:ind w:firstLine="564" w:firstLineChars="235"/>
        <w:rPr>
          <w:rFonts w:cs="Cambria"/>
          <w:b/>
          <w:sz w:val="24"/>
          <w:szCs w:val="24"/>
        </w:rPr>
      </w:pPr>
      <w:bookmarkStart w:id="8" w:name="_Toc428180537"/>
      <w:r>
        <w:rPr>
          <w:rFonts w:hint="eastAsia"/>
          <w:b/>
          <w:sz w:val="24"/>
          <w:szCs w:val="24"/>
          <w:lang w:val="zh-CN"/>
        </w:rPr>
        <w:t>一、说</w:t>
      </w:r>
      <w:r>
        <w:rPr>
          <w:rFonts w:cs="Cambria"/>
          <w:b/>
          <w:sz w:val="24"/>
          <w:szCs w:val="24"/>
        </w:rPr>
        <w:t xml:space="preserve">  </w:t>
      </w:r>
      <w:r>
        <w:rPr>
          <w:rFonts w:hint="eastAsia"/>
          <w:b/>
          <w:sz w:val="24"/>
          <w:szCs w:val="24"/>
          <w:lang w:val="zh-CN"/>
        </w:rPr>
        <w:t>明</w:t>
      </w:r>
      <w:bookmarkEnd w:id="8"/>
    </w:p>
    <w:p w14:paraId="2C318CC2">
      <w:pPr>
        <w:spacing w:line="400" w:lineRule="exact"/>
        <w:ind w:firstLine="564" w:firstLineChars="235"/>
        <w:rPr>
          <w:rFonts w:hint="eastAsia" w:ascii="宋体" w:hAnsi="宋体"/>
          <w:b/>
          <w:sz w:val="24"/>
          <w:szCs w:val="24"/>
          <w:lang w:val="zh-CN"/>
        </w:rPr>
      </w:pPr>
      <w:bookmarkStart w:id="9" w:name="_Toc428180538"/>
    </w:p>
    <w:p w14:paraId="7C1DF774">
      <w:pPr>
        <w:spacing w:line="400" w:lineRule="exact"/>
        <w:ind w:firstLine="564" w:firstLineChars="235"/>
        <w:rPr>
          <w:rFonts w:ascii="宋体" w:hAnsi="宋体"/>
          <w:b/>
          <w:sz w:val="24"/>
          <w:szCs w:val="24"/>
          <w:lang w:val="zh-CN"/>
        </w:rPr>
      </w:pPr>
      <w:r>
        <w:rPr>
          <w:rFonts w:ascii="宋体" w:hAnsi="宋体"/>
          <w:b/>
          <w:sz w:val="24"/>
          <w:szCs w:val="24"/>
          <w:lang w:val="zh-CN"/>
        </w:rPr>
        <w:t>1.</w:t>
      </w:r>
      <w:r>
        <w:rPr>
          <w:rFonts w:hint="eastAsia" w:ascii="宋体" w:hAnsi="宋体"/>
          <w:b/>
          <w:sz w:val="24"/>
          <w:szCs w:val="24"/>
          <w:lang w:val="zh-CN"/>
        </w:rPr>
        <w:t>适用范围</w:t>
      </w:r>
      <w:bookmarkEnd w:id="9"/>
    </w:p>
    <w:p w14:paraId="32891D4C">
      <w:pPr>
        <w:spacing w:line="400" w:lineRule="exact"/>
        <w:ind w:firstLine="564" w:firstLineChars="235"/>
        <w:rPr>
          <w:rFonts w:hint="eastAsia"/>
          <w:b/>
          <w:sz w:val="24"/>
          <w:szCs w:val="24"/>
          <w:lang w:val="zh-CN"/>
        </w:rPr>
      </w:pPr>
      <w:r>
        <w:rPr>
          <w:rFonts w:hint="eastAsia" w:ascii="宋体" w:hAnsi="Cambria" w:cs="宋体"/>
          <w:kern w:val="0"/>
          <w:sz w:val="24"/>
          <w:szCs w:val="24"/>
          <w:lang w:val="zh-CN"/>
        </w:rPr>
        <w:t>本次竞争性磋商项目依据采购人的采购计划，仅适用于本竞争性磋商文件中所叙述的项目。</w:t>
      </w:r>
      <w:bookmarkStart w:id="10" w:name="_Toc428180539"/>
    </w:p>
    <w:p w14:paraId="7D7B2F67">
      <w:pPr>
        <w:spacing w:line="400" w:lineRule="exact"/>
        <w:ind w:firstLine="564" w:firstLineChars="235"/>
        <w:rPr>
          <w:b/>
          <w:sz w:val="24"/>
          <w:szCs w:val="24"/>
          <w:lang w:val="zh-CN"/>
        </w:rPr>
      </w:pPr>
      <w:r>
        <w:rPr>
          <w:b/>
          <w:sz w:val="24"/>
          <w:szCs w:val="24"/>
          <w:lang w:val="zh-CN"/>
        </w:rPr>
        <w:t>2.</w:t>
      </w:r>
      <w:r>
        <w:rPr>
          <w:rFonts w:hint="eastAsia"/>
          <w:b/>
          <w:sz w:val="24"/>
          <w:szCs w:val="24"/>
          <w:lang w:val="zh-CN"/>
        </w:rPr>
        <w:t>采购方式、合格的投标人</w:t>
      </w:r>
      <w:bookmarkEnd w:id="10"/>
    </w:p>
    <w:p w14:paraId="1FCEB212">
      <w:pPr>
        <w:spacing w:line="400" w:lineRule="exact"/>
        <w:ind w:firstLine="564" w:firstLineChars="235"/>
        <w:rPr>
          <w:rFonts w:ascii="宋体" w:hAnsi="Cambria" w:cs="宋体"/>
          <w:bCs/>
          <w:kern w:val="0"/>
          <w:sz w:val="24"/>
          <w:szCs w:val="28"/>
          <w:lang w:val="zh-CN"/>
        </w:rPr>
      </w:pPr>
      <w:r>
        <w:rPr>
          <w:rFonts w:ascii="宋体" w:hAnsi="Cambria" w:cs="宋体"/>
          <w:kern w:val="0"/>
          <w:sz w:val="24"/>
          <w:szCs w:val="28"/>
          <w:lang w:val="zh-CN"/>
        </w:rPr>
        <w:t>2.1</w:t>
      </w:r>
      <w:r>
        <w:rPr>
          <w:rFonts w:hint="eastAsia" w:ascii="宋体" w:hAnsi="Cambria" w:cs="宋体"/>
          <w:kern w:val="0"/>
          <w:sz w:val="24"/>
          <w:szCs w:val="28"/>
          <w:lang w:val="zh-CN"/>
        </w:rPr>
        <w:t>本次招标采取竞争性磋商方式。</w:t>
      </w:r>
    </w:p>
    <w:p w14:paraId="6E40BF5C">
      <w:pPr>
        <w:autoSpaceDE w:val="0"/>
        <w:autoSpaceDN w:val="0"/>
        <w:adjustRightInd w:val="0"/>
        <w:spacing w:line="400" w:lineRule="exact"/>
        <w:ind w:firstLine="564" w:firstLineChars="235"/>
        <w:rPr>
          <w:rFonts w:ascii="宋体" w:hAnsi="Cambria" w:cs="宋体"/>
          <w:kern w:val="0"/>
          <w:sz w:val="24"/>
          <w:lang w:val="zh-CN"/>
        </w:rPr>
      </w:pPr>
      <w:r>
        <w:rPr>
          <w:rFonts w:ascii="宋体" w:hAnsi="Cambria" w:cs="宋体"/>
          <w:kern w:val="0"/>
          <w:sz w:val="24"/>
          <w:lang w:val="zh-CN"/>
        </w:rPr>
        <w:t>2.2</w:t>
      </w:r>
      <w:r>
        <w:rPr>
          <w:rFonts w:hint="eastAsia" w:ascii="宋体" w:hAnsi="Cambria" w:cs="宋体"/>
          <w:kern w:val="0"/>
          <w:sz w:val="24"/>
          <w:lang w:val="zh-CN"/>
        </w:rPr>
        <w:t>合格的投标人：详见第一部分投标人须知前列表“</w:t>
      </w:r>
      <w:r>
        <w:rPr>
          <w:rFonts w:ascii="宋体" w:hAnsi="宋体" w:cs="宋体"/>
          <w:kern w:val="0"/>
          <w:sz w:val="24"/>
          <w:szCs w:val="24"/>
        </w:rPr>
        <w:t>供应商资格条件</w:t>
      </w:r>
      <w:r>
        <w:rPr>
          <w:rFonts w:hint="eastAsia" w:ascii="宋体" w:hAnsi="宋体" w:cs="宋体"/>
          <w:kern w:val="0"/>
          <w:sz w:val="24"/>
          <w:szCs w:val="24"/>
        </w:rPr>
        <w:t>”。</w:t>
      </w:r>
    </w:p>
    <w:p w14:paraId="447BAA42">
      <w:pPr>
        <w:spacing w:line="400" w:lineRule="exact"/>
        <w:ind w:firstLine="564" w:firstLineChars="235"/>
        <w:rPr>
          <w:b/>
          <w:sz w:val="24"/>
          <w:szCs w:val="24"/>
          <w:lang w:val="zh-CN"/>
        </w:rPr>
      </w:pPr>
      <w:bookmarkStart w:id="11" w:name="_Toc428180540"/>
      <w:r>
        <w:rPr>
          <w:b/>
          <w:sz w:val="24"/>
          <w:szCs w:val="24"/>
          <w:lang w:val="zh-CN"/>
        </w:rPr>
        <w:t>3.</w:t>
      </w:r>
      <w:r>
        <w:rPr>
          <w:rFonts w:hint="eastAsia"/>
          <w:b/>
          <w:sz w:val="24"/>
          <w:szCs w:val="24"/>
          <w:lang w:val="zh-CN"/>
        </w:rPr>
        <w:t>投标费用</w:t>
      </w:r>
      <w:bookmarkEnd w:id="11"/>
    </w:p>
    <w:p w14:paraId="6923FB2B">
      <w:pPr>
        <w:tabs>
          <w:tab w:val="left" w:pos="840"/>
        </w:tabs>
        <w:spacing w:line="400" w:lineRule="exact"/>
        <w:ind w:firstLine="564" w:firstLineChars="235"/>
        <w:rPr>
          <w:rFonts w:ascii="宋体" w:hAnsi="Cambria" w:cs="宋体"/>
          <w:kern w:val="0"/>
          <w:sz w:val="24"/>
          <w:lang w:val="zh-CN"/>
        </w:rPr>
      </w:pPr>
      <w:bookmarkStart w:id="12" w:name="_Toc428180541"/>
      <w:r>
        <w:rPr>
          <w:rFonts w:hint="eastAsia" w:ascii="宋体" w:hAnsi="Cambria" w:cs="宋体"/>
          <w:kern w:val="0"/>
          <w:sz w:val="24"/>
          <w:lang w:val="zh-CN"/>
        </w:rPr>
        <w:t>投标人应承担准备和与参加本次投标有关的费用。集中采购机构对投标人发生的费用不承担任何责任。</w:t>
      </w:r>
    </w:p>
    <w:p w14:paraId="52A91111">
      <w:pPr>
        <w:spacing w:line="400" w:lineRule="exact"/>
        <w:ind w:firstLine="564" w:firstLineChars="235"/>
        <w:rPr>
          <w:rFonts w:hint="eastAsia"/>
          <w:b/>
          <w:sz w:val="24"/>
          <w:szCs w:val="24"/>
          <w:lang w:val="zh-CN"/>
        </w:rPr>
      </w:pPr>
    </w:p>
    <w:p w14:paraId="53866AC7">
      <w:pPr>
        <w:spacing w:line="400" w:lineRule="exact"/>
        <w:ind w:firstLine="564" w:firstLineChars="235"/>
        <w:rPr>
          <w:rFonts w:cs="Cambria"/>
          <w:b/>
          <w:sz w:val="24"/>
          <w:szCs w:val="24"/>
        </w:rPr>
      </w:pPr>
      <w:r>
        <w:rPr>
          <w:rFonts w:hint="eastAsia"/>
          <w:b/>
          <w:sz w:val="24"/>
          <w:szCs w:val="24"/>
          <w:lang w:val="zh-CN"/>
        </w:rPr>
        <w:t>二、竞争性磋商文件说明</w:t>
      </w:r>
      <w:bookmarkEnd w:id="12"/>
    </w:p>
    <w:p w14:paraId="02106F57">
      <w:pPr>
        <w:spacing w:line="400" w:lineRule="exact"/>
        <w:ind w:firstLine="564" w:firstLineChars="235"/>
        <w:rPr>
          <w:rFonts w:hint="eastAsia"/>
          <w:b/>
          <w:sz w:val="24"/>
          <w:szCs w:val="24"/>
          <w:lang w:val="zh-CN"/>
        </w:rPr>
      </w:pPr>
      <w:bookmarkStart w:id="13" w:name="_Toc428180542"/>
    </w:p>
    <w:p w14:paraId="35B50D01">
      <w:pPr>
        <w:spacing w:line="400" w:lineRule="exact"/>
        <w:ind w:firstLine="564" w:firstLineChars="235"/>
        <w:rPr>
          <w:b/>
          <w:sz w:val="24"/>
          <w:szCs w:val="24"/>
          <w:lang w:val="zh-CN"/>
        </w:rPr>
      </w:pPr>
      <w:r>
        <w:rPr>
          <w:b/>
          <w:sz w:val="24"/>
          <w:szCs w:val="24"/>
          <w:lang w:val="zh-CN"/>
        </w:rPr>
        <w:t>4.</w:t>
      </w:r>
      <w:r>
        <w:rPr>
          <w:rFonts w:hint="eastAsia" w:ascii="宋体" w:hAnsi="Cambria" w:cs="宋体"/>
          <w:kern w:val="0"/>
          <w:sz w:val="24"/>
          <w:szCs w:val="24"/>
          <w:lang w:val="zh-CN"/>
        </w:rPr>
        <w:t xml:space="preserve"> </w:t>
      </w:r>
      <w:r>
        <w:rPr>
          <w:rFonts w:hint="eastAsia"/>
          <w:b/>
          <w:sz w:val="24"/>
          <w:szCs w:val="24"/>
          <w:lang w:val="zh-CN"/>
        </w:rPr>
        <w:t>竞争性磋商文件的构成</w:t>
      </w:r>
      <w:bookmarkEnd w:id="13"/>
    </w:p>
    <w:p w14:paraId="065CAEE6">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4.1</w:t>
      </w:r>
      <w:r>
        <w:rPr>
          <w:rFonts w:hint="eastAsia" w:ascii="宋体" w:hAnsi="Cambria" w:cs="宋体"/>
          <w:kern w:val="0"/>
          <w:sz w:val="24"/>
          <w:szCs w:val="24"/>
          <w:lang w:val="zh-CN"/>
        </w:rPr>
        <w:t>竞争性磋商</w:t>
      </w:r>
      <w:r>
        <w:rPr>
          <w:rFonts w:hint="eastAsia" w:ascii="宋体" w:hAnsi="Cambria" w:cs="宋体"/>
          <w:kern w:val="0"/>
          <w:sz w:val="24"/>
          <w:lang w:val="zh-CN"/>
        </w:rPr>
        <w:t>文件包括：</w:t>
      </w:r>
    </w:p>
    <w:p w14:paraId="7466A29E">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（1）投标人须知前附表</w:t>
      </w:r>
    </w:p>
    <w:p w14:paraId="7894A0A8">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（2）投标人须知</w:t>
      </w:r>
    </w:p>
    <w:p w14:paraId="6FAF42C0">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（3）政府采购项目合同书范本</w:t>
      </w:r>
    </w:p>
    <w:p w14:paraId="7C073576">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（4）磋商响应文件格式（相关附件）</w:t>
      </w:r>
    </w:p>
    <w:p w14:paraId="2DE5640B">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（5）采购项目要求及技术参数</w:t>
      </w:r>
    </w:p>
    <w:p w14:paraId="1BD4E68C">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（6）采购过程中发生的澄清、变更和补充文件</w:t>
      </w:r>
    </w:p>
    <w:p w14:paraId="3633AACC">
      <w:pPr>
        <w:autoSpaceDE w:val="0"/>
        <w:autoSpaceDN w:val="0"/>
        <w:adjustRightInd w:val="0"/>
        <w:spacing w:line="400" w:lineRule="exact"/>
        <w:ind w:firstLine="564" w:firstLineChars="235"/>
        <w:rPr>
          <w:rFonts w:hint="eastAsia" w:ascii="宋体" w:hAnsi="Cambria" w:cs="宋体"/>
          <w:kern w:val="0"/>
          <w:sz w:val="24"/>
          <w:lang w:val="zh-CN"/>
        </w:rPr>
      </w:pPr>
      <w:r>
        <w:rPr>
          <w:rFonts w:hint="eastAsia" w:ascii="宋体" w:hAnsi="Cambria" w:cs="宋体"/>
          <w:kern w:val="0"/>
          <w:sz w:val="24"/>
          <w:lang w:val="zh-CN"/>
        </w:rPr>
        <w:t>4.2投标人应当按照竞争性磋商文件的要求编制磋商响应文件。磋商响应文件应当对竞争性磋商文件提出的要求和条件作出明确响应。</w:t>
      </w:r>
    </w:p>
    <w:p w14:paraId="3FF853A9">
      <w:pPr>
        <w:spacing w:line="400" w:lineRule="exact"/>
        <w:ind w:firstLine="564" w:firstLineChars="235"/>
        <w:rPr>
          <w:rFonts w:hint="eastAsia" w:ascii="宋体" w:hAnsi="宋体"/>
          <w:b/>
          <w:sz w:val="24"/>
          <w:szCs w:val="24"/>
          <w:lang w:val="zh-CN"/>
        </w:rPr>
      </w:pPr>
      <w:bookmarkStart w:id="14" w:name="_Toc428180543"/>
    </w:p>
    <w:p w14:paraId="3DB968E9">
      <w:pPr>
        <w:spacing w:line="400" w:lineRule="exact"/>
        <w:ind w:firstLine="564" w:firstLineChars="235"/>
        <w:rPr>
          <w:rFonts w:ascii="宋体" w:hAnsi="Cambria" w:cs="宋体"/>
          <w:b/>
          <w:kern w:val="0"/>
          <w:sz w:val="24"/>
          <w:lang w:val="zh-CN"/>
        </w:rPr>
      </w:pPr>
      <w:r>
        <w:rPr>
          <w:rFonts w:ascii="宋体" w:hAnsi="宋体"/>
          <w:b/>
          <w:sz w:val="24"/>
          <w:szCs w:val="24"/>
          <w:lang w:val="zh-CN"/>
        </w:rPr>
        <w:t>5</w:t>
      </w:r>
      <w:r>
        <w:rPr>
          <w:rFonts w:ascii="宋体" w:hAnsi="Cambria" w:cs="宋体"/>
          <w:b/>
          <w:kern w:val="0"/>
          <w:sz w:val="24"/>
          <w:lang w:val="zh-CN"/>
        </w:rPr>
        <w:t>.</w:t>
      </w:r>
      <w:r>
        <w:rPr>
          <w:rFonts w:hint="eastAsia" w:ascii="宋体" w:hAnsi="Cambria" w:cs="宋体"/>
          <w:kern w:val="0"/>
          <w:sz w:val="24"/>
          <w:lang w:val="zh-CN"/>
        </w:rPr>
        <w:t xml:space="preserve"> </w:t>
      </w:r>
      <w:r>
        <w:rPr>
          <w:rFonts w:hint="eastAsia" w:ascii="宋体" w:hAnsi="Cambria" w:cs="宋体"/>
          <w:b/>
          <w:kern w:val="0"/>
          <w:sz w:val="24"/>
          <w:lang w:val="zh-CN"/>
        </w:rPr>
        <w:t>竞争性磋商文件的质疑</w:t>
      </w:r>
      <w:bookmarkEnd w:id="14"/>
    </w:p>
    <w:p w14:paraId="34C55E82">
      <w:pPr>
        <w:autoSpaceDE w:val="0"/>
        <w:autoSpaceDN w:val="0"/>
        <w:adjustRightInd w:val="0"/>
        <w:spacing w:line="400" w:lineRule="exact"/>
        <w:ind w:firstLine="564" w:firstLineChars="235"/>
        <w:rPr>
          <w:rFonts w:hint="eastAsia" w:ascii="宋体" w:hAnsi="Cambria" w:cs="宋体"/>
          <w:kern w:val="0"/>
          <w:sz w:val="24"/>
          <w:lang w:val="zh-CN"/>
        </w:rPr>
      </w:pPr>
      <w:r>
        <w:rPr>
          <w:rFonts w:hint="eastAsia" w:ascii="宋体" w:hAnsi="Cambria" w:cs="宋体"/>
          <w:kern w:val="0"/>
          <w:sz w:val="24"/>
          <w:lang w:val="zh-CN"/>
        </w:rPr>
        <w:t>投标人认为竞争性磋商文件</w:t>
      </w:r>
      <w:r>
        <w:rPr>
          <w:rFonts w:ascii="宋体" w:hAnsi="Cambria" w:cs="宋体"/>
          <w:kern w:val="0"/>
          <w:sz w:val="24"/>
          <w:lang w:val="zh-CN"/>
        </w:rPr>
        <w:t>使自己的权益受到损害的</w:t>
      </w:r>
      <w:r>
        <w:rPr>
          <w:rFonts w:hint="eastAsia" w:ascii="宋体" w:hAnsi="Cambria" w:cs="宋体"/>
          <w:kern w:val="0"/>
          <w:sz w:val="24"/>
          <w:lang w:val="zh-CN"/>
        </w:rPr>
        <w:t>，应在获取竞争性磋商文件之日起</w:t>
      </w:r>
      <w:r>
        <w:rPr>
          <w:rFonts w:hint="eastAsia" w:ascii="宋体" w:hAnsi="Cambria" w:cs="宋体"/>
          <w:kern w:val="0"/>
          <w:sz w:val="24"/>
          <w:lang w:val="en-US" w:eastAsia="zh-CN"/>
        </w:rPr>
        <w:t>在法定期限</w:t>
      </w:r>
      <w:r>
        <w:rPr>
          <w:rFonts w:hint="eastAsia" w:ascii="宋体" w:hAnsi="Cambria" w:cs="宋体"/>
          <w:kern w:val="0"/>
          <w:sz w:val="24"/>
          <w:lang w:val="zh-CN"/>
        </w:rPr>
        <w:t>内</w:t>
      </w:r>
      <w:r>
        <w:rPr>
          <w:rFonts w:hint="eastAsia" w:ascii="宋体" w:hAnsi="Cambria" w:cs="宋体"/>
          <w:kern w:val="0"/>
          <w:sz w:val="24"/>
          <w:lang w:val="en-US" w:eastAsia="zh-CN"/>
        </w:rPr>
        <w:t>通过政采云平台线上</w:t>
      </w:r>
      <w:r>
        <w:rPr>
          <w:rFonts w:hint="eastAsia" w:ascii="宋体" w:hAnsi="Cambria" w:cs="宋体"/>
          <w:kern w:val="0"/>
          <w:sz w:val="24"/>
          <w:lang w:val="zh-CN"/>
        </w:rPr>
        <w:t>提出质疑，</w:t>
      </w:r>
      <w:r>
        <w:rPr>
          <w:rFonts w:hint="eastAsia" w:ascii="宋体" w:hAnsi="Cambria" w:cs="宋体"/>
          <w:kern w:val="0"/>
          <w:sz w:val="24"/>
          <w:lang w:val="en-US" w:eastAsia="zh-CN"/>
        </w:rPr>
        <w:t>采购人或</w:t>
      </w:r>
      <w:r>
        <w:rPr>
          <w:rFonts w:hint="eastAsia" w:ascii="宋体" w:hAnsi="Cambria" w:cs="宋体"/>
          <w:kern w:val="0"/>
          <w:sz w:val="24"/>
          <w:lang w:val="zh-CN"/>
        </w:rPr>
        <w:t>集中采购机构在收到投标人的书面质疑后</w:t>
      </w:r>
      <w:r>
        <w:rPr>
          <w:rFonts w:hint="eastAsia" w:ascii="宋体" w:hAnsi="Cambria" w:cs="宋体"/>
          <w:kern w:val="0"/>
          <w:sz w:val="24"/>
          <w:lang w:val="en-US" w:eastAsia="zh-CN"/>
        </w:rPr>
        <w:t>在法定期限</w:t>
      </w:r>
      <w:r>
        <w:rPr>
          <w:rFonts w:hint="eastAsia" w:ascii="宋体" w:hAnsi="Cambria" w:cs="宋体"/>
          <w:kern w:val="0"/>
          <w:sz w:val="24"/>
          <w:lang w:val="zh-CN"/>
        </w:rPr>
        <w:t>内予以答复，并将变更事宜在青海政府采购网上发布公告，告知本项目的所有潜在投标人。</w:t>
      </w:r>
    </w:p>
    <w:p w14:paraId="58D467FF">
      <w:pPr>
        <w:spacing w:line="400" w:lineRule="exact"/>
        <w:ind w:firstLine="564" w:firstLineChars="235"/>
        <w:rPr>
          <w:rFonts w:hint="eastAsia" w:ascii="宋体" w:hAnsi="宋体"/>
          <w:b/>
          <w:sz w:val="24"/>
          <w:szCs w:val="24"/>
          <w:lang w:val="zh-CN"/>
        </w:rPr>
      </w:pPr>
      <w:bookmarkStart w:id="15" w:name="_Toc428180544"/>
    </w:p>
    <w:p w14:paraId="5B4489E7">
      <w:pPr>
        <w:spacing w:line="400" w:lineRule="exact"/>
        <w:ind w:firstLine="564" w:firstLineChars="235"/>
        <w:rPr>
          <w:rFonts w:ascii="宋体" w:hAnsi="宋体"/>
          <w:b/>
          <w:sz w:val="24"/>
          <w:szCs w:val="24"/>
          <w:lang w:val="zh-CN"/>
        </w:rPr>
      </w:pPr>
      <w:r>
        <w:rPr>
          <w:rFonts w:ascii="宋体" w:hAnsi="宋体"/>
          <w:b/>
          <w:sz w:val="24"/>
          <w:szCs w:val="24"/>
          <w:lang w:val="zh-CN"/>
        </w:rPr>
        <w:t>6.</w:t>
      </w:r>
      <w:r>
        <w:rPr>
          <w:rFonts w:hint="eastAsia" w:ascii="宋体" w:hAnsi="Cambria" w:cs="宋体"/>
          <w:kern w:val="0"/>
          <w:sz w:val="24"/>
          <w:lang w:val="zh-CN"/>
        </w:rPr>
        <w:t xml:space="preserve"> </w:t>
      </w:r>
      <w:r>
        <w:rPr>
          <w:rFonts w:hint="eastAsia" w:ascii="宋体" w:hAnsi="宋体"/>
          <w:b/>
          <w:sz w:val="24"/>
          <w:szCs w:val="24"/>
          <w:lang w:val="zh-CN"/>
        </w:rPr>
        <w:t>竞争性磋商文件的修改</w:t>
      </w:r>
      <w:bookmarkEnd w:id="15"/>
    </w:p>
    <w:p w14:paraId="33495A1B">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6.1 在投标截止期前，采购人、集中采购机构可对</w:t>
      </w:r>
      <w:r>
        <w:rPr>
          <w:rFonts w:hint="eastAsia" w:ascii="宋体" w:hAnsi="Cambria" w:cs="宋体"/>
          <w:kern w:val="0"/>
          <w:sz w:val="24"/>
          <w:lang w:val="zh-CN"/>
        </w:rPr>
        <w:t>竞争性磋商文件</w:t>
      </w:r>
      <w:r>
        <w:rPr>
          <w:rFonts w:hint="eastAsia" w:ascii="宋体" w:hAnsi="Cambria" w:cs="宋体"/>
          <w:kern w:val="0"/>
          <w:sz w:val="24"/>
          <w:szCs w:val="24"/>
          <w:lang w:val="zh-CN"/>
        </w:rPr>
        <w:t>进行必要的修改或者澄清。</w:t>
      </w:r>
    </w:p>
    <w:p w14:paraId="5C239CFC">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6.2 采购人、集中采购机构对已发出</w:t>
      </w:r>
      <w:r>
        <w:rPr>
          <w:rFonts w:hint="eastAsia" w:ascii="宋体" w:hAnsi="Cambria" w:cs="宋体"/>
          <w:kern w:val="0"/>
          <w:sz w:val="24"/>
          <w:lang w:val="zh-CN"/>
        </w:rPr>
        <w:t>竞争性磋商文件</w:t>
      </w:r>
      <w:r>
        <w:rPr>
          <w:rFonts w:hint="eastAsia" w:ascii="宋体" w:hAnsi="Cambria" w:cs="宋体"/>
          <w:kern w:val="0"/>
          <w:sz w:val="24"/>
          <w:szCs w:val="24"/>
          <w:lang w:val="zh-CN"/>
        </w:rPr>
        <w:t>进行必要的澄清或者修改的，在</w:t>
      </w:r>
      <w:r>
        <w:rPr>
          <w:rFonts w:hint="eastAsia" w:ascii="宋体" w:hAnsi="Cambria" w:cs="宋体"/>
          <w:kern w:val="0"/>
          <w:sz w:val="24"/>
          <w:lang w:val="zh-CN"/>
        </w:rPr>
        <w:t>竞争性磋商文件</w:t>
      </w:r>
      <w:r>
        <w:rPr>
          <w:rFonts w:hint="eastAsia" w:ascii="宋体" w:hAnsi="Cambria" w:cs="宋体"/>
          <w:kern w:val="0"/>
          <w:sz w:val="24"/>
          <w:szCs w:val="24"/>
          <w:lang w:val="zh-CN"/>
        </w:rPr>
        <w:t>要求提交磋商响应文件截止时间</w:t>
      </w:r>
      <w:r>
        <w:rPr>
          <w:rFonts w:hint="eastAsia" w:ascii="宋体" w:hAnsi="Cambria" w:cs="宋体"/>
          <w:kern w:val="0"/>
          <w:sz w:val="24"/>
          <w:szCs w:val="24"/>
          <w:lang w:val="en-US" w:eastAsia="zh-CN"/>
        </w:rPr>
        <w:t>5</w:t>
      </w:r>
      <w:r>
        <w:rPr>
          <w:rFonts w:hint="eastAsia" w:ascii="宋体" w:hAnsi="Cambria" w:cs="宋体"/>
          <w:kern w:val="0"/>
          <w:sz w:val="24"/>
          <w:szCs w:val="24"/>
          <w:lang w:val="zh-CN"/>
        </w:rPr>
        <w:t>日前，在青海政府采购信息网上发布公告；不足</w:t>
      </w:r>
      <w:r>
        <w:rPr>
          <w:rFonts w:hint="eastAsia" w:ascii="宋体" w:hAnsi="Cambria" w:cs="宋体"/>
          <w:kern w:val="0"/>
          <w:sz w:val="24"/>
          <w:szCs w:val="24"/>
          <w:lang w:val="en-US" w:eastAsia="zh-CN"/>
        </w:rPr>
        <w:t>5</w:t>
      </w:r>
      <w:r>
        <w:rPr>
          <w:rFonts w:hint="eastAsia" w:ascii="宋体" w:hAnsi="Cambria" w:cs="宋体"/>
          <w:kern w:val="0"/>
          <w:sz w:val="24"/>
          <w:szCs w:val="24"/>
          <w:lang w:val="zh-CN"/>
        </w:rPr>
        <w:t>日的，顺延提交磋商响应文件的截止时间。该澄清或者修改的内容为招标文件的组成部分。</w:t>
      </w:r>
    </w:p>
    <w:p w14:paraId="050AFC7A">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6.3 在提交磋商响应文件截止时间前，采购人、集中采购机构可以视采购具体情况，延长投标截止时间和开标时间，并在招标文件中要求的投标截止时间和开标时间的3日前，将变更公告发布在青海政府采购网上。</w:t>
      </w:r>
    </w:p>
    <w:p w14:paraId="11AA8468">
      <w:pPr>
        <w:spacing w:line="400" w:lineRule="exact"/>
        <w:ind w:firstLine="564" w:firstLineChars="235"/>
        <w:rPr>
          <w:rFonts w:hint="eastAsia"/>
          <w:b/>
          <w:sz w:val="24"/>
          <w:szCs w:val="24"/>
          <w:lang w:val="zh-CN"/>
        </w:rPr>
      </w:pPr>
      <w:bookmarkStart w:id="16" w:name="_Toc428180545"/>
    </w:p>
    <w:p w14:paraId="40E7E296">
      <w:pPr>
        <w:spacing w:line="400" w:lineRule="exact"/>
        <w:ind w:firstLine="564" w:firstLineChars="235"/>
        <w:rPr>
          <w:rFonts w:ascii="宋体" w:hAnsi="Cambria" w:cs="宋体"/>
          <w:b/>
          <w:kern w:val="0"/>
          <w:sz w:val="24"/>
          <w:szCs w:val="24"/>
          <w:lang w:val="zh-CN"/>
        </w:rPr>
      </w:pPr>
      <w:r>
        <w:rPr>
          <w:rFonts w:hint="eastAsia"/>
          <w:b/>
          <w:sz w:val="24"/>
          <w:szCs w:val="24"/>
          <w:lang w:val="zh-CN"/>
        </w:rPr>
        <w:t>三、</w:t>
      </w:r>
      <w:r>
        <w:rPr>
          <w:rFonts w:hint="eastAsia" w:ascii="宋体" w:hAnsi="Cambria" w:cs="宋体"/>
          <w:b/>
          <w:kern w:val="0"/>
          <w:sz w:val="24"/>
          <w:szCs w:val="24"/>
          <w:lang w:val="zh-CN"/>
        </w:rPr>
        <w:t>磋商响应文件的编制</w:t>
      </w:r>
      <w:bookmarkEnd w:id="16"/>
    </w:p>
    <w:p w14:paraId="7724A7CD">
      <w:pPr>
        <w:spacing w:line="400" w:lineRule="exact"/>
        <w:ind w:firstLine="564" w:firstLineChars="235"/>
        <w:rPr>
          <w:rFonts w:hint="eastAsia" w:ascii="宋体" w:hAnsi="Cambria" w:cs="宋体"/>
          <w:b/>
          <w:kern w:val="0"/>
          <w:sz w:val="24"/>
          <w:szCs w:val="24"/>
          <w:lang w:val="zh-CN"/>
        </w:rPr>
      </w:pPr>
      <w:bookmarkStart w:id="17" w:name="_Toc428180546"/>
    </w:p>
    <w:p w14:paraId="14ED9EEF">
      <w:pPr>
        <w:spacing w:line="400" w:lineRule="exact"/>
        <w:ind w:firstLine="564" w:firstLineChars="235"/>
        <w:rPr>
          <w:rFonts w:ascii="宋体" w:hAnsi="Cambria" w:cs="宋体"/>
          <w:b/>
          <w:kern w:val="0"/>
          <w:sz w:val="24"/>
          <w:szCs w:val="24"/>
          <w:lang w:val="zh-CN"/>
        </w:rPr>
      </w:pPr>
      <w:r>
        <w:rPr>
          <w:rFonts w:ascii="宋体" w:hAnsi="Cambria" w:cs="宋体"/>
          <w:b/>
          <w:kern w:val="0"/>
          <w:sz w:val="24"/>
          <w:szCs w:val="24"/>
          <w:lang w:val="zh-CN"/>
        </w:rPr>
        <w:t>7.</w:t>
      </w:r>
      <w:r>
        <w:rPr>
          <w:rFonts w:hint="eastAsia" w:ascii="宋体" w:hAnsi="Cambria" w:cs="宋体"/>
          <w:b/>
          <w:kern w:val="0"/>
          <w:sz w:val="24"/>
          <w:szCs w:val="24"/>
          <w:lang w:val="zh-CN"/>
        </w:rPr>
        <w:t>磋商响应文件的语言及度量衡单位</w:t>
      </w:r>
      <w:bookmarkEnd w:id="17"/>
    </w:p>
    <w:p w14:paraId="6C833540">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7.1投标人提交的磋商响应文件以及投标人与集中采购机构就此投标发生的所有来往函电均应使用简体中文。除签名、盖章、专用名称等特殊情形外，以中文汉语以外的文字表述的投标文件视同未提供。</w:t>
      </w:r>
    </w:p>
    <w:p w14:paraId="148B36CA">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7.2 除竞争性磋商文件中另有规定外，磋商响应文件所使用的度量衡单位，均须采用国家法定计量单位。</w:t>
      </w:r>
    </w:p>
    <w:p w14:paraId="4528B1F8">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7.3 附有外文资料的，须翻译成中文并加盖投标人公章，如果翻译的中文资料与外文资料存在差异和矛盾时，以中文资料为准。其准确性由投标人负责。</w:t>
      </w:r>
    </w:p>
    <w:p w14:paraId="678E2A53">
      <w:pPr>
        <w:spacing w:line="400" w:lineRule="exact"/>
        <w:ind w:firstLine="564" w:firstLineChars="235"/>
        <w:rPr>
          <w:rFonts w:hint="eastAsia" w:ascii="宋体" w:hAnsi="宋体"/>
          <w:b/>
          <w:sz w:val="24"/>
          <w:szCs w:val="24"/>
          <w:lang w:val="zh-CN"/>
        </w:rPr>
      </w:pPr>
      <w:bookmarkStart w:id="18" w:name="_Toc428180547"/>
    </w:p>
    <w:p w14:paraId="65FBD355">
      <w:pPr>
        <w:spacing w:line="400" w:lineRule="exact"/>
        <w:ind w:firstLine="564" w:firstLineChars="235"/>
        <w:rPr>
          <w:rFonts w:ascii="宋体" w:hAnsi="宋体"/>
          <w:b/>
          <w:sz w:val="24"/>
          <w:szCs w:val="24"/>
          <w:lang w:val="zh-CN"/>
        </w:rPr>
      </w:pPr>
      <w:r>
        <w:rPr>
          <w:rFonts w:ascii="宋体" w:hAnsi="宋体"/>
          <w:b/>
          <w:sz w:val="24"/>
          <w:szCs w:val="24"/>
          <w:lang w:val="zh-CN"/>
        </w:rPr>
        <w:t>8.</w:t>
      </w:r>
      <w:r>
        <w:rPr>
          <w:rFonts w:hint="eastAsia" w:ascii="宋体" w:hAnsi="宋体"/>
          <w:b/>
          <w:sz w:val="24"/>
          <w:szCs w:val="24"/>
          <w:lang w:val="zh-CN"/>
        </w:rPr>
        <w:t>投标报价及币种</w:t>
      </w:r>
      <w:bookmarkEnd w:id="18"/>
    </w:p>
    <w:p w14:paraId="7D998681">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8.l 投标报价为投标总价。必须包括：服务费、</w:t>
      </w:r>
      <w:r>
        <w:rPr>
          <w:rFonts w:ascii="宋体" w:hAnsi="Cambria" w:cs="宋体"/>
          <w:kern w:val="0"/>
          <w:sz w:val="24"/>
          <w:szCs w:val="24"/>
          <w:lang w:val="zh-CN"/>
        </w:rPr>
        <w:t>交通费、</w:t>
      </w:r>
      <w:r>
        <w:rPr>
          <w:rFonts w:hint="eastAsia" w:ascii="宋体" w:hAnsi="Cambria" w:cs="宋体"/>
          <w:kern w:val="0"/>
          <w:sz w:val="24"/>
          <w:szCs w:val="24"/>
          <w:lang w:val="zh-CN"/>
        </w:rPr>
        <w:t>检验费、手续费、包装费、运输费、保险费、系统集成费、安装调试费、税金及其他不可预见费等全部费用。投标人须按“磋商报价表”格式填写投标总报价，不得出现两个或两个以上的报价方案。</w:t>
      </w:r>
    </w:p>
    <w:p w14:paraId="1A057B22">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8.2 投标函中应注明投标有效期。</w:t>
      </w:r>
    </w:p>
    <w:p w14:paraId="15C311C0">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8.3 投标人应根据招标文件规定的格式完整填写所有内容，并保证所提供的全部资料真实可信，自愿承担相应责任。</w:t>
      </w:r>
    </w:p>
    <w:p w14:paraId="2253150E">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8.4 投标币种为人民币。</w:t>
      </w:r>
    </w:p>
    <w:p w14:paraId="4175EADE">
      <w:pPr>
        <w:spacing w:line="400" w:lineRule="exact"/>
        <w:rPr>
          <w:rFonts w:hint="eastAsia" w:ascii="宋体" w:hAnsi="宋体"/>
          <w:b/>
          <w:sz w:val="24"/>
          <w:szCs w:val="24"/>
          <w:lang w:val="zh-CN"/>
        </w:rPr>
      </w:pPr>
      <w:bookmarkStart w:id="19" w:name="_Toc428180549"/>
    </w:p>
    <w:p w14:paraId="5CEC332E">
      <w:pPr>
        <w:spacing w:line="400" w:lineRule="exact"/>
        <w:ind w:firstLine="564" w:firstLineChars="235"/>
        <w:rPr>
          <w:rFonts w:ascii="宋体" w:hAnsi="宋体"/>
          <w:b/>
          <w:sz w:val="24"/>
          <w:szCs w:val="24"/>
          <w:lang w:val="zh-CN"/>
        </w:rPr>
      </w:pPr>
      <w:r>
        <w:rPr>
          <w:rFonts w:hint="eastAsia" w:ascii="宋体" w:hAnsi="宋体"/>
          <w:b/>
          <w:sz w:val="24"/>
          <w:szCs w:val="24"/>
        </w:rPr>
        <w:t>9</w:t>
      </w:r>
      <w:r>
        <w:rPr>
          <w:rFonts w:ascii="宋体" w:hAnsi="宋体"/>
          <w:b/>
          <w:sz w:val="24"/>
          <w:szCs w:val="24"/>
          <w:lang w:val="zh-CN"/>
        </w:rPr>
        <w:t>.</w:t>
      </w:r>
      <w:r>
        <w:rPr>
          <w:rFonts w:hint="eastAsia" w:ascii="宋体" w:hAnsi="宋体"/>
          <w:b/>
          <w:sz w:val="24"/>
          <w:szCs w:val="24"/>
          <w:lang w:val="zh-CN"/>
        </w:rPr>
        <w:t>投标有效期</w:t>
      </w:r>
      <w:bookmarkEnd w:id="19"/>
    </w:p>
    <w:p w14:paraId="4E1F2D8C">
      <w:pPr>
        <w:spacing w:line="400" w:lineRule="exact"/>
        <w:ind w:firstLine="564" w:firstLineChars="235"/>
        <w:rPr>
          <w:rFonts w:ascii="宋体" w:hAnsi="Cambria" w:cs="宋体"/>
          <w:kern w:val="0"/>
          <w:sz w:val="24"/>
          <w:szCs w:val="24"/>
          <w:lang w:val="zh-CN"/>
        </w:rPr>
      </w:pPr>
      <w:bookmarkStart w:id="20" w:name="_Toc428180550"/>
      <w:r>
        <w:rPr>
          <w:rFonts w:hint="eastAsia" w:ascii="宋体" w:hAnsi="Cambria" w:cs="宋体"/>
          <w:kern w:val="0"/>
          <w:sz w:val="24"/>
          <w:szCs w:val="24"/>
          <w:lang w:val="zh-CN"/>
        </w:rPr>
        <w:t>投标有效期为自开标之日起60天。</w:t>
      </w:r>
    </w:p>
    <w:p w14:paraId="1BD3C825">
      <w:pPr>
        <w:spacing w:line="400" w:lineRule="exact"/>
        <w:ind w:firstLine="564" w:firstLineChars="235"/>
        <w:rPr>
          <w:rFonts w:hint="eastAsia" w:ascii="宋体" w:hAnsi="宋体"/>
          <w:b/>
          <w:sz w:val="24"/>
          <w:szCs w:val="24"/>
          <w:lang w:val="zh-CN"/>
        </w:rPr>
      </w:pPr>
    </w:p>
    <w:p w14:paraId="1293C904">
      <w:pPr>
        <w:spacing w:line="400" w:lineRule="exact"/>
        <w:ind w:firstLine="564" w:firstLineChars="235"/>
        <w:rPr>
          <w:rFonts w:ascii="宋体" w:hAnsi="宋体"/>
          <w:b/>
          <w:sz w:val="24"/>
          <w:szCs w:val="24"/>
          <w:lang w:val="zh-CN"/>
        </w:rPr>
      </w:pPr>
      <w:r>
        <w:rPr>
          <w:rFonts w:ascii="宋体" w:hAnsi="宋体"/>
          <w:b/>
          <w:sz w:val="24"/>
          <w:szCs w:val="24"/>
          <w:lang w:val="zh-CN"/>
        </w:rPr>
        <w:t>1</w:t>
      </w:r>
      <w:r>
        <w:rPr>
          <w:rFonts w:hint="eastAsia" w:ascii="宋体" w:hAnsi="宋体"/>
          <w:b/>
          <w:sz w:val="24"/>
          <w:szCs w:val="24"/>
        </w:rPr>
        <w:t>0</w:t>
      </w:r>
      <w:r>
        <w:rPr>
          <w:rFonts w:ascii="宋体" w:hAnsi="宋体"/>
          <w:b/>
          <w:sz w:val="24"/>
          <w:szCs w:val="24"/>
          <w:lang w:val="zh-CN"/>
        </w:rPr>
        <w:t>.</w:t>
      </w:r>
      <w:r>
        <w:rPr>
          <w:rFonts w:hint="eastAsia" w:ascii="宋体" w:hAnsi="宋体"/>
          <w:b/>
          <w:sz w:val="24"/>
          <w:szCs w:val="24"/>
          <w:lang w:val="zh-CN"/>
        </w:rPr>
        <w:t>磋商响应文件构成</w:t>
      </w:r>
      <w:bookmarkEnd w:id="20"/>
    </w:p>
    <w:p w14:paraId="40E8575A">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0</w:t>
      </w:r>
      <w:r>
        <w:rPr>
          <w:rFonts w:ascii="宋体" w:hAnsi="Cambria" w:cs="宋体"/>
          <w:kern w:val="0"/>
          <w:sz w:val="24"/>
          <w:szCs w:val="24"/>
          <w:lang w:val="zh-CN"/>
        </w:rPr>
        <w:t>.1</w:t>
      </w:r>
      <w:r>
        <w:rPr>
          <w:rFonts w:hint="eastAsia" w:ascii="宋体" w:hAnsi="Cambria" w:cs="宋体"/>
          <w:kern w:val="0"/>
          <w:sz w:val="24"/>
          <w:szCs w:val="24"/>
          <w:lang w:val="zh-CN"/>
        </w:rPr>
        <w:t>投标人应提交相关证明材料，作为其参加投标和中标后有能力履行合同的证明。编写的磋商响应文件须包括以下内容（格式见招标文件第四部分）：</w:t>
      </w:r>
    </w:p>
    <w:p w14:paraId="239AD18C">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rPr>
        <w:t>10</w:t>
      </w:r>
      <w:r>
        <w:rPr>
          <w:rFonts w:hint="eastAsia" w:ascii="宋体" w:hAnsi="Cambria" w:cs="宋体"/>
          <w:kern w:val="0"/>
          <w:sz w:val="24"/>
          <w:szCs w:val="24"/>
          <w:lang w:val="zh-CN"/>
        </w:rPr>
        <w:t>.1.1</w:t>
      </w:r>
      <w:r>
        <w:rPr>
          <w:rFonts w:hint="eastAsia" w:ascii="宋体" w:hAnsi="Cambria" w:cs="宋体"/>
          <w:b/>
          <w:kern w:val="0"/>
          <w:sz w:val="24"/>
          <w:szCs w:val="24"/>
          <w:lang w:val="zh-CN"/>
        </w:rPr>
        <w:t>资格审查文件</w:t>
      </w:r>
    </w:p>
    <w:p w14:paraId="703DDFE1">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w:t>
      </w:r>
      <w:r>
        <w:rPr>
          <w:rFonts w:ascii="宋体" w:hAnsi="Cambria" w:cs="宋体"/>
          <w:kern w:val="0"/>
          <w:sz w:val="24"/>
          <w:szCs w:val="24"/>
          <w:lang w:val="zh-CN"/>
        </w:rPr>
        <w:t>1</w:t>
      </w:r>
      <w:r>
        <w:rPr>
          <w:rFonts w:hint="eastAsia" w:ascii="宋体" w:hAnsi="Cambria" w:cs="宋体"/>
          <w:kern w:val="0"/>
          <w:sz w:val="24"/>
          <w:szCs w:val="24"/>
          <w:lang w:val="zh-CN"/>
        </w:rPr>
        <w:t>）投标函</w:t>
      </w:r>
    </w:p>
    <w:p w14:paraId="4A5DE2FA">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w:t>
      </w:r>
      <w:r>
        <w:rPr>
          <w:rFonts w:ascii="宋体" w:hAnsi="Cambria" w:cs="宋体"/>
          <w:kern w:val="0"/>
          <w:sz w:val="24"/>
          <w:szCs w:val="24"/>
          <w:lang w:val="zh-CN"/>
        </w:rPr>
        <w:t>2</w:t>
      </w:r>
      <w:r>
        <w:rPr>
          <w:rFonts w:hint="eastAsia" w:ascii="宋体" w:hAnsi="Cambria" w:cs="宋体"/>
          <w:kern w:val="0"/>
          <w:sz w:val="24"/>
          <w:szCs w:val="24"/>
          <w:lang w:val="zh-CN"/>
        </w:rPr>
        <w:t>）法定代表人证明书</w:t>
      </w:r>
    </w:p>
    <w:p w14:paraId="41272A4C">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（3）法定代表人授权书</w:t>
      </w:r>
    </w:p>
    <w:p w14:paraId="55547E81">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（4）投标人承诺函</w:t>
      </w:r>
    </w:p>
    <w:p w14:paraId="6C3C9AB5">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（5）供应商诚信承诺书</w:t>
      </w:r>
    </w:p>
    <w:p w14:paraId="79EC1D32">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6</w:t>
      </w:r>
      <w:r>
        <w:rPr>
          <w:rFonts w:hint="eastAsia" w:ascii="宋体" w:hAnsi="Cambria" w:cs="宋体"/>
          <w:kern w:val="0"/>
          <w:sz w:val="24"/>
          <w:szCs w:val="24"/>
          <w:lang w:val="zh-CN"/>
        </w:rPr>
        <w:t>）投标人资格证明文件</w:t>
      </w:r>
    </w:p>
    <w:p w14:paraId="08F5F428">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7</w:t>
      </w:r>
      <w:r>
        <w:rPr>
          <w:rFonts w:hint="eastAsia" w:ascii="宋体" w:hAnsi="Cambria" w:cs="宋体"/>
          <w:kern w:val="0"/>
          <w:sz w:val="24"/>
          <w:szCs w:val="24"/>
          <w:lang w:val="zh-CN"/>
        </w:rPr>
        <w:t>）无重大违法记录声明</w:t>
      </w:r>
    </w:p>
    <w:p w14:paraId="0735EC10">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8</w:t>
      </w:r>
      <w:r>
        <w:rPr>
          <w:rFonts w:hint="eastAsia" w:ascii="宋体" w:hAnsi="Cambria" w:cs="宋体"/>
          <w:kern w:val="0"/>
          <w:sz w:val="24"/>
          <w:szCs w:val="24"/>
          <w:lang w:val="zh-CN"/>
        </w:rPr>
        <w:t>）财务状况、缴纳税收和社会保障资金证明</w:t>
      </w:r>
    </w:p>
    <w:p w14:paraId="04DDBC1B">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0</w:t>
      </w:r>
      <w:r>
        <w:rPr>
          <w:rFonts w:hint="eastAsia" w:ascii="宋体" w:hAnsi="Cambria" w:cs="宋体"/>
          <w:kern w:val="0"/>
          <w:sz w:val="24"/>
          <w:szCs w:val="24"/>
          <w:lang w:val="zh-CN"/>
        </w:rPr>
        <w:t>.1.2</w:t>
      </w:r>
      <w:r>
        <w:rPr>
          <w:rFonts w:hint="eastAsia" w:ascii="宋体" w:hAnsi="Cambria" w:cs="宋体"/>
          <w:b/>
          <w:kern w:val="0"/>
          <w:sz w:val="24"/>
          <w:szCs w:val="24"/>
          <w:lang w:val="zh-CN"/>
        </w:rPr>
        <w:t>符合性审查文件</w:t>
      </w:r>
    </w:p>
    <w:p w14:paraId="7C3E8DB5">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（9）</w:t>
      </w:r>
      <w:r>
        <w:rPr>
          <w:rFonts w:hint="eastAsia" w:ascii="宋体" w:hAnsi="Cambria" w:eastAsia="宋体" w:cs="宋体"/>
          <w:kern w:val="0"/>
          <w:sz w:val="24"/>
          <w:szCs w:val="24"/>
          <w:lang w:val="zh-CN"/>
        </w:rPr>
        <w:t>磋商</w:t>
      </w:r>
      <w:r>
        <w:rPr>
          <w:rFonts w:hint="eastAsia" w:ascii="宋体" w:hAnsi="Cambria" w:eastAsia="宋体" w:cs="宋体"/>
          <w:kern w:val="0"/>
          <w:sz w:val="24"/>
          <w:szCs w:val="24"/>
          <w:lang w:val="en-US" w:eastAsia="zh-CN"/>
        </w:rPr>
        <w:t>最初</w:t>
      </w:r>
      <w:r>
        <w:rPr>
          <w:rFonts w:hint="eastAsia" w:ascii="宋体" w:hAnsi="Cambria" w:eastAsia="宋体" w:cs="宋体"/>
          <w:kern w:val="0"/>
          <w:sz w:val="24"/>
          <w:szCs w:val="24"/>
          <w:lang w:val="zh-CN"/>
        </w:rPr>
        <w:t>报价表</w:t>
      </w:r>
    </w:p>
    <w:p w14:paraId="4B06615C">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（10）</w:t>
      </w:r>
      <w:r>
        <w:rPr>
          <w:rFonts w:hint="eastAsia" w:ascii="宋体" w:hAnsi="Cambria" w:eastAsia="宋体" w:cs="宋体"/>
          <w:kern w:val="0"/>
          <w:sz w:val="24"/>
          <w:szCs w:val="24"/>
          <w:lang w:val="zh-CN"/>
        </w:rPr>
        <w:t>分项报价表</w:t>
      </w:r>
    </w:p>
    <w:p w14:paraId="2EA58E81">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（11</w:t>
      </w:r>
      <w:r>
        <w:rPr>
          <w:rFonts w:hint="eastAsia" w:ascii="宋体" w:hAnsi="Cambria" w:cs="宋体"/>
          <w:kern w:val="0"/>
          <w:sz w:val="24"/>
          <w:szCs w:val="24"/>
          <w:lang w:val="en-US" w:eastAsia="zh-CN"/>
        </w:rPr>
        <w:t>-1</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技术规格响应表</w:t>
      </w:r>
    </w:p>
    <w:p w14:paraId="04138D12">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w:t>
      </w:r>
      <w:r>
        <w:rPr>
          <w:rFonts w:hint="eastAsia" w:ascii="宋体" w:hAnsi="Cambria" w:cs="宋体"/>
          <w:kern w:val="0"/>
          <w:sz w:val="24"/>
          <w:szCs w:val="24"/>
          <w:lang w:val="en-US" w:eastAsia="zh-CN"/>
        </w:rPr>
        <w:t>11-2</w:t>
      </w:r>
      <w:r>
        <w:rPr>
          <w:rFonts w:hint="eastAsia" w:ascii="宋体" w:hAnsi="Cambria" w:eastAsia="宋体" w:cs="宋体"/>
          <w:kern w:val="0"/>
          <w:sz w:val="24"/>
          <w:szCs w:val="24"/>
          <w:lang w:val="en-US" w:eastAsia="zh-CN"/>
        </w:rPr>
        <w:t>）服务要求</w:t>
      </w:r>
      <w:r>
        <w:rPr>
          <w:rFonts w:hint="eastAsia" w:ascii="宋体" w:hAnsi="Cambria" w:eastAsia="宋体" w:cs="宋体"/>
          <w:kern w:val="0"/>
          <w:sz w:val="24"/>
          <w:szCs w:val="24"/>
          <w:lang w:val="zh-CN"/>
        </w:rPr>
        <w:t>响应表</w:t>
      </w:r>
    </w:p>
    <w:p w14:paraId="7F6A2C70">
      <w:pPr>
        <w:spacing w:line="400" w:lineRule="exact"/>
        <w:ind w:firstLine="564" w:firstLineChars="235"/>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w:t>
      </w:r>
      <w:r>
        <w:rPr>
          <w:rFonts w:hint="eastAsia" w:ascii="宋体" w:hAnsi="Cambria" w:cs="宋体"/>
          <w:kern w:val="0"/>
          <w:sz w:val="24"/>
          <w:szCs w:val="24"/>
          <w:lang w:val="en-US" w:eastAsia="zh-CN"/>
        </w:rPr>
        <w:t>12-1</w:t>
      </w:r>
      <w:r>
        <w:rPr>
          <w:rFonts w:hint="eastAsia" w:ascii="宋体" w:hAnsi="Cambria" w:eastAsia="宋体" w:cs="宋体"/>
          <w:kern w:val="0"/>
          <w:sz w:val="24"/>
          <w:szCs w:val="24"/>
          <w:lang w:val="en-US" w:eastAsia="zh-CN"/>
        </w:rPr>
        <w:t>）磋商最终报价表（最终轮）</w:t>
      </w:r>
    </w:p>
    <w:p w14:paraId="10A3C036">
      <w:pPr>
        <w:spacing w:line="400" w:lineRule="exact"/>
        <w:ind w:firstLine="564" w:firstLineChars="235"/>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w:t>
      </w:r>
      <w:r>
        <w:rPr>
          <w:rFonts w:hint="eastAsia" w:ascii="宋体" w:hAnsi="Cambria" w:cs="宋体"/>
          <w:kern w:val="0"/>
          <w:sz w:val="24"/>
          <w:szCs w:val="24"/>
          <w:lang w:val="en-US" w:eastAsia="zh-CN"/>
        </w:rPr>
        <w:t>12-2</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eastAsia="zh-CN"/>
        </w:rPr>
        <w:t>磋商最终</w:t>
      </w:r>
      <w:r>
        <w:rPr>
          <w:rFonts w:hint="eastAsia" w:ascii="宋体" w:hAnsi="Cambria" w:eastAsia="宋体" w:cs="宋体"/>
          <w:kern w:val="0"/>
          <w:sz w:val="24"/>
          <w:szCs w:val="24"/>
          <w:lang w:val="en-US" w:eastAsia="zh-CN"/>
        </w:rPr>
        <w:t>分项</w:t>
      </w:r>
      <w:r>
        <w:rPr>
          <w:rFonts w:hint="eastAsia" w:ascii="宋体" w:hAnsi="Cambria" w:eastAsia="宋体" w:cs="宋体"/>
          <w:kern w:val="0"/>
          <w:sz w:val="24"/>
          <w:szCs w:val="24"/>
          <w:lang w:val="zh-CN"/>
        </w:rPr>
        <w:t>报价表</w:t>
      </w:r>
    </w:p>
    <w:p w14:paraId="063936C8">
      <w:pPr>
        <w:spacing w:line="400" w:lineRule="exact"/>
        <w:ind w:firstLine="564" w:firstLineChars="235"/>
        <w:rPr>
          <w:rFonts w:hint="default"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w:t>
      </w:r>
      <w:r>
        <w:rPr>
          <w:rFonts w:hint="eastAsia" w:ascii="宋体" w:hAnsi="Cambria" w:cs="宋体"/>
          <w:kern w:val="0"/>
          <w:sz w:val="24"/>
          <w:szCs w:val="24"/>
          <w:lang w:val="en-US" w:eastAsia="zh-CN"/>
        </w:rPr>
        <w:t>13</w:t>
      </w:r>
      <w:r>
        <w:rPr>
          <w:rFonts w:hint="eastAsia" w:ascii="宋体" w:hAnsi="Cambria" w:eastAsia="宋体" w:cs="宋体"/>
          <w:kern w:val="0"/>
          <w:sz w:val="24"/>
          <w:szCs w:val="24"/>
          <w:lang w:val="en-US" w:eastAsia="zh-CN"/>
        </w:rPr>
        <w:t>）其他资格证明材料</w:t>
      </w:r>
    </w:p>
    <w:p w14:paraId="409428C3">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w:t>
      </w:r>
      <w:r>
        <w:rPr>
          <w:rFonts w:hint="eastAsia" w:ascii="宋体" w:hAnsi="Cambria" w:cs="宋体"/>
          <w:kern w:val="0"/>
          <w:sz w:val="24"/>
          <w:szCs w:val="24"/>
          <w:lang w:val="en-US" w:eastAsia="zh-CN"/>
        </w:rPr>
        <w:t>4</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投标产品相关资料</w:t>
      </w:r>
    </w:p>
    <w:p w14:paraId="66016270">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w:t>
      </w:r>
      <w:r>
        <w:rPr>
          <w:rFonts w:hint="eastAsia" w:ascii="宋体" w:hAnsi="Cambria" w:cs="宋体"/>
          <w:kern w:val="0"/>
          <w:sz w:val="24"/>
          <w:szCs w:val="24"/>
          <w:lang w:val="en-US" w:eastAsia="zh-CN"/>
        </w:rPr>
        <w:t>5</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投标人类似业绩证明材料</w:t>
      </w:r>
    </w:p>
    <w:p w14:paraId="5482710B">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w:t>
      </w:r>
      <w:r>
        <w:rPr>
          <w:rFonts w:hint="eastAsia" w:ascii="宋体" w:hAnsi="Cambria" w:cs="宋体"/>
          <w:kern w:val="0"/>
          <w:sz w:val="24"/>
          <w:szCs w:val="24"/>
          <w:lang w:val="en-US" w:eastAsia="zh-CN"/>
        </w:rPr>
        <w:t>6</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中小企业声明函（货物）</w:t>
      </w:r>
    </w:p>
    <w:p w14:paraId="6024A60E">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w:t>
      </w:r>
      <w:r>
        <w:rPr>
          <w:rFonts w:hint="eastAsia" w:ascii="宋体" w:hAnsi="Cambria" w:cs="宋体"/>
          <w:kern w:val="0"/>
          <w:sz w:val="24"/>
          <w:szCs w:val="24"/>
          <w:lang w:val="en-US" w:eastAsia="zh-CN"/>
        </w:rPr>
        <w:t>7</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残疾人福利性单位声明函</w:t>
      </w:r>
    </w:p>
    <w:p w14:paraId="2B1AE1E3">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w:t>
      </w:r>
      <w:r>
        <w:rPr>
          <w:rFonts w:hint="eastAsia" w:ascii="宋体" w:hAnsi="Cambria" w:cs="宋体"/>
          <w:kern w:val="0"/>
          <w:sz w:val="24"/>
          <w:szCs w:val="24"/>
          <w:lang w:val="en-US" w:eastAsia="zh-CN"/>
        </w:rPr>
        <w:t>18</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 xml:space="preserve">销售及服务相关内容  </w:t>
      </w:r>
    </w:p>
    <w:p w14:paraId="06D37834">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w:t>
      </w:r>
      <w:r>
        <w:rPr>
          <w:rFonts w:hint="eastAsia" w:ascii="宋体" w:hAnsi="Cambria" w:cs="宋体"/>
          <w:kern w:val="0"/>
          <w:sz w:val="24"/>
          <w:szCs w:val="24"/>
          <w:lang w:val="en-US" w:eastAsia="zh-CN"/>
        </w:rPr>
        <w:t>19</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投标人认为在其他方面有必要说明的事项</w:t>
      </w:r>
    </w:p>
    <w:p w14:paraId="3601AE6E">
      <w:pPr>
        <w:spacing w:line="400" w:lineRule="exact"/>
        <w:ind w:firstLine="564" w:firstLineChars="235"/>
        <w:rPr>
          <w:rFonts w:hint="eastAsia" w:ascii="宋体" w:hAnsi="Cambria" w:eastAsia="宋体" w:cs="宋体"/>
          <w:kern w:val="0"/>
          <w:sz w:val="24"/>
          <w:szCs w:val="24"/>
          <w:lang w:val="zh-CN" w:eastAsia="zh-CN"/>
        </w:rPr>
      </w:pPr>
      <w:r>
        <w:rPr>
          <w:rFonts w:hint="eastAsia" w:ascii="宋体" w:hAnsi="Cambria" w:eastAsia="宋体" w:cs="宋体"/>
          <w:kern w:val="0"/>
          <w:sz w:val="24"/>
          <w:szCs w:val="24"/>
          <w:lang w:val="zh-CN" w:eastAsia="zh-CN"/>
        </w:rPr>
        <w:t>（</w:t>
      </w:r>
      <w:r>
        <w:rPr>
          <w:rFonts w:hint="eastAsia" w:ascii="宋体" w:hAnsi="Cambria" w:eastAsia="宋体" w:cs="宋体"/>
          <w:kern w:val="0"/>
          <w:sz w:val="24"/>
          <w:szCs w:val="24"/>
          <w:lang w:val="en-US" w:eastAsia="zh-CN"/>
        </w:rPr>
        <w:t>20</w:t>
      </w:r>
      <w:r>
        <w:rPr>
          <w:rFonts w:hint="eastAsia" w:ascii="宋体" w:hAnsi="Cambria" w:eastAsia="宋体" w:cs="宋体"/>
          <w:kern w:val="0"/>
          <w:sz w:val="24"/>
          <w:szCs w:val="24"/>
          <w:lang w:val="zh-CN" w:eastAsia="zh-CN"/>
        </w:rPr>
        <w:t>）关于符合本国产品标准的声明函</w:t>
      </w:r>
    </w:p>
    <w:p w14:paraId="13A66195">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注：竞争性磋商文件要求签字、盖章的地方必须由投标人的法定代表人或委托代理人按要求签字或盖章；投标人提供的扫描（或复印）件均需加盖公章。投标人须按上述内容、顺序和格式编制投标文件。</w:t>
      </w:r>
    </w:p>
    <w:p w14:paraId="6B5DE29C">
      <w:pPr>
        <w:spacing w:line="400" w:lineRule="exact"/>
        <w:ind w:firstLine="564" w:firstLineChars="235"/>
        <w:rPr>
          <w:rFonts w:hint="eastAsia" w:ascii="宋体" w:hAnsi="宋体"/>
          <w:b/>
          <w:sz w:val="24"/>
          <w:szCs w:val="24"/>
          <w:lang w:val="zh-CN"/>
        </w:rPr>
      </w:pPr>
      <w:bookmarkStart w:id="21" w:name="_Toc428180551"/>
    </w:p>
    <w:p w14:paraId="025C84E0">
      <w:pPr>
        <w:spacing w:line="400" w:lineRule="exact"/>
        <w:ind w:firstLine="564" w:firstLineChars="235"/>
        <w:rPr>
          <w:rFonts w:ascii="宋体" w:hAnsi="宋体"/>
          <w:b/>
          <w:sz w:val="24"/>
          <w:szCs w:val="24"/>
          <w:lang w:val="zh-CN"/>
        </w:rPr>
      </w:pPr>
      <w:r>
        <w:rPr>
          <w:rFonts w:ascii="宋体" w:hAnsi="宋体"/>
          <w:b/>
          <w:sz w:val="24"/>
          <w:szCs w:val="24"/>
          <w:lang w:val="zh-CN"/>
        </w:rPr>
        <w:t>1</w:t>
      </w:r>
      <w:r>
        <w:rPr>
          <w:rFonts w:hint="eastAsia" w:ascii="宋体" w:hAnsi="宋体"/>
          <w:b/>
          <w:sz w:val="24"/>
          <w:szCs w:val="24"/>
        </w:rPr>
        <w:t>1</w:t>
      </w:r>
      <w:r>
        <w:rPr>
          <w:rFonts w:ascii="宋体" w:hAnsi="宋体"/>
          <w:b/>
          <w:sz w:val="24"/>
          <w:szCs w:val="24"/>
          <w:lang w:val="zh-CN"/>
        </w:rPr>
        <w:t xml:space="preserve">. </w:t>
      </w:r>
      <w:r>
        <w:rPr>
          <w:rFonts w:hint="eastAsia" w:ascii="宋体" w:hAnsi="宋体"/>
          <w:b/>
          <w:sz w:val="24"/>
          <w:szCs w:val="24"/>
          <w:lang w:val="zh-CN"/>
        </w:rPr>
        <w:t>磋商响应文件的编制要求</w:t>
      </w:r>
      <w:bookmarkEnd w:id="21"/>
    </w:p>
    <w:p w14:paraId="0613ACC2">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1</w:t>
      </w:r>
      <w:r>
        <w:rPr>
          <w:rFonts w:ascii="宋体" w:hAnsi="Cambria" w:cs="宋体"/>
          <w:kern w:val="0"/>
          <w:sz w:val="24"/>
          <w:szCs w:val="24"/>
          <w:lang w:val="zh-CN"/>
        </w:rPr>
        <w:t>.1</w:t>
      </w:r>
      <w:r>
        <w:rPr>
          <w:rFonts w:hint="eastAsia" w:ascii="宋体" w:hAnsi="Cambria" w:cs="宋体"/>
          <w:kern w:val="0"/>
          <w:sz w:val="24"/>
          <w:szCs w:val="24"/>
          <w:lang w:val="zh-CN"/>
        </w:rPr>
        <w:t>投标人应按照竞争性磋商文件所提供的文件格式，分别填写竞争性磋商文件第四部分的内容，应分别注明所提供货物的名称、技术配置及参数、数量和价格等内容，并由法定代表人或委托代理人按要求签字、加盖公章。</w:t>
      </w:r>
    </w:p>
    <w:p w14:paraId="4D4D65AA">
      <w:pPr>
        <w:spacing w:line="400" w:lineRule="exact"/>
        <w:ind w:firstLine="564" w:firstLineChars="235"/>
        <w:rPr>
          <w:rFonts w:hint="eastAsia" w:ascii="宋体" w:hAnsi="Cambria" w:cs="宋体"/>
          <w:b/>
          <w:kern w:val="0"/>
          <w:sz w:val="24"/>
          <w:szCs w:val="24"/>
          <w:lang w:val="zh-CN"/>
        </w:rPr>
      </w:pPr>
      <w:r>
        <w:rPr>
          <w:rFonts w:ascii="宋体" w:hAnsi="Cambria" w:cs="宋体"/>
          <w:b/>
          <w:kern w:val="0"/>
          <w:sz w:val="24"/>
          <w:szCs w:val="24"/>
          <w:lang w:val="zh-CN"/>
        </w:rPr>
        <w:t>1</w:t>
      </w:r>
      <w:r>
        <w:rPr>
          <w:rFonts w:hint="eastAsia" w:ascii="宋体" w:hAnsi="Cambria" w:cs="宋体"/>
          <w:b/>
          <w:kern w:val="0"/>
          <w:sz w:val="24"/>
          <w:szCs w:val="24"/>
        </w:rPr>
        <w:t>1</w:t>
      </w:r>
      <w:r>
        <w:rPr>
          <w:rFonts w:ascii="宋体" w:hAnsi="Cambria" w:cs="宋体"/>
          <w:b/>
          <w:kern w:val="0"/>
          <w:sz w:val="24"/>
          <w:szCs w:val="24"/>
          <w:lang w:val="zh-CN"/>
        </w:rPr>
        <w:t>.2</w:t>
      </w:r>
      <w:r>
        <w:rPr>
          <w:rFonts w:hint="eastAsia" w:ascii="宋体" w:hAnsi="Cambria" w:cs="宋体"/>
          <w:b/>
          <w:kern w:val="0"/>
          <w:sz w:val="24"/>
          <w:szCs w:val="24"/>
          <w:lang w:val="zh-CN"/>
        </w:rPr>
        <w:t>投标人应按竞争性磋商文件要求准备电子磋商响应文件</w:t>
      </w:r>
      <w:r>
        <w:rPr>
          <w:rFonts w:hint="eastAsia" w:ascii="宋体" w:hAnsi="Cambria" w:cs="宋体"/>
          <w:b/>
          <w:kern w:val="0"/>
          <w:sz w:val="24"/>
          <w:szCs w:val="24"/>
        </w:rPr>
        <w:t>,</w:t>
      </w:r>
      <w:r>
        <w:rPr>
          <w:rFonts w:hint="eastAsia" w:ascii="宋体" w:hAnsi="Cambria" w:cs="宋体"/>
          <w:b/>
          <w:kern w:val="0"/>
          <w:sz w:val="24"/>
          <w:szCs w:val="24"/>
          <w:lang w:val="zh-CN"/>
        </w:rPr>
        <w:t>务必在开标截止前上传至电子开评标系统；因供应商原因解密不成功的视为无效投标。加密电子投标文件的制作详情请咨询政采云，咨询电话：</w:t>
      </w:r>
      <w:r>
        <w:rPr>
          <w:rFonts w:hint="eastAsia" w:ascii="宋体" w:hAnsi="Cambria" w:cs="宋体"/>
          <w:b/>
          <w:kern w:val="0"/>
          <w:sz w:val="24"/>
          <w:szCs w:val="24"/>
          <w:lang w:val="en-US" w:eastAsia="zh-CN"/>
        </w:rPr>
        <w:t>95763</w:t>
      </w:r>
      <w:r>
        <w:rPr>
          <w:rFonts w:hint="eastAsia" w:ascii="宋体" w:hAnsi="Cambria" w:cs="宋体"/>
          <w:b/>
          <w:kern w:val="0"/>
          <w:sz w:val="24"/>
          <w:szCs w:val="24"/>
          <w:lang w:val="zh-CN"/>
        </w:rPr>
        <w:t>。</w:t>
      </w:r>
    </w:p>
    <w:p w14:paraId="393FAD36">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1</w:t>
      </w:r>
      <w:r>
        <w:rPr>
          <w:rFonts w:ascii="宋体" w:hAnsi="Cambria" w:cs="宋体"/>
          <w:kern w:val="0"/>
          <w:sz w:val="24"/>
          <w:szCs w:val="24"/>
          <w:lang w:val="zh-CN"/>
        </w:rPr>
        <w:t>.</w:t>
      </w:r>
      <w:r>
        <w:rPr>
          <w:rFonts w:hint="eastAsia" w:ascii="宋体" w:hAnsi="Cambria" w:cs="宋体"/>
          <w:kern w:val="0"/>
          <w:sz w:val="24"/>
          <w:szCs w:val="24"/>
        </w:rPr>
        <w:t>3</w:t>
      </w:r>
      <w:r>
        <w:rPr>
          <w:rFonts w:hint="eastAsia" w:ascii="宋体" w:hAnsi="Cambria" w:cs="宋体"/>
          <w:kern w:val="0"/>
          <w:sz w:val="24"/>
          <w:szCs w:val="24"/>
          <w:lang w:val="zh-CN"/>
        </w:rPr>
        <w:t>磋商</w:t>
      </w:r>
      <w:r>
        <w:rPr>
          <w:rFonts w:ascii="宋体" w:hAnsi="Cambria" w:cs="宋体"/>
          <w:kern w:val="0"/>
          <w:sz w:val="24"/>
          <w:szCs w:val="24"/>
          <w:lang w:val="zh-CN"/>
        </w:rPr>
        <w:t>响应</w:t>
      </w:r>
      <w:r>
        <w:rPr>
          <w:rFonts w:hint="eastAsia" w:ascii="宋体" w:hAnsi="Cambria" w:cs="宋体"/>
          <w:kern w:val="0"/>
          <w:sz w:val="24"/>
          <w:szCs w:val="24"/>
          <w:lang w:val="zh-CN"/>
        </w:rPr>
        <w:t>文件中不得行间插字、涂改或增删，如有修改错漏处，须由投标企业法人或其委托代理人签字或盖个人印鉴。</w:t>
      </w:r>
    </w:p>
    <w:p w14:paraId="0D908282">
      <w:pPr>
        <w:spacing w:line="400" w:lineRule="exact"/>
        <w:ind w:firstLine="564" w:firstLineChars="235"/>
        <w:rPr>
          <w:rFonts w:hint="eastAsia"/>
          <w:b/>
          <w:sz w:val="24"/>
          <w:szCs w:val="24"/>
          <w:lang w:val="zh-CN"/>
        </w:rPr>
      </w:pPr>
      <w:bookmarkStart w:id="22" w:name="_Toc428180552"/>
    </w:p>
    <w:p w14:paraId="71C68CDE">
      <w:pPr>
        <w:spacing w:line="400" w:lineRule="exact"/>
        <w:ind w:firstLine="564" w:firstLineChars="235"/>
        <w:rPr>
          <w:rFonts w:cs="Cambria"/>
          <w:b/>
          <w:sz w:val="24"/>
          <w:szCs w:val="24"/>
        </w:rPr>
      </w:pPr>
      <w:r>
        <w:rPr>
          <w:rFonts w:hint="eastAsia"/>
          <w:b/>
          <w:sz w:val="24"/>
          <w:szCs w:val="24"/>
          <w:lang w:val="zh-CN"/>
        </w:rPr>
        <w:t>四、磋商响应文件的递交</w:t>
      </w:r>
      <w:bookmarkEnd w:id="22"/>
      <w:r>
        <w:rPr>
          <w:rFonts w:hint="eastAsia"/>
          <w:b/>
          <w:sz w:val="24"/>
          <w:szCs w:val="24"/>
          <w:lang w:val="zh-CN"/>
        </w:rPr>
        <w:t>（供应商无需到现场提交纸质响应文件）</w:t>
      </w:r>
    </w:p>
    <w:p w14:paraId="7CB9F934">
      <w:pPr>
        <w:spacing w:line="400" w:lineRule="exact"/>
        <w:ind w:firstLine="564" w:firstLineChars="235"/>
        <w:rPr>
          <w:rFonts w:hint="eastAsia" w:ascii="宋体" w:hAnsi="宋体"/>
          <w:b/>
          <w:sz w:val="24"/>
          <w:szCs w:val="24"/>
          <w:lang w:val="zh-CN"/>
        </w:rPr>
      </w:pPr>
      <w:bookmarkStart w:id="23" w:name="_Toc428180553"/>
    </w:p>
    <w:p w14:paraId="272F1479">
      <w:pPr>
        <w:spacing w:line="400" w:lineRule="exact"/>
        <w:ind w:firstLine="564" w:firstLineChars="235"/>
        <w:rPr>
          <w:rFonts w:ascii="宋体" w:hAnsi="宋体"/>
          <w:b/>
          <w:sz w:val="24"/>
          <w:szCs w:val="24"/>
          <w:lang w:val="zh-CN"/>
        </w:rPr>
      </w:pPr>
      <w:r>
        <w:rPr>
          <w:rFonts w:ascii="宋体" w:hAnsi="宋体"/>
          <w:b/>
          <w:sz w:val="24"/>
          <w:szCs w:val="24"/>
          <w:lang w:val="zh-CN"/>
        </w:rPr>
        <w:t>1</w:t>
      </w:r>
      <w:r>
        <w:rPr>
          <w:rFonts w:hint="eastAsia" w:ascii="宋体" w:hAnsi="宋体"/>
          <w:b/>
          <w:sz w:val="24"/>
          <w:szCs w:val="24"/>
        </w:rPr>
        <w:t>2</w:t>
      </w:r>
      <w:r>
        <w:rPr>
          <w:rFonts w:ascii="宋体" w:hAnsi="宋体"/>
          <w:b/>
          <w:sz w:val="24"/>
          <w:szCs w:val="24"/>
          <w:lang w:val="zh-CN"/>
        </w:rPr>
        <w:t xml:space="preserve">. </w:t>
      </w:r>
      <w:r>
        <w:rPr>
          <w:rFonts w:hint="eastAsia"/>
          <w:b/>
          <w:sz w:val="24"/>
          <w:szCs w:val="24"/>
          <w:lang w:val="zh-CN"/>
        </w:rPr>
        <w:t>磋商响应</w:t>
      </w:r>
      <w:r>
        <w:rPr>
          <w:rFonts w:hint="eastAsia" w:ascii="宋体" w:hAnsi="宋体"/>
          <w:b/>
          <w:sz w:val="24"/>
          <w:szCs w:val="24"/>
          <w:lang w:val="zh-CN"/>
        </w:rPr>
        <w:t>文件的标记</w:t>
      </w:r>
      <w:bookmarkEnd w:id="23"/>
    </w:p>
    <w:p w14:paraId="071F11F0">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加密电子投标文件需供应商线上填写最终报价表及</w:t>
      </w:r>
      <w:r>
        <w:rPr>
          <w:rFonts w:hint="eastAsia" w:ascii="宋体" w:hAnsi="Cambria" w:cs="宋体"/>
          <w:kern w:val="0"/>
          <w:sz w:val="24"/>
          <w:szCs w:val="24"/>
          <w:lang w:val="zh-CN" w:eastAsia="zh-CN"/>
        </w:rPr>
        <w:t>最终分项报价表</w:t>
      </w:r>
      <w:r>
        <w:rPr>
          <w:rFonts w:hint="eastAsia" w:ascii="宋体" w:hAnsi="Cambria" w:cs="宋体"/>
          <w:kern w:val="0"/>
          <w:sz w:val="24"/>
          <w:szCs w:val="24"/>
          <w:lang w:val="zh-CN"/>
        </w:rPr>
        <w:t>。</w:t>
      </w:r>
    </w:p>
    <w:p w14:paraId="344F10AA">
      <w:pPr>
        <w:spacing w:line="400" w:lineRule="exact"/>
        <w:ind w:firstLine="564" w:firstLineChars="235"/>
        <w:rPr>
          <w:rFonts w:hint="eastAsia" w:ascii="宋体" w:hAnsi="宋体"/>
          <w:b/>
          <w:sz w:val="24"/>
          <w:szCs w:val="24"/>
          <w:lang w:val="zh-CN"/>
        </w:rPr>
      </w:pPr>
      <w:bookmarkStart w:id="24" w:name="_Toc428180554"/>
    </w:p>
    <w:p w14:paraId="399214C9">
      <w:pPr>
        <w:spacing w:line="400" w:lineRule="exact"/>
        <w:ind w:firstLine="564" w:firstLineChars="235"/>
        <w:rPr>
          <w:rFonts w:ascii="宋体" w:hAnsi="宋体"/>
          <w:b/>
          <w:sz w:val="24"/>
          <w:szCs w:val="24"/>
          <w:lang w:val="zh-CN"/>
        </w:rPr>
      </w:pPr>
      <w:r>
        <w:rPr>
          <w:rFonts w:ascii="宋体" w:hAnsi="宋体"/>
          <w:b/>
          <w:sz w:val="24"/>
          <w:szCs w:val="24"/>
          <w:lang w:val="zh-CN"/>
        </w:rPr>
        <w:t>1</w:t>
      </w:r>
      <w:r>
        <w:rPr>
          <w:rFonts w:hint="eastAsia" w:ascii="宋体" w:hAnsi="宋体"/>
          <w:b/>
          <w:sz w:val="24"/>
          <w:szCs w:val="24"/>
        </w:rPr>
        <w:t>3</w:t>
      </w:r>
      <w:r>
        <w:rPr>
          <w:rFonts w:ascii="宋体" w:hAnsi="宋体"/>
          <w:b/>
          <w:sz w:val="24"/>
          <w:szCs w:val="24"/>
          <w:lang w:val="zh-CN"/>
        </w:rPr>
        <w:t xml:space="preserve">. </w:t>
      </w:r>
      <w:r>
        <w:rPr>
          <w:rFonts w:hint="eastAsia" w:ascii="宋体" w:hAnsi="宋体"/>
          <w:b/>
          <w:sz w:val="24"/>
          <w:szCs w:val="24"/>
          <w:lang w:val="zh-CN"/>
        </w:rPr>
        <w:t>递送磋商响应文件的地点、截止日期</w:t>
      </w:r>
      <w:bookmarkEnd w:id="24"/>
    </w:p>
    <w:p w14:paraId="274F0A47">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3</w:t>
      </w:r>
      <w:r>
        <w:rPr>
          <w:rFonts w:ascii="宋体" w:hAnsi="Cambria" w:cs="宋体"/>
          <w:kern w:val="0"/>
          <w:sz w:val="24"/>
          <w:szCs w:val="24"/>
          <w:lang w:val="zh-CN"/>
        </w:rPr>
        <w:t>.1</w:t>
      </w:r>
      <w:r>
        <w:rPr>
          <w:rFonts w:hint="eastAsia" w:ascii="宋体" w:hAnsi="Cambria" w:cs="宋体"/>
          <w:kern w:val="0"/>
          <w:sz w:val="24"/>
          <w:szCs w:val="24"/>
          <w:lang w:val="zh-CN"/>
        </w:rPr>
        <w:t>所有磋商响应文件都必须按竞争性磋商文件规定的投标截止时间之前的要求上传，并在解密时间段内进行解密。</w:t>
      </w:r>
    </w:p>
    <w:p w14:paraId="1BB35514">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3</w:t>
      </w:r>
      <w:r>
        <w:rPr>
          <w:rFonts w:ascii="宋体" w:hAnsi="Cambria" w:cs="宋体"/>
          <w:kern w:val="0"/>
          <w:sz w:val="24"/>
          <w:szCs w:val="24"/>
          <w:lang w:val="zh-CN"/>
        </w:rPr>
        <w:t>.</w:t>
      </w:r>
      <w:r>
        <w:rPr>
          <w:rFonts w:hint="eastAsia" w:ascii="宋体" w:hAnsi="Cambria" w:cs="宋体"/>
          <w:kern w:val="0"/>
          <w:sz w:val="24"/>
          <w:szCs w:val="24"/>
          <w:lang w:val="zh-CN"/>
        </w:rPr>
        <w:t>2采购人和集中采购机构可以按照第</w:t>
      </w:r>
      <w:r>
        <w:rPr>
          <w:rFonts w:ascii="宋体" w:hAnsi="Cambria" w:cs="宋体"/>
          <w:kern w:val="0"/>
          <w:sz w:val="24"/>
          <w:szCs w:val="24"/>
          <w:lang w:val="zh-CN"/>
        </w:rPr>
        <w:t>6</w:t>
      </w:r>
      <w:r>
        <w:rPr>
          <w:rFonts w:hint="eastAsia" w:ascii="宋体" w:hAnsi="Cambria" w:cs="宋体"/>
          <w:kern w:val="0"/>
          <w:sz w:val="24"/>
          <w:szCs w:val="24"/>
          <w:lang w:val="zh-CN"/>
        </w:rPr>
        <w:t>条规定，通过修改竞争性磋商文件自行决定酌情延长投标截止期，在此情况下，采购人与集中采购机构和投标人受投标截止时间制约的所有权利和义务均延长至新的截止日期。</w:t>
      </w:r>
    </w:p>
    <w:p w14:paraId="0BEC9D22">
      <w:pPr>
        <w:spacing w:line="400" w:lineRule="exact"/>
        <w:ind w:firstLine="564" w:firstLineChars="235"/>
        <w:rPr>
          <w:rFonts w:ascii="宋体" w:hAnsi="宋体"/>
          <w:b/>
          <w:sz w:val="24"/>
          <w:szCs w:val="24"/>
          <w:lang w:val="zh-CN"/>
        </w:rPr>
      </w:pPr>
      <w:bookmarkStart w:id="25" w:name="_Toc428180555"/>
      <w:r>
        <w:rPr>
          <w:rFonts w:ascii="宋体" w:hAnsi="宋体"/>
          <w:b/>
          <w:sz w:val="24"/>
          <w:szCs w:val="24"/>
          <w:lang w:val="zh-CN"/>
        </w:rPr>
        <w:t>1</w:t>
      </w:r>
      <w:r>
        <w:rPr>
          <w:rFonts w:hint="eastAsia" w:ascii="宋体" w:hAnsi="宋体"/>
          <w:b/>
          <w:sz w:val="24"/>
          <w:szCs w:val="24"/>
        </w:rPr>
        <w:t>4</w:t>
      </w:r>
      <w:r>
        <w:rPr>
          <w:rFonts w:ascii="宋体" w:hAnsi="宋体"/>
          <w:b/>
          <w:sz w:val="24"/>
          <w:szCs w:val="24"/>
          <w:lang w:val="zh-CN"/>
        </w:rPr>
        <w:t xml:space="preserve">. </w:t>
      </w:r>
      <w:r>
        <w:rPr>
          <w:rFonts w:hint="eastAsia" w:ascii="宋体" w:hAnsi="宋体"/>
          <w:b/>
          <w:sz w:val="24"/>
          <w:szCs w:val="24"/>
          <w:lang w:val="zh-CN"/>
        </w:rPr>
        <w:t>磋商响应文件的撤回和修改</w:t>
      </w:r>
      <w:bookmarkEnd w:id="25"/>
    </w:p>
    <w:p w14:paraId="7755B726">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允许投标人在投标截止期前撤回其投标（须以书面形式通知集中采购机构），但投标截止时间后不得撤回其投标。</w:t>
      </w:r>
    </w:p>
    <w:p w14:paraId="55D4C794">
      <w:pPr>
        <w:spacing w:line="400" w:lineRule="exact"/>
        <w:ind w:firstLine="564" w:firstLineChars="235"/>
        <w:rPr>
          <w:rFonts w:hint="eastAsia"/>
          <w:b/>
          <w:sz w:val="24"/>
          <w:szCs w:val="24"/>
          <w:lang w:val="zh-CN"/>
        </w:rPr>
      </w:pPr>
      <w:bookmarkStart w:id="26" w:name="_Toc428180556"/>
    </w:p>
    <w:p w14:paraId="722693AF">
      <w:pPr>
        <w:spacing w:line="400" w:lineRule="exact"/>
        <w:ind w:firstLine="564" w:firstLineChars="235"/>
        <w:rPr>
          <w:rFonts w:cs="Cambria"/>
          <w:b/>
          <w:sz w:val="24"/>
          <w:szCs w:val="24"/>
        </w:rPr>
      </w:pPr>
      <w:r>
        <w:rPr>
          <w:rFonts w:hint="eastAsia"/>
          <w:b/>
          <w:sz w:val="24"/>
          <w:szCs w:val="24"/>
          <w:lang w:val="zh-CN"/>
        </w:rPr>
        <w:t>五、评标</w:t>
      </w:r>
      <w:bookmarkEnd w:id="26"/>
    </w:p>
    <w:p w14:paraId="70A053FB">
      <w:pPr>
        <w:spacing w:line="400" w:lineRule="exact"/>
        <w:ind w:firstLine="564" w:firstLineChars="235"/>
        <w:rPr>
          <w:rFonts w:hint="eastAsia" w:ascii="宋体" w:hAnsi="宋体"/>
          <w:b/>
          <w:sz w:val="24"/>
          <w:szCs w:val="24"/>
          <w:lang w:val="zh-CN"/>
        </w:rPr>
      </w:pPr>
      <w:bookmarkStart w:id="27" w:name="_Toc428180557"/>
    </w:p>
    <w:p w14:paraId="58F0E494">
      <w:pPr>
        <w:spacing w:line="400" w:lineRule="exact"/>
        <w:ind w:firstLine="564" w:firstLineChars="235"/>
        <w:rPr>
          <w:rFonts w:ascii="宋体" w:hAnsi="宋体"/>
          <w:b/>
          <w:sz w:val="24"/>
          <w:szCs w:val="24"/>
          <w:lang w:val="zh-CN"/>
        </w:rPr>
      </w:pPr>
      <w:r>
        <w:rPr>
          <w:rFonts w:ascii="宋体" w:hAnsi="宋体"/>
          <w:b/>
          <w:sz w:val="24"/>
          <w:szCs w:val="24"/>
          <w:lang w:val="zh-CN"/>
        </w:rPr>
        <w:t>1</w:t>
      </w:r>
      <w:r>
        <w:rPr>
          <w:rFonts w:hint="eastAsia" w:ascii="宋体" w:hAnsi="宋体"/>
          <w:b/>
          <w:sz w:val="24"/>
          <w:szCs w:val="24"/>
        </w:rPr>
        <w:t>5</w:t>
      </w:r>
      <w:r>
        <w:rPr>
          <w:rFonts w:ascii="宋体" w:hAnsi="宋体"/>
          <w:b/>
          <w:sz w:val="24"/>
          <w:szCs w:val="24"/>
          <w:lang w:val="zh-CN"/>
        </w:rPr>
        <w:t>.评标</w:t>
      </w:r>
      <w:bookmarkEnd w:id="27"/>
    </w:p>
    <w:p w14:paraId="018DECBF">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5</w:t>
      </w:r>
      <w:r>
        <w:rPr>
          <w:rFonts w:ascii="宋体" w:hAnsi="Cambria" w:cs="宋体"/>
          <w:kern w:val="0"/>
          <w:sz w:val="24"/>
          <w:szCs w:val="24"/>
          <w:lang w:val="zh-CN"/>
        </w:rPr>
        <w:t>.1</w:t>
      </w:r>
      <w:r>
        <w:rPr>
          <w:rFonts w:hint="eastAsia" w:ascii="宋体" w:hAnsi="Cambria" w:cs="宋体"/>
          <w:kern w:val="0"/>
          <w:sz w:val="24"/>
          <w:szCs w:val="24"/>
          <w:lang w:val="zh-CN"/>
        </w:rPr>
        <w:t>采购人、集中采购机构组织投标、评标活动，时间和地点以竞争性磋商文件中确定的为准。投标人须派法定代表人或委托代理人在投标截止时间之前进行网上签到以证明其出席投标会议，否则视为自动放弃。</w:t>
      </w:r>
    </w:p>
    <w:p w14:paraId="0151143F">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5</w:t>
      </w:r>
      <w:r>
        <w:rPr>
          <w:rFonts w:ascii="宋体" w:hAnsi="Cambria" w:cs="宋体"/>
          <w:kern w:val="0"/>
          <w:sz w:val="24"/>
          <w:szCs w:val="24"/>
          <w:lang w:val="zh-CN"/>
        </w:rPr>
        <w:t>.2</w:t>
      </w:r>
      <w:r>
        <w:rPr>
          <w:rFonts w:hint="eastAsia" w:ascii="宋体" w:hAnsi="Cambria" w:cs="宋体"/>
          <w:kern w:val="0"/>
          <w:sz w:val="24"/>
          <w:szCs w:val="24"/>
          <w:lang w:val="zh-CN"/>
        </w:rPr>
        <w:t>投标截止时间投标人不足三家的，不得开标。</w:t>
      </w:r>
      <w:r>
        <w:rPr>
          <w:rFonts w:ascii="宋体" w:hAnsi="Cambria" w:cs="宋体"/>
          <w:kern w:val="0"/>
          <w:sz w:val="24"/>
          <w:szCs w:val="24"/>
          <w:lang w:val="zh-CN"/>
        </w:rPr>
        <w:t xml:space="preserve"> </w:t>
      </w:r>
    </w:p>
    <w:p w14:paraId="12B60A0A">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5</w:t>
      </w:r>
      <w:r>
        <w:rPr>
          <w:rFonts w:ascii="宋体" w:hAnsi="Cambria" w:cs="宋体"/>
          <w:kern w:val="0"/>
          <w:sz w:val="24"/>
          <w:szCs w:val="24"/>
          <w:lang w:val="zh-CN"/>
        </w:rPr>
        <w:t>.</w:t>
      </w:r>
      <w:r>
        <w:rPr>
          <w:rFonts w:hint="eastAsia" w:ascii="宋体" w:hAnsi="Cambria" w:cs="宋体"/>
          <w:kern w:val="0"/>
          <w:sz w:val="24"/>
          <w:szCs w:val="24"/>
        </w:rPr>
        <w:t>3</w:t>
      </w:r>
      <w:r>
        <w:rPr>
          <w:rFonts w:hint="eastAsia" w:ascii="宋体" w:hAnsi="Cambria" w:cs="宋体"/>
          <w:kern w:val="0"/>
          <w:sz w:val="24"/>
          <w:szCs w:val="24"/>
          <w:lang w:val="zh-CN"/>
        </w:rPr>
        <w:t>开标时，“磋商报价表”中的报价与磋商响应文件中“磋商报价表”内容不一致的，以磋商响应</w:t>
      </w:r>
      <w:r>
        <w:rPr>
          <w:rFonts w:ascii="宋体" w:hAnsi="Cambria" w:cs="宋体"/>
          <w:kern w:val="0"/>
          <w:sz w:val="24"/>
          <w:szCs w:val="24"/>
          <w:lang w:val="zh-CN"/>
        </w:rPr>
        <w:t>文件</w:t>
      </w:r>
      <w:r>
        <w:rPr>
          <w:rFonts w:hint="eastAsia" w:ascii="宋体" w:hAnsi="Cambria" w:cs="宋体"/>
          <w:kern w:val="0"/>
          <w:sz w:val="24"/>
          <w:szCs w:val="24"/>
          <w:lang w:val="zh-CN"/>
        </w:rPr>
        <w:t>的报价为准。磋商响应文件中大写金额与小写金额不一致的，以大写金额为准；总价金额与按单价汇总金额不一致的，以单价汇总金额计算结果为准；单价金额小数点有明显错位的，以总价为准，并修改单价；对不同文字文本投标文件的解释发生异议的，以中文文本为准。若投标人拒绝接受，其投标将被拒绝。</w:t>
      </w:r>
    </w:p>
    <w:p w14:paraId="0FDE99C1">
      <w:pPr>
        <w:spacing w:line="400" w:lineRule="exact"/>
        <w:ind w:firstLine="564" w:firstLineChars="235"/>
        <w:rPr>
          <w:rFonts w:hint="eastAsia"/>
          <w:b/>
          <w:sz w:val="24"/>
          <w:szCs w:val="24"/>
          <w:lang w:val="zh-CN"/>
        </w:rPr>
      </w:pPr>
      <w:bookmarkStart w:id="28" w:name="_Toc428180558"/>
    </w:p>
    <w:p w14:paraId="494FC8D8">
      <w:pPr>
        <w:spacing w:line="400" w:lineRule="exact"/>
        <w:ind w:firstLine="564" w:firstLineChars="235"/>
        <w:rPr>
          <w:rFonts w:cs="Cambria"/>
          <w:b/>
          <w:sz w:val="24"/>
          <w:szCs w:val="24"/>
        </w:rPr>
      </w:pPr>
      <w:r>
        <w:rPr>
          <w:rFonts w:hint="eastAsia"/>
          <w:b/>
          <w:sz w:val="24"/>
          <w:szCs w:val="24"/>
          <w:lang w:val="zh-CN"/>
        </w:rPr>
        <w:t>六、资格审查程序及方法</w:t>
      </w:r>
      <w:bookmarkEnd w:id="28"/>
    </w:p>
    <w:p w14:paraId="48E8B932">
      <w:pPr>
        <w:spacing w:line="400" w:lineRule="exact"/>
        <w:ind w:firstLine="564" w:firstLineChars="235"/>
        <w:rPr>
          <w:rFonts w:hint="eastAsia" w:ascii="宋体" w:hAnsi="宋体"/>
          <w:b/>
          <w:sz w:val="24"/>
          <w:szCs w:val="24"/>
        </w:rPr>
      </w:pPr>
      <w:bookmarkStart w:id="29" w:name="_Toc428180559"/>
    </w:p>
    <w:p w14:paraId="73331147">
      <w:pPr>
        <w:spacing w:line="400" w:lineRule="exact"/>
        <w:ind w:firstLine="564" w:firstLineChars="235"/>
        <w:rPr>
          <w:rFonts w:hint="eastAsia" w:ascii="宋体" w:hAnsi="宋体"/>
          <w:b/>
          <w:sz w:val="24"/>
          <w:szCs w:val="24"/>
        </w:rPr>
      </w:pPr>
      <w:r>
        <w:rPr>
          <w:rFonts w:hint="eastAsia" w:ascii="宋体" w:hAnsi="宋体"/>
          <w:b/>
          <w:sz w:val="24"/>
          <w:szCs w:val="24"/>
        </w:rPr>
        <w:t>16.资格审查程序</w:t>
      </w:r>
    </w:p>
    <w:p w14:paraId="5CED4F6B">
      <w:pPr>
        <w:ind w:firstLine="600" w:firstLineChars="250"/>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6</w:t>
      </w:r>
      <w:r>
        <w:rPr>
          <w:rFonts w:hint="eastAsia" w:ascii="宋体" w:hAnsi="Cambria" w:cs="宋体"/>
          <w:kern w:val="0"/>
          <w:sz w:val="24"/>
          <w:szCs w:val="24"/>
          <w:lang w:val="zh-CN"/>
        </w:rPr>
        <w:t>.1 由磋商小组对投标人的资格进行审查。</w:t>
      </w:r>
    </w:p>
    <w:p w14:paraId="3E17A4D0">
      <w:pPr>
        <w:ind w:firstLine="600" w:firstLineChars="250"/>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6</w:t>
      </w:r>
      <w:r>
        <w:rPr>
          <w:rFonts w:hint="eastAsia" w:ascii="宋体" w:hAnsi="Cambria" w:cs="宋体"/>
          <w:kern w:val="0"/>
          <w:sz w:val="24"/>
          <w:szCs w:val="24"/>
          <w:lang w:val="zh-CN"/>
        </w:rPr>
        <w:t xml:space="preserve">.2 </w:t>
      </w:r>
      <w:r>
        <w:rPr>
          <w:rFonts w:ascii="宋体" w:hAnsi="Cambria" w:cs="宋体"/>
          <w:kern w:val="0"/>
          <w:sz w:val="24"/>
          <w:szCs w:val="24"/>
          <w:lang w:val="zh-CN"/>
        </w:rPr>
        <w:t>合格投标人不足3家的，不得评标。</w:t>
      </w:r>
    </w:p>
    <w:p w14:paraId="51F39625">
      <w:pPr>
        <w:spacing w:line="400" w:lineRule="exact"/>
        <w:ind w:firstLine="564" w:firstLineChars="235"/>
        <w:rPr>
          <w:rFonts w:hint="eastAsia"/>
          <w:b/>
          <w:sz w:val="24"/>
          <w:szCs w:val="24"/>
          <w:lang w:val="zh-CN"/>
        </w:rPr>
      </w:pPr>
      <w:bookmarkStart w:id="30" w:name="_Toc500493778"/>
    </w:p>
    <w:p w14:paraId="382A2869">
      <w:pPr>
        <w:spacing w:line="400" w:lineRule="exact"/>
        <w:ind w:firstLine="564" w:firstLineChars="235"/>
        <w:rPr>
          <w:rFonts w:hint="eastAsia"/>
          <w:b/>
          <w:sz w:val="24"/>
          <w:szCs w:val="24"/>
          <w:lang w:val="zh-CN"/>
        </w:rPr>
      </w:pPr>
      <w:r>
        <w:rPr>
          <w:rFonts w:hint="eastAsia"/>
          <w:b/>
          <w:sz w:val="24"/>
          <w:szCs w:val="24"/>
          <w:lang w:val="zh-CN"/>
        </w:rPr>
        <w:t>1</w:t>
      </w:r>
      <w:r>
        <w:rPr>
          <w:rFonts w:hint="eastAsia"/>
          <w:b/>
          <w:sz w:val="24"/>
          <w:szCs w:val="24"/>
        </w:rPr>
        <w:t>7</w:t>
      </w:r>
      <w:r>
        <w:rPr>
          <w:rFonts w:hint="eastAsia"/>
          <w:b/>
          <w:sz w:val="24"/>
          <w:szCs w:val="24"/>
          <w:lang w:val="zh-CN"/>
        </w:rPr>
        <w:t>.资格审查不通过的情形</w:t>
      </w:r>
      <w:bookmarkEnd w:id="30"/>
    </w:p>
    <w:p w14:paraId="4E011310">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资格审查时，投标人存在下列情况之一的，按无效投标处理：</w:t>
      </w:r>
    </w:p>
    <w:p w14:paraId="0458A38A">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7</w:t>
      </w:r>
      <w:r>
        <w:rPr>
          <w:rFonts w:hint="eastAsia" w:ascii="宋体" w:hAnsi="Cambria" w:cs="宋体"/>
          <w:kern w:val="0"/>
          <w:sz w:val="24"/>
          <w:szCs w:val="24"/>
          <w:lang w:val="zh-CN"/>
        </w:rPr>
        <w:t>.1 不符合招标文件第一部分投标人须知前附表“供应商资格条件”的；</w:t>
      </w:r>
    </w:p>
    <w:p w14:paraId="5286A119">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7</w:t>
      </w:r>
      <w:r>
        <w:rPr>
          <w:rFonts w:hint="eastAsia" w:ascii="宋体" w:hAnsi="Cambria" w:cs="宋体"/>
          <w:kern w:val="0"/>
          <w:sz w:val="24"/>
          <w:szCs w:val="24"/>
          <w:lang w:val="zh-CN"/>
        </w:rPr>
        <w:t>.</w:t>
      </w:r>
      <w:r>
        <w:rPr>
          <w:rFonts w:hint="eastAsia" w:ascii="宋体" w:hAnsi="Cambria" w:cs="宋体"/>
          <w:kern w:val="0"/>
          <w:sz w:val="24"/>
          <w:szCs w:val="24"/>
        </w:rPr>
        <w:t>2</w:t>
      </w:r>
      <w:r>
        <w:rPr>
          <w:rFonts w:hint="eastAsia" w:ascii="宋体" w:hAnsi="Cambria" w:cs="宋体"/>
          <w:kern w:val="0"/>
          <w:sz w:val="24"/>
          <w:szCs w:val="24"/>
          <w:lang w:val="zh-CN"/>
        </w:rPr>
        <w:t xml:space="preserve"> 未按第1</w:t>
      </w:r>
      <w:r>
        <w:rPr>
          <w:rFonts w:hint="eastAsia" w:ascii="宋体" w:hAnsi="Cambria" w:cs="宋体"/>
          <w:kern w:val="0"/>
          <w:sz w:val="24"/>
          <w:szCs w:val="24"/>
        </w:rPr>
        <w:t>0</w:t>
      </w:r>
      <w:r>
        <w:rPr>
          <w:rFonts w:hint="eastAsia" w:ascii="宋体" w:hAnsi="Cambria" w:cs="宋体"/>
          <w:kern w:val="0"/>
          <w:sz w:val="24"/>
          <w:szCs w:val="24"/>
          <w:lang w:val="zh-CN"/>
        </w:rPr>
        <w:t>.1.1款（1）-（</w:t>
      </w:r>
      <w:r>
        <w:rPr>
          <w:rFonts w:hint="eastAsia" w:ascii="宋体" w:hAnsi="Cambria" w:cs="宋体"/>
          <w:kern w:val="0"/>
          <w:sz w:val="24"/>
          <w:szCs w:val="24"/>
        </w:rPr>
        <w:t>8</w:t>
      </w:r>
      <w:r>
        <w:rPr>
          <w:rFonts w:hint="eastAsia" w:ascii="宋体" w:hAnsi="Cambria" w:cs="宋体"/>
          <w:kern w:val="0"/>
          <w:sz w:val="24"/>
          <w:szCs w:val="24"/>
          <w:lang w:val="zh-CN"/>
        </w:rPr>
        <w:t>）要求提供相关资料的；</w:t>
      </w:r>
    </w:p>
    <w:p w14:paraId="114E8042">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7</w:t>
      </w:r>
      <w:r>
        <w:rPr>
          <w:rFonts w:hint="eastAsia" w:ascii="宋体" w:hAnsi="Cambria" w:cs="宋体"/>
          <w:kern w:val="0"/>
          <w:sz w:val="24"/>
          <w:szCs w:val="24"/>
          <w:lang w:val="zh-CN"/>
        </w:rPr>
        <w:t>.</w:t>
      </w:r>
      <w:r>
        <w:rPr>
          <w:rFonts w:hint="eastAsia" w:ascii="宋体" w:hAnsi="Cambria" w:cs="宋体"/>
          <w:kern w:val="0"/>
          <w:sz w:val="24"/>
          <w:szCs w:val="24"/>
        </w:rPr>
        <w:t>3</w:t>
      </w:r>
      <w:r>
        <w:rPr>
          <w:rFonts w:hint="eastAsia" w:ascii="宋体" w:hAnsi="Cambria" w:cs="宋体"/>
          <w:kern w:val="0"/>
          <w:sz w:val="24"/>
          <w:szCs w:val="24"/>
          <w:lang w:val="zh-CN"/>
        </w:rPr>
        <w:t xml:space="preserve"> 资格性审查文件没有按招标文件规定和要求签字、盖章的；</w:t>
      </w:r>
    </w:p>
    <w:p w14:paraId="10B77DBC">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7</w:t>
      </w:r>
      <w:r>
        <w:rPr>
          <w:rFonts w:hint="eastAsia" w:ascii="宋体" w:hAnsi="Cambria" w:cs="宋体"/>
          <w:kern w:val="0"/>
          <w:sz w:val="24"/>
          <w:szCs w:val="24"/>
          <w:lang w:val="zh-CN"/>
        </w:rPr>
        <w:t>.</w:t>
      </w:r>
      <w:r>
        <w:rPr>
          <w:rFonts w:hint="eastAsia" w:ascii="宋体" w:hAnsi="Cambria" w:cs="宋体"/>
          <w:kern w:val="0"/>
          <w:sz w:val="24"/>
          <w:szCs w:val="24"/>
        </w:rPr>
        <w:t>4</w:t>
      </w:r>
      <w:r>
        <w:rPr>
          <w:rFonts w:hint="eastAsia" w:ascii="宋体" w:hAnsi="Cambria" w:cs="宋体"/>
          <w:kern w:val="0"/>
          <w:sz w:val="24"/>
          <w:szCs w:val="24"/>
          <w:lang w:val="zh-CN"/>
        </w:rPr>
        <w:t xml:space="preserve"> 擅自修改招标文件规定的投标文件格式以及编制要求的；</w:t>
      </w:r>
    </w:p>
    <w:p w14:paraId="0BF27BCB">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17.</w:t>
      </w:r>
      <w:r>
        <w:rPr>
          <w:rFonts w:hint="eastAsia" w:ascii="宋体" w:hAnsi="Cambria" w:cs="宋体"/>
          <w:kern w:val="0"/>
          <w:sz w:val="24"/>
          <w:szCs w:val="24"/>
        </w:rPr>
        <w:t>5</w:t>
      </w:r>
      <w:r>
        <w:rPr>
          <w:rFonts w:hint="eastAsia" w:ascii="宋体" w:hAnsi="Cambria" w:cs="宋体"/>
          <w:kern w:val="0"/>
          <w:sz w:val="24"/>
          <w:szCs w:val="24"/>
          <w:lang w:val="zh-CN"/>
        </w:rPr>
        <w:t>磋商文件中出现的其他无效投标情形。</w:t>
      </w:r>
    </w:p>
    <w:p w14:paraId="7037A6EA">
      <w:pPr>
        <w:spacing w:line="400" w:lineRule="exact"/>
        <w:ind w:firstLine="564" w:firstLineChars="235"/>
        <w:rPr>
          <w:rFonts w:hint="eastAsia"/>
          <w:b/>
          <w:sz w:val="24"/>
          <w:szCs w:val="24"/>
          <w:lang w:val="zh-CN"/>
        </w:rPr>
      </w:pPr>
    </w:p>
    <w:p w14:paraId="7A6BD393">
      <w:pPr>
        <w:spacing w:line="400" w:lineRule="exact"/>
        <w:ind w:firstLine="564" w:firstLineChars="235"/>
        <w:rPr>
          <w:rFonts w:cs="Cambria"/>
          <w:b/>
          <w:sz w:val="24"/>
          <w:szCs w:val="24"/>
        </w:rPr>
      </w:pPr>
      <w:r>
        <w:rPr>
          <w:rFonts w:hint="eastAsia"/>
          <w:b/>
          <w:sz w:val="24"/>
          <w:szCs w:val="24"/>
          <w:lang w:val="zh-CN"/>
        </w:rPr>
        <w:t>七、评标程序及方法</w:t>
      </w:r>
    </w:p>
    <w:p w14:paraId="2D87F91F">
      <w:pPr>
        <w:spacing w:line="400" w:lineRule="exact"/>
        <w:ind w:firstLine="564" w:firstLineChars="235"/>
        <w:rPr>
          <w:rFonts w:hint="eastAsia" w:ascii="宋体" w:hAnsi="Cambria" w:cs="宋体"/>
          <w:b/>
          <w:kern w:val="0"/>
          <w:sz w:val="24"/>
          <w:szCs w:val="24"/>
          <w:lang w:val="zh-CN"/>
        </w:rPr>
      </w:pPr>
    </w:p>
    <w:p w14:paraId="6C5BB1EF">
      <w:pPr>
        <w:spacing w:line="400" w:lineRule="exact"/>
        <w:ind w:firstLine="564" w:firstLineChars="235"/>
        <w:rPr>
          <w:rFonts w:ascii="宋体" w:hAnsi="Cambria" w:cs="宋体"/>
          <w:b/>
          <w:kern w:val="0"/>
          <w:sz w:val="24"/>
          <w:szCs w:val="24"/>
          <w:lang w:val="zh-CN"/>
        </w:rPr>
      </w:pPr>
      <w:r>
        <w:rPr>
          <w:rFonts w:ascii="宋体" w:hAnsi="Cambria" w:cs="宋体"/>
          <w:b/>
          <w:kern w:val="0"/>
          <w:sz w:val="24"/>
          <w:szCs w:val="24"/>
          <w:lang w:val="zh-CN"/>
        </w:rPr>
        <w:t>1</w:t>
      </w:r>
      <w:r>
        <w:rPr>
          <w:rFonts w:hint="eastAsia" w:ascii="宋体" w:hAnsi="Cambria" w:cs="宋体"/>
          <w:b/>
          <w:kern w:val="0"/>
          <w:sz w:val="24"/>
          <w:szCs w:val="24"/>
        </w:rPr>
        <w:t>8</w:t>
      </w:r>
      <w:r>
        <w:rPr>
          <w:rFonts w:ascii="宋体" w:hAnsi="Cambria" w:cs="宋体"/>
          <w:b/>
          <w:kern w:val="0"/>
          <w:sz w:val="24"/>
          <w:szCs w:val="24"/>
          <w:lang w:val="zh-CN"/>
        </w:rPr>
        <w:t>.</w:t>
      </w:r>
      <w:r>
        <w:rPr>
          <w:rFonts w:hint="eastAsia" w:ascii="宋体" w:hAnsi="Cambria" w:cs="宋体"/>
          <w:b/>
          <w:kern w:val="0"/>
          <w:sz w:val="24"/>
          <w:szCs w:val="24"/>
          <w:lang w:val="zh-CN"/>
        </w:rPr>
        <w:t>磋商</w:t>
      </w:r>
      <w:r>
        <w:rPr>
          <w:rFonts w:ascii="宋体" w:hAnsi="Cambria" w:cs="宋体"/>
          <w:b/>
          <w:kern w:val="0"/>
          <w:sz w:val="24"/>
          <w:szCs w:val="24"/>
          <w:lang w:val="zh-CN"/>
        </w:rPr>
        <w:t>小组</w:t>
      </w:r>
      <w:bookmarkEnd w:id="29"/>
    </w:p>
    <w:p w14:paraId="5EBC9C82">
      <w:pPr>
        <w:spacing w:line="400" w:lineRule="exact"/>
        <w:ind w:firstLine="564" w:firstLineChars="235"/>
        <w:rPr>
          <w:rFonts w:ascii="宋体" w:hAnsi="Cambria" w:cs="宋体"/>
          <w:kern w:val="0"/>
          <w:sz w:val="24"/>
          <w:szCs w:val="24"/>
        </w:rPr>
      </w:pPr>
      <w:r>
        <w:rPr>
          <w:rFonts w:ascii="宋体" w:hAnsi="Cambria" w:cs="宋体"/>
          <w:kern w:val="0"/>
          <w:sz w:val="24"/>
          <w:szCs w:val="24"/>
          <w:lang w:val="zh-CN"/>
        </w:rPr>
        <w:t>1</w:t>
      </w:r>
      <w:r>
        <w:rPr>
          <w:rFonts w:hint="eastAsia" w:ascii="宋体" w:hAnsi="Cambria" w:cs="宋体"/>
          <w:kern w:val="0"/>
          <w:sz w:val="24"/>
          <w:szCs w:val="24"/>
        </w:rPr>
        <w:t>8</w:t>
      </w:r>
      <w:r>
        <w:rPr>
          <w:rFonts w:ascii="宋体" w:hAnsi="Cambria" w:cs="宋体"/>
          <w:kern w:val="0"/>
          <w:sz w:val="24"/>
          <w:szCs w:val="24"/>
          <w:lang w:val="zh-CN"/>
        </w:rPr>
        <w:t xml:space="preserve">.1 </w:t>
      </w:r>
      <w:r>
        <w:rPr>
          <w:rFonts w:hint="eastAsia" w:ascii="宋体" w:hAnsi="Cambria" w:cs="宋体"/>
          <w:kern w:val="0"/>
          <w:sz w:val="24"/>
          <w:szCs w:val="24"/>
          <w:lang w:val="zh-CN"/>
        </w:rPr>
        <w:t>采购人、集中采购机构根据采购项目的特点依法组建磋商</w:t>
      </w:r>
      <w:r>
        <w:rPr>
          <w:rFonts w:ascii="宋体" w:hAnsi="Cambria" w:cs="宋体"/>
          <w:kern w:val="0"/>
          <w:sz w:val="24"/>
          <w:szCs w:val="24"/>
          <w:lang w:val="zh-CN"/>
        </w:rPr>
        <w:t>小组。</w:t>
      </w:r>
      <w:r>
        <w:rPr>
          <w:rFonts w:hint="eastAsia" w:ascii="宋体" w:hAnsi="Cambria" w:cs="宋体"/>
          <w:kern w:val="0"/>
          <w:sz w:val="24"/>
          <w:szCs w:val="24"/>
          <w:lang w:val="zh-CN"/>
        </w:rPr>
        <w:t>小组成员</w:t>
      </w:r>
      <w:r>
        <w:rPr>
          <w:rFonts w:ascii="宋体" w:hAnsi="Cambria" w:cs="宋体"/>
          <w:kern w:val="0"/>
          <w:sz w:val="24"/>
          <w:szCs w:val="24"/>
          <w:lang w:val="zh-CN"/>
        </w:rPr>
        <w:t>由采购人熟悉相关业务的代表以及技术方面的专家组成</w:t>
      </w:r>
      <w:r>
        <w:rPr>
          <w:rFonts w:hint="eastAsia" w:ascii="宋体" w:hAnsi="Cambria" w:cs="宋体"/>
          <w:kern w:val="0"/>
          <w:sz w:val="24"/>
          <w:szCs w:val="24"/>
          <w:lang w:val="zh-CN"/>
        </w:rPr>
        <w:t>；人数为三人及三人以上组成。</w:t>
      </w:r>
    </w:p>
    <w:p w14:paraId="55F81ED1">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8</w:t>
      </w:r>
      <w:r>
        <w:rPr>
          <w:rFonts w:ascii="宋体" w:hAnsi="Cambria" w:cs="宋体"/>
          <w:kern w:val="0"/>
          <w:sz w:val="24"/>
          <w:szCs w:val="24"/>
          <w:lang w:val="zh-CN"/>
        </w:rPr>
        <w:t>.2</w:t>
      </w:r>
      <w:r>
        <w:rPr>
          <w:rFonts w:hint="eastAsia" w:ascii="宋体" w:hAnsi="Cambria" w:cs="宋体"/>
          <w:kern w:val="0"/>
          <w:sz w:val="24"/>
          <w:szCs w:val="24"/>
          <w:lang w:val="zh-CN"/>
        </w:rPr>
        <w:t>磋商</w:t>
      </w:r>
      <w:r>
        <w:rPr>
          <w:rFonts w:ascii="宋体" w:hAnsi="Cambria" w:cs="宋体"/>
          <w:kern w:val="0"/>
          <w:sz w:val="24"/>
          <w:szCs w:val="24"/>
          <w:lang w:val="zh-CN"/>
        </w:rPr>
        <w:t>小组成员由下列情形之一</w:t>
      </w:r>
      <w:r>
        <w:rPr>
          <w:rFonts w:hint="eastAsia" w:ascii="宋体" w:hAnsi="Cambria" w:cs="宋体"/>
          <w:kern w:val="0"/>
          <w:sz w:val="24"/>
          <w:szCs w:val="24"/>
          <w:lang w:val="zh-CN"/>
        </w:rPr>
        <w:t>的</w:t>
      </w:r>
      <w:r>
        <w:rPr>
          <w:rFonts w:ascii="宋体" w:hAnsi="Cambria" w:cs="宋体"/>
          <w:kern w:val="0"/>
          <w:sz w:val="24"/>
          <w:szCs w:val="24"/>
          <w:lang w:val="zh-CN"/>
        </w:rPr>
        <w:t>，应</w:t>
      </w:r>
      <w:r>
        <w:rPr>
          <w:rFonts w:hint="eastAsia" w:ascii="宋体" w:hAnsi="Cambria" w:cs="宋体"/>
          <w:kern w:val="0"/>
          <w:sz w:val="24"/>
          <w:szCs w:val="24"/>
          <w:lang w:val="zh-CN"/>
        </w:rPr>
        <w:t>该</w:t>
      </w:r>
      <w:r>
        <w:rPr>
          <w:rFonts w:ascii="宋体" w:hAnsi="Cambria" w:cs="宋体"/>
          <w:kern w:val="0"/>
          <w:sz w:val="24"/>
          <w:szCs w:val="24"/>
          <w:lang w:val="zh-CN"/>
        </w:rPr>
        <w:t xml:space="preserve">回避： </w:t>
      </w:r>
    </w:p>
    <w:p w14:paraId="1DA86100">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（1）采购人或</w:t>
      </w:r>
      <w:r>
        <w:rPr>
          <w:rFonts w:ascii="宋体" w:hAnsi="Cambria" w:cs="宋体"/>
          <w:kern w:val="0"/>
          <w:sz w:val="24"/>
          <w:szCs w:val="24"/>
          <w:lang w:val="zh-CN"/>
        </w:rPr>
        <w:t>投标人的主要负责人的近亲属</w:t>
      </w:r>
      <w:r>
        <w:rPr>
          <w:rFonts w:hint="eastAsia" w:ascii="宋体" w:hAnsi="Cambria" w:cs="宋体"/>
          <w:kern w:val="0"/>
          <w:sz w:val="24"/>
          <w:szCs w:val="24"/>
          <w:lang w:val="zh-CN"/>
        </w:rPr>
        <w:t>；</w:t>
      </w:r>
    </w:p>
    <w:p w14:paraId="0A397EE0">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（2）项目主管</w:t>
      </w:r>
      <w:r>
        <w:rPr>
          <w:rFonts w:ascii="宋体" w:hAnsi="Cambria" w:cs="宋体"/>
          <w:kern w:val="0"/>
          <w:sz w:val="24"/>
          <w:szCs w:val="24"/>
          <w:lang w:val="zh-CN"/>
        </w:rPr>
        <w:t>部门或者行政监督部门的人员</w:t>
      </w:r>
      <w:r>
        <w:rPr>
          <w:rFonts w:hint="eastAsia" w:ascii="宋体" w:hAnsi="Cambria" w:cs="宋体"/>
          <w:kern w:val="0"/>
          <w:sz w:val="24"/>
          <w:szCs w:val="24"/>
          <w:lang w:val="zh-CN"/>
        </w:rPr>
        <w:t>；</w:t>
      </w:r>
    </w:p>
    <w:p w14:paraId="513512E3">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（3）与投标</w:t>
      </w:r>
      <w:r>
        <w:rPr>
          <w:rFonts w:ascii="宋体" w:hAnsi="Cambria" w:cs="宋体"/>
          <w:kern w:val="0"/>
          <w:sz w:val="24"/>
          <w:szCs w:val="24"/>
          <w:lang w:val="zh-CN"/>
        </w:rPr>
        <w:t>人有经济利益关系，可能影响对投标公正评审的</w:t>
      </w:r>
      <w:r>
        <w:rPr>
          <w:rFonts w:hint="eastAsia" w:ascii="宋体" w:hAnsi="Cambria" w:cs="宋体"/>
          <w:kern w:val="0"/>
          <w:sz w:val="24"/>
          <w:szCs w:val="24"/>
          <w:lang w:val="zh-CN"/>
        </w:rPr>
        <w:t>；</w:t>
      </w:r>
    </w:p>
    <w:p w14:paraId="7B4339E7">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（4）确定中标候选人名单，以及根据采购人委托直接确定中标人；</w:t>
      </w:r>
    </w:p>
    <w:p w14:paraId="65C3076E">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（5）向采购人、集中采购机构或者有关部门报告评标中发现的违法行为。</w:t>
      </w:r>
    </w:p>
    <w:p w14:paraId="015A4442">
      <w:pPr>
        <w:spacing w:line="400" w:lineRule="exact"/>
        <w:ind w:firstLine="564" w:firstLineChars="235"/>
        <w:rPr>
          <w:rFonts w:hint="eastAsia" w:ascii="宋体" w:hAnsi="Cambria" w:cs="宋体"/>
          <w:kern w:val="0"/>
          <w:sz w:val="24"/>
          <w:szCs w:val="24"/>
          <w:lang w:val="zh-CN"/>
        </w:rPr>
      </w:pPr>
      <w:bookmarkStart w:id="31" w:name="_Toc428180560"/>
      <w:r>
        <w:rPr>
          <w:rFonts w:hint="eastAsia" w:ascii="宋体" w:hAnsi="Cambria" w:cs="宋体"/>
          <w:kern w:val="0"/>
          <w:sz w:val="24"/>
          <w:szCs w:val="24"/>
          <w:lang w:val="zh-CN"/>
        </w:rPr>
        <w:t>1</w:t>
      </w:r>
      <w:r>
        <w:rPr>
          <w:rFonts w:hint="eastAsia" w:ascii="宋体" w:hAnsi="Cambria" w:cs="宋体"/>
          <w:kern w:val="0"/>
          <w:sz w:val="24"/>
          <w:szCs w:val="24"/>
        </w:rPr>
        <w:t>8</w:t>
      </w:r>
      <w:r>
        <w:rPr>
          <w:rFonts w:hint="eastAsia" w:ascii="宋体" w:hAnsi="Cambria" w:cs="宋体"/>
          <w:kern w:val="0"/>
          <w:sz w:val="24"/>
          <w:szCs w:val="24"/>
          <w:lang w:val="zh-CN"/>
        </w:rPr>
        <w:t>.3磋商</w:t>
      </w:r>
      <w:r>
        <w:rPr>
          <w:rFonts w:ascii="宋体" w:hAnsi="Cambria" w:cs="宋体"/>
          <w:kern w:val="0"/>
          <w:sz w:val="24"/>
          <w:szCs w:val="24"/>
          <w:lang w:val="zh-CN"/>
        </w:rPr>
        <w:t>小组</w:t>
      </w:r>
      <w:r>
        <w:rPr>
          <w:rFonts w:hint="eastAsia" w:ascii="宋体" w:hAnsi="Cambria" w:cs="宋体"/>
          <w:kern w:val="0"/>
          <w:sz w:val="24"/>
          <w:szCs w:val="24"/>
          <w:lang w:val="zh-CN"/>
        </w:rPr>
        <w:t>应遵守并履行下列义务：</w:t>
      </w:r>
    </w:p>
    <w:p w14:paraId="428D64E8">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（1）遵纪守法，客观、公正、廉洁地履行职责；</w:t>
      </w:r>
    </w:p>
    <w:p w14:paraId="4E3BB2BD">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（2）按照招标文件规定的评标方法和评标标准进行评审；</w:t>
      </w:r>
    </w:p>
    <w:p w14:paraId="5BC8A5D1">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（3）对评标文件、评标情况和评标中获悉的商业秘密保密；</w:t>
      </w:r>
    </w:p>
    <w:p w14:paraId="72458BCB">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（4）解答投标供应商及有关方面的质疑；</w:t>
      </w:r>
    </w:p>
    <w:p w14:paraId="64BC6066">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8</w:t>
      </w:r>
      <w:r>
        <w:rPr>
          <w:rFonts w:hint="eastAsia" w:ascii="宋体" w:hAnsi="Cambria" w:cs="宋体"/>
          <w:kern w:val="0"/>
          <w:sz w:val="24"/>
          <w:szCs w:val="24"/>
          <w:lang w:val="zh-CN"/>
        </w:rPr>
        <w:t>.4评标原则</w:t>
      </w:r>
      <w:r>
        <w:rPr>
          <w:rFonts w:ascii="宋体" w:hAnsi="Cambria" w:cs="宋体"/>
          <w:kern w:val="0"/>
          <w:sz w:val="24"/>
          <w:szCs w:val="24"/>
          <w:lang w:val="zh-CN"/>
        </w:rPr>
        <w:t>：评标活动遵循公平、公正、</w:t>
      </w:r>
      <w:r>
        <w:rPr>
          <w:rFonts w:hint="eastAsia" w:ascii="宋体" w:hAnsi="Cambria" w:cs="宋体"/>
          <w:kern w:val="0"/>
          <w:sz w:val="24"/>
          <w:szCs w:val="24"/>
          <w:lang w:val="zh-CN"/>
        </w:rPr>
        <w:t>科学</w:t>
      </w:r>
      <w:r>
        <w:rPr>
          <w:rFonts w:ascii="宋体" w:hAnsi="Cambria" w:cs="宋体"/>
          <w:kern w:val="0"/>
          <w:sz w:val="24"/>
          <w:szCs w:val="24"/>
          <w:lang w:val="zh-CN"/>
        </w:rPr>
        <w:t>和择优的原则。</w:t>
      </w:r>
    </w:p>
    <w:p w14:paraId="40A4E97F">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8</w:t>
      </w:r>
      <w:r>
        <w:rPr>
          <w:rFonts w:hint="eastAsia" w:ascii="宋体" w:hAnsi="Cambria" w:cs="宋体"/>
          <w:kern w:val="0"/>
          <w:sz w:val="24"/>
          <w:szCs w:val="24"/>
          <w:lang w:val="zh-CN"/>
        </w:rPr>
        <w:t>.5 磋商</w:t>
      </w:r>
      <w:r>
        <w:rPr>
          <w:rFonts w:ascii="宋体" w:hAnsi="Cambria" w:cs="宋体"/>
          <w:kern w:val="0"/>
          <w:sz w:val="24"/>
          <w:szCs w:val="24"/>
          <w:lang w:val="zh-CN"/>
        </w:rPr>
        <w:t>小组</w:t>
      </w:r>
      <w:r>
        <w:rPr>
          <w:rFonts w:hint="eastAsia" w:ascii="宋体" w:hAnsi="Cambria" w:cs="宋体"/>
          <w:kern w:val="0"/>
          <w:sz w:val="24"/>
          <w:szCs w:val="24"/>
          <w:lang w:val="zh-CN"/>
        </w:rPr>
        <w:t>应依据投标文件规定的评标方法和评标标准对其他因素进行客观评审。</w:t>
      </w:r>
    </w:p>
    <w:p w14:paraId="333F142D">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8</w:t>
      </w:r>
      <w:r>
        <w:rPr>
          <w:rFonts w:hint="eastAsia" w:ascii="宋体" w:hAnsi="Cambria" w:cs="宋体"/>
          <w:kern w:val="0"/>
          <w:sz w:val="24"/>
          <w:szCs w:val="24"/>
          <w:lang w:val="zh-CN"/>
        </w:rPr>
        <w:t>.6 评标委员会发现投标文件存在歧义、重大缺陷导致评标工作无法进行，或者招标文件内容违反国家有关强制性规定的，应当停止评标工作，与采购人、集中采购机构沟通并作书面记录。采购人、集中采购机构确认后，应当修改招标文件，重新组织采购活动。</w:t>
      </w:r>
      <w:bookmarkEnd w:id="31"/>
      <w:bookmarkStart w:id="32" w:name="_Toc500493781"/>
      <w:bookmarkStart w:id="33" w:name="_Toc325726023"/>
      <w:bookmarkStart w:id="34" w:name="_Toc376936754"/>
      <w:bookmarkStart w:id="35" w:name="_Toc428180561"/>
    </w:p>
    <w:p w14:paraId="015553B7">
      <w:pPr>
        <w:spacing w:line="400" w:lineRule="exact"/>
        <w:ind w:firstLine="634" w:firstLineChars="235"/>
        <w:rPr>
          <w:rFonts w:hint="eastAsia" w:ascii="宋体" w:hAnsi="宋体"/>
          <w:b/>
          <w:bCs/>
          <w:kern w:val="0"/>
          <w:sz w:val="27"/>
          <w:szCs w:val="27"/>
        </w:rPr>
      </w:pPr>
    </w:p>
    <w:p w14:paraId="7F848206">
      <w:pPr>
        <w:spacing w:line="400" w:lineRule="exact"/>
        <w:ind w:firstLine="634" w:firstLineChars="235"/>
        <w:rPr>
          <w:rFonts w:hint="eastAsia" w:ascii="宋体" w:hAnsi="宋体"/>
          <w:b/>
          <w:bCs/>
          <w:kern w:val="0"/>
          <w:sz w:val="27"/>
          <w:szCs w:val="27"/>
        </w:rPr>
      </w:pPr>
      <w:r>
        <w:rPr>
          <w:rFonts w:hint="eastAsia" w:ascii="宋体" w:hAnsi="宋体"/>
          <w:b/>
          <w:bCs/>
          <w:kern w:val="0"/>
          <w:sz w:val="27"/>
          <w:szCs w:val="27"/>
        </w:rPr>
        <w:t>19.评标工作程序</w:t>
      </w:r>
      <w:bookmarkEnd w:id="32"/>
      <w:bookmarkEnd w:id="33"/>
      <w:bookmarkEnd w:id="34"/>
    </w:p>
    <w:p w14:paraId="1E5B7771">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rPr>
        <w:t>19</w:t>
      </w:r>
      <w:r>
        <w:rPr>
          <w:rFonts w:hint="eastAsia" w:ascii="宋体" w:hAnsi="Cambria" w:cs="宋体"/>
          <w:kern w:val="0"/>
          <w:sz w:val="24"/>
          <w:szCs w:val="24"/>
          <w:lang w:val="zh-CN"/>
        </w:rPr>
        <w:t>.1进入符合性评标阶段后，由磋商小组负责审议资格性审查通过的所有投标文件，并对投标文件进行评审、评分。</w:t>
      </w:r>
    </w:p>
    <w:p w14:paraId="102B8DB2">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rPr>
        <w:t>19</w:t>
      </w:r>
      <w:r>
        <w:rPr>
          <w:rFonts w:hint="eastAsia" w:ascii="宋体" w:hAnsi="Cambria" w:cs="宋体"/>
          <w:kern w:val="0"/>
          <w:sz w:val="24"/>
          <w:szCs w:val="24"/>
          <w:lang w:val="zh-CN"/>
        </w:rPr>
        <w:t>.2 符合性审查时，存在下列情况之一的，按无效投标处理：</w:t>
      </w:r>
    </w:p>
    <w:p w14:paraId="7FD8341E">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（1）未按第1</w:t>
      </w:r>
      <w:r>
        <w:rPr>
          <w:rFonts w:hint="eastAsia" w:ascii="宋体" w:hAnsi="Cambria" w:cs="宋体"/>
          <w:kern w:val="0"/>
          <w:sz w:val="24"/>
          <w:szCs w:val="24"/>
        </w:rPr>
        <w:t>0</w:t>
      </w:r>
      <w:r>
        <w:rPr>
          <w:rFonts w:hint="eastAsia" w:ascii="宋体" w:hAnsi="Cambria" w:cs="宋体"/>
          <w:kern w:val="0"/>
          <w:sz w:val="24"/>
          <w:szCs w:val="24"/>
          <w:lang w:val="zh-CN"/>
        </w:rPr>
        <w:t>.1.2款（</w:t>
      </w:r>
      <w:r>
        <w:rPr>
          <w:rFonts w:hint="eastAsia" w:ascii="宋体" w:hAnsi="Cambria" w:cs="宋体"/>
          <w:kern w:val="0"/>
          <w:sz w:val="24"/>
          <w:szCs w:val="24"/>
        </w:rPr>
        <w:t>9</w:t>
      </w:r>
      <w:r>
        <w:rPr>
          <w:rFonts w:hint="eastAsia" w:ascii="宋体" w:hAnsi="Cambria" w:cs="宋体"/>
          <w:kern w:val="0"/>
          <w:sz w:val="24"/>
          <w:szCs w:val="24"/>
          <w:lang w:val="zh-CN"/>
        </w:rPr>
        <w:t>）-（</w:t>
      </w:r>
      <w:r>
        <w:rPr>
          <w:rFonts w:hint="eastAsia" w:ascii="宋体" w:hAnsi="Cambria" w:cs="宋体"/>
          <w:kern w:val="0"/>
          <w:sz w:val="24"/>
          <w:szCs w:val="24"/>
        </w:rPr>
        <w:t>1</w:t>
      </w:r>
      <w:r>
        <w:rPr>
          <w:rFonts w:hint="eastAsia" w:ascii="宋体" w:hAnsi="Cambria" w:cs="宋体"/>
          <w:kern w:val="0"/>
          <w:sz w:val="24"/>
          <w:szCs w:val="24"/>
          <w:lang w:val="en-US" w:eastAsia="zh-CN"/>
        </w:rPr>
        <w:t>3</w:t>
      </w:r>
      <w:r>
        <w:rPr>
          <w:rFonts w:hint="eastAsia" w:ascii="宋体" w:hAnsi="Cambria" w:cs="宋体"/>
          <w:kern w:val="0"/>
          <w:sz w:val="24"/>
          <w:szCs w:val="24"/>
          <w:lang w:val="zh-CN"/>
        </w:rPr>
        <w:t>）要求提供相关资料的；</w:t>
      </w:r>
    </w:p>
    <w:p w14:paraId="6980F804">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（2）符合性审查文件没有按竞争性磋商文件规定和要求签字、盖章的；</w:t>
      </w:r>
    </w:p>
    <w:p w14:paraId="40509E14">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3</w:t>
      </w:r>
      <w:r>
        <w:rPr>
          <w:rFonts w:hint="eastAsia" w:ascii="宋体" w:hAnsi="Cambria" w:cs="宋体"/>
          <w:kern w:val="0"/>
          <w:sz w:val="24"/>
          <w:szCs w:val="24"/>
          <w:lang w:val="zh-CN"/>
        </w:rPr>
        <w:t>）产品服务期、投标有效期不能满足投标文件要求的；</w:t>
      </w:r>
    </w:p>
    <w:p w14:paraId="3929F89C">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4</w:t>
      </w:r>
      <w:r>
        <w:rPr>
          <w:rFonts w:hint="eastAsia" w:ascii="宋体" w:hAnsi="Cambria" w:cs="宋体"/>
          <w:kern w:val="0"/>
          <w:sz w:val="24"/>
          <w:szCs w:val="24"/>
          <w:lang w:val="zh-CN"/>
        </w:rPr>
        <w:t>）投标总报价超过竞争性磋商文件规定的采购预算额度或者最高限价的；</w:t>
      </w:r>
    </w:p>
    <w:p w14:paraId="6E4C0D12">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5</w:t>
      </w:r>
      <w:r>
        <w:rPr>
          <w:rFonts w:hint="eastAsia" w:ascii="宋体" w:hAnsi="Cambria" w:cs="宋体"/>
          <w:kern w:val="0"/>
          <w:sz w:val="24"/>
          <w:szCs w:val="24"/>
          <w:lang w:val="zh-CN"/>
        </w:rPr>
        <w:t>）投标产品的服务、技术标准明显不符合采购项目要求的；</w:t>
      </w:r>
    </w:p>
    <w:p w14:paraId="161EB223">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6</w:t>
      </w:r>
      <w:r>
        <w:rPr>
          <w:rFonts w:hint="eastAsia" w:ascii="宋体" w:hAnsi="Cambria" w:cs="宋体"/>
          <w:kern w:val="0"/>
          <w:sz w:val="24"/>
          <w:szCs w:val="24"/>
          <w:lang w:val="zh-CN"/>
        </w:rPr>
        <w:t>）投标人提供的服务或产品未完全满足竞争性磋商文件确定的重要技术指标、参数的；</w:t>
      </w:r>
    </w:p>
    <w:p w14:paraId="36542A9E">
      <w:pPr>
        <w:spacing w:line="400" w:lineRule="exact"/>
        <w:ind w:firstLine="480"/>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7</w:t>
      </w:r>
      <w:r>
        <w:rPr>
          <w:rFonts w:hint="eastAsia" w:ascii="宋体" w:hAnsi="Cambria" w:cs="宋体"/>
          <w:kern w:val="0"/>
          <w:sz w:val="24"/>
          <w:szCs w:val="24"/>
          <w:lang w:val="zh-CN"/>
        </w:rPr>
        <w:t>）磋商响应文件含有采购人不能接受的附加条件的；</w:t>
      </w:r>
    </w:p>
    <w:p w14:paraId="4DC32E42">
      <w:pPr>
        <w:spacing w:line="400" w:lineRule="exact"/>
        <w:ind w:firstLine="480"/>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8</w:t>
      </w:r>
      <w:r>
        <w:rPr>
          <w:rFonts w:hint="eastAsia" w:ascii="宋体" w:hAnsi="Cambria" w:cs="宋体"/>
          <w:kern w:val="0"/>
          <w:sz w:val="24"/>
          <w:szCs w:val="24"/>
          <w:lang w:val="zh-CN"/>
        </w:rPr>
        <w:t>）磋商小组认为应按无效投标处理的其他情况；</w:t>
      </w:r>
    </w:p>
    <w:p w14:paraId="46E34600">
      <w:pPr>
        <w:spacing w:line="400" w:lineRule="exact"/>
        <w:ind w:firstLine="480"/>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9</w:t>
      </w:r>
      <w:r>
        <w:rPr>
          <w:rFonts w:hint="eastAsia" w:ascii="宋体" w:hAnsi="Cambria" w:cs="宋体"/>
          <w:kern w:val="0"/>
          <w:sz w:val="24"/>
          <w:szCs w:val="24"/>
          <w:lang w:val="zh-CN"/>
        </w:rPr>
        <w:t>）法律、法规规定的其他情形。</w:t>
      </w:r>
    </w:p>
    <w:p w14:paraId="35C1B788">
      <w:pPr>
        <w:autoSpaceDE w:val="0"/>
        <w:autoSpaceDN w:val="0"/>
        <w:adjustRightInd w:val="0"/>
        <w:spacing w:line="400" w:lineRule="exact"/>
        <w:ind w:firstLine="480"/>
        <w:jc w:val="left"/>
        <w:rPr>
          <w:rFonts w:hint="eastAsia" w:ascii="宋体" w:hAnsi="Cambria" w:cs="宋体"/>
          <w:color w:val="0000FF"/>
          <w:kern w:val="0"/>
          <w:sz w:val="24"/>
          <w:szCs w:val="24"/>
          <w:lang w:val="zh-CN"/>
        </w:rPr>
      </w:pPr>
      <w:r>
        <w:rPr>
          <w:rFonts w:hint="eastAsia" w:ascii="宋体" w:hAnsi="Cambria" w:cs="宋体"/>
          <w:color w:val="0000FF"/>
          <w:kern w:val="0"/>
          <w:sz w:val="24"/>
          <w:szCs w:val="24"/>
        </w:rPr>
        <w:t>19</w:t>
      </w:r>
      <w:r>
        <w:rPr>
          <w:rFonts w:hint="eastAsia" w:ascii="宋体" w:hAnsi="Cambria" w:cs="宋体"/>
          <w:color w:val="0000FF"/>
          <w:kern w:val="0"/>
          <w:sz w:val="24"/>
          <w:szCs w:val="24"/>
          <w:lang w:val="zh-CN"/>
        </w:rPr>
        <w:t>.3 政府采购异常低价审查</w:t>
      </w:r>
    </w:p>
    <w:p w14:paraId="01F44992">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（一）采购人应当在采购文件中明确，政府采购评审中出现下列情形之一的，评审委员会应当启动异常低价投标（响应）审查程序： </w:t>
      </w:r>
    </w:p>
    <w:p w14:paraId="47BA0736">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1.投标（响应）报价低于全部通过符合性审查供应商投标（响应）报价平均值50%的，即投标（响应）报价&lt;全部通过符合性审查供应商投标（响应）报价平均值×50%； </w:t>
      </w:r>
    </w:p>
    <w:p w14:paraId="2A856CC2">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2.投标（响应）报价低于通过符合性审查的次低报价供应商投标（响应）报价50%的，即投标（响应）报价&lt;通过符合性审查的次低报价供应商投标（响应）报价×50%； </w:t>
      </w:r>
    </w:p>
    <w:p w14:paraId="1CB90E04">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3.投标（响应）报价低于采购项目最高限价45%的，即投标（响应）报价&lt;采购项目最高限价×45%； </w:t>
      </w:r>
    </w:p>
    <w:p w14:paraId="75E72CFD">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4.评审委员会基于专业判断，认为供应商报价过低，有可能影响产品质量或者不能诚信履约的其他情形。 </w:t>
      </w:r>
    </w:p>
    <w:p w14:paraId="37CE76E2">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相关法律法规对供应商报价有规定的，从其规定。 </w:t>
      </w:r>
    </w:p>
    <w:p w14:paraId="5E3B13A9">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大于等于30分钟。其中，属于第3项情形，供应商已随投标（响应）文件一并提交相关书面说明及必要的证明材料的，在评审现场可不再重复提交。 </w:t>
      </w:r>
    </w:p>
    <w:p w14:paraId="1B335688">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712469EF">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566F246B">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异常低价投标（响应）审查的启动原因、审查意见和审查结果应当在评审报告中记录，并随供应商提供的相关书面说明及证明材料，以及评审委员会有关互联网浏览、查询历史一并归档。 </w:t>
      </w:r>
    </w:p>
    <w:p w14:paraId="5BDF4A72">
      <w:pPr>
        <w:numPr>
          <w:ilvl w:val="0"/>
          <w:numId w:val="1"/>
        </w:num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各级财政部门应当加强对评审专家的指导和监管，进一步压实评审专家的责任。财政部门在投诉处理、监督检查中发现评审委员会未按规定对异常低价开展审查的，依法予以纠正并追究评审专家的法律责任。</w:t>
      </w:r>
    </w:p>
    <w:p w14:paraId="1984A76E">
      <w:pPr>
        <w:autoSpaceDE w:val="0"/>
        <w:autoSpaceDN w:val="0"/>
        <w:spacing w:line="360" w:lineRule="auto"/>
        <w:ind w:firstLine="480" w:firstLineChars="200"/>
        <w:rPr>
          <w:rFonts w:hint="eastAsia" w:ascii="宋体" w:hAnsi="Cambria" w:eastAsia="宋体" w:cs="宋体"/>
          <w:kern w:val="0"/>
          <w:sz w:val="24"/>
          <w:szCs w:val="24"/>
          <w:lang w:val="en-US" w:eastAsia="zh-CN"/>
        </w:rPr>
      </w:pPr>
    </w:p>
    <w:p w14:paraId="418E9D76">
      <w:pPr>
        <w:autoSpaceDE w:val="0"/>
        <w:autoSpaceDN w:val="0"/>
        <w:spacing w:line="360" w:lineRule="auto"/>
        <w:ind w:firstLine="480" w:firstLineChars="200"/>
        <w:rPr>
          <w:rFonts w:hint="eastAsia" w:ascii="宋体" w:hAnsi="宋体"/>
          <w:b/>
          <w:bCs/>
          <w:kern w:val="0"/>
          <w:sz w:val="27"/>
          <w:szCs w:val="27"/>
        </w:rPr>
      </w:pPr>
      <w:r>
        <w:rPr>
          <w:rFonts w:hint="eastAsia" w:ascii="宋体" w:hAnsi="Cambria" w:eastAsia="宋体" w:cs="宋体"/>
          <w:kern w:val="0"/>
          <w:sz w:val="24"/>
          <w:szCs w:val="24"/>
          <w:lang w:val="en-US" w:eastAsia="zh-CN"/>
        </w:rPr>
        <w:t>19.4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采购人应当根据采购项目技术构成、产品价格比重等合理确定核</w:t>
      </w:r>
      <w:r>
        <w:rPr>
          <w:rFonts w:hint="eastAsia" w:ascii="宋体" w:hAnsi="宋体" w:eastAsia="宋体" w:cs="宋体"/>
          <w:color w:val="000000"/>
          <w:kern w:val="0"/>
          <w:sz w:val="24"/>
          <w:lang w:val="en-US" w:eastAsia="zh-CN"/>
        </w:rPr>
        <w:t>心产品，并在招标文件中载明。多家投标人提供的核心产品品牌相同的，按前款规定处理。</w:t>
      </w:r>
      <w:bookmarkStart w:id="36" w:name="_Toc500493782"/>
    </w:p>
    <w:p w14:paraId="71F66AA0">
      <w:pPr>
        <w:spacing w:line="400" w:lineRule="exact"/>
        <w:ind w:firstLine="480"/>
        <w:jc w:val="left"/>
        <w:rPr>
          <w:rFonts w:hint="eastAsia" w:ascii="宋体" w:hAnsi="宋体"/>
          <w:b/>
          <w:bCs/>
          <w:kern w:val="0"/>
          <w:sz w:val="27"/>
          <w:szCs w:val="27"/>
        </w:rPr>
      </w:pPr>
      <w:r>
        <w:rPr>
          <w:rFonts w:hint="eastAsia" w:ascii="宋体" w:hAnsi="宋体"/>
          <w:b/>
          <w:bCs/>
          <w:kern w:val="0"/>
          <w:sz w:val="27"/>
          <w:szCs w:val="27"/>
        </w:rPr>
        <w:t>20.答疑的方式和情形</w:t>
      </w:r>
      <w:bookmarkEnd w:id="36"/>
    </w:p>
    <w:p w14:paraId="76ED69F1">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w:t>
      </w:r>
      <w:r>
        <w:rPr>
          <w:rFonts w:hint="eastAsia" w:ascii="宋体" w:hAnsi="Cambria" w:cs="宋体"/>
          <w:kern w:val="0"/>
          <w:sz w:val="24"/>
          <w:szCs w:val="24"/>
        </w:rPr>
        <w:t>0</w:t>
      </w:r>
      <w:r>
        <w:rPr>
          <w:rFonts w:hint="eastAsia" w:ascii="宋体" w:hAnsi="Cambria" w:cs="宋体"/>
          <w:kern w:val="0"/>
          <w:sz w:val="24"/>
          <w:szCs w:val="24"/>
          <w:lang w:val="zh-CN"/>
        </w:rPr>
        <w:t>.1 答疑方式：详见第一部分投标人须知前附表“答疑方式”。</w:t>
      </w:r>
    </w:p>
    <w:p w14:paraId="7F6AFADC">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w:t>
      </w:r>
      <w:r>
        <w:rPr>
          <w:rFonts w:hint="eastAsia" w:ascii="宋体" w:hAnsi="Cambria" w:cs="宋体"/>
          <w:kern w:val="0"/>
          <w:sz w:val="24"/>
          <w:szCs w:val="24"/>
        </w:rPr>
        <w:t>0</w:t>
      </w:r>
      <w:r>
        <w:rPr>
          <w:rFonts w:hint="eastAsia" w:ascii="宋体" w:hAnsi="Cambria" w:cs="宋体"/>
          <w:kern w:val="0"/>
          <w:sz w:val="24"/>
          <w:szCs w:val="24"/>
          <w:lang w:val="zh-CN"/>
        </w:rPr>
        <w:t xml:space="preserve">.2 </w:t>
      </w:r>
      <w:r>
        <w:rPr>
          <w:rFonts w:ascii="宋体" w:hAnsi="Cambria" w:cs="宋体"/>
          <w:kern w:val="0"/>
          <w:sz w:val="24"/>
          <w:szCs w:val="24"/>
          <w:lang w:val="zh-CN"/>
        </w:rPr>
        <w:t>对于</w:t>
      </w:r>
      <w:r>
        <w:rPr>
          <w:rFonts w:hint="eastAsia" w:ascii="宋体" w:hAnsi="Cambria" w:cs="宋体"/>
          <w:kern w:val="0"/>
          <w:sz w:val="24"/>
          <w:szCs w:val="24"/>
          <w:lang w:val="zh-CN"/>
        </w:rPr>
        <w:t>竞争性磋商文件</w:t>
      </w:r>
      <w:r>
        <w:rPr>
          <w:rFonts w:ascii="宋体" w:hAnsi="Cambria" w:cs="宋体"/>
          <w:kern w:val="0"/>
          <w:sz w:val="24"/>
          <w:szCs w:val="24"/>
          <w:lang w:val="zh-CN"/>
        </w:rPr>
        <w:t>中含义不明确、同类问题表述不一致或者有明显文字和计算错误的内容，</w:t>
      </w:r>
      <w:r>
        <w:rPr>
          <w:rFonts w:hint="eastAsia" w:ascii="宋体" w:hAnsi="Cambria" w:cs="宋体"/>
          <w:kern w:val="0"/>
          <w:sz w:val="24"/>
          <w:szCs w:val="24"/>
          <w:lang w:val="zh-CN"/>
        </w:rPr>
        <w:t>磋商</w:t>
      </w:r>
      <w:r>
        <w:rPr>
          <w:rFonts w:ascii="宋体" w:hAnsi="Cambria" w:cs="宋体"/>
          <w:kern w:val="0"/>
          <w:sz w:val="24"/>
          <w:szCs w:val="24"/>
          <w:lang w:val="zh-CN"/>
        </w:rPr>
        <w:t>小组</w:t>
      </w:r>
      <w:r>
        <w:rPr>
          <w:rFonts w:hint="eastAsia" w:ascii="宋体" w:hAnsi="Cambria" w:cs="宋体"/>
          <w:kern w:val="0"/>
          <w:sz w:val="24"/>
          <w:szCs w:val="24"/>
          <w:lang w:val="zh-CN"/>
        </w:rPr>
        <w:t>应当</w:t>
      </w:r>
      <w:r>
        <w:rPr>
          <w:rFonts w:ascii="宋体" w:hAnsi="Cambria" w:cs="宋体"/>
          <w:kern w:val="0"/>
          <w:sz w:val="24"/>
          <w:szCs w:val="24"/>
          <w:lang w:val="zh-CN"/>
        </w:rPr>
        <w:t>要求投标人作出必要的澄清、说明或者补正。投标人的澄清、说明或者补正</w:t>
      </w:r>
      <w:r>
        <w:rPr>
          <w:rFonts w:hint="eastAsia" w:ascii="宋体" w:hAnsi="Cambria" w:cs="宋体"/>
          <w:kern w:val="0"/>
          <w:sz w:val="24"/>
          <w:szCs w:val="24"/>
          <w:lang w:val="zh-CN"/>
        </w:rPr>
        <w:t>不得超出竞争性磋商文件的范围或者改变竞争性磋商文件的实质性内容，并作为竞争性磋商文件的组成部分。</w:t>
      </w:r>
    </w:p>
    <w:p w14:paraId="51B91EFB">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w:t>
      </w:r>
      <w:r>
        <w:rPr>
          <w:rFonts w:hint="eastAsia" w:ascii="宋体" w:hAnsi="Cambria" w:cs="宋体"/>
          <w:kern w:val="0"/>
          <w:sz w:val="24"/>
          <w:szCs w:val="24"/>
        </w:rPr>
        <w:t>0</w:t>
      </w:r>
      <w:r>
        <w:rPr>
          <w:rFonts w:hint="eastAsia" w:ascii="宋体" w:hAnsi="Cambria" w:cs="宋体"/>
          <w:kern w:val="0"/>
          <w:sz w:val="24"/>
          <w:szCs w:val="24"/>
          <w:lang w:val="zh-CN"/>
        </w:rPr>
        <w:t>.3 答疑期间，投标人存在以下情况的，</w:t>
      </w:r>
      <w:r>
        <w:rPr>
          <w:rFonts w:ascii="宋体" w:hAnsi="Cambria" w:cs="宋体"/>
          <w:kern w:val="0"/>
          <w:sz w:val="24"/>
          <w:szCs w:val="24"/>
          <w:lang w:val="zh-CN"/>
        </w:rPr>
        <w:t>澄清</w:t>
      </w:r>
      <w:r>
        <w:rPr>
          <w:rFonts w:hint="eastAsia" w:ascii="宋体" w:hAnsi="Cambria" w:cs="宋体"/>
          <w:kern w:val="0"/>
          <w:sz w:val="24"/>
          <w:szCs w:val="24"/>
          <w:lang w:val="zh-CN"/>
        </w:rPr>
        <w:t>、</w:t>
      </w:r>
      <w:r>
        <w:rPr>
          <w:rFonts w:ascii="宋体" w:hAnsi="Cambria" w:cs="宋体"/>
          <w:kern w:val="0"/>
          <w:sz w:val="24"/>
          <w:szCs w:val="24"/>
          <w:lang w:val="zh-CN"/>
        </w:rPr>
        <w:t>说明</w:t>
      </w:r>
      <w:r>
        <w:rPr>
          <w:rFonts w:hint="eastAsia" w:ascii="宋体" w:hAnsi="Cambria" w:cs="宋体"/>
          <w:kern w:val="0"/>
          <w:sz w:val="24"/>
          <w:szCs w:val="24"/>
          <w:lang w:val="zh-CN"/>
        </w:rPr>
        <w:t>的内容将不予接受，磋商小组将按照竞争性磋商文件的要求对现有的投标资料做出评审意见：</w:t>
      </w:r>
    </w:p>
    <w:p w14:paraId="3A80E77D">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（1）拒绝或在规定的时间内未做出澄清、说明；</w:t>
      </w:r>
    </w:p>
    <w:p w14:paraId="0CA11923">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w:t>
      </w:r>
      <w:r>
        <w:rPr>
          <w:rFonts w:ascii="宋体" w:hAnsi="Cambria" w:cs="宋体"/>
          <w:kern w:val="0"/>
          <w:sz w:val="24"/>
          <w:szCs w:val="24"/>
          <w:lang w:val="zh-CN"/>
        </w:rPr>
        <w:t>投标人的澄清、说明或者补正</w:t>
      </w:r>
      <w:r>
        <w:rPr>
          <w:rFonts w:hint="eastAsia" w:ascii="宋体" w:hAnsi="Cambria" w:cs="宋体"/>
          <w:kern w:val="0"/>
          <w:sz w:val="24"/>
          <w:szCs w:val="24"/>
          <w:lang w:val="zh-CN"/>
        </w:rPr>
        <w:t>超出竞争性磋商文件的范围或者改变竞争性磋商文件的实质性内容；</w:t>
      </w:r>
    </w:p>
    <w:p w14:paraId="3B632DEF">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（3）澄清、说明的内容仍不能说明问题的；</w:t>
      </w:r>
    </w:p>
    <w:p w14:paraId="241CAEBF">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（4）</w:t>
      </w:r>
      <w:r>
        <w:rPr>
          <w:rFonts w:ascii="宋体" w:hAnsi="Cambria" w:cs="宋体"/>
          <w:kern w:val="0"/>
          <w:sz w:val="24"/>
          <w:szCs w:val="24"/>
          <w:lang w:val="zh-CN"/>
        </w:rPr>
        <w:t>投标人主动提出的澄清</w:t>
      </w:r>
      <w:r>
        <w:rPr>
          <w:rFonts w:hint="eastAsia" w:ascii="宋体" w:hAnsi="Cambria" w:cs="宋体"/>
          <w:kern w:val="0"/>
          <w:sz w:val="24"/>
          <w:szCs w:val="24"/>
          <w:lang w:val="zh-CN"/>
        </w:rPr>
        <w:t>、</w:t>
      </w:r>
      <w:r>
        <w:rPr>
          <w:rFonts w:ascii="宋体" w:hAnsi="Cambria" w:cs="宋体"/>
          <w:kern w:val="0"/>
          <w:sz w:val="24"/>
          <w:szCs w:val="24"/>
          <w:lang w:val="zh-CN"/>
        </w:rPr>
        <w:t>说明</w:t>
      </w:r>
      <w:r>
        <w:rPr>
          <w:rFonts w:hint="eastAsia" w:ascii="宋体" w:hAnsi="Cambria" w:cs="宋体"/>
          <w:kern w:val="0"/>
          <w:sz w:val="24"/>
          <w:szCs w:val="24"/>
          <w:lang w:val="zh-CN"/>
        </w:rPr>
        <w:t>的内容；</w:t>
      </w:r>
    </w:p>
    <w:p w14:paraId="4118FB47">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（5）磋商小组认为应不予接受的其他情况。</w:t>
      </w:r>
      <w:bookmarkStart w:id="37" w:name="_Toc500493783"/>
      <w:bookmarkStart w:id="38" w:name="_Toc376936755"/>
      <w:bookmarkStart w:id="39" w:name="_Toc325726024"/>
    </w:p>
    <w:p w14:paraId="3988C0EF">
      <w:pPr>
        <w:spacing w:line="400" w:lineRule="exact"/>
        <w:ind w:firstLine="480"/>
        <w:jc w:val="left"/>
        <w:rPr>
          <w:rFonts w:hint="eastAsia" w:ascii="宋体" w:hAnsi="宋体"/>
          <w:b/>
          <w:bCs/>
          <w:kern w:val="0"/>
          <w:sz w:val="27"/>
          <w:szCs w:val="27"/>
        </w:rPr>
      </w:pPr>
    </w:p>
    <w:p w14:paraId="3789A558">
      <w:pPr>
        <w:spacing w:line="400" w:lineRule="exact"/>
        <w:ind w:firstLine="480"/>
        <w:jc w:val="left"/>
        <w:rPr>
          <w:rFonts w:hint="eastAsia" w:ascii="宋体" w:hAnsi="宋体"/>
          <w:b/>
          <w:bCs/>
          <w:kern w:val="0"/>
          <w:sz w:val="27"/>
          <w:szCs w:val="27"/>
        </w:rPr>
      </w:pPr>
      <w:r>
        <w:rPr>
          <w:rFonts w:hint="eastAsia" w:ascii="宋体" w:hAnsi="宋体"/>
          <w:b/>
          <w:bCs/>
          <w:kern w:val="0"/>
          <w:sz w:val="27"/>
          <w:szCs w:val="27"/>
        </w:rPr>
        <w:t>21.评标办法</w:t>
      </w:r>
      <w:bookmarkEnd w:id="37"/>
      <w:bookmarkEnd w:id="38"/>
      <w:bookmarkEnd w:id="39"/>
    </w:p>
    <w:p w14:paraId="063BF501">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w:t>
      </w:r>
      <w:r>
        <w:rPr>
          <w:rFonts w:hint="eastAsia" w:ascii="宋体" w:hAnsi="Cambria" w:cs="宋体"/>
          <w:kern w:val="0"/>
          <w:sz w:val="24"/>
          <w:szCs w:val="24"/>
        </w:rPr>
        <w:t>1</w:t>
      </w:r>
      <w:r>
        <w:rPr>
          <w:rFonts w:hint="eastAsia" w:ascii="宋体" w:hAnsi="Cambria" w:cs="宋体"/>
          <w:kern w:val="0"/>
          <w:sz w:val="24"/>
          <w:szCs w:val="24"/>
          <w:lang w:val="zh-CN"/>
        </w:rPr>
        <w:t>.1依照《中华人民共和国政府采购法》、《中华人民共和国政府采购法实施条例》、财政部《政府采购货物和服务招标投标管理办法》的规定，结合该项目的特点制定本评标办法，本次评标采用综合评分法。</w:t>
      </w:r>
    </w:p>
    <w:p w14:paraId="22D275D2">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本次综合评分的主要因素是：投标报价、技术质量、销售及服务、类似业绩等。评标过程中，在同等条件下，优先采购具有环境标志、节能、自主创新的产品。</w:t>
      </w:r>
    </w:p>
    <w:p w14:paraId="441496B6">
      <w:pPr>
        <w:spacing w:line="400" w:lineRule="exact"/>
        <w:ind w:firstLine="480"/>
        <w:jc w:val="left"/>
        <w:rPr>
          <w:rFonts w:hint="eastAsia" w:ascii="宋体" w:hAnsi="Cambria" w:cs="宋体"/>
          <w:kern w:val="0"/>
          <w:sz w:val="24"/>
          <w:szCs w:val="24"/>
          <w:lang w:val="zh-CN"/>
        </w:rPr>
      </w:pPr>
      <w:r>
        <w:rPr>
          <w:rFonts w:ascii="宋体" w:hAnsi="Cambria" w:cs="宋体"/>
          <w:kern w:val="0"/>
          <w:sz w:val="24"/>
          <w:szCs w:val="24"/>
          <w:lang w:val="zh-CN"/>
        </w:rPr>
        <w:t>根据《政府采购促进中小企业发展管理办法》，中小企业参加政府采购活动，应当出具本办法规定的《中小企业声明函》，否则不得享受相关中 小企业扶持政策。其划型标准严格按照国家工信部、国家统计局、国家发改委、财政部出台的《中小企业划型标准规定》（工信部联企业[2011]300号）执行。投标人提供的《中小企业声明函》资料必须真实，否则，按照有关规定予以处理。</w:t>
      </w:r>
    </w:p>
    <w:p w14:paraId="6768C692">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根据财政部、民政部、中国残疾人联合会出台的《关于促进残疾人就业政府采购政策的通知》（财库[2017]141号），属残疾人福利性单位的，投标人须提供《残疾人福利性单位声明函》（详见附件16），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w:t>
      </w:r>
    </w:p>
    <w:p w14:paraId="57CBF7F3">
      <w:pPr>
        <w:spacing w:line="400" w:lineRule="exact"/>
        <w:jc w:val="left"/>
        <w:rPr>
          <w:rFonts w:hint="eastAsia" w:ascii="宋体" w:hAnsi="Cambria" w:cs="宋体"/>
          <w:kern w:val="0"/>
          <w:sz w:val="24"/>
          <w:szCs w:val="24"/>
          <w:lang w:val="zh-CN"/>
        </w:rPr>
      </w:pPr>
      <w:r>
        <w:rPr>
          <w:rFonts w:hint="eastAsia" w:ascii="宋体" w:hAnsi="Cambria" w:cs="宋体"/>
          <w:kern w:val="0"/>
          <w:sz w:val="24"/>
          <w:szCs w:val="24"/>
          <w:lang w:val="zh-CN"/>
        </w:rPr>
        <w:t>须真实，否则，按照有关规定予以处理。</w:t>
      </w:r>
    </w:p>
    <w:p w14:paraId="1701964C">
      <w:pPr>
        <w:autoSpaceDE w:val="0"/>
        <w:autoSpaceDN w:val="0"/>
        <w:spacing w:line="360" w:lineRule="auto"/>
        <w:ind w:firstLine="480" w:firstLineChars="200"/>
        <w:rPr>
          <w:rFonts w:hint="eastAsia" w:ascii="宋体" w:hAnsi="宋体" w:cs="宋体"/>
          <w:color w:val="0000FF"/>
          <w:kern w:val="0"/>
          <w:sz w:val="24"/>
          <w:lang w:val="en-US" w:eastAsia="zh-CN"/>
        </w:rPr>
      </w:pPr>
      <w:r>
        <w:rPr>
          <w:rFonts w:hint="eastAsia" w:ascii="宋体" w:hAnsi="宋体" w:cs="宋体"/>
          <w:color w:val="0000FF"/>
          <w:kern w:val="0"/>
          <w:sz w:val="24"/>
          <w:lang w:val="en-US" w:eastAsia="zh-CN"/>
        </w:rPr>
        <w:t>21.2 本项目是否为本国产品标准的适用范围：是☑  否□</w:t>
      </w:r>
    </w:p>
    <w:p w14:paraId="6AF80A2A">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根据《国务院办公厅关于在政府采购中实施本国产品标准及相关政策的通知》（国办发〔2025〕34号）（以下简称《通知》）的规定，供应商提供的产品符合本国产品标准的，须提供《关于符合本国产品标准的声明函》（以下简称《声明函》）或财政部会同有关部门规定的有关证明文件。提供符合要求的《声明函》或有关证明文件的，该产品视为本国产品。供应商提供虚假《声明函》、虚假证明文件谋取中标的，依照《中华人民共和国政府采购法》等法律法规规定追究相应责任。</w:t>
      </w:r>
    </w:p>
    <w:p w14:paraId="2C83CEA2">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评标委员会应对《声明函》的完整性、准确性进行审查，评审中发现《声明函》内容含义不明确、同类事项与投标文件表述不一致或者有明显文字错误等情况的，应当通过电子评标系统要求供应商作出必要的澄清、说明或者补正。给予供应商提交澄清说明或补正的时间为30分钟，供应商已经明确表示澄清说明或补正完毕的除外。未在规定时间内进行澄清补正，视同默认原文相关内容。经澄清、说明或者补正的《声明函》仍然不符合《通知》规定要求的，供应商提供的相关产品视为不符合本国产品标准。</w:t>
      </w:r>
    </w:p>
    <w:p w14:paraId="379146B5">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一、本国产品标准</w:t>
      </w:r>
    </w:p>
    <w:p w14:paraId="137BD35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本国产品应当符合以下条件：</w:t>
      </w:r>
    </w:p>
    <w:p w14:paraId="0B0E7A21">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（一）在中国境内生产</w:t>
      </w:r>
    </w:p>
    <w:p w14:paraId="14EA160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产品应当在中国境内生产（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即在中华人民共和国关境内实现从原材料、组件到产品的属性改变。</w:t>
      </w:r>
    </w:p>
    <w:p w14:paraId="27851E6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属性改变是指经过制造、加工或者组装等工序，产生完全不同于原材料、组件的新产品，并具有新的名称和特征（用途）。属性改变不包括以下细微操作：</w:t>
      </w:r>
    </w:p>
    <w:p w14:paraId="0DCDAFC5">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1.为确保产品在运输或者储存期间保持某种状态而进行的操作；</w:t>
      </w:r>
    </w:p>
    <w:p w14:paraId="6BAF8977">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2.为产品运输或者销售进行的包装或者展示；</w:t>
      </w:r>
    </w:p>
    <w:p w14:paraId="47A52832">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3.在产品或者其包装上粘贴或者印刷品牌、标志、标识以及其他用于区别的标记；</w:t>
      </w:r>
    </w:p>
    <w:p w14:paraId="5C2F34F9">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4.简单的上漆、磨光和分装；</w:t>
      </w:r>
    </w:p>
    <w:p w14:paraId="09F68FA7">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5.其他不属于属性改变的情形。</w:t>
      </w:r>
    </w:p>
    <w:p w14:paraId="062A440A">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（二）在中国境内生产的组件成本占比达到规定比例</w:t>
      </w:r>
    </w:p>
    <w:p w14:paraId="156740DD">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产品在中国境内生产的组件成本占比应当达到规定比例，计算公式为：</w:t>
      </w:r>
    </w:p>
    <w:p w14:paraId="368B84FB">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drawing>
          <wp:inline distT="0" distB="0" distL="114300" distR="114300">
            <wp:extent cx="4829175" cy="7620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829175" cy="762000"/>
                    </a:xfrm>
                    <a:prstGeom prst="rect">
                      <a:avLst/>
                    </a:prstGeom>
                    <a:noFill/>
                    <a:ln>
                      <a:noFill/>
                    </a:ln>
                  </pic:spPr>
                </pic:pic>
              </a:graphicData>
            </a:graphic>
          </wp:inline>
        </w:drawing>
      </w:r>
    </w:p>
    <w:p w14:paraId="53758A69">
      <w:pPr>
        <w:autoSpaceDE w:val="0"/>
        <w:autoSpaceDN w:val="0"/>
        <w:spacing w:line="360" w:lineRule="auto"/>
        <w:ind w:firstLine="480" w:firstLineChars="200"/>
        <w:rPr>
          <w:rFonts w:hint="eastAsia" w:ascii="宋体" w:hAnsi="宋体" w:cs="宋体"/>
          <w:color w:val="0000FF"/>
          <w:kern w:val="0"/>
          <w:sz w:val="24"/>
          <w:lang w:val="en-US" w:eastAsia="zh-CN"/>
        </w:rPr>
      </w:pPr>
      <w:r>
        <w:rPr>
          <w:rFonts w:hint="eastAsia" w:ascii="宋体" w:hAnsi="宋体" w:cs="宋体"/>
          <w:color w:val="0000FF"/>
          <w:kern w:val="0"/>
          <w:sz w:val="24"/>
          <w:lang w:val="en-US" w:eastAsia="zh-CN"/>
        </w:rPr>
        <w:t>本项目产品在中国境内生产的组件成本占比为：</w:t>
      </w:r>
      <w:r>
        <w:rPr>
          <w:rFonts w:hint="eastAsia" w:ascii="宋体" w:hAnsi="宋体" w:cs="宋体"/>
          <w:color w:val="0000FF"/>
          <w:kern w:val="0"/>
          <w:sz w:val="24"/>
          <w:u w:val="single"/>
          <w:lang w:val="en-US" w:eastAsia="zh-CN"/>
        </w:rPr>
        <w:t xml:space="preserve"> / %</w:t>
      </w:r>
    </w:p>
    <w:p w14:paraId="43D5BA65">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财政部会同有关行业主管部门，分产品确定在中国境内生产的组件成本占比应当达到的规定比例。在分产品的中国境内生产的组件成本占比相关要求实施前，符合上述第一条第（一）项条件的产品在政府采购活动中视同本国产品。</w:t>
      </w:r>
    </w:p>
    <w:p w14:paraId="4758ECEA">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（三）特定产品的关键组件、关键工序符合相关要求</w:t>
      </w:r>
    </w:p>
    <w:p w14:paraId="320F98D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对特定产品，在符合上述第一条第（一）项和第（二）项条件的基础上，应当符合财政部会同有关行业主管部门确定的其关键组件、关键工序在中国境内生产、完成等要求。</w:t>
      </w:r>
    </w:p>
    <w:p w14:paraId="499E61C0">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6DB7FBF">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二、本国产品标准的适用范围</w:t>
      </w:r>
    </w:p>
    <w:p w14:paraId="56969D1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本国产品标准适用于货物，包括政府采购货物项目和服务项目中涉及的货物。适用本国产品标准的货物具体是指《政府采购品目分类目录》中的货物类产品，</w:t>
      </w:r>
      <w:r>
        <w:rPr>
          <w:rFonts w:hint="eastAsia" w:ascii="宋体" w:hAnsi="宋体" w:cs="宋体"/>
          <w:color w:val="0000FF"/>
          <w:kern w:val="0"/>
          <w:sz w:val="24"/>
          <w:lang w:val="en-US" w:eastAsia="zh-CN"/>
        </w:rPr>
        <w:t>但不包括其中的房屋和构筑物，文物和陈列品，图书和档案，特种动植物，农林牧渔业产品，矿与矿物，电力、城市燃气、蒸汽和热水、水，食品、饮料和烟草原料，无形资产</w:t>
      </w:r>
      <w:r>
        <w:rPr>
          <w:rFonts w:hint="eastAsia" w:ascii="宋体" w:hAnsi="宋体" w:cs="宋体"/>
          <w:color w:val="000000"/>
          <w:kern w:val="0"/>
          <w:sz w:val="24"/>
          <w:lang w:val="en-US" w:eastAsia="zh-CN"/>
        </w:rPr>
        <w:t>。</w:t>
      </w:r>
    </w:p>
    <w:p w14:paraId="57D874D0">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三、对本国产品的支持政策</w:t>
      </w:r>
    </w:p>
    <w:p w14:paraId="5F457667">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政府采购活动中既有本国产品又有非本国产品参与竞争的，依法对本国产品给予价格评审优惠，对本国产品的报价给予20%的价格扣除，用扣除后的价格参与评审。</w:t>
      </w:r>
    </w:p>
    <w:p w14:paraId="4C5730E8">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6321ABD">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四、政策执行要求</w:t>
      </w:r>
    </w:p>
    <w:p w14:paraId="10643225">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（一）产品在中国境内生产的组件成本核算规则。产品在中国境内生产的组件成本，按照《中国境内生产的组件成本核算基本规则》计算。</w:t>
      </w:r>
    </w:p>
    <w:p w14:paraId="4FE73FB9">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en-US" w:eastAsia="zh-CN"/>
        </w:rPr>
        <w:t>（二）中华人民共和国缔结或者共同参加的国际条约、协定对政府采购中本国产品政策另有规定的，按照有关条约、协定执行。</w:t>
      </w:r>
    </w:p>
    <w:p w14:paraId="239F9539">
      <w:pPr>
        <w:autoSpaceDE w:val="0"/>
        <w:autoSpaceDN w:val="0"/>
        <w:spacing w:line="360" w:lineRule="auto"/>
        <w:ind w:firstLine="480" w:firstLineChars="200"/>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zh-CN" w:eastAsia="zh-CN"/>
        </w:rPr>
        <w:t>2</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lang w:val="zh-CN" w:eastAsia="zh-CN"/>
        </w:rPr>
        <w:t>.</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lang w:val="zh-CN" w:eastAsia="zh-CN"/>
        </w:rPr>
        <w:t xml:space="preserve"> 比较与评价：磋商小组将按竞争性磋商文件中规定的评标办法和标准，对符合性审查合格的磋商响应文件进行综合比较与评价。即在最大限度地满足竞争性磋商文件实质性要求的前提下，按照竞争性磋商文件中规定的各项因素进行综合评审，以评标总得分由高到低排序确定预中标候选人。若得分相同时，按投标报价由低到高顺序排列；得分相同且报价相同的，按技术指标优劣顺序排列。</w:t>
      </w:r>
    </w:p>
    <w:p w14:paraId="275D13E5">
      <w:pPr>
        <w:autoSpaceDE w:val="0"/>
        <w:autoSpaceDN w:val="0"/>
        <w:adjustRightInd w:val="0"/>
        <w:spacing w:line="360" w:lineRule="auto"/>
        <w:jc w:val="left"/>
        <w:rPr>
          <w:rFonts w:hint="eastAsia" w:ascii="宋体" w:cs="宋体"/>
          <w:b/>
          <w:bCs/>
          <w:sz w:val="24"/>
          <w:szCs w:val="24"/>
          <w:lang w:val="zh-CN"/>
        </w:rPr>
      </w:pPr>
      <w:r>
        <w:rPr>
          <w:rFonts w:hint="eastAsia" w:ascii="宋体" w:cs="宋体"/>
          <w:b/>
          <w:bCs/>
          <w:sz w:val="24"/>
          <w:szCs w:val="24"/>
          <w:lang w:val="zh-CN"/>
        </w:rPr>
        <w:t>评标标准和分值分配：</w:t>
      </w:r>
      <w:bookmarkEnd w:id="35"/>
      <w:bookmarkStart w:id="40" w:name="_Toc325726025"/>
      <w:bookmarkStart w:id="41" w:name="_Toc500493784"/>
      <w:bookmarkStart w:id="42" w:name="_Toc376936756"/>
      <w:bookmarkStart w:id="43" w:name="_Toc428180562"/>
    </w:p>
    <w:tbl>
      <w:tblPr>
        <w:tblStyle w:val="23"/>
        <w:tblW w:w="6241" w:type="pct"/>
        <w:jc w:val="center"/>
        <w:tblLayout w:type="fixed"/>
        <w:tblCellMar>
          <w:top w:w="0" w:type="dxa"/>
          <w:left w:w="108" w:type="dxa"/>
          <w:bottom w:w="0" w:type="dxa"/>
          <w:right w:w="108" w:type="dxa"/>
        </w:tblCellMar>
      </w:tblPr>
      <w:tblGrid>
        <w:gridCol w:w="755"/>
        <w:gridCol w:w="1013"/>
        <w:gridCol w:w="8877"/>
      </w:tblGrid>
      <w:tr w14:paraId="7F2E7383">
        <w:tblPrEx>
          <w:tblCellMar>
            <w:top w:w="0" w:type="dxa"/>
            <w:left w:w="108" w:type="dxa"/>
            <w:bottom w:w="0" w:type="dxa"/>
            <w:right w:w="108" w:type="dxa"/>
          </w:tblCellMar>
        </w:tblPrEx>
        <w:trPr>
          <w:trHeight w:val="765" w:hRule="atLeast"/>
          <w:jc w:val="center"/>
        </w:trPr>
        <w:tc>
          <w:tcPr>
            <w:tcW w:w="354" w:type="pct"/>
            <w:tcBorders>
              <w:top w:val="single" w:color="000000" w:sz="6" w:space="0"/>
              <w:left w:val="single" w:color="000000" w:sz="6" w:space="0"/>
              <w:bottom w:val="single" w:color="000000" w:sz="6" w:space="0"/>
              <w:right w:val="single" w:color="000000" w:sz="6" w:space="0"/>
            </w:tcBorders>
            <w:noWrap/>
            <w:vAlign w:val="center"/>
          </w:tcPr>
          <w:p w14:paraId="4D2964E5">
            <w:pPr>
              <w:pStyle w:val="20"/>
              <w:widowControl/>
              <w:spacing w:before="0" w:beforeAutospacing="0" w:after="0" w:afterAutospacing="0"/>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序号</w:t>
            </w:r>
          </w:p>
        </w:tc>
        <w:tc>
          <w:tcPr>
            <w:tcW w:w="475" w:type="pct"/>
            <w:tcBorders>
              <w:top w:val="single" w:color="000000" w:sz="6" w:space="0"/>
              <w:left w:val="single" w:color="000000" w:sz="6" w:space="0"/>
              <w:bottom w:val="single" w:color="000000" w:sz="6" w:space="0"/>
              <w:right w:val="single" w:color="000000" w:sz="6" w:space="0"/>
            </w:tcBorders>
            <w:noWrap/>
            <w:vAlign w:val="center"/>
          </w:tcPr>
          <w:p w14:paraId="2F49F78A">
            <w:pPr>
              <w:pStyle w:val="20"/>
              <w:widowControl/>
              <w:spacing w:before="0" w:beforeAutospacing="0" w:after="0" w:afterAutospacing="0"/>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评审因素</w:t>
            </w:r>
          </w:p>
        </w:tc>
        <w:tc>
          <w:tcPr>
            <w:tcW w:w="4169" w:type="pct"/>
            <w:tcBorders>
              <w:top w:val="single" w:color="000000" w:sz="6" w:space="0"/>
              <w:left w:val="single" w:color="000000" w:sz="6" w:space="0"/>
              <w:bottom w:val="single" w:color="000000" w:sz="6" w:space="0"/>
              <w:right w:val="single" w:color="000000" w:sz="6" w:space="0"/>
            </w:tcBorders>
            <w:noWrap/>
            <w:vAlign w:val="center"/>
          </w:tcPr>
          <w:p w14:paraId="6592C563">
            <w:pPr>
              <w:pStyle w:val="20"/>
              <w:widowControl/>
              <w:spacing w:before="0" w:beforeAutospacing="0" w:after="0" w:afterAutospacing="0"/>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评审标准</w:t>
            </w:r>
          </w:p>
        </w:tc>
      </w:tr>
      <w:tr w14:paraId="7502659C">
        <w:tblPrEx>
          <w:tblCellMar>
            <w:top w:w="0" w:type="dxa"/>
            <w:left w:w="108" w:type="dxa"/>
            <w:bottom w:w="0" w:type="dxa"/>
            <w:right w:w="108" w:type="dxa"/>
          </w:tblCellMar>
        </w:tblPrEx>
        <w:trPr>
          <w:trHeight w:val="415" w:hRule="atLeast"/>
          <w:jc w:val="center"/>
        </w:trPr>
        <w:tc>
          <w:tcPr>
            <w:tcW w:w="354" w:type="pct"/>
            <w:tcBorders>
              <w:top w:val="single" w:color="000000" w:sz="6" w:space="0"/>
              <w:left w:val="single" w:color="000000" w:sz="6" w:space="0"/>
              <w:bottom w:val="single" w:color="000000" w:sz="6" w:space="0"/>
              <w:right w:val="single" w:color="000000" w:sz="6" w:space="0"/>
            </w:tcBorders>
            <w:noWrap/>
            <w:vAlign w:val="center"/>
          </w:tcPr>
          <w:p w14:paraId="36E72DFF">
            <w:pPr>
              <w:pStyle w:val="20"/>
              <w:spacing w:before="0" w:beforeAutospacing="0" w:after="0" w:afterAutospacing="0"/>
              <w:jc w:val="center"/>
              <w:rPr>
                <w:rFonts w:hint="eastAsia" w:ascii="宋体" w:hAnsi="宋体" w:eastAsia="宋体" w:cs="宋体"/>
                <w:b/>
                <w:sz w:val="24"/>
                <w:szCs w:val="24"/>
              </w:rPr>
            </w:pPr>
            <w:r>
              <w:rPr>
                <w:rFonts w:hint="eastAsia" w:ascii="宋体" w:hAnsi="宋体" w:eastAsia="宋体" w:cs="宋体"/>
                <w:b/>
                <w:sz w:val="24"/>
                <w:szCs w:val="24"/>
              </w:rPr>
              <w:t>1</w:t>
            </w:r>
          </w:p>
        </w:tc>
        <w:tc>
          <w:tcPr>
            <w:tcW w:w="475" w:type="pct"/>
            <w:tcBorders>
              <w:top w:val="single" w:color="000000" w:sz="6" w:space="0"/>
              <w:left w:val="single" w:color="000000" w:sz="6" w:space="0"/>
              <w:bottom w:val="single" w:color="000000" w:sz="6" w:space="0"/>
              <w:right w:val="single" w:color="000000" w:sz="6" w:space="0"/>
            </w:tcBorders>
            <w:noWrap/>
            <w:vAlign w:val="center"/>
          </w:tcPr>
          <w:p w14:paraId="5A37307D">
            <w:pPr>
              <w:pStyle w:val="20"/>
              <w:spacing w:before="0" w:beforeAutospacing="0" w:after="0" w:afterAutospacing="0"/>
              <w:jc w:val="center"/>
              <w:rPr>
                <w:rFonts w:hint="eastAsia" w:ascii="宋体" w:hAnsi="宋体" w:eastAsia="宋体" w:cs="宋体"/>
                <w:b/>
                <w:sz w:val="24"/>
                <w:szCs w:val="24"/>
                <w:shd w:val="clear" w:color="auto" w:fill="FFFFFF"/>
              </w:rPr>
            </w:pPr>
            <w:r>
              <w:rPr>
                <w:rFonts w:hint="eastAsia" w:ascii="宋体" w:hAnsi="宋体" w:eastAsia="宋体" w:cs="宋体"/>
                <w:b/>
                <w:sz w:val="24"/>
                <w:szCs w:val="24"/>
                <w:shd w:val="clear" w:color="auto" w:fill="FFFFFF"/>
              </w:rPr>
              <w:t>投标报价</w:t>
            </w:r>
          </w:p>
          <w:p w14:paraId="3138E70D">
            <w:pPr>
              <w:pStyle w:val="20"/>
              <w:spacing w:before="0" w:beforeAutospacing="0" w:after="0" w:afterAutospacing="0"/>
              <w:jc w:val="center"/>
              <w:rPr>
                <w:rFonts w:hint="eastAsia" w:ascii="宋体" w:hAnsi="宋体" w:eastAsia="宋体" w:cs="宋体"/>
                <w:b/>
                <w:sz w:val="24"/>
                <w:szCs w:val="24"/>
                <w:lang w:val="zh-CN"/>
              </w:rPr>
            </w:pPr>
            <w:r>
              <w:rPr>
                <w:rFonts w:hint="eastAsia" w:ascii="宋体" w:hAnsi="宋体" w:eastAsia="宋体" w:cs="宋体"/>
                <w:b/>
                <w:sz w:val="24"/>
                <w:szCs w:val="24"/>
                <w:shd w:val="clear" w:color="auto" w:fill="FFFFFF"/>
              </w:rPr>
              <w:t>(</w:t>
            </w:r>
            <w:r>
              <w:rPr>
                <w:rFonts w:hint="eastAsia" w:ascii="宋体" w:hAnsi="宋体" w:eastAsia="宋体" w:cs="宋体"/>
                <w:b/>
                <w:sz w:val="24"/>
                <w:szCs w:val="24"/>
              </w:rPr>
              <w:t>30%</w:t>
            </w:r>
            <w:r>
              <w:rPr>
                <w:rFonts w:hint="eastAsia" w:ascii="宋体" w:hAnsi="宋体" w:eastAsia="宋体" w:cs="宋体"/>
                <w:b/>
                <w:sz w:val="24"/>
                <w:szCs w:val="24"/>
                <w:shd w:val="clear" w:color="auto" w:fill="FFFFFF"/>
              </w:rPr>
              <w:t>)</w:t>
            </w:r>
          </w:p>
        </w:tc>
        <w:tc>
          <w:tcPr>
            <w:tcW w:w="4169" w:type="pct"/>
            <w:tcBorders>
              <w:top w:val="single" w:color="000000" w:sz="6" w:space="0"/>
              <w:left w:val="single" w:color="000000" w:sz="6" w:space="0"/>
              <w:bottom w:val="single" w:color="000000" w:sz="6" w:space="0"/>
              <w:right w:val="single" w:color="000000" w:sz="6" w:space="0"/>
            </w:tcBorders>
            <w:noWrap/>
            <w:vAlign w:val="center"/>
          </w:tcPr>
          <w:p w14:paraId="2FEC4F62">
            <w:pPr>
              <w:pStyle w:val="20"/>
              <w:spacing w:before="0" w:beforeAutospacing="0" w:after="0" w:afterAutospacing="0"/>
              <w:rPr>
                <w:rStyle w:val="36"/>
                <w:rFonts w:hint="eastAsia" w:ascii="宋体" w:hAnsi="宋体" w:eastAsia="宋体" w:cs="宋体"/>
                <w:sz w:val="24"/>
                <w:szCs w:val="24"/>
              </w:rPr>
            </w:pPr>
            <w:r>
              <w:rPr>
                <w:rStyle w:val="36"/>
                <w:rFonts w:hint="eastAsia" w:ascii="宋体" w:hAnsi="宋体" w:eastAsia="宋体" w:cs="宋体"/>
                <w:sz w:val="24"/>
                <w:szCs w:val="24"/>
              </w:rPr>
              <w:t>（1）产品的价格分值占总分值比重的30%；</w:t>
            </w:r>
          </w:p>
          <w:p w14:paraId="1DB36FA3">
            <w:pPr>
              <w:pStyle w:val="20"/>
              <w:spacing w:before="0" w:beforeAutospacing="0" w:after="0" w:afterAutospacing="0"/>
              <w:rPr>
                <w:rStyle w:val="36"/>
                <w:rFonts w:hint="eastAsia" w:ascii="宋体" w:hAnsi="宋体" w:eastAsia="宋体" w:cs="宋体"/>
                <w:sz w:val="24"/>
                <w:szCs w:val="24"/>
              </w:rPr>
            </w:pPr>
            <w:r>
              <w:rPr>
                <w:rStyle w:val="36"/>
                <w:rFonts w:hint="eastAsia" w:ascii="宋体" w:hAnsi="宋体" w:eastAsia="宋体" w:cs="宋体"/>
                <w:sz w:val="24"/>
                <w:szCs w:val="24"/>
              </w:rPr>
              <w:t>（2）价格分应当采用低价优先法计算，即满足招标文件要求且投标价格最低的投标报价为评标基准价，其价格分为满分。其他投标人的价格分统一按照下列公式计算：投标报价得分=(评标基准价／投标报价)×100×投标报价比重；</w:t>
            </w:r>
          </w:p>
          <w:p w14:paraId="0241B06D">
            <w:pPr>
              <w:pStyle w:val="20"/>
              <w:spacing w:before="0" w:beforeAutospacing="0" w:after="0" w:afterAutospacing="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注：1、根据《政府采购促进中小企业发展管理办法》（财库〔2020〕46号）和《财政部关于进一步加大政府采购支持中小企业力度的通知》（财库〔2022〕19号）的规定，对于经主管预算单位统筹后未预留份额专门面向中小企业采购的采购项目，以及预留份额项目中的非预留部分采购包，对符合规定的小微企业报价给予10%的扣除，用扣除后的价格参加评审。（</w:t>
            </w:r>
            <w:r>
              <w:rPr>
                <w:rFonts w:hint="eastAsia" w:ascii="宋体" w:hAnsi="宋体" w:eastAsia="宋体" w:cs="宋体"/>
                <w:b/>
                <w:bCs/>
                <w:sz w:val="24"/>
                <w:szCs w:val="24"/>
                <w:shd w:val="clear" w:color="auto" w:fill="FFFFFF"/>
              </w:rPr>
              <w:t>注：</w:t>
            </w:r>
            <w:r>
              <w:rPr>
                <w:rFonts w:hint="eastAsia" w:ascii="宋体" w:hAnsi="宋体" w:eastAsia="宋体" w:cs="宋体"/>
                <w:sz w:val="24"/>
                <w:szCs w:val="24"/>
                <w:shd w:val="clear" w:color="auto" w:fill="FFFFFF"/>
              </w:rPr>
              <w:t>1、专门面向中小企业采购的项目不适用本条；2、未预留份额专门面向中小企业采购的采购项目，以及预留份额项目中的非预留部分采购包适用本条。）</w:t>
            </w:r>
          </w:p>
          <w:p w14:paraId="74320BCE">
            <w:pPr>
              <w:autoSpaceDE w:val="0"/>
              <w:autoSpaceDN w:val="0"/>
              <w:adjustRightInd w:val="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2、监狱企业、残疾人福利性单位属于小型、微型企业的，不重复享受政策。</w:t>
            </w:r>
          </w:p>
          <w:p w14:paraId="139689A5">
            <w:pPr>
              <w:autoSpaceDE w:val="0"/>
              <w:autoSpaceDN w:val="0"/>
              <w:adjustRightInd w:val="0"/>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rPr>
              <w:t>3、</w:t>
            </w:r>
            <w:r>
              <w:rPr>
                <w:rFonts w:hint="eastAsia" w:ascii="宋体" w:hAnsi="宋体" w:eastAsia="宋体" w:cs="宋体"/>
                <w:sz w:val="24"/>
                <w:szCs w:val="24"/>
                <w:shd w:val="clear" w:color="auto" w:fill="FFFFFF"/>
                <w:lang w:val="zh-CN"/>
              </w:rPr>
              <w:t>根据《青海省财政厅、青海省工业和信息化厅关于落实在政府采购中实施本国产品标准及相关政策的通知》（青财采【2025】259号）的相关规定，对本国产品实施支持政策。</w:t>
            </w:r>
          </w:p>
          <w:p w14:paraId="10A11280">
            <w:pPr>
              <w:autoSpaceDE w:val="0"/>
              <w:autoSpaceDN w:val="0"/>
              <w:adjustRightInd w:val="0"/>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w:t>
            </w:r>
            <w:r>
              <w:rPr>
                <w:rFonts w:hint="eastAsia" w:ascii="宋体" w:hAnsi="宋体" w:eastAsia="宋体" w:cs="宋体"/>
                <w:sz w:val="24"/>
                <w:szCs w:val="24"/>
                <w:shd w:val="clear" w:color="auto" w:fill="FFFFFF"/>
              </w:rPr>
              <w:t>1</w:t>
            </w:r>
            <w:r>
              <w:rPr>
                <w:rFonts w:hint="eastAsia" w:ascii="宋体" w:hAnsi="宋体" w:eastAsia="宋体" w:cs="宋体"/>
                <w:sz w:val="24"/>
                <w:szCs w:val="24"/>
                <w:shd w:val="clear" w:color="auto" w:fill="FFFFFF"/>
                <w:lang w:val="zh-CN"/>
              </w:rPr>
              <w:t>） 政府采购活动中既有本国产品又有非本国产品参与竞争的，依法对本国产品给予价格评审优惠，对本国产品的报价给予20%的价格扣除，用扣除后的价格参与评审。</w:t>
            </w:r>
          </w:p>
          <w:p w14:paraId="3A75C839">
            <w:pPr>
              <w:autoSpaceDE w:val="0"/>
              <w:autoSpaceDN w:val="0"/>
              <w:adjustRightInd w:val="0"/>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w:t>
            </w:r>
            <w:r>
              <w:rPr>
                <w:rFonts w:hint="eastAsia" w:ascii="宋体" w:hAnsi="宋体" w:eastAsia="宋体" w:cs="宋体"/>
                <w:sz w:val="24"/>
                <w:szCs w:val="24"/>
                <w:shd w:val="clear" w:color="auto" w:fill="FFFFFF"/>
              </w:rPr>
              <w:t>2</w:t>
            </w:r>
            <w:r>
              <w:rPr>
                <w:rFonts w:hint="eastAsia" w:ascii="宋体" w:hAnsi="宋体" w:eastAsia="宋体" w:cs="宋体"/>
                <w:sz w:val="24"/>
                <w:szCs w:val="24"/>
                <w:shd w:val="clear" w:color="auto" w:fill="FFFFFF"/>
                <w:lang w:val="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25F5EAC">
            <w:pPr>
              <w:autoSpaceDE w:val="0"/>
              <w:autoSpaceDN w:val="0"/>
              <w:adjustRightInd w:val="0"/>
              <w:ind w:firstLine="480" w:firstLineChars="200"/>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本项目适用情形详见“投标人须知前附表”的规定。对供应商所出具的《声明函》完整性、准确性进行审查。符合澄清补正情形的，应以书面形式要求供应商澄清补正，澄清补正后仍不符合要求的，不享受价格评审优惠。</w:t>
            </w:r>
          </w:p>
          <w:p w14:paraId="41AB4407">
            <w:pPr>
              <w:pStyle w:val="20"/>
              <w:spacing w:before="0" w:beforeAutospacing="0" w:after="0" w:afterAutospacing="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w:t>
            </w:r>
            <w:r>
              <w:rPr>
                <w:rFonts w:hint="eastAsia" w:ascii="宋体" w:hAnsi="宋体" w:eastAsia="宋体" w:cs="宋体"/>
                <w:sz w:val="24"/>
                <w:szCs w:val="24"/>
                <w:shd w:val="clear" w:color="auto" w:fill="FFFFFF"/>
                <w:lang w:val="zh-CN"/>
              </w:rPr>
              <w:t>当涉及政府采购政策叠加适用，统一在原投标报价的基础上进行价格扣除。</w:t>
            </w:r>
          </w:p>
        </w:tc>
      </w:tr>
      <w:tr w14:paraId="6ADE6798">
        <w:tblPrEx>
          <w:tblCellMar>
            <w:top w:w="0" w:type="dxa"/>
            <w:left w:w="108" w:type="dxa"/>
            <w:bottom w:w="0" w:type="dxa"/>
            <w:right w:w="108" w:type="dxa"/>
          </w:tblCellMar>
        </w:tblPrEx>
        <w:trPr>
          <w:trHeight w:val="2822" w:hRule="atLeast"/>
          <w:jc w:val="center"/>
        </w:trPr>
        <w:tc>
          <w:tcPr>
            <w:tcW w:w="354" w:type="pct"/>
            <w:tcBorders>
              <w:top w:val="single" w:color="000000" w:sz="6" w:space="0"/>
              <w:left w:val="single" w:color="000000" w:sz="6" w:space="0"/>
              <w:right w:val="single" w:color="000000" w:sz="6" w:space="0"/>
            </w:tcBorders>
            <w:noWrap/>
            <w:vAlign w:val="center"/>
          </w:tcPr>
          <w:p w14:paraId="068B0338">
            <w:pPr>
              <w:pStyle w:val="20"/>
              <w:spacing w:before="0" w:beforeAutospacing="0" w:after="0" w:afterAutospacing="0"/>
              <w:jc w:val="center"/>
              <w:rPr>
                <w:rFonts w:hint="eastAsia" w:ascii="宋体" w:hAnsi="宋体" w:eastAsia="宋体" w:cs="宋体"/>
                <w:b/>
                <w:sz w:val="24"/>
                <w:szCs w:val="24"/>
              </w:rPr>
            </w:pPr>
            <w:r>
              <w:rPr>
                <w:rFonts w:hint="eastAsia" w:ascii="宋体" w:hAnsi="宋体" w:eastAsia="宋体" w:cs="宋体"/>
                <w:b/>
                <w:sz w:val="24"/>
                <w:szCs w:val="24"/>
              </w:rPr>
              <w:t>2</w:t>
            </w:r>
          </w:p>
        </w:tc>
        <w:tc>
          <w:tcPr>
            <w:tcW w:w="475" w:type="pct"/>
            <w:tcBorders>
              <w:top w:val="single" w:color="000000" w:sz="6" w:space="0"/>
              <w:left w:val="single" w:color="000000" w:sz="6" w:space="0"/>
              <w:right w:val="single" w:color="000000" w:sz="6" w:space="0"/>
            </w:tcBorders>
            <w:noWrap/>
            <w:vAlign w:val="center"/>
          </w:tcPr>
          <w:p w14:paraId="589A6EA4">
            <w:pPr>
              <w:pStyle w:val="20"/>
              <w:spacing w:before="0" w:beforeAutospacing="0" w:after="0" w:afterAutospacing="0"/>
              <w:jc w:val="center"/>
              <w:rPr>
                <w:rFonts w:hint="eastAsia" w:ascii="宋体" w:hAnsi="宋体" w:eastAsia="宋体" w:cs="宋体"/>
                <w:b/>
                <w:sz w:val="24"/>
                <w:szCs w:val="24"/>
                <w:shd w:val="clear" w:color="auto" w:fill="FFFFFF"/>
              </w:rPr>
            </w:pPr>
            <w:r>
              <w:rPr>
                <w:rFonts w:hint="eastAsia" w:ascii="宋体" w:hAnsi="宋体" w:eastAsia="宋体" w:cs="宋体"/>
                <w:b/>
                <w:sz w:val="24"/>
                <w:szCs w:val="24"/>
                <w:shd w:val="clear" w:color="auto" w:fill="FFFFFF"/>
              </w:rPr>
              <w:t>技术水平</w:t>
            </w:r>
          </w:p>
          <w:p w14:paraId="0DE8F9E5">
            <w:pPr>
              <w:pStyle w:val="20"/>
              <w:spacing w:before="0" w:beforeAutospacing="0" w:after="0" w:afterAutospacing="0"/>
              <w:jc w:val="center"/>
              <w:rPr>
                <w:rFonts w:hint="eastAsia" w:ascii="宋体" w:hAnsi="宋体" w:eastAsia="宋体" w:cs="宋体"/>
                <w:b/>
                <w:sz w:val="24"/>
                <w:szCs w:val="24"/>
                <w:lang w:val="zh-CN"/>
              </w:rPr>
            </w:pPr>
            <w:r>
              <w:rPr>
                <w:rFonts w:hint="eastAsia" w:ascii="宋体" w:hAnsi="宋体" w:eastAsia="宋体" w:cs="宋体"/>
                <w:b/>
                <w:sz w:val="24"/>
                <w:szCs w:val="24"/>
                <w:shd w:val="clear" w:color="auto" w:fill="FFFFFF"/>
              </w:rPr>
              <w:t>（46%）</w:t>
            </w:r>
          </w:p>
        </w:tc>
        <w:tc>
          <w:tcPr>
            <w:tcW w:w="4169" w:type="pct"/>
            <w:tcBorders>
              <w:top w:val="single" w:color="000000" w:sz="6" w:space="0"/>
              <w:left w:val="single" w:color="000000" w:sz="6" w:space="0"/>
              <w:bottom w:val="single" w:color="000000" w:sz="6" w:space="0"/>
              <w:right w:val="single" w:color="000000" w:sz="6" w:space="0"/>
            </w:tcBorders>
            <w:noWrap/>
            <w:vAlign w:val="center"/>
          </w:tcPr>
          <w:p w14:paraId="6C6D2C88">
            <w:pPr>
              <w:pStyle w:val="20"/>
              <w:spacing w:before="0" w:beforeAutospacing="0" w:after="0" w:afterAutospacing="0"/>
              <w:rPr>
                <w:rFonts w:hint="eastAsia" w:ascii="宋体" w:hAnsi="宋体" w:eastAsia="宋体" w:cs="宋体"/>
                <w:sz w:val="24"/>
                <w:szCs w:val="24"/>
                <w:lang w:val="zh-CN"/>
              </w:rPr>
            </w:pPr>
            <w:r>
              <w:rPr>
                <w:rFonts w:hint="eastAsia" w:ascii="宋体" w:hAnsi="宋体" w:eastAsia="宋体" w:cs="宋体"/>
                <w:b/>
                <w:bCs/>
                <w:sz w:val="24"/>
                <w:szCs w:val="24"/>
              </w:rPr>
              <w:t>（1）技术性能指标【45分】</w:t>
            </w:r>
            <w:r>
              <w:rPr>
                <w:rFonts w:hint="eastAsia" w:ascii="宋体" w:hAnsi="宋体" w:eastAsia="宋体" w:cs="宋体"/>
                <w:sz w:val="24"/>
                <w:szCs w:val="24"/>
              </w:rPr>
              <w:t>：评标委员会根据投标人提供的技术支持资料对产品的综合性能进行评定，技术参数和配置完全满足或高于招标文件要求的，得45分。带“▲”项技术参数每有一项负偏离扣2分；其余参数每有一项负偏离扣</w:t>
            </w:r>
            <w:r>
              <w:rPr>
                <w:rFonts w:hint="eastAsia" w:ascii="宋体" w:hAnsi="宋体" w:eastAsia="宋体" w:cs="宋体"/>
                <w:color w:val="FF0000"/>
                <w:sz w:val="24"/>
                <w:szCs w:val="24"/>
              </w:rPr>
              <w:t xml:space="preserve"> </w:t>
            </w:r>
            <w:r>
              <w:rPr>
                <w:rFonts w:hint="eastAsia" w:ascii="宋体" w:hAnsi="宋体" w:eastAsia="宋体" w:cs="宋体"/>
                <w:sz w:val="24"/>
                <w:szCs w:val="24"/>
              </w:rPr>
              <w:t>1分，扣完为止。</w:t>
            </w:r>
          </w:p>
          <w:p w14:paraId="3416CFE5">
            <w:pPr>
              <w:pStyle w:val="20"/>
              <w:spacing w:before="0" w:beforeAutospacing="0" w:after="0" w:afterAutospacing="0"/>
              <w:rPr>
                <w:rFonts w:hint="eastAsia" w:ascii="宋体" w:hAnsi="宋体" w:eastAsia="宋体" w:cs="宋体"/>
                <w:b/>
                <w:bCs/>
                <w:sz w:val="24"/>
                <w:szCs w:val="24"/>
              </w:rPr>
            </w:pPr>
            <w:r>
              <w:rPr>
                <w:rFonts w:hint="eastAsia" w:ascii="宋体" w:hAnsi="宋体" w:eastAsia="宋体" w:cs="宋体"/>
                <w:b/>
                <w:bCs/>
                <w:sz w:val="24"/>
                <w:szCs w:val="24"/>
              </w:rPr>
              <w:t>（2）节能和环保【1分】</w:t>
            </w:r>
            <w:r>
              <w:rPr>
                <w:rFonts w:hint="eastAsia" w:ascii="宋体" w:hAnsi="宋体" w:eastAsia="宋体" w:cs="宋体"/>
                <w:sz w:val="24"/>
                <w:szCs w:val="24"/>
              </w:rPr>
              <w:t>：</w:t>
            </w:r>
            <w:r>
              <w:rPr>
                <w:rStyle w:val="36"/>
                <w:rFonts w:hint="eastAsia" w:ascii="宋体" w:hAnsi="宋体" w:eastAsia="宋体" w:cs="宋体"/>
                <w:sz w:val="24"/>
                <w:szCs w:val="24"/>
              </w:rPr>
              <w:t>所投产品为节能产品的，每提供一个得0.5分，满分0.5分；所投产品为环保产品的,每提供一个得0.5分，满分0.5分；未提供不得分。此项满分1分，该项得分的认定以《国家节能产品认证证书》、《中国环境标志产品认证证书》为准。</w:t>
            </w:r>
            <w:r>
              <w:rPr>
                <w:rStyle w:val="36"/>
                <w:rFonts w:hint="eastAsia" w:ascii="宋体" w:hAnsi="宋体" w:eastAsia="宋体" w:cs="宋体"/>
                <w:sz w:val="24"/>
                <w:szCs w:val="24"/>
                <w:lang w:val="zh-CN"/>
              </w:rPr>
              <w:t>（政府强制采购产品除外）</w:t>
            </w:r>
          </w:p>
        </w:tc>
      </w:tr>
      <w:tr w14:paraId="22E0CA3F">
        <w:tblPrEx>
          <w:tblCellMar>
            <w:top w:w="0" w:type="dxa"/>
            <w:left w:w="108" w:type="dxa"/>
            <w:bottom w:w="0" w:type="dxa"/>
            <w:right w:w="108" w:type="dxa"/>
          </w:tblCellMar>
        </w:tblPrEx>
        <w:trPr>
          <w:trHeight w:val="90" w:hRule="atLeast"/>
          <w:jc w:val="center"/>
        </w:trPr>
        <w:tc>
          <w:tcPr>
            <w:tcW w:w="354" w:type="pct"/>
            <w:tcBorders>
              <w:top w:val="single" w:color="000000" w:sz="6" w:space="0"/>
              <w:left w:val="single" w:color="000000" w:sz="6" w:space="0"/>
              <w:bottom w:val="single" w:color="000000" w:sz="6" w:space="0"/>
              <w:right w:val="single" w:color="000000" w:sz="6" w:space="0"/>
            </w:tcBorders>
            <w:noWrap/>
            <w:vAlign w:val="center"/>
          </w:tcPr>
          <w:p w14:paraId="0BCB7D41">
            <w:pPr>
              <w:widowControl/>
              <w:jc w:val="left"/>
              <w:rPr>
                <w:rFonts w:hint="eastAsia" w:ascii="宋体" w:hAnsi="宋体" w:eastAsia="宋体" w:cs="宋体"/>
                <w:sz w:val="24"/>
                <w:szCs w:val="24"/>
              </w:rPr>
            </w:pPr>
            <w:r>
              <w:rPr>
                <w:rFonts w:hint="eastAsia" w:ascii="宋体" w:hAnsi="宋体" w:eastAsia="宋体" w:cs="宋体"/>
                <w:kern w:val="0"/>
                <w:sz w:val="24"/>
                <w:szCs w:val="24"/>
              </w:rPr>
              <w:drawing>
                <wp:inline distT="0" distB="0" distL="114300" distR="114300">
                  <wp:extent cx="228600" cy="2286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3"/>
                          <a:stretch>
                            <a:fillRect/>
                          </a:stretch>
                        </pic:blipFill>
                        <pic:spPr>
                          <a:xfrm>
                            <a:off x="0" y="0"/>
                            <a:ext cx="228600" cy="228600"/>
                          </a:xfrm>
                          <a:prstGeom prst="rect">
                            <a:avLst/>
                          </a:prstGeom>
                          <a:noFill/>
                          <a:ln>
                            <a:noFill/>
                          </a:ln>
                        </pic:spPr>
                      </pic:pic>
                    </a:graphicData>
                  </a:graphic>
                </wp:inline>
              </w:drawing>
            </w:r>
          </w:p>
          <w:p w14:paraId="4D779D8D">
            <w:pPr>
              <w:pStyle w:val="20"/>
              <w:spacing w:before="0" w:beforeAutospacing="0" w:after="0" w:afterAutospacing="0"/>
              <w:jc w:val="center"/>
              <w:rPr>
                <w:rFonts w:hint="eastAsia" w:ascii="宋体" w:hAnsi="宋体" w:eastAsia="宋体" w:cs="宋体"/>
                <w:b/>
                <w:sz w:val="24"/>
                <w:szCs w:val="24"/>
              </w:rPr>
            </w:pPr>
            <w:r>
              <w:rPr>
                <w:rFonts w:hint="eastAsia" w:ascii="宋体" w:hAnsi="宋体" w:eastAsia="宋体" w:cs="宋体"/>
                <w:b/>
                <w:sz w:val="24"/>
                <w:szCs w:val="24"/>
              </w:rPr>
              <w:t>3</w:t>
            </w:r>
          </w:p>
        </w:tc>
        <w:tc>
          <w:tcPr>
            <w:tcW w:w="475" w:type="pct"/>
            <w:tcBorders>
              <w:top w:val="single" w:color="000000" w:sz="6" w:space="0"/>
              <w:left w:val="single" w:color="000000" w:sz="6" w:space="0"/>
              <w:bottom w:val="single" w:color="000000" w:sz="6" w:space="0"/>
              <w:right w:val="single" w:color="000000" w:sz="6" w:space="0"/>
            </w:tcBorders>
            <w:noWrap/>
            <w:vAlign w:val="center"/>
          </w:tcPr>
          <w:p w14:paraId="007133B8">
            <w:pPr>
              <w:pStyle w:val="20"/>
              <w:spacing w:before="0" w:beforeAutospacing="0" w:after="0" w:afterAutospacing="0"/>
              <w:jc w:val="center"/>
              <w:rPr>
                <w:rFonts w:hint="eastAsia" w:ascii="宋体" w:hAnsi="宋体" w:eastAsia="宋体" w:cs="宋体"/>
                <w:b/>
                <w:sz w:val="24"/>
                <w:szCs w:val="24"/>
                <w:shd w:val="clear" w:color="auto" w:fill="FFFFFF"/>
              </w:rPr>
            </w:pPr>
            <w:r>
              <w:rPr>
                <w:rFonts w:hint="eastAsia" w:ascii="宋体" w:hAnsi="宋体" w:eastAsia="宋体" w:cs="宋体"/>
                <w:b/>
                <w:sz w:val="24"/>
                <w:szCs w:val="24"/>
                <w:shd w:val="clear" w:color="auto" w:fill="FFFFFF"/>
              </w:rPr>
              <w:t>商务评价（24%）</w:t>
            </w:r>
          </w:p>
        </w:tc>
        <w:tc>
          <w:tcPr>
            <w:tcW w:w="4169" w:type="pct"/>
            <w:tcBorders>
              <w:top w:val="single" w:color="000000" w:sz="6" w:space="0"/>
              <w:left w:val="single" w:color="000000" w:sz="6" w:space="0"/>
              <w:bottom w:val="single" w:color="000000" w:sz="6" w:space="0"/>
              <w:right w:val="single" w:color="000000" w:sz="6" w:space="0"/>
            </w:tcBorders>
            <w:noWrap/>
            <w:vAlign w:val="center"/>
          </w:tcPr>
          <w:p w14:paraId="4CDFFF57">
            <w:pPr>
              <w:pStyle w:val="20"/>
              <w:spacing w:before="0" w:beforeAutospacing="0" w:after="0" w:afterAutospacing="0"/>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bCs/>
                <w:sz w:val="24"/>
                <w:szCs w:val="24"/>
              </w:rPr>
              <w:t>类似业绩情况</w:t>
            </w:r>
            <w:r>
              <w:rPr>
                <w:rFonts w:hint="eastAsia" w:ascii="宋体" w:hAnsi="宋体" w:eastAsia="宋体" w:cs="宋体"/>
                <w:b/>
                <w:sz w:val="24"/>
                <w:szCs w:val="24"/>
                <w:lang w:val="zh-CN"/>
              </w:rPr>
              <w:t>【</w:t>
            </w:r>
            <w:r>
              <w:rPr>
                <w:rFonts w:hint="eastAsia" w:ascii="宋体" w:hAnsi="宋体" w:eastAsia="宋体" w:cs="宋体"/>
                <w:b/>
                <w:sz w:val="24"/>
                <w:szCs w:val="24"/>
              </w:rPr>
              <w:t>5</w:t>
            </w:r>
            <w:r>
              <w:rPr>
                <w:rFonts w:hint="eastAsia" w:ascii="宋体" w:hAnsi="宋体" w:eastAsia="宋体" w:cs="宋体"/>
                <w:b/>
                <w:sz w:val="24"/>
                <w:szCs w:val="24"/>
                <w:lang w:val="zh-CN"/>
              </w:rPr>
              <w:t>分】</w:t>
            </w:r>
            <w:r>
              <w:rPr>
                <w:rFonts w:hint="eastAsia" w:ascii="宋体" w:hAnsi="宋体" w:eastAsia="宋体" w:cs="宋体"/>
                <w:b/>
                <w:sz w:val="24"/>
                <w:szCs w:val="24"/>
              </w:rPr>
              <w:t>：</w:t>
            </w:r>
            <w:r>
              <w:rPr>
                <w:rStyle w:val="36"/>
                <w:rFonts w:hint="eastAsia" w:ascii="宋体" w:hAnsi="宋体" w:eastAsia="宋体" w:cs="宋体"/>
                <w:sz w:val="24"/>
                <w:szCs w:val="24"/>
              </w:rPr>
              <w:t>提供近年来（2023年1月1日-投标截止日）的投标人的类似业绩证明材料，每提供1项得1分，满分5分，未提供不得分。（类似业绩</w:t>
            </w:r>
            <w:r>
              <w:rPr>
                <w:rStyle w:val="36"/>
                <w:rFonts w:hint="eastAsia" w:ascii="宋体" w:hAnsi="宋体" w:eastAsia="宋体" w:cs="宋体"/>
                <w:sz w:val="24"/>
                <w:szCs w:val="24"/>
                <w:lang w:val="zh-CN"/>
              </w:rPr>
              <w:t>提供相关合同书复印件</w:t>
            </w:r>
            <w:r>
              <w:rPr>
                <w:rStyle w:val="36"/>
                <w:rFonts w:hint="eastAsia" w:ascii="宋体" w:hAnsi="宋体" w:eastAsia="宋体" w:cs="宋体"/>
                <w:sz w:val="24"/>
                <w:szCs w:val="24"/>
              </w:rPr>
              <w:t>资料</w:t>
            </w:r>
            <w:r>
              <w:rPr>
                <w:rStyle w:val="36"/>
                <w:rFonts w:hint="eastAsia" w:ascii="宋体" w:hAnsi="宋体" w:eastAsia="宋体" w:cs="宋体"/>
                <w:sz w:val="24"/>
                <w:szCs w:val="24"/>
                <w:lang w:val="zh-CN"/>
              </w:rPr>
              <w:t>，应包含合同首页、标的及金额所在页、签字盖章页）</w:t>
            </w:r>
          </w:p>
          <w:p w14:paraId="52AE3A18">
            <w:pPr>
              <w:pStyle w:val="20"/>
              <w:widowControl/>
              <w:spacing w:before="0" w:beforeAutospacing="0" w:after="0" w:afterAutospacing="0"/>
              <w:jc w:val="both"/>
              <w:rPr>
                <w:rStyle w:val="36"/>
                <w:rFonts w:hint="eastAsia" w:ascii="宋体" w:hAnsi="宋体" w:eastAsia="宋体" w:cs="宋体"/>
                <w:sz w:val="24"/>
                <w:szCs w:val="24"/>
              </w:rPr>
            </w:pPr>
            <w:r>
              <w:rPr>
                <w:rFonts w:hint="eastAsia" w:ascii="宋体" w:hAnsi="宋体" w:eastAsia="宋体" w:cs="宋体"/>
                <w:b/>
                <w:bCs/>
                <w:sz w:val="24"/>
                <w:szCs w:val="24"/>
              </w:rPr>
              <w:t>（2）实施方案【5分】：</w:t>
            </w:r>
            <w:r>
              <w:rPr>
                <w:rStyle w:val="36"/>
                <w:rFonts w:hint="eastAsia" w:ascii="宋体" w:hAnsi="宋体" w:eastAsia="宋体" w:cs="宋体"/>
                <w:sz w:val="24"/>
                <w:szCs w:val="24"/>
              </w:rPr>
              <w:t>根据项目特点提供详尽的实施方案，</w:t>
            </w:r>
            <w:r>
              <w:rPr>
                <w:rStyle w:val="36"/>
                <w:rFonts w:hint="eastAsia" w:ascii="宋体" w:hAnsi="宋体" w:eastAsia="宋体" w:cs="宋体"/>
                <w:sz w:val="24"/>
                <w:szCs w:val="24"/>
                <w:lang w:val="zh-CN"/>
              </w:rPr>
              <w:t>包</w:t>
            </w:r>
            <w:r>
              <w:rPr>
                <w:rStyle w:val="36"/>
                <w:rFonts w:hint="eastAsia" w:ascii="宋体" w:hAnsi="宋体" w:eastAsia="宋体" w:cs="宋体"/>
                <w:sz w:val="24"/>
                <w:szCs w:val="24"/>
              </w:rPr>
              <w:t>括</w:t>
            </w:r>
            <w:r>
              <w:rPr>
                <w:rStyle w:val="36"/>
                <w:rFonts w:hint="eastAsia" w:ascii="宋体" w:hAnsi="宋体" w:eastAsia="宋体" w:cs="宋体"/>
                <w:sz w:val="24"/>
                <w:szCs w:val="24"/>
                <w:lang w:val="zh-CN"/>
              </w:rPr>
              <w:t>：①实施计划；②实施团队及职责；</w:t>
            </w:r>
            <w:r>
              <w:rPr>
                <w:rStyle w:val="36"/>
                <w:rFonts w:hint="eastAsia" w:ascii="宋体" w:hAnsi="宋体" w:eastAsia="宋体" w:cs="宋体"/>
                <w:sz w:val="24"/>
                <w:szCs w:val="24"/>
              </w:rPr>
              <w:t>③</w:t>
            </w:r>
            <w:r>
              <w:rPr>
                <w:rStyle w:val="36"/>
                <w:rFonts w:hint="eastAsia" w:ascii="宋体" w:hAnsi="宋体" w:eastAsia="宋体" w:cs="宋体"/>
                <w:sz w:val="24"/>
                <w:szCs w:val="24"/>
                <w:lang w:val="zh-CN"/>
              </w:rPr>
              <w:t>实施进度；</w:t>
            </w:r>
            <w:r>
              <w:rPr>
                <w:rStyle w:val="36"/>
                <w:rFonts w:hint="eastAsia" w:ascii="宋体" w:hAnsi="宋体" w:eastAsia="宋体" w:cs="宋体"/>
                <w:sz w:val="24"/>
                <w:szCs w:val="24"/>
              </w:rPr>
              <w:t>④运输、安装及交付方案；⑤应急保障方案</w:t>
            </w:r>
            <w:r>
              <w:rPr>
                <w:rStyle w:val="36"/>
                <w:rFonts w:hint="eastAsia" w:ascii="宋体" w:hAnsi="宋体" w:eastAsia="宋体" w:cs="宋体"/>
                <w:sz w:val="24"/>
                <w:szCs w:val="24"/>
                <w:lang w:val="zh-CN"/>
              </w:rPr>
              <w:t>。</w:t>
            </w:r>
            <w:r>
              <w:rPr>
                <w:rStyle w:val="36"/>
                <w:rFonts w:hint="eastAsia" w:ascii="宋体" w:hAnsi="宋体" w:eastAsia="宋体" w:cs="宋体"/>
                <w:sz w:val="24"/>
                <w:szCs w:val="24"/>
              </w:rPr>
              <w:t>针对上述每一项要求作出了详细的方案且符合采购需求的得5分</w:t>
            </w:r>
            <w:r>
              <w:rPr>
                <w:rStyle w:val="36"/>
                <w:rFonts w:hint="eastAsia" w:ascii="宋体" w:hAnsi="宋体" w:eastAsia="宋体" w:cs="宋体"/>
                <w:sz w:val="24"/>
                <w:szCs w:val="24"/>
                <w:lang w:val="zh-CN"/>
              </w:rPr>
              <w:t>；每缺少一项内容扣</w:t>
            </w:r>
            <w:r>
              <w:rPr>
                <w:rStyle w:val="36"/>
                <w:rFonts w:hint="eastAsia" w:ascii="宋体" w:hAnsi="宋体" w:eastAsia="宋体" w:cs="宋体"/>
                <w:sz w:val="24"/>
                <w:szCs w:val="24"/>
              </w:rPr>
              <w:t>1</w:t>
            </w:r>
            <w:r>
              <w:rPr>
                <w:rStyle w:val="36"/>
                <w:rFonts w:hint="eastAsia" w:ascii="宋体" w:hAnsi="宋体" w:eastAsia="宋体" w:cs="宋体"/>
                <w:sz w:val="24"/>
                <w:szCs w:val="24"/>
                <w:lang w:val="zh-CN"/>
              </w:rPr>
              <w:t>分；所提供的每项内容中每有一处具有缺陷的扣</w:t>
            </w:r>
            <w:r>
              <w:rPr>
                <w:rStyle w:val="36"/>
                <w:rFonts w:hint="eastAsia" w:ascii="宋体" w:hAnsi="宋体" w:eastAsia="宋体" w:cs="宋体"/>
                <w:sz w:val="24"/>
                <w:szCs w:val="24"/>
              </w:rPr>
              <w:t>0.5</w:t>
            </w:r>
            <w:r>
              <w:rPr>
                <w:rStyle w:val="36"/>
                <w:rFonts w:hint="eastAsia" w:ascii="宋体" w:hAnsi="宋体" w:eastAsia="宋体" w:cs="宋体"/>
                <w:sz w:val="24"/>
                <w:szCs w:val="24"/>
                <w:lang w:val="zh-CN"/>
              </w:rPr>
              <w:t>分。扣完为止。(缺陷是指：前后内容不一致、逻辑错误、</w:t>
            </w:r>
            <w:r>
              <w:rPr>
                <w:rStyle w:val="36"/>
                <w:rFonts w:hint="eastAsia" w:ascii="宋体" w:hAnsi="宋体" w:eastAsia="宋体" w:cs="宋体"/>
                <w:sz w:val="24"/>
                <w:szCs w:val="24"/>
              </w:rPr>
              <w:t>项目信息</w:t>
            </w:r>
            <w:r>
              <w:rPr>
                <w:rStyle w:val="36"/>
                <w:rFonts w:hint="eastAsia" w:ascii="宋体" w:hAnsi="宋体" w:eastAsia="宋体" w:cs="宋体"/>
                <w:sz w:val="24"/>
                <w:szCs w:val="24"/>
                <w:lang w:val="zh-CN"/>
              </w:rPr>
              <w:t>错误、内容</w:t>
            </w:r>
            <w:r>
              <w:rPr>
                <w:rStyle w:val="36"/>
                <w:rFonts w:hint="eastAsia" w:ascii="宋体" w:hAnsi="宋体" w:eastAsia="宋体" w:cs="宋体"/>
                <w:sz w:val="24"/>
                <w:szCs w:val="24"/>
              </w:rPr>
              <w:t>不完整</w:t>
            </w:r>
            <w:r>
              <w:rPr>
                <w:rStyle w:val="36"/>
                <w:rFonts w:hint="eastAsia" w:ascii="宋体" w:hAnsi="宋体" w:eastAsia="宋体" w:cs="宋体"/>
                <w:sz w:val="24"/>
                <w:szCs w:val="24"/>
                <w:lang w:val="zh-CN"/>
              </w:rPr>
              <w:t>、不符合采购需求、</w:t>
            </w:r>
            <w:r>
              <w:rPr>
                <w:rStyle w:val="36"/>
                <w:rFonts w:hint="eastAsia" w:ascii="宋体" w:hAnsi="宋体" w:eastAsia="宋体" w:cs="宋体"/>
                <w:sz w:val="24"/>
                <w:szCs w:val="24"/>
              </w:rPr>
              <w:t>简略笼统</w:t>
            </w:r>
            <w:r>
              <w:rPr>
                <w:rStyle w:val="36"/>
                <w:rFonts w:hint="eastAsia" w:ascii="宋体" w:hAnsi="宋体" w:eastAsia="宋体" w:cs="宋体"/>
                <w:sz w:val="24"/>
                <w:szCs w:val="24"/>
                <w:lang w:val="zh-CN"/>
              </w:rPr>
              <w:t>无实质性内容)。</w:t>
            </w:r>
            <w:r>
              <w:rPr>
                <w:rStyle w:val="36"/>
                <w:rFonts w:hint="eastAsia" w:ascii="宋体" w:hAnsi="宋体" w:eastAsia="宋体" w:cs="宋体"/>
                <w:sz w:val="24"/>
                <w:szCs w:val="24"/>
              </w:rPr>
              <w:t>未提供不得分。</w:t>
            </w:r>
          </w:p>
          <w:p w14:paraId="4D25A1D5">
            <w:pPr>
              <w:pStyle w:val="20"/>
              <w:widowControl/>
              <w:spacing w:before="0" w:beforeAutospacing="0" w:after="0" w:afterAutospacing="0"/>
              <w:jc w:val="both"/>
              <w:rPr>
                <w:rStyle w:val="36"/>
                <w:rFonts w:hint="eastAsia" w:ascii="宋体" w:hAnsi="宋体" w:eastAsia="宋体" w:cs="宋体"/>
                <w:sz w:val="24"/>
                <w:szCs w:val="24"/>
                <w:lang w:val="zh-CN"/>
              </w:rPr>
            </w:pPr>
            <w:r>
              <w:rPr>
                <w:rFonts w:hint="eastAsia" w:ascii="宋体" w:hAnsi="宋体" w:eastAsia="宋体" w:cs="宋体"/>
                <w:b/>
                <w:bCs/>
                <w:sz w:val="24"/>
                <w:szCs w:val="24"/>
                <w:shd w:val="clear" w:color="auto" w:fill="FFFFFF"/>
                <w:lang w:val="zh-CN"/>
              </w:rPr>
              <w:t>（</w:t>
            </w:r>
            <w:r>
              <w:rPr>
                <w:rFonts w:hint="eastAsia" w:ascii="宋体" w:hAnsi="宋体" w:eastAsia="宋体" w:cs="宋体"/>
                <w:b/>
                <w:bCs/>
                <w:sz w:val="24"/>
                <w:szCs w:val="24"/>
                <w:shd w:val="clear" w:color="auto" w:fill="FFFFFF"/>
              </w:rPr>
              <w:t>3）</w:t>
            </w:r>
            <w:r>
              <w:rPr>
                <w:rFonts w:hint="eastAsia" w:ascii="宋体" w:hAnsi="宋体" w:eastAsia="宋体" w:cs="宋体"/>
                <w:b/>
                <w:bCs/>
                <w:sz w:val="24"/>
                <w:szCs w:val="24"/>
              </w:rPr>
              <w:t>质量保证方案【5分】:</w:t>
            </w:r>
            <w:r>
              <w:rPr>
                <w:rStyle w:val="36"/>
                <w:rFonts w:hint="eastAsia" w:ascii="宋体" w:hAnsi="宋体" w:eastAsia="宋体" w:cs="宋体"/>
                <w:sz w:val="24"/>
                <w:szCs w:val="24"/>
                <w:lang w:val="zh-CN"/>
              </w:rPr>
              <w:t>根据项目特点提供详尽的质量保证方案，包括：①质量保障体系及目标；②质量管理制度；③质量保障措施；④质量回访流程及方案；⑤在质量保证期内，对于产品质量问题造成的损坏，免费提供咨询、部件更换、维修的方案。针对上述每一项要求作出了详细的方案及承诺且符合采购需求的得</w:t>
            </w:r>
            <w:r>
              <w:rPr>
                <w:rStyle w:val="36"/>
                <w:rFonts w:hint="eastAsia" w:ascii="宋体" w:hAnsi="宋体" w:eastAsia="宋体" w:cs="宋体"/>
                <w:sz w:val="24"/>
                <w:szCs w:val="24"/>
              </w:rPr>
              <w:t>5</w:t>
            </w:r>
            <w:r>
              <w:rPr>
                <w:rStyle w:val="36"/>
                <w:rFonts w:hint="eastAsia" w:ascii="宋体" w:hAnsi="宋体" w:eastAsia="宋体" w:cs="宋体"/>
                <w:sz w:val="24"/>
                <w:szCs w:val="24"/>
                <w:lang w:val="zh-CN"/>
              </w:rPr>
              <w:t>分；每缺少一项内容扣</w:t>
            </w:r>
            <w:r>
              <w:rPr>
                <w:rStyle w:val="36"/>
                <w:rFonts w:hint="eastAsia" w:ascii="宋体" w:hAnsi="宋体" w:eastAsia="宋体" w:cs="宋体"/>
                <w:sz w:val="24"/>
                <w:szCs w:val="24"/>
              </w:rPr>
              <w:t>1</w:t>
            </w:r>
            <w:r>
              <w:rPr>
                <w:rStyle w:val="36"/>
                <w:rFonts w:hint="eastAsia" w:ascii="宋体" w:hAnsi="宋体" w:eastAsia="宋体" w:cs="宋体"/>
                <w:sz w:val="24"/>
                <w:szCs w:val="24"/>
                <w:lang w:val="zh-CN"/>
              </w:rPr>
              <w:t>分；所提供的每项内容中每有一处具有缺陷的扣</w:t>
            </w:r>
            <w:r>
              <w:rPr>
                <w:rStyle w:val="36"/>
                <w:rFonts w:hint="eastAsia" w:ascii="宋体" w:hAnsi="宋体" w:eastAsia="宋体" w:cs="宋体"/>
                <w:sz w:val="24"/>
                <w:szCs w:val="24"/>
              </w:rPr>
              <w:t>0.5</w:t>
            </w:r>
            <w:r>
              <w:rPr>
                <w:rStyle w:val="36"/>
                <w:rFonts w:hint="eastAsia" w:ascii="宋体" w:hAnsi="宋体" w:eastAsia="宋体" w:cs="宋体"/>
                <w:sz w:val="24"/>
                <w:szCs w:val="24"/>
                <w:lang w:val="zh-CN"/>
              </w:rPr>
              <w:t>分。扣完为止。(缺陷是指：前后内容不一致、逻辑错误、项目信息错误、内容不完整、不符合采购需求、简略笼统无实质性内容)。未提供不得分。</w:t>
            </w:r>
          </w:p>
          <w:p w14:paraId="409080FC">
            <w:pPr>
              <w:pStyle w:val="20"/>
              <w:widowControl/>
              <w:spacing w:before="0" w:beforeAutospacing="0" w:after="0" w:afterAutospacing="0"/>
              <w:jc w:val="both"/>
              <w:rPr>
                <w:rStyle w:val="36"/>
                <w:rFonts w:hint="eastAsia" w:ascii="宋体" w:hAnsi="宋体" w:eastAsia="宋体" w:cs="宋体"/>
                <w:sz w:val="24"/>
                <w:szCs w:val="24"/>
                <w:lang w:val="zh-CN"/>
              </w:rPr>
            </w:pPr>
            <w:r>
              <w:rPr>
                <w:rFonts w:hint="eastAsia" w:ascii="宋体" w:hAnsi="宋体" w:eastAsia="宋体" w:cs="宋体"/>
                <w:b/>
                <w:bCs/>
                <w:sz w:val="24"/>
                <w:szCs w:val="24"/>
                <w:shd w:val="clear" w:color="auto" w:fill="FFFFFF"/>
                <w:lang w:val="zh-CN"/>
              </w:rPr>
              <w:t>（</w:t>
            </w:r>
            <w:r>
              <w:rPr>
                <w:rFonts w:hint="eastAsia" w:ascii="宋体" w:hAnsi="宋体" w:eastAsia="宋体" w:cs="宋体"/>
                <w:b/>
                <w:bCs/>
                <w:sz w:val="24"/>
                <w:szCs w:val="24"/>
                <w:shd w:val="clear" w:color="auto" w:fill="FFFFFF"/>
              </w:rPr>
              <w:t>4）</w:t>
            </w:r>
            <w:r>
              <w:rPr>
                <w:rFonts w:hint="eastAsia" w:ascii="宋体" w:hAnsi="宋体" w:eastAsia="宋体" w:cs="宋体"/>
                <w:b/>
                <w:bCs/>
                <w:sz w:val="24"/>
                <w:szCs w:val="24"/>
              </w:rPr>
              <w:t>培训方案【5分】:</w:t>
            </w:r>
            <w:r>
              <w:rPr>
                <w:rStyle w:val="36"/>
                <w:rFonts w:hint="eastAsia" w:ascii="宋体" w:hAnsi="宋体" w:eastAsia="宋体" w:cs="宋体"/>
                <w:sz w:val="24"/>
                <w:szCs w:val="24"/>
                <w:lang w:val="zh-CN"/>
              </w:rPr>
              <w:t>根据项目特点提供详尽的培训方案（技术实战操作培训），明确：①培训计划；②培训内容；③培训讲师团队；④培训批次；</w:t>
            </w:r>
            <w:r>
              <w:rPr>
                <w:rStyle w:val="36"/>
                <w:rFonts w:hint="eastAsia" w:ascii="宋体" w:hAnsi="宋体" w:eastAsia="宋体" w:cs="宋体"/>
                <w:sz w:val="24"/>
                <w:szCs w:val="24"/>
              </w:rPr>
              <w:t>⑤</w:t>
            </w:r>
            <w:r>
              <w:rPr>
                <w:rStyle w:val="36"/>
                <w:rFonts w:hint="eastAsia" w:ascii="宋体" w:hAnsi="宋体" w:eastAsia="宋体" w:cs="宋体"/>
                <w:sz w:val="24"/>
                <w:szCs w:val="24"/>
                <w:lang w:val="zh-CN"/>
              </w:rPr>
              <w:t>培训时长。针对上述每一项要求作出了详细的方案且符合采购需求的得</w:t>
            </w:r>
            <w:r>
              <w:rPr>
                <w:rStyle w:val="36"/>
                <w:rFonts w:hint="eastAsia" w:ascii="宋体" w:hAnsi="宋体" w:eastAsia="宋体" w:cs="宋体"/>
                <w:sz w:val="24"/>
                <w:szCs w:val="24"/>
              </w:rPr>
              <w:t>5</w:t>
            </w:r>
            <w:r>
              <w:rPr>
                <w:rStyle w:val="36"/>
                <w:rFonts w:hint="eastAsia" w:ascii="宋体" w:hAnsi="宋体" w:eastAsia="宋体" w:cs="宋体"/>
                <w:sz w:val="24"/>
                <w:szCs w:val="24"/>
                <w:lang w:val="zh-CN"/>
              </w:rPr>
              <w:t>分；每缺少一项内容扣</w:t>
            </w:r>
            <w:r>
              <w:rPr>
                <w:rStyle w:val="36"/>
                <w:rFonts w:hint="eastAsia" w:ascii="宋体" w:hAnsi="宋体" w:eastAsia="宋体" w:cs="宋体"/>
                <w:sz w:val="24"/>
                <w:szCs w:val="24"/>
              </w:rPr>
              <w:t>1</w:t>
            </w:r>
            <w:r>
              <w:rPr>
                <w:rStyle w:val="36"/>
                <w:rFonts w:hint="eastAsia" w:ascii="宋体" w:hAnsi="宋体" w:eastAsia="宋体" w:cs="宋体"/>
                <w:sz w:val="24"/>
                <w:szCs w:val="24"/>
                <w:lang w:val="zh-CN"/>
              </w:rPr>
              <w:t>分；所提供的每项内容中每有一处具有缺陷的扣</w:t>
            </w:r>
            <w:r>
              <w:rPr>
                <w:rStyle w:val="36"/>
                <w:rFonts w:hint="eastAsia" w:ascii="宋体" w:hAnsi="宋体" w:eastAsia="宋体" w:cs="宋体"/>
                <w:sz w:val="24"/>
                <w:szCs w:val="24"/>
              </w:rPr>
              <w:t>0.5</w:t>
            </w:r>
            <w:r>
              <w:rPr>
                <w:rStyle w:val="36"/>
                <w:rFonts w:hint="eastAsia" w:ascii="宋体" w:hAnsi="宋体" w:eastAsia="宋体" w:cs="宋体"/>
                <w:sz w:val="24"/>
                <w:szCs w:val="24"/>
                <w:lang w:val="zh-CN"/>
              </w:rPr>
              <w:t>分。扣完为止。(缺陷是指：前后内容不一致、逻辑错误、项目信息错误、内容不完整、不符合采购需求、简略笼统无实质性内容)。未提供不得分。</w:t>
            </w:r>
          </w:p>
          <w:p w14:paraId="32B9CA13">
            <w:pPr>
              <w:pStyle w:val="20"/>
              <w:widowControl/>
              <w:spacing w:before="0" w:beforeAutospacing="0" w:after="0" w:afterAutospacing="0"/>
              <w:jc w:val="both"/>
              <w:rPr>
                <w:rFonts w:hint="eastAsia" w:ascii="宋体" w:hAnsi="宋体" w:eastAsia="宋体" w:cs="宋体"/>
                <w:sz w:val="24"/>
                <w:szCs w:val="24"/>
                <w:lang w:val="zh-CN"/>
              </w:rPr>
            </w:pPr>
            <w:r>
              <w:rPr>
                <w:rFonts w:hint="eastAsia" w:ascii="宋体" w:hAnsi="宋体" w:eastAsia="宋体" w:cs="宋体"/>
                <w:b/>
                <w:bCs/>
                <w:sz w:val="24"/>
                <w:szCs w:val="24"/>
              </w:rPr>
              <w:t>（5）售后服务方案【4分】:</w:t>
            </w:r>
            <w:r>
              <w:rPr>
                <w:rStyle w:val="36"/>
                <w:rFonts w:hint="eastAsia" w:ascii="宋体" w:hAnsi="宋体" w:eastAsia="宋体" w:cs="宋体"/>
                <w:sz w:val="24"/>
                <w:szCs w:val="24"/>
                <w:lang w:val="zh-CN"/>
              </w:rPr>
              <w:t xml:space="preserve">根据项目特点提供详尽的售后服务方案，明确：①售后服务内容及流程；②售后服务专门机构、网点分布及售后人员配置；③售后服务响应时间；④售后服务承诺。针对上述每一项要求作出了详细的方案且符合采购需求的得 </w:t>
            </w:r>
            <w:r>
              <w:rPr>
                <w:rStyle w:val="36"/>
                <w:rFonts w:hint="eastAsia" w:ascii="宋体" w:hAnsi="宋体" w:eastAsia="宋体" w:cs="宋体"/>
                <w:sz w:val="24"/>
                <w:szCs w:val="24"/>
              </w:rPr>
              <w:t>4</w:t>
            </w:r>
            <w:r>
              <w:rPr>
                <w:rStyle w:val="36"/>
                <w:rFonts w:hint="eastAsia" w:ascii="宋体" w:hAnsi="宋体" w:eastAsia="宋体" w:cs="宋体"/>
                <w:sz w:val="24"/>
                <w:szCs w:val="24"/>
                <w:lang w:val="zh-CN"/>
              </w:rPr>
              <w:t>分；每缺少一项内容扣 1 分,所提供的每项内容中每有一处具有缺陷的扣 0.5 分,扣完为止。(缺陷是指：前后内容不一致、逻辑错误、项目信息错误、内容不完整、不符合采购需求、简略笼统无实质性内容)。未提供不得分。</w:t>
            </w:r>
          </w:p>
        </w:tc>
      </w:tr>
    </w:tbl>
    <w:p w14:paraId="5CCBF709">
      <w:pPr>
        <w:autoSpaceDE w:val="0"/>
        <w:autoSpaceDN w:val="0"/>
        <w:adjustRightInd w:val="0"/>
        <w:spacing w:line="360" w:lineRule="auto"/>
        <w:jc w:val="left"/>
        <w:rPr>
          <w:rFonts w:ascii="Arial" w:hAnsi="Arial" w:cs="Arial"/>
          <w:sz w:val="24"/>
        </w:rPr>
      </w:pPr>
      <w:r>
        <w:rPr>
          <w:rFonts w:hint="eastAsia" w:ascii="宋体" w:hAnsi="Cambria" w:cs="宋体"/>
          <w:b/>
          <w:kern w:val="0"/>
          <w:sz w:val="24"/>
        </w:rPr>
        <w:t>注：各供应商的提交的响应文件中，应将上述涉及到的证明资料扫描件（或复印件）附在其中，并加盖公章</w:t>
      </w:r>
      <w:r>
        <w:rPr>
          <w:rFonts w:hint="eastAsia" w:ascii="宋体" w:hAnsi="Cambria" w:cs="宋体"/>
          <w:kern w:val="0"/>
          <w:sz w:val="24"/>
        </w:rPr>
        <w:t>。</w:t>
      </w:r>
    </w:p>
    <w:p w14:paraId="5D4103C6">
      <w:pPr>
        <w:pStyle w:val="29"/>
        <w:ind w:firstLine="422" w:firstLineChars="176"/>
        <w:rPr>
          <w:rFonts w:hint="eastAsia"/>
          <w:b/>
          <w:kern w:val="0"/>
          <w:sz w:val="24"/>
        </w:rPr>
      </w:pPr>
      <w:r>
        <w:rPr>
          <w:rFonts w:hint="eastAsia"/>
          <w:b/>
          <w:kern w:val="0"/>
          <w:sz w:val="24"/>
        </w:rPr>
        <w:t>八、评审</w:t>
      </w:r>
      <w:r>
        <w:rPr>
          <w:b/>
          <w:kern w:val="0"/>
          <w:sz w:val="24"/>
        </w:rPr>
        <w:t>结果</w:t>
      </w:r>
      <w:bookmarkEnd w:id="40"/>
      <w:bookmarkEnd w:id="41"/>
      <w:bookmarkEnd w:id="42"/>
      <w:bookmarkEnd w:id="43"/>
      <w:bookmarkStart w:id="44" w:name="_Toc376936757"/>
      <w:bookmarkStart w:id="45" w:name="_Toc500493785"/>
      <w:bookmarkStart w:id="46" w:name="_Toc325726026"/>
    </w:p>
    <w:p w14:paraId="28656D4A">
      <w:pPr>
        <w:pStyle w:val="29"/>
        <w:ind w:firstLine="422" w:firstLineChars="176"/>
        <w:rPr>
          <w:rFonts w:hint="eastAsia"/>
          <w:b/>
          <w:kern w:val="0"/>
          <w:sz w:val="24"/>
        </w:rPr>
      </w:pPr>
    </w:p>
    <w:p w14:paraId="125F4F8B">
      <w:pPr>
        <w:pStyle w:val="29"/>
        <w:ind w:firstLine="422" w:firstLineChars="176"/>
        <w:rPr>
          <w:rFonts w:hint="eastAsia"/>
          <w:b/>
          <w:kern w:val="0"/>
          <w:sz w:val="24"/>
        </w:rPr>
      </w:pPr>
      <w:r>
        <w:rPr>
          <w:rFonts w:hint="eastAsia"/>
          <w:b/>
          <w:kern w:val="0"/>
          <w:sz w:val="24"/>
        </w:rPr>
        <w:t>22.确定第一</w:t>
      </w:r>
      <w:r>
        <w:rPr>
          <w:b/>
          <w:kern w:val="0"/>
          <w:sz w:val="24"/>
        </w:rPr>
        <w:t>候选人</w:t>
      </w:r>
      <w:bookmarkEnd w:id="44"/>
      <w:bookmarkEnd w:id="45"/>
      <w:bookmarkEnd w:id="46"/>
    </w:p>
    <w:p w14:paraId="5977405B">
      <w:pPr>
        <w:spacing w:line="400" w:lineRule="exact"/>
        <w:ind w:firstLine="424" w:firstLineChars="177"/>
        <w:rPr>
          <w:rFonts w:hint="eastAsia"/>
          <w:sz w:val="24"/>
          <w:szCs w:val="24"/>
        </w:rPr>
      </w:pPr>
      <w:r>
        <w:rPr>
          <w:rFonts w:hint="eastAsia" w:ascii="宋体" w:hAnsi="宋体"/>
          <w:sz w:val="24"/>
          <w:szCs w:val="24"/>
        </w:rPr>
        <w:t>22.1</w:t>
      </w:r>
      <w:r>
        <w:rPr>
          <w:rFonts w:hint="eastAsia" w:ascii="宋体" w:hAnsi="Cambria" w:cs="宋体"/>
          <w:kern w:val="0"/>
          <w:sz w:val="24"/>
          <w:szCs w:val="24"/>
          <w:lang w:val="zh-CN"/>
        </w:rPr>
        <w:t>磋商小组按最后</w:t>
      </w:r>
      <w:r>
        <w:rPr>
          <w:rFonts w:ascii="宋体" w:hAnsi="Cambria" w:cs="宋体"/>
          <w:kern w:val="0"/>
          <w:sz w:val="24"/>
          <w:szCs w:val="24"/>
          <w:lang w:val="zh-CN"/>
        </w:rPr>
        <w:t>一次报价</w:t>
      </w:r>
      <w:r>
        <w:rPr>
          <w:rFonts w:hint="eastAsia" w:ascii="宋体" w:hAnsi="Cambria" w:cs="宋体"/>
          <w:kern w:val="0"/>
          <w:sz w:val="24"/>
          <w:szCs w:val="24"/>
          <w:lang w:val="zh-CN"/>
        </w:rPr>
        <w:t>及</w:t>
      </w:r>
      <w:r>
        <w:rPr>
          <w:rFonts w:hint="eastAsia"/>
          <w:sz w:val="24"/>
          <w:szCs w:val="24"/>
        </w:rPr>
        <w:t>根据评标总得分最高的</w:t>
      </w:r>
      <w:r>
        <w:rPr>
          <w:sz w:val="24"/>
          <w:szCs w:val="24"/>
        </w:rPr>
        <w:t>原则确定第一候选人</w:t>
      </w:r>
      <w:r>
        <w:rPr>
          <w:rFonts w:hint="eastAsia"/>
          <w:sz w:val="24"/>
          <w:szCs w:val="24"/>
        </w:rPr>
        <w:t>为中标供应商。</w:t>
      </w:r>
    </w:p>
    <w:p w14:paraId="2A06C029">
      <w:pPr>
        <w:spacing w:line="400" w:lineRule="exact"/>
        <w:ind w:firstLine="424" w:firstLineChars="177"/>
        <w:rPr>
          <w:rFonts w:hint="eastAsia"/>
          <w:sz w:val="24"/>
          <w:szCs w:val="24"/>
        </w:rPr>
      </w:pPr>
      <w:r>
        <w:rPr>
          <w:rFonts w:hint="eastAsia" w:ascii="宋体" w:hAnsi="宋体"/>
          <w:sz w:val="24"/>
          <w:szCs w:val="24"/>
        </w:rPr>
        <w:t>22.2</w:t>
      </w:r>
      <w:r>
        <w:rPr>
          <w:rFonts w:hint="eastAsia" w:ascii="宋体" w:hAnsi="Cambria" w:cs="宋体"/>
          <w:kern w:val="0"/>
          <w:sz w:val="24"/>
          <w:szCs w:val="24"/>
          <w:lang w:val="zh-CN"/>
        </w:rPr>
        <w:t>磋商小组</w:t>
      </w:r>
      <w:bookmarkStart w:id="47" w:name="_Toc325726027"/>
      <w:r>
        <w:rPr>
          <w:rFonts w:hint="eastAsia"/>
          <w:sz w:val="24"/>
          <w:szCs w:val="24"/>
        </w:rPr>
        <w:t>完成评审</w:t>
      </w:r>
      <w:r>
        <w:rPr>
          <w:sz w:val="24"/>
          <w:szCs w:val="24"/>
        </w:rPr>
        <w:t>后应当向采购人提交书面评审报告。</w:t>
      </w:r>
    </w:p>
    <w:p w14:paraId="15F45BC0">
      <w:pPr>
        <w:widowControl/>
        <w:spacing w:before="100" w:beforeAutospacing="1" w:after="100" w:afterAutospacing="1" w:line="400" w:lineRule="exact"/>
        <w:ind w:firstLine="482"/>
        <w:jc w:val="left"/>
        <w:outlineLvl w:val="2"/>
        <w:rPr>
          <w:rFonts w:hint="eastAsia" w:ascii="宋体" w:hAnsi="宋体"/>
          <w:b/>
          <w:bCs/>
          <w:kern w:val="0"/>
          <w:sz w:val="24"/>
          <w:szCs w:val="24"/>
        </w:rPr>
      </w:pPr>
      <w:bookmarkStart w:id="48" w:name="_Toc325726028"/>
      <w:bookmarkStart w:id="49" w:name="_Toc500493786"/>
      <w:bookmarkStart w:id="50" w:name="_Toc376936759"/>
      <w:r>
        <w:rPr>
          <w:rFonts w:hint="eastAsia" w:ascii="宋体" w:hAnsi="宋体"/>
          <w:b/>
          <w:bCs/>
          <w:kern w:val="0"/>
          <w:sz w:val="24"/>
          <w:szCs w:val="24"/>
        </w:rPr>
        <w:t>23.中标通知</w:t>
      </w:r>
      <w:bookmarkEnd w:id="48"/>
      <w:bookmarkEnd w:id="49"/>
      <w:bookmarkEnd w:id="50"/>
    </w:p>
    <w:p w14:paraId="25C8E105">
      <w:pPr>
        <w:spacing w:line="400" w:lineRule="exact"/>
        <w:ind w:firstLine="480"/>
        <w:jc w:val="left"/>
        <w:rPr>
          <w:rFonts w:hint="eastAsia" w:ascii="宋体" w:hAnsi="宋体"/>
          <w:sz w:val="24"/>
          <w:szCs w:val="24"/>
          <w:shd w:val="pct10" w:color="auto" w:fill="FFFFFF"/>
        </w:rPr>
      </w:pPr>
      <w:r>
        <w:rPr>
          <w:rFonts w:hint="eastAsia" w:ascii="宋体" w:hAnsi="宋体"/>
          <w:sz w:val="24"/>
          <w:szCs w:val="24"/>
        </w:rPr>
        <w:t>23.1集中采购机构自中标供应商确定之日起2个工作日内发出《中标通知书》，并在青海政府采购网上公告中标结果，公告期限为1个工作日。在公告中标结果的同时，集中采购机构应当向中标人发出中标通知书；对未通过资格审查的投标人，告知其未通过的原因；告知未中标人本人的评审得分与排序。</w:t>
      </w:r>
    </w:p>
    <w:p w14:paraId="2D2966C3">
      <w:pPr>
        <w:spacing w:line="400" w:lineRule="exact"/>
        <w:ind w:firstLine="480"/>
        <w:jc w:val="left"/>
        <w:rPr>
          <w:rFonts w:hint="eastAsia" w:ascii="宋体" w:hAnsi="宋体"/>
          <w:sz w:val="24"/>
          <w:szCs w:val="24"/>
        </w:rPr>
      </w:pPr>
      <w:r>
        <w:rPr>
          <w:rFonts w:hint="eastAsia" w:ascii="宋体" w:hAnsi="宋体"/>
          <w:sz w:val="24"/>
          <w:szCs w:val="24"/>
        </w:rPr>
        <w:t>23.2《中标通知书》发出后，采购人改变中标结果的，或者中标供应商无正当理由放弃中标项目的，依法承担法律责任。</w:t>
      </w:r>
    </w:p>
    <w:p w14:paraId="60668868">
      <w:pPr>
        <w:pStyle w:val="29"/>
        <w:ind w:firstLine="280" w:firstLineChars="117"/>
        <w:rPr>
          <w:rFonts w:hint="eastAsia"/>
          <w:b/>
          <w:kern w:val="0"/>
          <w:sz w:val="24"/>
        </w:rPr>
      </w:pPr>
      <w:bookmarkStart w:id="51" w:name="_Toc500493787"/>
      <w:bookmarkStart w:id="52" w:name="_Toc376936758"/>
    </w:p>
    <w:p w14:paraId="546C62DA">
      <w:pPr>
        <w:pStyle w:val="29"/>
        <w:ind w:firstLine="280" w:firstLineChars="117"/>
        <w:rPr>
          <w:rFonts w:hint="eastAsia"/>
          <w:b/>
          <w:kern w:val="0"/>
          <w:sz w:val="24"/>
        </w:rPr>
      </w:pPr>
      <w:r>
        <w:rPr>
          <w:rFonts w:hint="eastAsia"/>
          <w:b/>
          <w:kern w:val="0"/>
          <w:sz w:val="24"/>
        </w:rPr>
        <w:t>九、授予合同</w:t>
      </w:r>
      <w:bookmarkEnd w:id="47"/>
      <w:bookmarkEnd w:id="51"/>
      <w:bookmarkEnd w:id="52"/>
    </w:p>
    <w:p w14:paraId="00DF6F3F">
      <w:pPr>
        <w:pStyle w:val="29"/>
        <w:ind w:firstLine="280" w:firstLineChars="117"/>
        <w:rPr>
          <w:rFonts w:hint="eastAsia"/>
          <w:b/>
          <w:kern w:val="0"/>
          <w:sz w:val="24"/>
        </w:rPr>
      </w:pPr>
      <w:bookmarkStart w:id="53" w:name="_Toc325726029"/>
      <w:bookmarkStart w:id="54" w:name="_Toc376936760"/>
      <w:bookmarkStart w:id="55" w:name="_Toc500493788"/>
    </w:p>
    <w:p w14:paraId="3BC65597">
      <w:pPr>
        <w:pStyle w:val="29"/>
        <w:ind w:firstLine="280" w:firstLineChars="117"/>
        <w:rPr>
          <w:rFonts w:hint="eastAsia"/>
          <w:b/>
          <w:kern w:val="0"/>
          <w:sz w:val="24"/>
        </w:rPr>
      </w:pPr>
      <w:r>
        <w:rPr>
          <w:rFonts w:hint="eastAsia"/>
          <w:b/>
          <w:kern w:val="0"/>
          <w:sz w:val="24"/>
        </w:rPr>
        <w:t>24.签订合同</w:t>
      </w:r>
      <w:bookmarkEnd w:id="53"/>
      <w:bookmarkEnd w:id="54"/>
      <w:bookmarkEnd w:id="55"/>
    </w:p>
    <w:p w14:paraId="0A947BC4">
      <w:pPr>
        <w:spacing w:line="400" w:lineRule="exact"/>
        <w:ind w:firstLine="480"/>
        <w:jc w:val="left"/>
        <w:rPr>
          <w:rFonts w:hint="eastAsia" w:ascii="宋体" w:hAnsi="宋体"/>
          <w:sz w:val="24"/>
          <w:szCs w:val="24"/>
        </w:rPr>
      </w:pPr>
      <w:r>
        <w:rPr>
          <w:rFonts w:hint="eastAsia" w:ascii="宋体" w:hAnsi="宋体"/>
          <w:sz w:val="24"/>
          <w:szCs w:val="24"/>
        </w:rPr>
        <w:t>24.1采购人与中标供应商双方应当自《中标通知书》发出之日起30日内，按照招标文件确定的合同文本以及采购标的、规格型号、采购金额、采购数量、技术和服务要求等事项签订采购合同，并报西宁市政府采购中心审核备案。</w:t>
      </w:r>
    </w:p>
    <w:p w14:paraId="00B1B431">
      <w:pPr>
        <w:spacing w:line="400" w:lineRule="exact"/>
        <w:ind w:firstLine="480"/>
        <w:rPr>
          <w:rFonts w:hint="eastAsia" w:ascii="宋体" w:hAnsi="宋体"/>
          <w:sz w:val="24"/>
          <w:szCs w:val="24"/>
        </w:rPr>
      </w:pPr>
      <w:r>
        <w:rPr>
          <w:rFonts w:hint="eastAsia" w:ascii="宋体" w:hAnsi="宋体"/>
          <w:sz w:val="24"/>
          <w:szCs w:val="24"/>
        </w:rPr>
        <w:t>24.2签订合同时，中标供应商应按规定向采购人提交履约保证金</w:t>
      </w:r>
      <w:r>
        <w:rPr>
          <w:rFonts w:hint="eastAsia" w:ascii="宋体" w:hAnsi="宋体" w:cs="宋体"/>
          <w:sz w:val="24"/>
          <w:szCs w:val="24"/>
          <w:lang w:val="zh-CN"/>
        </w:rPr>
        <w:t>（履约保证金的数额由采购人与中标供应商商定，但数额不得超出采购合同总金额的10%）</w:t>
      </w:r>
      <w:r>
        <w:rPr>
          <w:rFonts w:hint="eastAsia" w:ascii="宋体" w:hAnsi="宋体"/>
          <w:sz w:val="24"/>
          <w:szCs w:val="24"/>
        </w:rPr>
        <w:t>，履约保证金须缴纳到采购人指定的账户。</w:t>
      </w:r>
    </w:p>
    <w:p w14:paraId="4B1D4F4F">
      <w:pPr>
        <w:spacing w:line="400" w:lineRule="exact"/>
        <w:ind w:firstLine="480"/>
        <w:jc w:val="left"/>
        <w:rPr>
          <w:rFonts w:hint="eastAsia" w:ascii="宋体" w:hAnsi="宋体"/>
          <w:sz w:val="24"/>
          <w:szCs w:val="24"/>
        </w:rPr>
      </w:pPr>
      <w:r>
        <w:rPr>
          <w:rFonts w:hint="eastAsia" w:ascii="宋体" w:hAnsi="宋体"/>
          <w:sz w:val="24"/>
          <w:szCs w:val="24"/>
        </w:rPr>
        <w:t>24.3中标供应商在法定期限内无正当理由拒签合同的，按违约处理。同时，集中采购机构和采购人可依评标排序重新确定中标供应商，并协调双方签订采购合同。</w:t>
      </w:r>
    </w:p>
    <w:p w14:paraId="26590DD9">
      <w:pPr>
        <w:spacing w:line="400" w:lineRule="exact"/>
        <w:ind w:firstLine="480"/>
        <w:jc w:val="left"/>
        <w:rPr>
          <w:rFonts w:hint="eastAsia" w:ascii="宋体" w:hAnsi="宋体"/>
          <w:sz w:val="24"/>
          <w:szCs w:val="24"/>
        </w:rPr>
      </w:pPr>
      <w:r>
        <w:rPr>
          <w:rFonts w:hint="eastAsia" w:ascii="宋体" w:hAnsi="宋体"/>
          <w:sz w:val="24"/>
          <w:szCs w:val="24"/>
        </w:rPr>
        <w:t>24.4采购人不得向中标供应商提出任何不合理的要求作为订立合同的条件，采购人和中标供应商不得私下订立背离合同实质性内容的协议。</w:t>
      </w:r>
    </w:p>
    <w:p w14:paraId="16C159AB">
      <w:pPr>
        <w:spacing w:line="400" w:lineRule="exact"/>
        <w:ind w:firstLine="480"/>
        <w:jc w:val="left"/>
        <w:rPr>
          <w:rFonts w:hint="eastAsia" w:ascii="宋体" w:hAnsi="宋体"/>
          <w:sz w:val="24"/>
          <w:szCs w:val="24"/>
        </w:rPr>
      </w:pPr>
      <w:r>
        <w:rPr>
          <w:rFonts w:hint="eastAsia" w:ascii="宋体" w:hAnsi="宋体"/>
          <w:sz w:val="24"/>
          <w:szCs w:val="24"/>
        </w:rPr>
        <w:t>24.5</w:t>
      </w:r>
      <w:r>
        <w:rPr>
          <w:rFonts w:hint="eastAsia" w:ascii="宋体" w:hAnsi="Cambria" w:cs="宋体"/>
          <w:kern w:val="0"/>
          <w:sz w:val="24"/>
          <w:szCs w:val="24"/>
          <w:lang w:val="zh-CN"/>
        </w:rPr>
        <w:t>竞争性磋商文件</w:t>
      </w:r>
      <w:r>
        <w:rPr>
          <w:rFonts w:hint="eastAsia" w:ascii="宋体" w:hAnsi="宋体"/>
          <w:sz w:val="24"/>
          <w:szCs w:val="24"/>
        </w:rPr>
        <w:t>、中标供应商的磋商响应文件、《中标通知书》及其澄清、说明文件等，均为签订采购合同的依据。</w:t>
      </w:r>
      <w:bookmarkStart w:id="56" w:name="_Toc376936761"/>
      <w:bookmarkStart w:id="57" w:name="_Toc325726030"/>
    </w:p>
    <w:p w14:paraId="3971D62F">
      <w:pPr>
        <w:spacing w:line="400" w:lineRule="exact"/>
        <w:ind w:firstLine="480"/>
        <w:jc w:val="left"/>
        <w:rPr>
          <w:rFonts w:hint="eastAsia" w:ascii="宋体" w:hAnsi="宋体"/>
          <w:sz w:val="24"/>
          <w:szCs w:val="24"/>
        </w:rPr>
      </w:pPr>
      <w:r>
        <w:rPr>
          <w:rFonts w:hint="eastAsia" w:ascii="宋体" w:hAnsi="宋体"/>
          <w:sz w:val="24"/>
          <w:szCs w:val="24"/>
        </w:rPr>
        <w:t>24.6采购人或集中采购机构应当自采购合同签订之日起2个工作日内，将采购合同在青海政府采购网上公告，但政府采购合同中涉及国家秘密、商业秘密的内容除外。</w:t>
      </w:r>
    </w:p>
    <w:p w14:paraId="0B8F34B5">
      <w:pPr>
        <w:pStyle w:val="29"/>
        <w:ind w:firstLine="422" w:firstLineChars="176"/>
        <w:rPr>
          <w:rFonts w:hint="eastAsia"/>
          <w:b/>
          <w:kern w:val="0"/>
          <w:sz w:val="24"/>
        </w:rPr>
      </w:pPr>
      <w:bookmarkStart w:id="58" w:name="_Toc500493789"/>
    </w:p>
    <w:p w14:paraId="0B6D3D5E">
      <w:pPr>
        <w:pStyle w:val="29"/>
        <w:ind w:firstLine="422" w:firstLineChars="176"/>
        <w:rPr>
          <w:rFonts w:hint="eastAsia"/>
          <w:b/>
          <w:kern w:val="0"/>
          <w:sz w:val="24"/>
        </w:rPr>
      </w:pPr>
      <w:r>
        <w:rPr>
          <w:rFonts w:hint="eastAsia"/>
          <w:b/>
          <w:kern w:val="0"/>
          <w:sz w:val="24"/>
        </w:rPr>
        <w:t>十、串通投标的认定及处理办法</w:t>
      </w:r>
      <w:bookmarkEnd w:id="58"/>
    </w:p>
    <w:p w14:paraId="2F6F5620">
      <w:pPr>
        <w:pStyle w:val="29"/>
        <w:ind w:firstLine="422" w:firstLineChars="176"/>
        <w:rPr>
          <w:rFonts w:hint="eastAsia"/>
          <w:b/>
          <w:kern w:val="0"/>
          <w:sz w:val="24"/>
        </w:rPr>
      </w:pPr>
      <w:bookmarkStart w:id="59" w:name="_Toc500493790"/>
    </w:p>
    <w:p w14:paraId="7FBE9CB7">
      <w:pPr>
        <w:pStyle w:val="29"/>
        <w:ind w:firstLine="422" w:firstLineChars="176"/>
        <w:rPr>
          <w:rFonts w:hint="eastAsia"/>
          <w:b/>
          <w:kern w:val="0"/>
          <w:sz w:val="24"/>
        </w:rPr>
      </w:pPr>
      <w:r>
        <w:rPr>
          <w:rFonts w:hint="eastAsia"/>
          <w:b/>
          <w:kern w:val="0"/>
          <w:sz w:val="24"/>
        </w:rPr>
        <w:t>25.串通投标的情形</w:t>
      </w:r>
      <w:bookmarkEnd w:id="59"/>
    </w:p>
    <w:p w14:paraId="44A981DD">
      <w:pPr>
        <w:spacing w:line="400" w:lineRule="exact"/>
        <w:ind w:firstLine="480"/>
        <w:jc w:val="left"/>
        <w:rPr>
          <w:rFonts w:ascii="宋体" w:hAnsi="宋体"/>
          <w:sz w:val="24"/>
          <w:szCs w:val="24"/>
        </w:rPr>
      </w:pPr>
      <w:r>
        <w:rPr>
          <w:rFonts w:hint="eastAsia" w:ascii="宋体" w:hAnsi="宋体"/>
          <w:sz w:val="24"/>
          <w:szCs w:val="24"/>
        </w:rPr>
        <w:t>25.1</w:t>
      </w:r>
      <w:r>
        <w:rPr>
          <w:rFonts w:ascii="宋体" w:hAnsi="宋体"/>
          <w:sz w:val="24"/>
          <w:szCs w:val="24"/>
        </w:rPr>
        <w:t>投标人应当遵循公平竞争的原则，不得恶意串通，不得妨碍其他投标人的竞争行为，不得损害采购人或者其他投标人的合法权益。</w:t>
      </w:r>
    </w:p>
    <w:p w14:paraId="12A37AEB">
      <w:pPr>
        <w:spacing w:line="400" w:lineRule="exact"/>
        <w:ind w:firstLine="480"/>
        <w:jc w:val="left"/>
        <w:rPr>
          <w:rFonts w:ascii="宋体" w:hAnsi="宋体"/>
          <w:sz w:val="24"/>
          <w:szCs w:val="24"/>
        </w:rPr>
      </w:pPr>
      <w:r>
        <w:rPr>
          <w:rFonts w:hint="eastAsia" w:ascii="宋体" w:hAnsi="宋体"/>
          <w:sz w:val="24"/>
          <w:szCs w:val="24"/>
        </w:rPr>
        <w:t xml:space="preserve">25.2 </w:t>
      </w:r>
      <w:r>
        <w:rPr>
          <w:rFonts w:ascii="宋体" w:hAnsi="宋体"/>
          <w:sz w:val="24"/>
          <w:szCs w:val="24"/>
        </w:rPr>
        <w:t>有下列情形之一的，视为投标人串通投标，其投标无效：</w:t>
      </w:r>
    </w:p>
    <w:p w14:paraId="6D7E5D26">
      <w:pPr>
        <w:spacing w:line="400" w:lineRule="exact"/>
        <w:ind w:firstLine="480"/>
        <w:jc w:val="left"/>
        <w:rPr>
          <w:rFonts w:ascii="宋体" w:hAnsi="宋体"/>
          <w:sz w:val="24"/>
          <w:szCs w:val="24"/>
        </w:rPr>
      </w:pPr>
      <w:r>
        <w:rPr>
          <w:rFonts w:hint="eastAsia" w:ascii="宋体" w:hAnsi="宋体"/>
          <w:sz w:val="24"/>
          <w:szCs w:val="24"/>
        </w:rPr>
        <w:t>（1）</w:t>
      </w:r>
      <w:r>
        <w:rPr>
          <w:rFonts w:ascii="宋体" w:hAnsi="宋体"/>
          <w:sz w:val="24"/>
          <w:szCs w:val="24"/>
        </w:rPr>
        <w:t>不同投标人的</w:t>
      </w:r>
      <w:r>
        <w:rPr>
          <w:rFonts w:hint="eastAsia" w:ascii="宋体" w:hAnsi="宋体"/>
          <w:sz w:val="24"/>
          <w:szCs w:val="24"/>
        </w:rPr>
        <w:t>磋商</w:t>
      </w:r>
      <w:r>
        <w:rPr>
          <w:rFonts w:ascii="宋体" w:hAnsi="宋体"/>
          <w:sz w:val="24"/>
          <w:szCs w:val="24"/>
        </w:rPr>
        <w:t>响应文件由同一单位或者个人编制；</w:t>
      </w:r>
    </w:p>
    <w:p w14:paraId="44454A91">
      <w:pPr>
        <w:spacing w:line="400" w:lineRule="exact"/>
        <w:ind w:firstLine="480"/>
        <w:jc w:val="left"/>
        <w:rPr>
          <w:rFonts w:ascii="宋体" w:hAnsi="宋体"/>
          <w:sz w:val="24"/>
          <w:szCs w:val="24"/>
        </w:rPr>
      </w:pPr>
      <w:r>
        <w:rPr>
          <w:rFonts w:hint="eastAsia" w:ascii="宋体" w:hAnsi="宋体"/>
          <w:sz w:val="24"/>
          <w:szCs w:val="24"/>
        </w:rPr>
        <w:t>（2）</w:t>
      </w:r>
      <w:r>
        <w:rPr>
          <w:rFonts w:ascii="宋体" w:hAnsi="宋体"/>
          <w:sz w:val="24"/>
          <w:szCs w:val="24"/>
        </w:rPr>
        <w:t>不同投标人委托同一单位或者个人办理投标事宜；</w:t>
      </w:r>
    </w:p>
    <w:p w14:paraId="2DD6F6A3">
      <w:pPr>
        <w:spacing w:line="400" w:lineRule="exact"/>
        <w:ind w:firstLine="480"/>
        <w:jc w:val="left"/>
        <w:rPr>
          <w:rFonts w:ascii="宋体" w:hAnsi="宋体"/>
          <w:sz w:val="24"/>
          <w:szCs w:val="24"/>
        </w:rPr>
      </w:pPr>
      <w:r>
        <w:rPr>
          <w:rFonts w:hint="eastAsia" w:ascii="宋体" w:hAnsi="宋体"/>
          <w:sz w:val="24"/>
          <w:szCs w:val="24"/>
        </w:rPr>
        <w:t>（3）</w:t>
      </w:r>
      <w:r>
        <w:rPr>
          <w:rFonts w:ascii="宋体" w:hAnsi="宋体"/>
          <w:sz w:val="24"/>
          <w:szCs w:val="24"/>
        </w:rPr>
        <w:t>不同投标人的</w:t>
      </w:r>
      <w:r>
        <w:rPr>
          <w:rFonts w:hint="eastAsia" w:ascii="宋体" w:hAnsi="宋体"/>
          <w:sz w:val="24"/>
          <w:szCs w:val="24"/>
        </w:rPr>
        <w:t>磋商</w:t>
      </w:r>
      <w:r>
        <w:rPr>
          <w:rFonts w:ascii="宋体" w:hAnsi="宋体"/>
          <w:sz w:val="24"/>
          <w:szCs w:val="24"/>
        </w:rPr>
        <w:t>响应文件载明的项目管理成员或者联系人员为同一人；</w:t>
      </w:r>
    </w:p>
    <w:p w14:paraId="07940B3F">
      <w:pPr>
        <w:spacing w:line="400" w:lineRule="exact"/>
        <w:ind w:firstLine="480"/>
        <w:jc w:val="left"/>
        <w:rPr>
          <w:rFonts w:ascii="宋体" w:hAnsi="宋体"/>
          <w:sz w:val="24"/>
          <w:szCs w:val="24"/>
        </w:rPr>
      </w:pPr>
      <w:r>
        <w:rPr>
          <w:rFonts w:hint="eastAsia" w:ascii="宋体" w:hAnsi="宋体"/>
          <w:sz w:val="24"/>
          <w:szCs w:val="24"/>
        </w:rPr>
        <w:t>（4）</w:t>
      </w:r>
      <w:r>
        <w:rPr>
          <w:rFonts w:ascii="宋体" w:hAnsi="宋体"/>
          <w:sz w:val="24"/>
          <w:szCs w:val="24"/>
        </w:rPr>
        <w:t>不同投标人的</w:t>
      </w:r>
      <w:r>
        <w:rPr>
          <w:rFonts w:hint="eastAsia" w:ascii="宋体" w:hAnsi="宋体"/>
          <w:sz w:val="24"/>
          <w:szCs w:val="24"/>
        </w:rPr>
        <w:t>磋商</w:t>
      </w:r>
      <w:r>
        <w:rPr>
          <w:rFonts w:ascii="宋体" w:hAnsi="宋体"/>
          <w:sz w:val="24"/>
          <w:szCs w:val="24"/>
        </w:rPr>
        <w:t>响应文件异常一致或者投标报价呈规律性差异；</w:t>
      </w:r>
    </w:p>
    <w:p w14:paraId="7A26CCE6">
      <w:pPr>
        <w:spacing w:line="400" w:lineRule="exact"/>
        <w:ind w:firstLine="480"/>
        <w:jc w:val="left"/>
        <w:rPr>
          <w:rFonts w:ascii="宋体" w:hAnsi="宋体"/>
          <w:sz w:val="24"/>
          <w:szCs w:val="24"/>
        </w:rPr>
      </w:pPr>
      <w:r>
        <w:rPr>
          <w:rFonts w:hint="eastAsia" w:ascii="宋体" w:hAnsi="宋体"/>
          <w:sz w:val="24"/>
          <w:szCs w:val="24"/>
        </w:rPr>
        <w:t>（5）</w:t>
      </w:r>
      <w:r>
        <w:rPr>
          <w:rFonts w:ascii="宋体" w:hAnsi="宋体"/>
          <w:sz w:val="24"/>
          <w:szCs w:val="24"/>
        </w:rPr>
        <w:t>不同投标人的</w:t>
      </w:r>
      <w:r>
        <w:rPr>
          <w:rFonts w:hint="eastAsia" w:ascii="宋体" w:hAnsi="宋体"/>
          <w:sz w:val="24"/>
          <w:szCs w:val="24"/>
        </w:rPr>
        <w:t>磋商</w:t>
      </w:r>
      <w:r>
        <w:rPr>
          <w:rFonts w:ascii="宋体" w:hAnsi="宋体"/>
          <w:sz w:val="24"/>
          <w:szCs w:val="24"/>
        </w:rPr>
        <w:t>响应文件相互混装。</w:t>
      </w:r>
    </w:p>
    <w:p w14:paraId="5C9D672B">
      <w:pPr>
        <w:pStyle w:val="29"/>
        <w:ind w:firstLine="422" w:firstLineChars="176"/>
        <w:rPr>
          <w:rFonts w:hint="eastAsia"/>
          <w:b/>
          <w:kern w:val="0"/>
          <w:sz w:val="24"/>
        </w:rPr>
      </w:pPr>
      <w:bookmarkStart w:id="60" w:name="_Toc500493791"/>
    </w:p>
    <w:p w14:paraId="3A0DBE37">
      <w:pPr>
        <w:pStyle w:val="29"/>
        <w:ind w:firstLine="422" w:firstLineChars="176"/>
        <w:rPr>
          <w:rFonts w:hint="eastAsia"/>
          <w:b/>
          <w:kern w:val="0"/>
          <w:sz w:val="24"/>
        </w:rPr>
      </w:pPr>
      <w:r>
        <w:rPr>
          <w:rFonts w:hint="eastAsia"/>
          <w:b/>
          <w:kern w:val="0"/>
          <w:sz w:val="24"/>
        </w:rPr>
        <w:t>十一、废标</w:t>
      </w:r>
      <w:bookmarkEnd w:id="56"/>
      <w:bookmarkEnd w:id="57"/>
      <w:bookmarkEnd w:id="60"/>
    </w:p>
    <w:p w14:paraId="6A882DA9">
      <w:pPr>
        <w:pStyle w:val="29"/>
        <w:ind w:firstLine="422" w:firstLineChars="176"/>
        <w:rPr>
          <w:rFonts w:hint="eastAsia"/>
          <w:b/>
          <w:kern w:val="0"/>
          <w:sz w:val="24"/>
        </w:rPr>
      </w:pPr>
      <w:bookmarkStart w:id="61" w:name="_Toc500493792"/>
      <w:bookmarkStart w:id="62" w:name="_Toc325726031"/>
      <w:bookmarkStart w:id="63" w:name="_Toc376936762"/>
    </w:p>
    <w:p w14:paraId="032CE5DA">
      <w:pPr>
        <w:pStyle w:val="29"/>
        <w:ind w:firstLine="422" w:firstLineChars="176"/>
        <w:rPr>
          <w:rFonts w:hint="eastAsia"/>
          <w:b/>
          <w:kern w:val="0"/>
          <w:sz w:val="24"/>
        </w:rPr>
      </w:pPr>
      <w:r>
        <w:rPr>
          <w:rFonts w:hint="eastAsia"/>
          <w:b/>
          <w:kern w:val="0"/>
          <w:sz w:val="24"/>
        </w:rPr>
        <w:t>26. 废标情形</w:t>
      </w:r>
      <w:bookmarkEnd w:id="61"/>
    </w:p>
    <w:p w14:paraId="151BBD67">
      <w:pPr>
        <w:spacing w:line="400" w:lineRule="exact"/>
        <w:ind w:firstLine="480"/>
        <w:jc w:val="left"/>
        <w:rPr>
          <w:rFonts w:hint="eastAsia" w:ascii="宋体" w:hAnsi="宋体"/>
          <w:sz w:val="24"/>
          <w:szCs w:val="24"/>
        </w:rPr>
      </w:pPr>
      <w:r>
        <w:rPr>
          <w:rFonts w:hint="eastAsia" w:ascii="宋体" w:hAnsi="宋体"/>
          <w:sz w:val="24"/>
          <w:szCs w:val="24"/>
        </w:rPr>
        <w:t>26.1在招标采购中，出现下列情形之一的，应予废标：</w:t>
      </w:r>
      <w:bookmarkEnd w:id="62"/>
      <w:bookmarkEnd w:id="63"/>
    </w:p>
    <w:p w14:paraId="337661E3">
      <w:pPr>
        <w:spacing w:line="400" w:lineRule="exact"/>
        <w:ind w:firstLine="480"/>
        <w:jc w:val="left"/>
        <w:rPr>
          <w:rFonts w:hint="eastAsia" w:ascii="宋体" w:hAnsi="宋体"/>
          <w:sz w:val="24"/>
          <w:szCs w:val="24"/>
        </w:rPr>
      </w:pPr>
      <w:r>
        <w:rPr>
          <w:rFonts w:hint="eastAsia" w:ascii="宋体" w:hAnsi="宋体"/>
          <w:sz w:val="24"/>
          <w:szCs w:val="24"/>
        </w:rPr>
        <w:t>（1）符合投标条件的供应商或者对竞争性磋商文件作实质响应的供应商不足三家的；</w:t>
      </w:r>
    </w:p>
    <w:p w14:paraId="3E296B54">
      <w:pPr>
        <w:spacing w:line="400" w:lineRule="exact"/>
        <w:ind w:firstLine="480"/>
        <w:jc w:val="left"/>
        <w:rPr>
          <w:rFonts w:hint="eastAsia" w:ascii="宋体" w:hAnsi="宋体"/>
          <w:sz w:val="24"/>
          <w:szCs w:val="24"/>
        </w:rPr>
      </w:pPr>
      <w:r>
        <w:rPr>
          <w:rFonts w:hint="eastAsia" w:ascii="宋体" w:hAnsi="宋体"/>
          <w:sz w:val="24"/>
          <w:szCs w:val="24"/>
        </w:rPr>
        <w:t>（2）出现影响采购活动正常推进的违法、违规行为的；</w:t>
      </w:r>
    </w:p>
    <w:p w14:paraId="4F3AF35A">
      <w:pPr>
        <w:spacing w:line="400" w:lineRule="exact"/>
        <w:ind w:firstLine="480"/>
        <w:jc w:val="left"/>
        <w:rPr>
          <w:rFonts w:hint="eastAsia" w:ascii="宋体" w:hAnsi="宋体"/>
          <w:sz w:val="24"/>
          <w:szCs w:val="24"/>
        </w:rPr>
      </w:pPr>
      <w:r>
        <w:rPr>
          <w:rFonts w:hint="eastAsia" w:ascii="宋体" w:hAnsi="宋体"/>
          <w:sz w:val="24"/>
          <w:szCs w:val="24"/>
        </w:rPr>
        <w:t>（3）投标人的报价均超出采购预算额度，采购人不能支付的；</w:t>
      </w:r>
    </w:p>
    <w:p w14:paraId="4B65BFF9">
      <w:pPr>
        <w:spacing w:line="400" w:lineRule="exact"/>
        <w:ind w:firstLine="480"/>
        <w:jc w:val="left"/>
        <w:rPr>
          <w:rFonts w:hint="eastAsia" w:ascii="宋体" w:hAnsi="宋体"/>
          <w:sz w:val="24"/>
          <w:szCs w:val="24"/>
        </w:rPr>
      </w:pPr>
      <w:r>
        <w:rPr>
          <w:rFonts w:hint="eastAsia" w:ascii="宋体" w:hAnsi="宋体"/>
          <w:sz w:val="24"/>
          <w:szCs w:val="24"/>
        </w:rPr>
        <w:t>（4）因重大变故，采购任务取消的。</w:t>
      </w:r>
    </w:p>
    <w:p w14:paraId="74883217">
      <w:pPr>
        <w:spacing w:line="400" w:lineRule="exact"/>
        <w:ind w:firstLine="480"/>
        <w:rPr>
          <w:rFonts w:hint="eastAsia" w:ascii="宋体" w:hAnsi="Courier New"/>
          <w:sz w:val="24"/>
          <w:szCs w:val="24"/>
        </w:rPr>
      </w:pPr>
      <w:r>
        <w:rPr>
          <w:rFonts w:hint="eastAsia" w:ascii="宋体" w:hAnsi="宋体"/>
          <w:sz w:val="24"/>
          <w:szCs w:val="24"/>
        </w:rPr>
        <w:t>26.2</w:t>
      </w:r>
      <w:r>
        <w:rPr>
          <w:rFonts w:hint="eastAsia" w:ascii="宋体" w:hAnsi="Courier New"/>
          <w:sz w:val="24"/>
          <w:szCs w:val="24"/>
        </w:rPr>
        <w:t>废标后，由</w:t>
      </w:r>
      <w:r>
        <w:rPr>
          <w:rFonts w:hint="eastAsia" w:ascii="宋体" w:hAnsi="宋体"/>
          <w:sz w:val="24"/>
          <w:szCs w:val="24"/>
        </w:rPr>
        <w:t>集中采购机构</w:t>
      </w:r>
      <w:r>
        <w:rPr>
          <w:rFonts w:hint="eastAsia" w:ascii="宋体" w:hAnsi="Courier New" w:cs="宋体"/>
          <w:sz w:val="24"/>
          <w:szCs w:val="24"/>
        </w:rPr>
        <w:t>发布废标公告</w:t>
      </w:r>
      <w:r>
        <w:rPr>
          <w:rFonts w:hint="eastAsia" w:ascii="宋体" w:hAnsi="Courier New"/>
          <w:sz w:val="24"/>
          <w:szCs w:val="24"/>
        </w:rPr>
        <w:t>。</w:t>
      </w:r>
      <w:bookmarkStart w:id="64" w:name="_Toc325726032"/>
    </w:p>
    <w:p w14:paraId="7287B887">
      <w:pPr>
        <w:pStyle w:val="29"/>
        <w:ind w:firstLine="422" w:firstLineChars="176"/>
        <w:rPr>
          <w:rFonts w:hint="eastAsia"/>
          <w:b/>
          <w:kern w:val="0"/>
          <w:sz w:val="24"/>
        </w:rPr>
      </w:pPr>
      <w:bookmarkStart w:id="65" w:name="_Toc500493793"/>
      <w:bookmarkStart w:id="66" w:name="_Toc376936763"/>
    </w:p>
    <w:p w14:paraId="016B0672">
      <w:pPr>
        <w:pStyle w:val="29"/>
        <w:ind w:firstLine="422" w:firstLineChars="176"/>
        <w:rPr>
          <w:rFonts w:hint="eastAsia"/>
          <w:b/>
          <w:kern w:val="0"/>
          <w:sz w:val="24"/>
        </w:rPr>
      </w:pPr>
      <w:r>
        <w:rPr>
          <w:rFonts w:hint="eastAsia"/>
          <w:b/>
          <w:kern w:val="0"/>
          <w:sz w:val="24"/>
        </w:rPr>
        <w:t>十二、处罚</w:t>
      </w:r>
      <w:bookmarkEnd w:id="64"/>
      <w:bookmarkEnd w:id="65"/>
      <w:bookmarkEnd w:id="66"/>
    </w:p>
    <w:p w14:paraId="6A229A53">
      <w:pPr>
        <w:pStyle w:val="29"/>
        <w:ind w:firstLine="422" w:firstLineChars="176"/>
        <w:rPr>
          <w:rFonts w:hint="eastAsia"/>
          <w:b/>
          <w:kern w:val="0"/>
          <w:sz w:val="24"/>
        </w:rPr>
      </w:pPr>
      <w:bookmarkStart w:id="67" w:name="_Toc376936764"/>
      <w:bookmarkStart w:id="68" w:name="_Toc325726033"/>
      <w:bookmarkStart w:id="69" w:name="_Toc500493794"/>
    </w:p>
    <w:p w14:paraId="4F14F5FE">
      <w:pPr>
        <w:pStyle w:val="29"/>
        <w:ind w:firstLine="422" w:firstLineChars="176"/>
        <w:rPr>
          <w:rFonts w:hint="eastAsia"/>
          <w:b/>
          <w:kern w:val="0"/>
          <w:sz w:val="24"/>
        </w:rPr>
      </w:pPr>
      <w:r>
        <w:rPr>
          <w:rFonts w:hint="eastAsia"/>
          <w:b/>
          <w:kern w:val="0"/>
          <w:sz w:val="24"/>
        </w:rPr>
        <w:t>27.处罚情形</w:t>
      </w:r>
      <w:bookmarkEnd w:id="67"/>
      <w:bookmarkEnd w:id="68"/>
      <w:bookmarkEnd w:id="69"/>
    </w:p>
    <w:p w14:paraId="6C48C547">
      <w:pPr>
        <w:spacing w:line="400" w:lineRule="exact"/>
        <w:ind w:firstLine="480"/>
        <w:jc w:val="left"/>
        <w:rPr>
          <w:rFonts w:hint="eastAsia" w:ascii="宋体" w:hAnsi="宋体"/>
          <w:sz w:val="24"/>
          <w:szCs w:val="24"/>
        </w:rPr>
      </w:pPr>
      <w:r>
        <w:rPr>
          <w:rFonts w:hint="eastAsia" w:ascii="宋体" w:hAnsi="宋体"/>
          <w:sz w:val="24"/>
          <w:szCs w:val="24"/>
        </w:rPr>
        <w:t>27.1有下列情形之一的，中标供应商的中标结果无效，履约保证金不予退还。</w:t>
      </w:r>
    </w:p>
    <w:p w14:paraId="53B849E0">
      <w:pPr>
        <w:spacing w:line="400" w:lineRule="exact"/>
        <w:ind w:firstLine="480"/>
        <w:jc w:val="left"/>
        <w:rPr>
          <w:rFonts w:hint="eastAsia" w:ascii="宋体" w:hAnsi="宋体"/>
          <w:sz w:val="24"/>
          <w:szCs w:val="24"/>
        </w:rPr>
      </w:pPr>
      <w:r>
        <w:rPr>
          <w:rFonts w:hint="eastAsia" w:ascii="宋体" w:hAnsi="宋体"/>
          <w:sz w:val="24"/>
          <w:szCs w:val="24"/>
        </w:rPr>
        <w:t>（1）投标人在投标截止期后撤回其投标的；</w:t>
      </w:r>
    </w:p>
    <w:p w14:paraId="53E3DF00">
      <w:pPr>
        <w:spacing w:line="400" w:lineRule="exact"/>
        <w:ind w:firstLine="480"/>
        <w:jc w:val="left"/>
        <w:rPr>
          <w:rFonts w:hint="eastAsia" w:ascii="宋体" w:hAnsi="宋体"/>
          <w:sz w:val="24"/>
          <w:szCs w:val="24"/>
        </w:rPr>
      </w:pPr>
      <w:r>
        <w:rPr>
          <w:rFonts w:hint="eastAsia" w:ascii="宋体" w:hAnsi="宋体"/>
          <w:sz w:val="24"/>
          <w:szCs w:val="24"/>
        </w:rPr>
        <w:t>（2）提供虚假材料谋取中标的；</w:t>
      </w:r>
    </w:p>
    <w:p w14:paraId="028C2716">
      <w:pPr>
        <w:spacing w:line="400" w:lineRule="exact"/>
        <w:ind w:firstLine="480"/>
        <w:jc w:val="left"/>
        <w:rPr>
          <w:rFonts w:hint="eastAsia" w:ascii="宋体" w:hAnsi="宋体"/>
          <w:sz w:val="24"/>
          <w:szCs w:val="24"/>
        </w:rPr>
      </w:pPr>
      <w:r>
        <w:rPr>
          <w:rFonts w:hint="eastAsia" w:ascii="宋体" w:hAnsi="宋体"/>
          <w:sz w:val="24"/>
          <w:szCs w:val="24"/>
        </w:rPr>
        <w:t>（3）采取不正当手段诋毁、排挤其他供应商的；</w:t>
      </w:r>
    </w:p>
    <w:p w14:paraId="6D25D63B">
      <w:pPr>
        <w:spacing w:line="400" w:lineRule="exact"/>
        <w:ind w:firstLine="439" w:firstLineChars="183"/>
        <w:jc w:val="left"/>
        <w:rPr>
          <w:rFonts w:hint="eastAsia" w:ascii="宋体" w:hAnsi="宋体"/>
          <w:sz w:val="24"/>
          <w:szCs w:val="24"/>
        </w:rPr>
      </w:pPr>
      <w:r>
        <w:rPr>
          <w:rFonts w:hint="eastAsia" w:ascii="宋体" w:hAnsi="宋体"/>
          <w:sz w:val="24"/>
          <w:szCs w:val="24"/>
        </w:rPr>
        <w:t>（4）有恶意串通等不正当竞争行为的；</w:t>
      </w:r>
    </w:p>
    <w:p w14:paraId="2D9C2C59">
      <w:pPr>
        <w:spacing w:line="400" w:lineRule="exact"/>
        <w:ind w:firstLine="480"/>
        <w:jc w:val="left"/>
        <w:rPr>
          <w:rFonts w:hint="eastAsia" w:ascii="宋体" w:hAnsi="宋体"/>
          <w:sz w:val="24"/>
          <w:szCs w:val="24"/>
        </w:rPr>
      </w:pPr>
      <w:r>
        <w:rPr>
          <w:rFonts w:hint="eastAsia" w:ascii="宋体" w:hAnsi="宋体"/>
          <w:sz w:val="24"/>
          <w:szCs w:val="24"/>
        </w:rPr>
        <w:t>（5）中标后无正当理由拒不与采购人签订采购合同的；</w:t>
      </w:r>
    </w:p>
    <w:p w14:paraId="0ED741CC">
      <w:pPr>
        <w:spacing w:line="400" w:lineRule="exact"/>
        <w:ind w:firstLine="480"/>
        <w:jc w:val="left"/>
        <w:rPr>
          <w:rFonts w:hint="eastAsia" w:ascii="宋体" w:hAnsi="宋体"/>
          <w:sz w:val="24"/>
          <w:szCs w:val="24"/>
        </w:rPr>
      </w:pPr>
      <w:r>
        <w:rPr>
          <w:rFonts w:hint="eastAsia" w:ascii="宋体" w:hAnsi="宋体"/>
          <w:sz w:val="24"/>
          <w:szCs w:val="24"/>
        </w:rPr>
        <w:t>（6）未按照竞争性磋商文件、磋商</w:t>
      </w:r>
      <w:r>
        <w:rPr>
          <w:rFonts w:ascii="宋体" w:hAnsi="宋体"/>
          <w:sz w:val="24"/>
          <w:szCs w:val="24"/>
        </w:rPr>
        <w:t>响应</w:t>
      </w:r>
      <w:r>
        <w:rPr>
          <w:rFonts w:hint="eastAsia" w:ascii="宋体" w:hAnsi="宋体"/>
          <w:sz w:val="24"/>
          <w:szCs w:val="24"/>
        </w:rPr>
        <w:t>文件确定的事项签订采购合同的；</w:t>
      </w:r>
    </w:p>
    <w:p w14:paraId="7A1FEEBD">
      <w:pPr>
        <w:spacing w:line="400" w:lineRule="exact"/>
        <w:ind w:firstLine="480"/>
        <w:jc w:val="left"/>
        <w:rPr>
          <w:rFonts w:hint="eastAsia" w:ascii="宋体" w:hAnsi="宋体"/>
          <w:sz w:val="24"/>
          <w:szCs w:val="24"/>
        </w:rPr>
      </w:pPr>
      <w:r>
        <w:rPr>
          <w:rFonts w:hint="eastAsia" w:ascii="宋体" w:hAnsi="宋体"/>
          <w:sz w:val="24"/>
          <w:szCs w:val="24"/>
        </w:rPr>
        <w:t>（7）将采购合同转包的；</w:t>
      </w:r>
    </w:p>
    <w:p w14:paraId="3C7EF3D3">
      <w:pPr>
        <w:spacing w:line="400" w:lineRule="exact"/>
        <w:ind w:firstLine="480"/>
        <w:jc w:val="left"/>
        <w:rPr>
          <w:rFonts w:hint="eastAsia" w:ascii="宋体" w:hAnsi="宋体"/>
          <w:sz w:val="24"/>
          <w:szCs w:val="24"/>
        </w:rPr>
      </w:pPr>
      <w:r>
        <w:rPr>
          <w:rFonts w:hint="eastAsia" w:ascii="宋体" w:hAnsi="宋体"/>
          <w:sz w:val="24"/>
          <w:szCs w:val="24"/>
        </w:rPr>
        <w:t>（8）提供假冒伪劣产品的；</w:t>
      </w:r>
    </w:p>
    <w:p w14:paraId="2B1FA7C7">
      <w:pPr>
        <w:spacing w:line="400" w:lineRule="exact"/>
        <w:ind w:firstLine="480"/>
        <w:jc w:val="left"/>
        <w:rPr>
          <w:rFonts w:hint="eastAsia" w:ascii="宋体" w:hAnsi="宋体"/>
          <w:sz w:val="24"/>
          <w:szCs w:val="24"/>
        </w:rPr>
      </w:pPr>
      <w:r>
        <w:rPr>
          <w:rFonts w:hint="eastAsia" w:ascii="宋体" w:hAnsi="宋体"/>
          <w:sz w:val="24"/>
          <w:szCs w:val="24"/>
        </w:rPr>
        <w:t>（9）擅自变更、中止或者终止政府采购合同的；</w:t>
      </w:r>
    </w:p>
    <w:p w14:paraId="2F46A3D8">
      <w:pPr>
        <w:spacing w:line="400" w:lineRule="exact"/>
        <w:ind w:firstLine="480"/>
        <w:jc w:val="left"/>
        <w:rPr>
          <w:rFonts w:hint="eastAsia" w:ascii="宋体" w:hAnsi="宋体"/>
          <w:sz w:val="24"/>
          <w:szCs w:val="24"/>
        </w:rPr>
      </w:pPr>
      <w:r>
        <w:rPr>
          <w:rFonts w:hint="eastAsia" w:ascii="宋体" w:hAnsi="宋体"/>
          <w:sz w:val="24"/>
          <w:szCs w:val="24"/>
        </w:rPr>
        <w:t>（10）中标供应商签订合同后，因种种原因不能履约或无故拖延履约期的；</w:t>
      </w:r>
    </w:p>
    <w:p w14:paraId="337E29CD">
      <w:pPr>
        <w:spacing w:line="400" w:lineRule="exact"/>
        <w:ind w:firstLine="480"/>
        <w:jc w:val="left"/>
        <w:rPr>
          <w:rFonts w:hint="eastAsia" w:ascii="宋体" w:hAnsi="宋体"/>
          <w:sz w:val="24"/>
          <w:szCs w:val="24"/>
        </w:rPr>
      </w:pPr>
      <w:r>
        <w:rPr>
          <w:rFonts w:hint="eastAsia" w:ascii="宋体" w:hAnsi="宋体"/>
          <w:sz w:val="24"/>
          <w:szCs w:val="24"/>
        </w:rPr>
        <w:t>（11）法律、法规规定的其他情形的。</w:t>
      </w:r>
    </w:p>
    <w:p w14:paraId="42CC626C">
      <w:pPr>
        <w:spacing w:line="400" w:lineRule="exact"/>
        <w:ind w:firstLine="480"/>
        <w:jc w:val="left"/>
        <w:rPr>
          <w:rFonts w:hint="eastAsia" w:ascii="宋体" w:hAnsi="宋体"/>
          <w:sz w:val="24"/>
          <w:szCs w:val="24"/>
        </w:rPr>
      </w:pPr>
      <w:r>
        <w:rPr>
          <w:rFonts w:hint="eastAsia" w:ascii="宋体" w:hAnsi="宋体"/>
          <w:sz w:val="24"/>
          <w:szCs w:val="24"/>
        </w:rPr>
        <w:t>27.2出现上述情况，情节严重的，报省财政厅依法进行处理。</w:t>
      </w:r>
    </w:p>
    <w:p w14:paraId="19A52FCA">
      <w:pPr>
        <w:widowControl/>
        <w:spacing w:before="360" w:beforeLines="150" w:after="360" w:afterLines="150" w:line="300" w:lineRule="exact"/>
        <w:ind w:firstLine="480" w:firstLineChars="200"/>
        <w:jc w:val="left"/>
        <w:outlineLvl w:val="1"/>
        <w:rPr>
          <w:rFonts w:hint="eastAsia" w:ascii="宋体" w:hAnsi="宋体"/>
          <w:b/>
          <w:bCs/>
          <w:kern w:val="0"/>
          <w:sz w:val="24"/>
          <w:szCs w:val="24"/>
        </w:rPr>
      </w:pPr>
      <w:bookmarkStart w:id="70" w:name="_Toc325726034"/>
      <w:bookmarkStart w:id="71" w:name="_Toc500493795"/>
      <w:bookmarkStart w:id="72" w:name="_Toc376936765"/>
      <w:r>
        <w:rPr>
          <w:rFonts w:hint="eastAsia" w:ascii="宋体" w:hAnsi="宋体"/>
          <w:b/>
          <w:bCs/>
          <w:kern w:val="0"/>
          <w:sz w:val="24"/>
          <w:szCs w:val="24"/>
        </w:rPr>
        <w:t>十三、其他</w:t>
      </w:r>
      <w:bookmarkEnd w:id="70"/>
      <w:bookmarkEnd w:id="71"/>
      <w:bookmarkEnd w:id="72"/>
    </w:p>
    <w:p w14:paraId="2857939C">
      <w:pPr>
        <w:spacing w:line="400" w:lineRule="exact"/>
        <w:ind w:firstLine="480"/>
        <w:jc w:val="left"/>
        <w:rPr>
          <w:rFonts w:hint="eastAsia" w:ascii="宋体" w:hAnsi="宋体"/>
          <w:sz w:val="24"/>
          <w:szCs w:val="24"/>
          <w:lang w:val="zh-CN"/>
        </w:rPr>
      </w:pPr>
      <w:r>
        <w:rPr>
          <w:rFonts w:hint="eastAsia" w:ascii="宋体" w:hAnsi="宋体"/>
          <w:sz w:val="24"/>
          <w:szCs w:val="24"/>
        </w:rPr>
        <w:t>其他未尽事宜，按照《中华人民共和国政府采购法》、《中华人民共和国民法典》、《中华人民共和国政府采购法实施条例》等法律法规及中华人民共和国财政部《政府采购货物和服务招标投标管理办法》的有关条款执行。</w:t>
      </w:r>
    </w:p>
    <w:p w14:paraId="337BCD82">
      <w:pPr>
        <w:pStyle w:val="21"/>
        <w:jc w:val="center"/>
        <w:rPr>
          <w:rFonts w:hint="eastAsia"/>
          <w:sz w:val="28"/>
          <w:lang w:val="zh-CN"/>
        </w:rPr>
      </w:pPr>
    </w:p>
    <w:p w14:paraId="4064F8E0">
      <w:pPr>
        <w:pStyle w:val="21"/>
        <w:jc w:val="center"/>
        <w:rPr>
          <w:rFonts w:hint="eastAsia"/>
          <w:sz w:val="28"/>
          <w:lang w:val="zh-CN"/>
        </w:rPr>
      </w:pPr>
    </w:p>
    <w:p w14:paraId="40666C86">
      <w:pPr>
        <w:pStyle w:val="21"/>
        <w:jc w:val="center"/>
        <w:rPr>
          <w:rFonts w:hint="eastAsia"/>
          <w:sz w:val="28"/>
          <w:lang w:val="zh-CN"/>
        </w:rPr>
      </w:pPr>
    </w:p>
    <w:p w14:paraId="4FCF1E75">
      <w:pPr>
        <w:pStyle w:val="21"/>
        <w:jc w:val="center"/>
        <w:rPr>
          <w:rFonts w:hint="eastAsia"/>
          <w:sz w:val="28"/>
          <w:lang w:val="zh-CN"/>
        </w:rPr>
      </w:pPr>
    </w:p>
    <w:p w14:paraId="24725050">
      <w:pPr>
        <w:pStyle w:val="21"/>
        <w:jc w:val="center"/>
        <w:rPr>
          <w:rFonts w:hint="eastAsia"/>
          <w:sz w:val="28"/>
          <w:lang w:val="zh-CN"/>
        </w:rPr>
      </w:pPr>
    </w:p>
    <w:p w14:paraId="607FB1D0">
      <w:pPr>
        <w:pStyle w:val="21"/>
        <w:jc w:val="center"/>
        <w:rPr>
          <w:rFonts w:hint="eastAsia"/>
          <w:sz w:val="28"/>
          <w:lang w:val="zh-CN"/>
        </w:rPr>
      </w:pPr>
    </w:p>
    <w:p w14:paraId="768A198A">
      <w:pPr>
        <w:pStyle w:val="21"/>
        <w:jc w:val="center"/>
        <w:rPr>
          <w:rFonts w:hint="eastAsia"/>
          <w:sz w:val="28"/>
          <w:lang w:val="zh-CN"/>
        </w:rPr>
      </w:pPr>
    </w:p>
    <w:p w14:paraId="18DF852C">
      <w:pPr>
        <w:rPr>
          <w:rFonts w:hint="eastAsia"/>
          <w:sz w:val="28"/>
          <w:lang w:val="zh-CN"/>
        </w:rPr>
      </w:pPr>
    </w:p>
    <w:p w14:paraId="2BA89F18">
      <w:pPr>
        <w:rPr>
          <w:rFonts w:hint="eastAsia"/>
          <w:sz w:val="28"/>
          <w:lang w:val="zh-CN"/>
        </w:rPr>
      </w:pPr>
    </w:p>
    <w:p w14:paraId="7FD3FB51">
      <w:pPr>
        <w:rPr>
          <w:rFonts w:hint="eastAsia"/>
          <w:sz w:val="28"/>
          <w:lang w:val="zh-CN"/>
        </w:rPr>
      </w:pPr>
    </w:p>
    <w:p w14:paraId="50E0CFB7">
      <w:pPr>
        <w:rPr>
          <w:rFonts w:hint="eastAsia"/>
          <w:sz w:val="28"/>
          <w:lang w:val="zh-CN"/>
        </w:rPr>
      </w:pPr>
    </w:p>
    <w:p w14:paraId="2C7981EA">
      <w:pPr>
        <w:pStyle w:val="21"/>
        <w:jc w:val="center"/>
        <w:rPr>
          <w:rFonts w:ascii="Calibri" w:cs="Calibri"/>
          <w:sz w:val="21"/>
        </w:rPr>
      </w:pPr>
      <w:r>
        <w:rPr>
          <w:rFonts w:hint="eastAsia"/>
          <w:sz w:val="28"/>
          <w:lang w:val="zh-CN"/>
        </w:rPr>
        <w:t>第三部分</w:t>
      </w:r>
      <w:r>
        <w:rPr>
          <w:rFonts w:ascii="Calibri" w:cs="Calibri"/>
          <w:sz w:val="28"/>
        </w:rPr>
        <w:t xml:space="preserve"> </w:t>
      </w:r>
      <w:r>
        <w:rPr>
          <w:rFonts w:hint="eastAsia"/>
          <w:sz w:val="28"/>
          <w:lang w:val="zh-CN"/>
        </w:rPr>
        <w:t>西宁市政府采购项目合同书范本</w:t>
      </w:r>
    </w:p>
    <w:p w14:paraId="491163D7">
      <w:pPr>
        <w:spacing w:line="400" w:lineRule="exact"/>
        <w:ind w:firstLine="564" w:firstLineChars="235"/>
        <w:rPr>
          <w:rFonts w:cs="Calibri"/>
          <w:kern w:val="0"/>
          <w:sz w:val="24"/>
          <w:szCs w:val="24"/>
        </w:rPr>
      </w:pPr>
    </w:p>
    <w:p w14:paraId="1BB7544E">
      <w:pPr>
        <w:jc w:val="center"/>
        <w:rPr>
          <w:b/>
          <w:kern w:val="28"/>
          <w:sz w:val="72"/>
        </w:rPr>
      </w:pPr>
      <w:r>
        <w:rPr>
          <w:rFonts w:hint="eastAsia"/>
          <w:b/>
          <w:kern w:val="28"/>
          <w:sz w:val="72"/>
        </w:rPr>
        <w:t>西宁市政府采购</w:t>
      </w:r>
    </w:p>
    <w:p w14:paraId="263B6F45">
      <w:pPr>
        <w:jc w:val="center"/>
        <w:rPr>
          <w:kern w:val="28"/>
          <w:sz w:val="72"/>
        </w:rPr>
      </w:pPr>
    </w:p>
    <w:p w14:paraId="5C676F18">
      <w:pPr>
        <w:jc w:val="center"/>
        <w:rPr>
          <w:kern w:val="28"/>
          <w:sz w:val="72"/>
        </w:rPr>
      </w:pPr>
    </w:p>
    <w:p w14:paraId="724B093E">
      <w:pPr>
        <w:jc w:val="center"/>
        <w:rPr>
          <w:b/>
          <w:kern w:val="28"/>
          <w:sz w:val="72"/>
        </w:rPr>
      </w:pPr>
      <w:r>
        <w:rPr>
          <w:rFonts w:hint="eastAsia"/>
          <w:b/>
          <w:kern w:val="28"/>
          <w:sz w:val="72"/>
        </w:rPr>
        <w:t>合</w:t>
      </w:r>
    </w:p>
    <w:p w14:paraId="774E3E9E">
      <w:pPr>
        <w:jc w:val="center"/>
        <w:rPr>
          <w:b/>
          <w:kern w:val="28"/>
          <w:sz w:val="72"/>
        </w:rPr>
      </w:pPr>
    </w:p>
    <w:p w14:paraId="6CEF990F">
      <w:pPr>
        <w:jc w:val="center"/>
        <w:rPr>
          <w:b/>
          <w:kern w:val="28"/>
          <w:sz w:val="72"/>
        </w:rPr>
      </w:pPr>
      <w:r>
        <w:rPr>
          <w:rFonts w:hint="eastAsia"/>
          <w:b/>
          <w:kern w:val="28"/>
          <w:sz w:val="72"/>
        </w:rPr>
        <w:t>同</w:t>
      </w:r>
    </w:p>
    <w:p w14:paraId="22D9DD26">
      <w:pPr>
        <w:jc w:val="center"/>
        <w:rPr>
          <w:b/>
          <w:kern w:val="28"/>
          <w:sz w:val="72"/>
        </w:rPr>
      </w:pPr>
    </w:p>
    <w:p w14:paraId="6E4B2056">
      <w:pPr>
        <w:jc w:val="center"/>
        <w:rPr>
          <w:kern w:val="28"/>
          <w:sz w:val="72"/>
        </w:rPr>
      </w:pPr>
      <w:r>
        <w:rPr>
          <w:rFonts w:hint="eastAsia"/>
          <w:b/>
          <w:kern w:val="28"/>
          <w:sz w:val="72"/>
        </w:rPr>
        <w:t>书</w:t>
      </w:r>
    </w:p>
    <w:p w14:paraId="0D861C6C">
      <w:pPr>
        <w:rPr>
          <w:sz w:val="52"/>
        </w:rPr>
      </w:pPr>
    </w:p>
    <w:p w14:paraId="12D8D35A">
      <w:pPr>
        <w:spacing w:line="276" w:lineRule="auto"/>
        <w:ind w:firstLine="602"/>
        <w:rPr>
          <w:b/>
          <w:sz w:val="30"/>
          <w:szCs w:val="30"/>
          <w:u w:val="single"/>
        </w:rPr>
      </w:pPr>
      <w:r>
        <w:rPr>
          <w:rFonts w:hint="eastAsia"/>
          <w:b/>
          <w:sz w:val="30"/>
          <w:szCs w:val="30"/>
        </w:rPr>
        <w:t>采购项目名称：</w:t>
      </w:r>
    </w:p>
    <w:p w14:paraId="360A0488">
      <w:pPr>
        <w:spacing w:line="276" w:lineRule="auto"/>
        <w:ind w:firstLine="602"/>
        <w:rPr>
          <w:b/>
          <w:sz w:val="30"/>
          <w:szCs w:val="30"/>
          <w:u w:val="single"/>
        </w:rPr>
      </w:pPr>
      <w:r>
        <w:rPr>
          <w:rFonts w:hint="eastAsia"/>
          <w:b/>
          <w:sz w:val="30"/>
          <w:szCs w:val="30"/>
        </w:rPr>
        <w:t>采购项目编号：</w:t>
      </w:r>
    </w:p>
    <w:p w14:paraId="57452162">
      <w:pPr>
        <w:spacing w:line="276" w:lineRule="auto"/>
        <w:ind w:firstLine="594" w:firstLineChars="198"/>
        <w:rPr>
          <w:b/>
          <w:sz w:val="30"/>
          <w:szCs w:val="30"/>
        </w:rPr>
      </w:pPr>
      <w:r>
        <w:rPr>
          <w:rFonts w:hint="eastAsia"/>
          <w:b/>
          <w:sz w:val="30"/>
          <w:szCs w:val="30"/>
        </w:rPr>
        <w:t>采购单位：</w:t>
      </w:r>
    </w:p>
    <w:p w14:paraId="03FCE190">
      <w:pPr>
        <w:spacing w:line="276" w:lineRule="auto"/>
        <w:ind w:firstLine="594" w:firstLineChars="198"/>
        <w:jc w:val="center"/>
        <w:rPr>
          <w:rFonts w:hint="eastAsia"/>
          <w:b/>
          <w:sz w:val="30"/>
          <w:szCs w:val="30"/>
        </w:rPr>
      </w:pPr>
    </w:p>
    <w:p w14:paraId="290A4C22">
      <w:pPr>
        <w:spacing w:line="276" w:lineRule="auto"/>
        <w:jc w:val="both"/>
        <w:rPr>
          <w:rFonts w:hint="eastAsia"/>
          <w:b/>
          <w:sz w:val="30"/>
          <w:szCs w:val="30"/>
        </w:rPr>
      </w:pPr>
    </w:p>
    <w:p w14:paraId="2D93683A">
      <w:pPr>
        <w:spacing w:line="276" w:lineRule="auto"/>
        <w:ind w:firstLine="594" w:firstLineChars="198"/>
        <w:jc w:val="center"/>
        <w:rPr>
          <w:b/>
          <w:sz w:val="30"/>
          <w:szCs w:val="30"/>
        </w:rPr>
      </w:pPr>
      <w:r>
        <w:rPr>
          <w:rFonts w:hint="eastAsia"/>
          <w:b/>
          <w:sz w:val="30"/>
          <w:szCs w:val="30"/>
        </w:rPr>
        <w:t>西宁市政府采购中心</w:t>
      </w:r>
    </w:p>
    <w:p w14:paraId="252E68DF">
      <w:pPr>
        <w:spacing w:line="276" w:lineRule="auto"/>
        <w:ind w:firstLine="594" w:firstLineChars="198"/>
        <w:jc w:val="center"/>
        <w:rPr>
          <w:rFonts w:hint="eastAsia"/>
          <w:b/>
          <w:sz w:val="30"/>
          <w:szCs w:val="30"/>
        </w:rPr>
      </w:pPr>
      <w:r>
        <w:rPr>
          <w:rFonts w:hint="eastAsia"/>
          <w:b/>
          <w:sz w:val="30"/>
          <w:szCs w:val="30"/>
          <w:lang w:eastAsia="zh-CN"/>
        </w:rPr>
        <w:t>2026</w:t>
      </w:r>
      <w:r>
        <w:rPr>
          <w:rFonts w:hint="eastAsia"/>
          <w:b/>
          <w:sz w:val="30"/>
          <w:szCs w:val="30"/>
        </w:rPr>
        <w:t>年</w:t>
      </w:r>
      <w:r>
        <w:rPr>
          <w:b/>
          <w:sz w:val="30"/>
          <w:szCs w:val="30"/>
        </w:rPr>
        <w:t xml:space="preserve">  </w:t>
      </w:r>
      <w:r>
        <w:rPr>
          <w:rFonts w:hint="eastAsia"/>
          <w:b/>
          <w:sz w:val="30"/>
          <w:szCs w:val="30"/>
        </w:rPr>
        <w:t>月</w:t>
      </w:r>
    </w:p>
    <w:p w14:paraId="0BBDDA20">
      <w:pPr>
        <w:spacing w:line="276" w:lineRule="auto"/>
        <w:jc w:val="left"/>
        <w:rPr>
          <w:rFonts w:hint="eastAsia" w:ascii="宋体" w:hAnsi="宋体"/>
          <w:b/>
          <w:sz w:val="24"/>
          <w:szCs w:val="24"/>
        </w:rPr>
      </w:pPr>
    </w:p>
    <w:p w14:paraId="3E57E028">
      <w:pPr>
        <w:spacing w:line="276" w:lineRule="auto"/>
        <w:jc w:val="left"/>
        <w:rPr>
          <w:rFonts w:hint="eastAsia" w:ascii="宋体" w:hAnsi="宋体"/>
          <w:b/>
          <w:sz w:val="24"/>
          <w:szCs w:val="24"/>
        </w:rPr>
      </w:pPr>
      <w:r>
        <w:rPr>
          <w:rFonts w:hint="eastAsia" w:ascii="宋体" w:hAnsi="宋体"/>
          <w:b/>
          <w:sz w:val="24"/>
          <w:szCs w:val="24"/>
        </w:rPr>
        <w:t>注：本合同为范本甲乙双方协商后修改填写，但不得改变投标内容实质性内容，双方签字盖章后即生效</w:t>
      </w:r>
    </w:p>
    <w:p w14:paraId="45214ED1">
      <w:pPr>
        <w:spacing w:line="276" w:lineRule="auto"/>
        <w:jc w:val="center"/>
        <w:rPr>
          <w:rFonts w:hint="eastAsia" w:ascii="宋体" w:hAnsi="宋体"/>
          <w:b/>
          <w:sz w:val="44"/>
          <w:szCs w:val="44"/>
        </w:rPr>
      </w:pPr>
      <w:r>
        <w:rPr>
          <w:rFonts w:hint="eastAsia" w:ascii="宋体" w:hAnsi="宋体"/>
          <w:b/>
          <w:sz w:val="44"/>
          <w:szCs w:val="44"/>
        </w:rPr>
        <w:t>西宁市政府采购合同</w:t>
      </w:r>
    </w:p>
    <w:p w14:paraId="09440BCC">
      <w:pPr>
        <w:spacing w:line="276" w:lineRule="auto"/>
        <w:ind w:firstLine="871" w:firstLineChars="198"/>
        <w:jc w:val="center"/>
        <w:rPr>
          <w:rFonts w:hint="eastAsia" w:ascii="宋体" w:hAnsi="宋体"/>
          <w:b/>
          <w:sz w:val="44"/>
          <w:szCs w:val="44"/>
        </w:rPr>
      </w:pPr>
    </w:p>
    <w:p w14:paraId="366CC51A">
      <w:pPr>
        <w:spacing w:line="400" w:lineRule="exact"/>
        <w:ind w:firstLine="480" w:firstLineChars="200"/>
        <w:rPr>
          <w:rFonts w:hint="eastAsia" w:ascii="宋体" w:hAnsi="宋体"/>
          <w:b/>
          <w:bCs/>
          <w:sz w:val="24"/>
        </w:rPr>
      </w:pPr>
      <w:r>
        <w:rPr>
          <w:rFonts w:hint="eastAsia" w:ascii="宋体" w:hAnsi="宋体"/>
          <w:b/>
          <w:bCs/>
          <w:sz w:val="24"/>
        </w:rPr>
        <w:t>采购项目编号：宁政采磋商（货物或服务）202</w:t>
      </w:r>
      <w:r>
        <w:rPr>
          <w:rFonts w:hint="eastAsia" w:ascii="宋体" w:hAnsi="宋体"/>
          <w:b/>
          <w:bCs/>
          <w:sz w:val="24"/>
          <w:lang w:val="en-US" w:eastAsia="zh-CN"/>
        </w:rPr>
        <w:t>*</w:t>
      </w:r>
      <w:r>
        <w:rPr>
          <w:rFonts w:hint="eastAsia" w:ascii="宋体" w:hAnsi="宋体"/>
          <w:b/>
          <w:bCs/>
          <w:sz w:val="24"/>
        </w:rPr>
        <w:t>-***号</w:t>
      </w:r>
    </w:p>
    <w:p w14:paraId="160073F8">
      <w:pPr>
        <w:spacing w:line="400" w:lineRule="exact"/>
        <w:ind w:firstLine="480" w:firstLineChars="200"/>
        <w:rPr>
          <w:rFonts w:hint="eastAsia" w:ascii="宋体" w:hAnsi="宋体"/>
          <w:b/>
          <w:bCs/>
          <w:sz w:val="24"/>
        </w:rPr>
      </w:pPr>
      <w:r>
        <w:rPr>
          <w:rFonts w:hint="eastAsia" w:ascii="宋体" w:hAnsi="宋体"/>
          <w:b/>
          <w:bCs/>
          <w:sz w:val="24"/>
        </w:rPr>
        <w:t>采购项目名称：</w:t>
      </w:r>
    </w:p>
    <w:p w14:paraId="65036A90">
      <w:pPr>
        <w:spacing w:line="400" w:lineRule="exact"/>
        <w:ind w:firstLine="480" w:firstLineChars="200"/>
        <w:rPr>
          <w:rFonts w:hint="eastAsia" w:ascii="宋体" w:hAnsi="宋体"/>
          <w:b/>
          <w:bCs/>
          <w:sz w:val="24"/>
        </w:rPr>
      </w:pPr>
      <w:r>
        <w:rPr>
          <w:rFonts w:hint="eastAsia" w:ascii="宋体" w:hAnsi="宋体"/>
          <w:b/>
          <w:bCs/>
          <w:sz w:val="24"/>
        </w:rPr>
        <w:t xml:space="preserve">采 购单位（以下简称甲方）： </w:t>
      </w:r>
    </w:p>
    <w:p w14:paraId="7A62FBA3">
      <w:pPr>
        <w:spacing w:line="400" w:lineRule="exact"/>
        <w:ind w:firstLine="480" w:firstLineChars="200"/>
        <w:rPr>
          <w:rFonts w:hint="eastAsia" w:ascii="宋体" w:hAnsi="宋体"/>
          <w:bCs/>
          <w:sz w:val="24"/>
        </w:rPr>
      </w:pPr>
      <w:r>
        <w:rPr>
          <w:rFonts w:hint="eastAsia" w:ascii="宋体" w:hAnsi="宋体"/>
          <w:b/>
          <w:bCs/>
          <w:sz w:val="24"/>
        </w:rPr>
        <w:t>供 应 商（以下简称乙方）：</w:t>
      </w:r>
    </w:p>
    <w:p w14:paraId="38869479">
      <w:pPr>
        <w:jc w:val="left"/>
        <w:rPr>
          <w:rFonts w:hint="eastAsia"/>
          <w:sz w:val="28"/>
          <w:szCs w:val="30"/>
          <w:u w:val="single"/>
        </w:rPr>
      </w:pPr>
      <w:r>
        <w:rPr>
          <w:rFonts w:hint="eastAsia"/>
          <w:sz w:val="28"/>
          <w:szCs w:val="30"/>
        </w:rPr>
        <w:t>签订地点：青海省西宁市</w:t>
      </w:r>
    </w:p>
    <w:p w14:paraId="39047BB3">
      <w:pPr>
        <w:spacing w:line="400" w:lineRule="exact"/>
        <w:ind w:firstLine="720" w:firstLineChars="300"/>
        <w:rPr>
          <w:rFonts w:hint="eastAsia" w:ascii="宋体" w:hAnsi="宋体"/>
          <w:bCs/>
          <w:sz w:val="24"/>
        </w:rPr>
      </w:pPr>
      <w:r>
        <w:rPr>
          <w:rFonts w:hint="eastAsia" w:ascii="宋体" w:hAnsi="宋体"/>
          <w:bCs/>
          <w:sz w:val="24"/>
        </w:rPr>
        <w:t>甲、乙双方根据202</w:t>
      </w:r>
      <w:r>
        <w:rPr>
          <w:rFonts w:hint="eastAsia" w:ascii="宋体" w:hAnsi="宋体"/>
          <w:bCs/>
          <w:sz w:val="24"/>
          <w:lang w:val="en-US" w:eastAsia="zh-CN"/>
        </w:rPr>
        <w:t>*</w:t>
      </w:r>
      <w:r>
        <w:rPr>
          <w:rFonts w:hint="eastAsia" w:ascii="宋体" w:hAnsi="宋体"/>
          <w:bCs/>
          <w:sz w:val="24"/>
        </w:rPr>
        <w:t>年*月*日</w:t>
      </w:r>
      <w:r>
        <w:rPr>
          <w:rFonts w:hint="eastAsia" w:ascii="宋体" w:hAnsi="宋体"/>
          <w:bCs/>
          <w:sz w:val="24"/>
          <w:u w:val="single"/>
        </w:rPr>
        <w:t xml:space="preserve">             </w:t>
      </w:r>
      <w:r>
        <w:rPr>
          <w:rFonts w:hint="eastAsia" w:ascii="宋体" w:hAnsi="宋体"/>
          <w:bCs/>
          <w:sz w:val="24"/>
        </w:rPr>
        <w:t>项目（宁政采磋商（货物或服务）202</w:t>
      </w:r>
      <w:r>
        <w:rPr>
          <w:rFonts w:hint="eastAsia" w:ascii="宋体" w:hAnsi="宋体"/>
          <w:bCs/>
          <w:sz w:val="24"/>
          <w:lang w:val="en-US" w:eastAsia="zh-CN"/>
        </w:rPr>
        <w:t>*</w:t>
      </w:r>
      <w:r>
        <w:rPr>
          <w:rFonts w:hint="eastAsia" w:ascii="宋体" w:hAnsi="宋体"/>
          <w:bCs/>
          <w:sz w:val="24"/>
        </w:rPr>
        <w:t>-***号）的磋商文件要求和采购机构出具的《中标\成交通知书》，并经双方协商一致，达成合同总价款为</w:t>
      </w:r>
      <w:r>
        <w:rPr>
          <w:rFonts w:hint="eastAsia" w:ascii="宋体" w:hAnsi="宋体"/>
          <w:bCs/>
          <w:sz w:val="24"/>
          <w:u w:val="single"/>
        </w:rPr>
        <w:t xml:space="preserve">                 .    </w:t>
      </w:r>
      <w:r>
        <w:rPr>
          <w:rFonts w:hint="eastAsia" w:ascii="宋体" w:hAnsi="宋体"/>
          <w:bCs/>
          <w:sz w:val="24"/>
        </w:rPr>
        <w:t>的</w:t>
      </w:r>
      <w:r>
        <w:rPr>
          <w:rFonts w:hint="eastAsia" w:ascii="宋体" w:hAnsi="宋体"/>
          <w:bCs/>
          <w:sz w:val="24"/>
          <w:u w:val="single"/>
        </w:rPr>
        <w:t xml:space="preserve">          </w:t>
      </w:r>
      <w:r>
        <w:rPr>
          <w:rFonts w:hint="eastAsia" w:ascii="宋体" w:hAnsi="宋体"/>
          <w:bCs/>
          <w:sz w:val="24"/>
        </w:rPr>
        <w:t>项目</w:t>
      </w:r>
      <w:r>
        <w:rPr>
          <w:rFonts w:hint="eastAsia" w:ascii="宋体" w:hAnsi="宋体"/>
          <w:sz w:val="24"/>
        </w:rPr>
        <w:t>采购</w:t>
      </w:r>
      <w:r>
        <w:rPr>
          <w:rFonts w:hint="eastAsia" w:ascii="宋体" w:hAnsi="宋体"/>
          <w:bCs/>
          <w:sz w:val="24"/>
        </w:rPr>
        <w:t>合同：</w:t>
      </w:r>
    </w:p>
    <w:p w14:paraId="760CE90D">
      <w:pPr>
        <w:autoSpaceDE w:val="0"/>
        <w:autoSpaceDN w:val="0"/>
        <w:adjustRightInd w:val="0"/>
        <w:spacing w:line="400" w:lineRule="exact"/>
        <w:ind w:firstLine="480" w:firstLineChars="200"/>
        <w:rPr>
          <w:rFonts w:hint="eastAsia" w:ascii="宋体" w:cs="宋体"/>
          <w:kern w:val="0"/>
          <w:sz w:val="24"/>
          <w:lang w:val="zh-CN"/>
        </w:rPr>
      </w:pPr>
      <w:r>
        <w:rPr>
          <w:rFonts w:hint="eastAsia" w:ascii="宋体" w:hAnsi="宋体"/>
          <w:sz w:val="24"/>
        </w:rPr>
        <w:t>一、</w:t>
      </w:r>
      <w:r>
        <w:rPr>
          <w:rFonts w:hint="eastAsia" w:ascii="宋体" w:cs="宋体"/>
          <w:kern w:val="0"/>
          <w:sz w:val="24"/>
          <w:lang w:val="zh-CN"/>
        </w:rPr>
        <w:t>签订本政府采购合同的依据</w:t>
      </w:r>
    </w:p>
    <w:p w14:paraId="6836216B">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本政府采购合同所附下列文件是构成本政府采购合同不可分割的部分：</w:t>
      </w:r>
    </w:p>
    <w:p w14:paraId="7FF860E5">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1.招标文件；</w:t>
      </w:r>
    </w:p>
    <w:p w14:paraId="1AA9E118">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2.招标文件的更正、变更公告；</w:t>
      </w:r>
    </w:p>
    <w:p w14:paraId="2A4A8330">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3.中村供应商提交的投标报价文件；</w:t>
      </w:r>
    </w:p>
    <w:p w14:paraId="348BC696">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4.招标文件中规定的政府采购合同通用条款；</w:t>
      </w:r>
    </w:p>
    <w:p w14:paraId="62C36E01">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5.中标通知书；</w:t>
      </w:r>
    </w:p>
    <w:p w14:paraId="1430CEF3">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6.履约保证金缴费证明；</w:t>
      </w:r>
    </w:p>
    <w:p w14:paraId="3FEAF691">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7.市级预算单位政府采购计划备案表。</w:t>
      </w:r>
    </w:p>
    <w:p w14:paraId="01072B5B">
      <w:pPr>
        <w:spacing w:line="400" w:lineRule="exact"/>
        <w:ind w:firstLine="480" w:firstLineChars="200"/>
        <w:rPr>
          <w:rFonts w:hint="eastAsia" w:ascii="宋体" w:hAnsi="宋体"/>
          <w:sz w:val="24"/>
        </w:rPr>
      </w:pPr>
      <w:r>
        <w:rPr>
          <w:rFonts w:hint="eastAsia" w:ascii="宋体" w:hAnsi="宋体"/>
          <w:sz w:val="24"/>
        </w:rPr>
        <w:t>二、合同标的及金额</w:t>
      </w:r>
    </w:p>
    <w:p w14:paraId="438FA218">
      <w:pPr>
        <w:autoSpaceDE w:val="0"/>
        <w:autoSpaceDN w:val="0"/>
        <w:adjustRightInd w:val="0"/>
        <w:spacing w:line="400" w:lineRule="exact"/>
        <w:ind w:firstLine="480" w:firstLineChars="200"/>
        <w:rPr>
          <w:rFonts w:hint="eastAsia" w:ascii="宋体" w:cs="宋体"/>
          <w:kern w:val="0"/>
          <w:sz w:val="24"/>
          <w:lang w:val="zh-CN"/>
        </w:rPr>
      </w:pPr>
      <w:r>
        <w:rPr>
          <w:rFonts w:hint="eastAsia" w:ascii="宋体" w:hAnsi="宋体"/>
          <w:bCs/>
          <w:sz w:val="24"/>
        </w:rPr>
        <w:t>1、按《中标通知书》表明的中标价格成交，</w:t>
      </w:r>
      <w:r>
        <w:rPr>
          <w:rFonts w:hint="eastAsia" w:ascii="宋体" w:cs="宋体"/>
          <w:kern w:val="0"/>
          <w:sz w:val="24"/>
          <w:lang w:val="zh-CN"/>
        </w:rPr>
        <w:t>根据上述政府采购合同文件要求，本政府采购合同的总金额为人民币</w:t>
      </w:r>
      <w:r>
        <w:rPr>
          <w:rFonts w:hint="eastAsia" w:ascii="宋体" w:cs="宋体"/>
          <w:kern w:val="0"/>
          <w:sz w:val="24"/>
          <w:u w:val="single"/>
          <w:lang w:val="zh-CN"/>
        </w:rPr>
        <w:t xml:space="preserve">                      </w:t>
      </w:r>
      <w:r>
        <w:rPr>
          <w:rFonts w:hint="eastAsia" w:ascii="宋体" w:cs="宋体"/>
          <w:kern w:val="0"/>
          <w:sz w:val="24"/>
          <w:lang w:val="zh-CN"/>
        </w:rPr>
        <w:t xml:space="preserve"> （大写）</w:t>
      </w:r>
      <w:r>
        <w:rPr>
          <w:rFonts w:hint="eastAsia" w:ascii="宋体" w:cs="宋体"/>
          <w:kern w:val="0"/>
          <w:sz w:val="24"/>
          <w:u w:val="single"/>
          <w:lang w:val="zh-CN"/>
        </w:rPr>
        <w:t xml:space="preserve">                 </w:t>
      </w:r>
      <w:r>
        <w:rPr>
          <w:rFonts w:hint="eastAsia" w:ascii="宋体" w:cs="宋体"/>
          <w:kern w:val="0"/>
          <w:sz w:val="24"/>
          <w:lang w:val="zh-CN"/>
        </w:rPr>
        <w:t>元。（投标分项报价表见附表）</w:t>
      </w:r>
    </w:p>
    <w:p w14:paraId="7FFD31AC">
      <w:pPr>
        <w:spacing w:line="400" w:lineRule="exact"/>
        <w:ind w:firstLine="480" w:firstLineChars="200"/>
        <w:rPr>
          <w:rFonts w:hint="eastAsia" w:ascii="宋体" w:hAnsi="宋体"/>
          <w:bCs/>
          <w:sz w:val="24"/>
        </w:rPr>
      </w:pPr>
      <w:r>
        <w:rPr>
          <w:rFonts w:hint="eastAsia" w:ascii="宋体" w:hAnsi="宋体"/>
          <w:bCs/>
          <w:sz w:val="24"/>
        </w:rPr>
        <w:t>2、本合同以人民币进行结算，合同总价包括：</w:t>
      </w:r>
      <w:r>
        <w:rPr>
          <w:rFonts w:hint="eastAsia" w:ascii="宋体" w:hAnsi="宋体"/>
          <w:sz w:val="24"/>
        </w:rPr>
        <w:t>服务费、保险费、税金及不可预见费等全部费用。</w:t>
      </w:r>
    </w:p>
    <w:p w14:paraId="039484C9">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三、交付时间、地点和要求</w:t>
      </w:r>
    </w:p>
    <w:p w14:paraId="498ECA07">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1.服务（服务）时间（期限）：签订合同后</w:t>
      </w:r>
      <w:r>
        <w:rPr>
          <w:rFonts w:hint="eastAsia" w:ascii="宋体" w:cs="宋体"/>
          <w:kern w:val="0"/>
          <w:sz w:val="24"/>
          <w:u w:val="single"/>
          <w:lang w:val="zh-CN"/>
        </w:rPr>
        <w:t xml:space="preserve">    </w:t>
      </w:r>
      <w:r>
        <w:rPr>
          <w:rFonts w:hint="eastAsia" w:ascii="宋体" w:cs="宋体"/>
          <w:kern w:val="0"/>
          <w:sz w:val="24"/>
          <w:lang w:val="zh-CN"/>
        </w:rPr>
        <w:t>个工作交付使用；服务（服务）地点：</w:t>
      </w:r>
      <w:r>
        <w:rPr>
          <w:rFonts w:hint="eastAsia" w:ascii="宋体" w:cs="宋体"/>
          <w:kern w:val="0"/>
          <w:sz w:val="24"/>
          <w:u w:val="single"/>
          <w:lang w:val="zh-CN"/>
        </w:rPr>
        <w:t xml:space="preserve">                 </w:t>
      </w:r>
      <w:r>
        <w:rPr>
          <w:rFonts w:hint="eastAsia" w:ascii="宋体" w:cs="宋体"/>
          <w:kern w:val="0"/>
          <w:sz w:val="24"/>
          <w:lang w:val="zh-CN"/>
        </w:rPr>
        <w:t>。</w:t>
      </w:r>
    </w:p>
    <w:p w14:paraId="4E4E4653">
      <w:pPr>
        <w:autoSpaceDE w:val="0"/>
        <w:autoSpaceDN w:val="0"/>
        <w:adjustRightInd w:val="0"/>
        <w:spacing w:line="400" w:lineRule="exact"/>
        <w:ind w:firstLine="480" w:firstLineChars="200"/>
        <w:rPr>
          <w:rFonts w:ascii="宋体" w:cs="宋体"/>
          <w:kern w:val="0"/>
          <w:sz w:val="24"/>
          <w:lang w:val="zh-CN"/>
        </w:rPr>
      </w:pPr>
      <w:r>
        <w:rPr>
          <w:rFonts w:hint="eastAsia" w:ascii="宋体" w:cs="宋体"/>
          <w:kern w:val="0"/>
          <w:sz w:val="24"/>
          <w:lang w:val="zh-CN"/>
        </w:rPr>
        <w:t>2</w:t>
      </w:r>
      <w:r>
        <w:rPr>
          <w:rFonts w:ascii="宋体" w:cs="宋体"/>
          <w:kern w:val="0"/>
          <w:sz w:val="24"/>
          <w:lang w:val="zh-CN"/>
        </w:rPr>
        <w:t>.</w:t>
      </w:r>
      <w:r>
        <w:rPr>
          <w:rFonts w:hint="eastAsia" w:ascii="宋体" w:cs="宋体"/>
          <w:kern w:val="0"/>
          <w:sz w:val="24"/>
          <w:lang w:val="zh-CN"/>
        </w:rPr>
        <w:t>乙方提供不符合招投标文件和本合同规定的服务或产品，甲方有权拒绝接受。</w:t>
      </w:r>
    </w:p>
    <w:p w14:paraId="25EF9EE2">
      <w:pPr>
        <w:autoSpaceDE w:val="0"/>
        <w:autoSpaceDN w:val="0"/>
        <w:adjustRightInd w:val="0"/>
        <w:spacing w:line="400" w:lineRule="exact"/>
        <w:ind w:firstLine="436" w:firstLineChars="182"/>
        <w:rPr>
          <w:rFonts w:ascii="宋体" w:cs="宋体"/>
          <w:kern w:val="0"/>
          <w:sz w:val="24"/>
          <w:lang w:val="zh-CN"/>
        </w:rPr>
      </w:pPr>
      <w:r>
        <w:rPr>
          <w:rFonts w:ascii="宋体" w:cs="宋体"/>
          <w:kern w:val="0"/>
          <w:sz w:val="24"/>
          <w:lang w:val="zh-CN"/>
        </w:rPr>
        <w:t>3.</w:t>
      </w:r>
      <w:r>
        <w:rPr>
          <w:rFonts w:hint="eastAsia" w:ascii="宋体" w:cs="宋体"/>
          <w:kern w:val="0"/>
          <w:sz w:val="24"/>
          <w:lang w:val="zh-CN"/>
        </w:rPr>
        <w:t>乙方应将提供产品的装箱清单、用户手册、原厂保修卡、随机资料、工具和备品、备件等交付给甲方，如有缺失应及时补齐，否则视为逾期服务。</w:t>
      </w:r>
    </w:p>
    <w:p w14:paraId="06238BB6">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4.甲方应当在到货（安装、调试完）内容完后</w:t>
      </w:r>
      <w:r>
        <w:rPr>
          <w:rFonts w:hint="eastAsia" w:ascii="宋体" w:cs="宋体"/>
          <w:kern w:val="0"/>
          <w:sz w:val="24"/>
          <w:u w:val="single"/>
          <w:lang w:val="zh-CN"/>
        </w:rPr>
        <w:t xml:space="preserve">    </w:t>
      </w:r>
      <w:r>
        <w:rPr>
          <w:rFonts w:hint="eastAsia" w:ascii="宋体" w:cs="宋体"/>
          <w:kern w:val="0"/>
          <w:sz w:val="24"/>
          <w:lang w:val="zh-CN"/>
        </w:rPr>
        <w:t>个工作日内进行验收，逾期不验收的，乙方可视为验收合格。验收合格后，由甲乙双方签署产品验收单并加盖采购人公章，甲乙双方各执一份。</w:t>
      </w:r>
    </w:p>
    <w:p w14:paraId="34DC4538">
      <w:pPr>
        <w:autoSpaceDE w:val="0"/>
        <w:autoSpaceDN w:val="0"/>
        <w:adjustRightInd w:val="0"/>
        <w:spacing w:line="400" w:lineRule="exact"/>
        <w:ind w:firstLine="480" w:firstLineChars="200"/>
        <w:rPr>
          <w:rFonts w:cs="Calibri"/>
          <w:kern w:val="0"/>
          <w:sz w:val="24"/>
        </w:rPr>
      </w:pPr>
      <w:r>
        <w:rPr>
          <w:rFonts w:hint="eastAsia" w:cs="Calibri"/>
          <w:kern w:val="0"/>
          <w:sz w:val="24"/>
        </w:rPr>
        <w:t>5</w:t>
      </w:r>
      <w:r>
        <w:rPr>
          <w:rFonts w:cs="Calibri"/>
          <w:kern w:val="0"/>
          <w:sz w:val="24"/>
        </w:rPr>
        <w:t>.</w:t>
      </w:r>
      <w:r>
        <w:rPr>
          <w:rFonts w:hint="eastAsia" w:ascii="宋体" w:cs="宋体"/>
          <w:kern w:val="0"/>
          <w:sz w:val="24"/>
          <w:lang w:val="zh-CN"/>
        </w:rPr>
        <w:t xml:space="preserve"> 甲方应提供该项目验收报告同级财政监管部门，由财政部门按规定程序抽验后办理资金拨付。</w:t>
      </w:r>
    </w:p>
    <w:p w14:paraId="4AB9314A">
      <w:pPr>
        <w:autoSpaceDE w:val="0"/>
        <w:autoSpaceDN w:val="0"/>
        <w:adjustRightInd w:val="0"/>
        <w:spacing w:line="400" w:lineRule="exact"/>
        <w:ind w:firstLine="480" w:firstLineChars="200"/>
        <w:rPr>
          <w:rFonts w:cs="Calibri"/>
          <w:kern w:val="0"/>
          <w:sz w:val="24"/>
        </w:rPr>
      </w:pPr>
      <w:r>
        <w:rPr>
          <w:rFonts w:hint="eastAsia" w:cs="Calibri"/>
          <w:kern w:val="0"/>
          <w:sz w:val="24"/>
        </w:rPr>
        <w:t>6</w:t>
      </w:r>
      <w:r>
        <w:rPr>
          <w:rFonts w:cs="Calibri"/>
          <w:kern w:val="0"/>
          <w:sz w:val="24"/>
        </w:rPr>
        <w:t>.</w:t>
      </w:r>
      <w:r>
        <w:rPr>
          <w:rFonts w:hint="eastAsia" w:ascii="宋体" w:cs="宋体"/>
          <w:kern w:val="0"/>
          <w:sz w:val="24"/>
          <w:lang w:val="zh-CN"/>
        </w:rPr>
        <w:t xml:space="preserve"> 甲方在验收过程中发现乙方有违约问题，可按招、投标报价文件的规定要求乙方及时予以解决。</w:t>
      </w:r>
    </w:p>
    <w:p w14:paraId="428955C0">
      <w:pPr>
        <w:spacing w:line="400" w:lineRule="exact"/>
        <w:ind w:firstLine="480" w:firstLineChars="200"/>
        <w:rPr>
          <w:rFonts w:hint="eastAsia" w:ascii="宋体" w:hAnsi="宋体"/>
          <w:sz w:val="24"/>
        </w:rPr>
      </w:pPr>
      <w:r>
        <w:rPr>
          <w:rFonts w:cs="Calibri"/>
          <w:kern w:val="0"/>
          <w:sz w:val="24"/>
        </w:rPr>
        <w:t>7.</w:t>
      </w:r>
      <w:r>
        <w:rPr>
          <w:rFonts w:hint="eastAsia" w:ascii="宋体" w:cs="宋体"/>
          <w:kern w:val="0"/>
          <w:sz w:val="24"/>
          <w:lang w:val="zh-CN"/>
        </w:rPr>
        <w:t>乙方向甲方提供产品相关完税销售发票。</w:t>
      </w:r>
    </w:p>
    <w:p w14:paraId="5DD61F51">
      <w:pPr>
        <w:spacing w:line="400" w:lineRule="exact"/>
        <w:ind w:firstLine="480" w:firstLineChars="200"/>
        <w:rPr>
          <w:rFonts w:hint="eastAsia" w:ascii="宋体" w:hAnsi="宋体"/>
          <w:sz w:val="24"/>
        </w:rPr>
      </w:pPr>
      <w:r>
        <w:rPr>
          <w:rFonts w:hint="eastAsia" w:ascii="宋体" w:hAnsi="宋体"/>
          <w:sz w:val="24"/>
        </w:rPr>
        <w:t>四、付款方式</w:t>
      </w:r>
    </w:p>
    <w:p w14:paraId="5D79575A">
      <w:pPr>
        <w:autoSpaceDE w:val="0"/>
        <w:autoSpaceDN w:val="0"/>
        <w:adjustRightInd w:val="0"/>
        <w:spacing w:line="400" w:lineRule="exact"/>
        <w:ind w:firstLine="480" w:firstLineChars="200"/>
        <w:rPr>
          <w:rFonts w:hint="eastAsia" w:cs="Calibri"/>
          <w:kern w:val="0"/>
          <w:sz w:val="24"/>
        </w:rPr>
      </w:pPr>
      <w:r>
        <w:rPr>
          <w:rFonts w:hint="eastAsia" w:cs="Calibri"/>
          <w:kern w:val="0"/>
          <w:sz w:val="24"/>
        </w:rPr>
        <w:t>乙方所交付的产品由甲方验收，验收合格后由甲方报同级财政监管部门，申请资金拨付,按合同金额向乙方支付合同总价款的100%（付款方式及金额由采购人根据项目情况确定），即人民币（大写）：</w:t>
      </w:r>
      <w:r>
        <w:rPr>
          <w:rFonts w:hint="eastAsia" w:cs="Calibri"/>
          <w:kern w:val="0"/>
          <w:sz w:val="24"/>
          <w:u w:val="single"/>
        </w:rPr>
        <w:t xml:space="preserve">             </w:t>
      </w:r>
      <w:r>
        <w:rPr>
          <w:rFonts w:hint="eastAsia" w:cs="Calibri"/>
          <w:kern w:val="0"/>
          <w:sz w:val="24"/>
        </w:rPr>
        <w:t>元。</w:t>
      </w:r>
    </w:p>
    <w:p w14:paraId="7E4DB290">
      <w:pPr>
        <w:autoSpaceDE w:val="0"/>
        <w:autoSpaceDN w:val="0"/>
        <w:adjustRightInd w:val="0"/>
        <w:spacing w:line="400" w:lineRule="exact"/>
        <w:ind w:firstLine="480" w:firstLineChars="200"/>
        <w:rPr>
          <w:rFonts w:hint="eastAsia" w:cs="Calibri"/>
          <w:kern w:val="0"/>
          <w:sz w:val="24"/>
        </w:rPr>
      </w:pPr>
      <w:r>
        <w:rPr>
          <w:rFonts w:hint="eastAsia" w:cs="Calibri"/>
          <w:kern w:val="0"/>
          <w:sz w:val="24"/>
        </w:rPr>
        <w:t>乙方向甲方提交的履约保证金计（大写）</w:t>
      </w:r>
      <w:r>
        <w:rPr>
          <w:rFonts w:hint="eastAsia" w:cs="Calibri"/>
          <w:kern w:val="0"/>
          <w:sz w:val="24"/>
          <w:u w:val="single"/>
        </w:rPr>
        <w:t xml:space="preserve">        </w:t>
      </w:r>
      <w:r>
        <w:rPr>
          <w:rFonts w:hint="eastAsia" w:cs="Calibri"/>
          <w:kern w:val="0"/>
          <w:sz w:val="24"/>
        </w:rPr>
        <w:t>元转为质量保证金。质量保证金待约定的免费质保期满</w:t>
      </w:r>
      <w:r>
        <w:rPr>
          <w:rFonts w:hint="eastAsia" w:cs="Calibri"/>
          <w:kern w:val="0"/>
          <w:sz w:val="24"/>
          <w:u w:val="single"/>
        </w:rPr>
        <w:t xml:space="preserve">     （</w:t>
      </w:r>
      <w:r>
        <w:rPr>
          <w:rFonts w:hint="eastAsia" w:cs="Calibri"/>
          <w:kern w:val="0"/>
          <w:sz w:val="24"/>
        </w:rPr>
        <w:t>年）且产品无质量问题后，由乙方提出书面申请，甲方以转账方式予以退还。</w:t>
      </w:r>
    </w:p>
    <w:p w14:paraId="133F3355">
      <w:pPr>
        <w:autoSpaceDE w:val="0"/>
        <w:autoSpaceDN w:val="0"/>
        <w:adjustRightInd w:val="0"/>
        <w:spacing w:line="400" w:lineRule="exact"/>
        <w:ind w:firstLine="480" w:firstLineChars="200"/>
        <w:rPr>
          <w:rFonts w:cs="Calibri"/>
          <w:kern w:val="0"/>
          <w:sz w:val="24"/>
        </w:rPr>
      </w:pPr>
      <w:r>
        <w:rPr>
          <w:rFonts w:hint="eastAsia" w:cs="Calibri"/>
          <w:kern w:val="0"/>
          <w:sz w:val="24"/>
        </w:rPr>
        <w:t>五、合同的变更、终止与转让</w:t>
      </w:r>
    </w:p>
    <w:p w14:paraId="32D4A964">
      <w:pPr>
        <w:autoSpaceDE w:val="0"/>
        <w:autoSpaceDN w:val="0"/>
        <w:adjustRightInd w:val="0"/>
        <w:spacing w:line="400" w:lineRule="exact"/>
        <w:ind w:firstLine="480" w:firstLineChars="200"/>
        <w:rPr>
          <w:rFonts w:cs="Calibri"/>
          <w:kern w:val="0"/>
          <w:sz w:val="24"/>
        </w:rPr>
      </w:pPr>
      <w:r>
        <w:rPr>
          <w:rFonts w:cs="Calibri"/>
          <w:kern w:val="0"/>
          <w:sz w:val="24"/>
        </w:rPr>
        <w:t>1.</w:t>
      </w:r>
      <w:r>
        <w:rPr>
          <w:rFonts w:hint="eastAsia" w:ascii="宋体" w:cs="宋体"/>
          <w:kern w:val="0"/>
          <w:sz w:val="24"/>
          <w:lang w:val="zh-CN"/>
        </w:rPr>
        <w:t>除《中华人民共和国政府采购法》第</w:t>
      </w:r>
      <w:r>
        <w:rPr>
          <w:rFonts w:cs="Calibri"/>
          <w:kern w:val="0"/>
          <w:sz w:val="24"/>
        </w:rPr>
        <w:t>50</w:t>
      </w:r>
      <w:r>
        <w:rPr>
          <w:rFonts w:hint="eastAsia" w:ascii="宋体" w:cs="宋体"/>
          <w:kern w:val="0"/>
          <w:sz w:val="24"/>
          <w:lang w:val="zh-CN"/>
        </w:rPr>
        <w:t>条规定的情形外，本合同一经签订，甲乙双方不得擅自变更、中止或终止。</w:t>
      </w:r>
    </w:p>
    <w:p w14:paraId="660E0C4B">
      <w:pPr>
        <w:autoSpaceDE w:val="0"/>
        <w:autoSpaceDN w:val="0"/>
        <w:adjustRightInd w:val="0"/>
        <w:spacing w:line="400" w:lineRule="exact"/>
        <w:ind w:firstLine="480" w:firstLineChars="200"/>
        <w:rPr>
          <w:rFonts w:cs="Calibri"/>
          <w:kern w:val="0"/>
          <w:sz w:val="24"/>
        </w:rPr>
      </w:pPr>
      <w:r>
        <w:rPr>
          <w:rFonts w:cs="Calibri"/>
          <w:kern w:val="0"/>
          <w:sz w:val="24"/>
        </w:rPr>
        <w:t>2.</w:t>
      </w:r>
      <w:r>
        <w:rPr>
          <w:rFonts w:hint="eastAsia" w:ascii="宋体" w:cs="宋体"/>
          <w:kern w:val="0"/>
          <w:sz w:val="24"/>
          <w:lang w:val="zh-CN"/>
        </w:rPr>
        <w:t>乙方不得擅自转让其应履行的合同义务。</w:t>
      </w:r>
    </w:p>
    <w:p w14:paraId="1C0F1991">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六、违约责任</w:t>
      </w:r>
    </w:p>
    <w:p w14:paraId="64F1D22A">
      <w:pPr>
        <w:autoSpaceDE w:val="0"/>
        <w:autoSpaceDN w:val="0"/>
        <w:adjustRightInd w:val="0"/>
        <w:spacing w:line="400" w:lineRule="exact"/>
        <w:ind w:firstLine="480" w:firstLineChars="200"/>
        <w:rPr>
          <w:rFonts w:cs="Calibri"/>
          <w:kern w:val="0"/>
          <w:sz w:val="24"/>
        </w:rPr>
      </w:pPr>
      <w:r>
        <w:rPr>
          <w:rFonts w:cs="Calibri"/>
          <w:kern w:val="0"/>
          <w:sz w:val="24"/>
        </w:rPr>
        <w:t>1.</w:t>
      </w:r>
      <w:r>
        <w:rPr>
          <w:rFonts w:hint="eastAsia" w:ascii="宋体" w:cs="宋体"/>
          <w:kern w:val="0"/>
          <w:sz w:val="24"/>
          <w:lang w:val="zh-CN"/>
        </w:rPr>
        <w:t>乙方所提供的服务或产品、技术标准、材料等质量不合格的，应及时更换；更换不及时的，按逾期服务处罚；因质量问题甲方不同意接收的，质保金全额扣除，并由乙方赔偿由此引起的甲方的一切经济损失。</w:t>
      </w:r>
    </w:p>
    <w:p w14:paraId="3AA08FDF">
      <w:pPr>
        <w:autoSpaceDE w:val="0"/>
        <w:autoSpaceDN w:val="0"/>
        <w:adjustRightInd w:val="0"/>
        <w:spacing w:line="400" w:lineRule="exact"/>
        <w:ind w:firstLine="480" w:firstLineChars="200"/>
        <w:rPr>
          <w:rFonts w:cs="Calibri"/>
          <w:kern w:val="0"/>
          <w:sz w:val="24"/>
        </w:rPr>
      </w:pPr>
      <w:r>
        <w:rPr>
          <w:rFonts w:cs="Calibri"/>
          <w:kern w:val="0"/>
          <w:sz w:val="24"/>
        </w:rPr>
        <w:t>2.</w:t>
      </w:r>
      <w:r>
        <w:rPr>
          <w:rFonts w:hint="eastAsia" w:ascii="宋体" w:cs="宋体"/>
          <w:kern w:val="0"/>
          <w:sz w:val="24"/>
          <w:lang w:val="zh-CN"/>
        </w:rPr>
        <w:t>乙方提供的货物如侵犯了第三方权益而引发纠纷或诉讼的，均由乙方负责交涉并承担全部责任。</w:t>
      </w:r>
    </w:p>
    <w:p w14:paraId="620C9E08">
      <w:pPr>
        <w:autoSpaceDE w:val="0"/>
        <w:autoSpaceDN w:val="0"/>
        <w:adjustRightInd w:val="0"/>
        <w:spacing w:line="400" w:lineRule="exact"/>
        <w:ind w:firstLine="480" w:firstLineChars="200"/>
        <w:rPr>
          <w:rFonts w:cs="Calibri"/>
          <w:kern w:val="0"/>
          <w:sz w:val="24"/>
        </w:rPr>
      </w:pPr>
      <w:r>
        <w:rPr>
          <w:rFonts w:cs="Calibri"/>
          <w:kern w:val="0"/>
          <w:sz w:val="24"/>
        </w:rPr>
        <w:t>3.</w:t>
      </w:r>
      <w:r>
        <w:rPr>
          <w:rFonts w:hint="eastAsia" w:ascii="宋体" w:cs="宋体"/>
          <w:kern w:val="0"/>
          <w:sz w:val="24"/>
          <w:lang w:val="zh-CN"/>
        </w:rPr>
        <w:t>因包装、运输引起的货物损坏，按质量不合格处罚。</w:t>
      </w:r>
    </w:p>
    <w:p w14:paraId="5D15D230">
      <w:pPr>
        <w:autoSpaceDE w:val="0"/>
        <w:autoSpaceDN w:val="0"/>
        <w:adjustRightInd w:val="0"/>
        <w:spacing w:line="400" w:lineRule="exact"/>
        <w:ind w:firstLine="480" w:firstLineChars="200"/>
        <w:rPr>
          <w:rFonts w:cs="Calibri"/>
          <w:kern w:val="0"/>
          <w:sz w:val="24"/>
        </w:rPr>
      </w:pPr>
      <w:r>
        <w:rPr>
          <w:rFonts w:cs="Calibri"/>
          <w:kern w:val="0"/>
          <w:sz w:val="24"/>
        </w:rPr>
        <w:t>4.</w:t>
      </w:r>
      <w:r>
        <w:rPr>
          <w:rFonts w:hint="eastAsia" w:ascii="宋体" w:cs="宋体"/>
          <w:kern w:val="0"/>
          <w:sz w:val="24"/>
          <w:lang w:val="zh-CN"/>
        </w:rPr>
        <w:t>甲方无故延期接受货物和乙方逾期服务的，每天应向对方偿付未服务物的货款</w:t>
      </w:r>
      <w:r>
        <w:rPr>
          <w:rFonts w:cs="Calibri"/>
          <w:kern w:val="0"/>
          <w:sz w:val="24"/>
        </w:rPr>
        <w:t>3</w:t>
      </w:r>
      <w:r>
        <w:rPr>
          <w:rFonts w:hint="eastAsia" w:ascii="宋体" w:cs="宋体"/>
          <w:kern w:val="0"/>
          <w:sz w:val="24"/>
          <w:lang w:val="zh-CN"/>
        </w:rPr>
        <w:t>‰的违约金，但违约金累计不得超过违约货款的</w:t>
      </w:r>
      <w:r>
        <w:rPr>
          <w:rFonts w:cs="Calibri"/>
          <w:kern w:val="0"/>
          <w:sz w:val="24"/>
        </w:rPr>
        <w:t>5%</w:t>
      </w:r>
      <w:r>
        <w:rPr>
          <w:rFonts w:hint="eastAsia" w:ascii="宋体" w:cs="宋体"/>
          <w:kern w:val="0"/>
          <w:sz w:val="24"/>
          <w:lang w:val="zh-CN"/>
        </w:rPr>
        <w:t>，超过</w:t>
      </w:r>
      <w:r>
        <w:rPr>
          <w:rFonts w:cs="Calibri"/>
          <w:kern w:val="0"/>
          <w:sz w:val="24"/>
          <w:u w:val="single"/>
        </w:rPr>
        <w:t xml:space="preserve">    </w:t>
      </w:r>
      <w:r>
        <w:rPr>
          <w:rFonts w:hint="eastAsia" w:ascii="宋体" w:cs="宋体"/>
          <w:kern w:val="0"/>
          <w:sz w:val="24"/>
          <w:lang w:val="zh-CN"/>
        </w:rPr>
        <w:t>天对方有权解除合同，违约方承担因此给对方造成的经济损失</w:t>
      </w:r>
      <w:r>
        <w:rPr>
          <w:rFonts w:cs="Calibri"/>
          <w:kern w:val="0"/>
          <w:sz w:val="24"/>
        </w:rPr>
        <w:t xml:space="preserve"> </w:t>
      </w:r>
      <w:r>
        <w:rPr>
          <w:rFonts w:hint="eastAsia" w:ascii="宋体" w:cs="宋体"/>
          <w:kern w:val="0"/>
          <w:sz w:val="24"/>
          <w:lang w:val="zh-CN"/>
        </w:rPr>
        <w:t>。</w:t>
      </w:r>
    </w:p>
    <w:p w14:paraId="2B8E11D6">
      <w:pPr>
        <w:autoSpaceDE w:val="0"/>
        <w:autoSpaceDN w:val="0"/>
        <w:adjustRightInd w:val="0"/>
        <w:spacing w:line="400" w:lineRule="exact"/>
        <w:ind w:firstLine="480" w:firstLineChars="200"/>
        <w:rPr>
          <w:rFonts w:cs="Calibri"/>
          <w:kern w:val="0"/>
          <w:sz w:val="24"/>
        </w:rPr>
      </w:pPr>
      <w:r>
        <w:rPr>
          <w:rFonts w:cs="Calibri"/>
          <w:kern w:val="0"/>
          <w:sz w:val="24"/>
        </w:rPr>
        <w:t>5.</w:t>
      </w:r>
      <w:r>
        <w:rPr>
          <w:rFonts w:hint="eastAsia" w:ascii="宋体" w:cs="宋体"/>
          <w:kern w:val="0"/>
          <w:sz w:val="24"/>
          <w:lang w:val="zh-CN"/>
        </w:rPr>
        <w:t>乙方未按本合同和投标文件中规定的服务承诺提供售后服务的，乙方应按本合同合计金额的</w:t>
      </w:r>
      <w:r>
        <w:rPr>
          <w:rFonts w:cs="Calibri"/>
          <w:kern w:val="0"/>
          <w:sz w:val="24"/>
        </w:rPr>
        <w:t>5%</w:t>
      </w:r>
      <w:r>
        <w:rPr>
          <w:rFonts w:hint="eastAsia" w:ascii="宋体" w:cs="宋体"/>
          <w:kern w:val="0"/>
          <w:sz w:val="24"/>
          <w:lang w:val="zh-CN"/>
        </w:rPr>
        <w:t>向甲方支付违约金。</w:t>
      </w:r>
    </w:p>
    <w:p w14:paraId="190641DE">
      <w:pPr>
        <w:autoSpaceDE w:val="0"/>
        <w:autoSpaceDN w:val="0"/>
        <w:adjustRightInd w:val="0"/>
        <w:spacing w:line="400" w:lineRule="exact"/>
        <w:ind w:firstLine="480" w:firstLineChars="200"/>
        <w:rPr>
          <w:rFonts w:cs="Calibri"/>
          <w:kern w:val="0"/>
          <w:sz w:val="24"/>
        </w:rPr>
      </w:pPr>
      <w:r>
        <w:rPr>
          <w:rFonts w:cs="Calibri"/>
          <w:kern w:val="0"/>
          <w:sz w:val="24"/>
        </w:rPr>
        <w:t>6.</w:t>
      </w:r>
      <w:r>
        <w:rPr>
          <w:rFonts w:hint="eastAsia" w:ascii="宋体" w:cs="宋体"/>
          <w:kern w:val="0"/>
          <w:sz w:val="24"/>
          <w:lang w:val="zh-CN"/>
        </w:rPr>
        <w:t>乙方提供的货物在质量保证期内，因设计、工艺或材料的缺陷和其它质量原因造成的问题，由乙方负责，费用从履约保证金中扣除，不足另补。</w:t>
      </w:r>
    </w:p>
    <w:p w14:paraId="3CD492EE">
      <w:pPr>
        <w:autoSpaceDE w:val="0"/>
        <w:autoSpaceDN w:val="0"/>
        <w:adjustRightInd w:val="0"/>
        <w:spacing w:line="400" w:lineRule="exact"/>
        <w:ind w:firstLine="480" w:firstLineChars="200"/>
        <w:rPr>
          <w:rFonts w:cs="Calibri"/>
          <w:kern w:val="0"/>
          <w:sz w:val="24"/>
        </w:rPr>
      </w:pPr>
      <w:r>
        <w:rPr>
          <w:rFonts w:cs="Calibri"/>
          <w:kern w:val="0"/>
          <w:sz w:val="24"/>
        </w:rPr>
        <w:t>7.</w:t>
      </w:r>
      <w:r>
        <w:rPr>
          <w:rFonts w:hint="eastAsia" w:ascii="宋体" w:cs="宋体"/>
          <w:kern w:val="0"/>
          <w:sz w:val="24"/>
          <w:lang w:val="zh-CN"/>
        </w:rPr>
        <w:t>其它违约行为按违约货款额</w:t>
      </w:r>
      <w:r>
        <w:rPr>
          <w:rFonts w:cs="Calibri"/>
          <w:kern w:val="0"/>
          <w:sz w:val="24"/>
        </w:rPr>
        <w:t>5%</w:t>
      </w:r>
      <w:r>
        <w:rPr>
          <w:rFonts w:hint="eastAsia" w:ascii="宋体" w:cs="宋体"/>
          <w:kern w:val="0"/>
          <w:sz w:val="24"/>
          <w:lang w:val="zh-CN"/>
        </w:rPr>
        <w:t>收取违约金并赔偿经济损失。</w:t>
      </w:r>
    </w:p>
    <w:p w14:paraId="363C71DC">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七、不可抗力</w:t>
      </w:r>
    </w:p>
    <w:p w14:paraId="5EE005E0">
      <w:pPr>
        <w:autoSpaceDE w:val="0"/>
        <w:autoSpaceDN w:val="0"/>
        <w:adjustRightInd w:val="0"/>
        <w:spacing w:line="400" w:lineRule="exact"/>
        <w:ind w:firstLine="480" w:firstLineChars="200"/>
        <w:rPr>
          <w:rFonts w:cs="Calibri"/>
          <w:kern w:val="0"/>
          <w:sz w:val="24"/>
        </w:rPr>
      </w:pPr>
      <w:r>
        <w:rPr>
          <w:rFonts w:cs="Calibri"/>
          <w:kern w:val="0"/>
          <w:sz w:val="24"/>
        </w:rPr>
        <w:t>1.</w:t>
      </w:r>
      <w:r>
        <w:rPr>
          <w:rFonts w:hint="eastAsia" w:ascii="宋体" w:cs="宋体"/>
          <w:kern w:val="0"/>
          <w:sz w:val="24"/>
          <w:lang w:val="zh-CN"/>
        </w:rPr>
        <w:t>不可抗力使合同的某些内容有变更必要的，双方应通过协商在</w:t>
      </w:r>
      <w:r>
        <w:rPr>
          <w:rFonts w:cs="Calibri"/>
          <w:kern w:val="0"/>
          <w:sz w:val="24"/>
          <w:u w:val="single"/>
        </w:rPr>
        <w:t xml:space="preserve">   </w:t>
      </w:r>
      <w:r>
        <w:rPr>
          <w:rFonts w:hint="eastAsia" w:ascii="宋体" w:cs="宋体"/>
          <w:kern w:val="0"/>
          <w:sz w:val="24"/>
          <w:lang w:val="zh-CN"/>
        </w:rPr>
        <w:t>天内达成进一步履行合同的协议，因不可抗力致使合同不能履行的，合同终止。</w:t>
      </w:r>
    </w:p>
    <w:p w14:paraId="47CDE196">
      <w:pPr>
        <w:autoSpaceDE w:val="0"/>
        <w:autoSpaceDN w:val="0"/>
        <w:adjustRightInd w:val="0"/>
        <w:spacing w:line="400" w:lineRule="exact"/>
        <w:ind w:firstLine="480" w:firstLineChars="200"/>
        <w:rPr>
          <w:rFonts w:cs="Calibri"/>
          <w:kern w:val="0"/>
          <w:sz w:val="24"/>
        </w:rPr>
      </w:pPr>
      <w:r>
        <w:rPr>
          <w:rFonts w:cs="Calibri"/>
          <w:kern w:val="0"/>
          <w:sz w:val="24"/>
        </w:rPr>
        <w:t>2.</w:t>
      </w:r>
      <w:r>
        <w:rPr>
          <w:rFonts w:hint="eastAsia" w:ascii="宋体" w:cs="宋体"/>
          <w:kern w:val="0"/>
          <w:sz w:val="24"/>
          <w:lang w:val="zh-CN"/>
        </w:rPr>
        <w:t>除法律、法规规定的不可抗力情形外，双方约定出现</w:t>
      </w:r>
      <w:r>
        <w:rPr>
          <w:rFonts w:cs="Calibri"/>
          <w:kern w:val="0"/>
          <w:sz w:val="24"/>
          <w:u w:val="single"/>
        </w:rPr>
        <w:t xml:space="preserve">         </w:t>
      </w:r>
      <w:r>
        <w:rPr>
          <w:rFonts w:hint="eastAsia" w:ascii="宋体" w:cs="宋体"/>
          <w:kern w:val="0"/>
          <w:sz w:val="24"/>
          <w:lang w:val="zh-CN"/>
        </w:rPr>
        <w:t>情况亦视为不可抗力。</w:t>
      </w:r>
    </w:p>
    <w:p w14:paraId="7430918D">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八、知识产权：</w:t>
      </w:r>
    </w:p>
    <w:p w14:paraId="3FE0DE48">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九、其他约定：</w:t>
      </w:r>
    </w:p>
    <w:p w14:paraId="4A2EA562">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十、合同争议解决</w:t>
      </w:r>
    </w:p>
    <w:p w14:paraId="2FBDE416">
      <w:pPr>
        <w:autoSpaceDE w:val="0"/>
        <w:autoSpaceDN w:val="0"/>
        <w:adjustRightInd w:val="0"/>
        <w:spacing w:line="400" w:lineRule="exact"/>
        <w:ind w:firstLine="480" w:firstLineChars="200"/>
        <w:rPr>
          <w:rFonts w:cs="Calibri"/>
          <w:kern w:val="0"/>
          <w:sz w:val="24"/>
        </w:rPr>
      </w:pPr>
      <w:r>
        <w:rPr>
          <w:rFonts w:cs="Calibri"/>
          <w:kern w:val="0"/>
          <w:sz w:val="24"/>
        </w:rPr>
        <w:t>1.</w:t>
      </w:r>
      <w:r>
        <w:rPr>
          <w:rFonts w:hint="eastAsia" w:ascii="宋体" w:cs="宋体"/>
          <w:kern w:val="0"/>
          <w:sz w:val="24"/>
          <w:lang w:val="zh-CN"/>
        </w:rPr>
        <w:t>因产品质量问题发生争议的，应邀请国家认可的质量检测机构进行鉴定。产品符合标准的，鉴定费由甲方承担；产品不符合标准的，鉴定费由乙方承担。</w:t>
      </w:r>
    </w:p>
    <w:p w14:paraId="0B132325">
      <w:pPr>
        <w:autoSpaceDE w:val="0"/>
        <w:autoSpaceDN w:val="0"/>
        <w:adjustRightInd w:val="0"/>
        <w:spacing w:line="400" w:lineRule="exact"/>
        <w:ind w:firstLine="480" w:firstLineChars="200"/>
        <w:rPr>
          <w:rFonts w:cs="Calibri"/>
          <w:kern w:val="0"/>
          <w:sz w:val="24"/>
        </w:rPr>
      </w:pPr>
      <w:r>
        <w:rPr>
          <w:rFonts w:cs="Calibri"/>
          <w:kern w:val="0"/>
          <w:sz w:val="24"/>
        </w:rPr>
        <w:t>2.</w:t>
      </w:r>
      <w:r>
        <w:rPr>
          <w:rFonts w:hint="eastAsia" w:ascii="宋体" w:cs="宋体"/>
          <w:kern w:val="0"/>
          <w:sz w:val="24"/>
          <w:lang w:val="zh-CN"/>
        </w:rPr>
        <w:t>因履行本合同引起的或与本合同有关的争议，甲乙双方应首先通过友好协商解决，如果协商不能解决，可向</w:t>
      </w:r>
      <w:r>
        <w:rPr>
          <w:rFonts w:hint="eastAsia" w:ascii="宋体" w:cs="宋体"/>
          <w:kern w:val="0"/>
          <w:sz w:val="24"/>
          <w:u w:val="single"/>
          <w:lang w:val="zh-CN"/>
        </w:rPr>
        <w:t>甲方</w:t>
      </w:r>
      <w:r>
        <w:rPr>
          <w:rFonts w:hint="eastAsia" w:ascii="宋体" w:cs="宋体"/>
          <w:kern w:val="0"/>
          <w:sz w:val="24"/>
          <w:lang w:val="zh-CN"/>
        </w:rPr>
        <w:t>所在地仲裁委员会申请仲裁或向甲方所在地人民法院提起诉讼。</w:t>
      </w:r>
    </w:p>
    <w:p w14:paraId="7CFB3E70">
      <w:pPr>
        <w:autoSpaceDE w:val="0"/>
        <w:autoSpaceDN w:val="0"/>
        <w:adjustRightInd w:val="0"/>
        <w:spacing w:line="400" w:lineRule="exact"/>
        <w:ind w:firstLine="480" w:firstLineChars="200"/>
        <w:rPr>
          <w:rFonts w:cs="Calibri"/>
          <w:kern w:val="0"/>
          <w:sz w:val="24"/>
        </w:rPr>
      </w:pPr>
      <w:r>
        <w:rPr>
          <w:rFonts w:cs="Calibri"/>
          <w:kern w:val="0"/>
          <w:sz w:val="24"/>
        </w:rPr>
        <w:t>3.</w:t>
      </w:r>
      <w:r>
        <w:rPr>
          <w:rFonts w:hint="eastAsia" w:ascii="宋体" w:cs="宋体"/>
          <w:kern w:val="0"/>
          <w:sz w:val="24"/>
          <w:lang w:val="zh-CN"/>
        </w:rPr>
        <w:t>诉讼期间，本合同继续履行。</w:t>
      </w:r>
    </w:p>
    <w:p w14:paraId="76534C96">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十一、合同生效及其它</w:t>
      </w:r>
      <w:r>
        <w:rPr>
          <w:rFonts w:hint="eastAsia" w:ascii="宋体" w:cs="宋体"/>
          <w:kern w:val="0"/>
          <w:sz w:val="24"/>
        </w:rPr>
        <w:t>：</w:t>
      </w:r>
    </w:p>
    <w:p w14:paraId="272B6965">
      <w:pPr>
        <w:autoSpaceDE w:val="0"/>
        <w:autoSpaceDN w:val="0"/>
        <w:adjustRightInd w:val="0"/>
        <w:spacing w:line="400" w:lineRule="exact"/>
        <w:ind w:firstLine="480" w:firstLineChars="200"/>
        <w:rPr>
          <w:rFonts w:cs="Calibri"/>
          <w:kern w:val="0"/>
          <w:sz w:val="24"/>
        </w:rPr>
      </w:pPr>
      <w:r>
        <w:rPr>
          <w:rFonts w:cs="Calibri"/>
          <w:kern w:val="0"/>
          <w:sz w:val="24"/>
        </w:rPr>
        <w:t>1.</w:t>
      </w:r>
      <w:r>
        <w:rPr>
          <w:rFonts w:hint="eastAsia" w:ascii="宋体" w:cs="宋体"/>
          <w:kern w:val="0"/>
          <w:sz w:val="24"/>
          <w:lang w:val="zh-CN"/>
        </w:rPr>
        <w:t>本合同一式六份，经双方签字，并加盖公章即为生效，送采购中心留存一份。</w:t>
      </w:r>
    </w:p>
    <w:p w14:paraId="1FA06238">
      <w:pPr>
        <w:autoSpaceDE w:val="0"/>
        <w:autoSpaceDN w:val="0"/>
        <w:adjustRightInd w:val="0"/>
        <w:spacing w:line="400" w:lineRule="exact"/>
        <w:ind w:firstLine="480" w:firstLineChars="200"/>
        <w:rPr>
          <w:rFonts w:cs="Calibri"/>
          <w:kern w:val="0"/>
          <w:sz w:val="24"/>
        </w:rPr>
      </w:pPr>
      <w:r>
        <w:rPr>
          <w:rFonts w:cs="Calibri"/>
          <w:kern w:val="0"/>
          <w:sz w:val="24"/>
        </w:rPr>
        <w:t>2.</w:t>
      </w:r>
      <w:r>
        <w:rPr>
          <w:rFonts w:hint="eastAsia" w:ascii="宋体" w:cs="宋体"/>
          <w:kern w:val="0"/>
          <w:sz w:val="24"/>
          <w:lang w:val="zh-CN"/>
        </w:rPr>
        <w:t>本合同未尽事宜，按《民法典》有关规定处理。</w:t>
      </w:r>
    </w:p>
    <w:p w14:paraId="1BF352C6">
      <w:pPr>
        <w:spacing w:line="400" w:lineRule="exact"/>
        <w:rPr>
          <w:rFonts w:hint="eastAsia" w:ascii="宋体" w:hAnsi="宋体"/>
          <w:sz w:val="24"/>
        </w:rPr>
      </w:pPr>
    </w:p>
    <w:p w14:paraId="54061EA9">
      <w:pPr>
        <w:spacing w:line="400" w:lineRule="exact"/>
        <w:ind w:firstLine="480" w:firstLineChars="200"/>
        <w:rPr>
          <w:rFonts w:hint="eastAsia" w:ascii="宋体" w:hAnsi="宋体"/>
          <w:b/>
          <w:sz w:val="24"/>
        </w:rPr>
      </w:pPr>
      <w:r>
        <w:rPr>
          <w:rFonts w:hint="eastAsia" w:ascii="宋体" w:hAnsi="宋体"/>
          <w:b/>
          <w:sz w:val="24"/>
        </w:rPr>
        <w:t>采购单位（盖章）：                   供应商（盖章）：</w:t>
      </w:r>
    </w:p>
    <w:p w14:paraId="04D61AD1">
      <w:pPr>
        <w:spacing w:line="400" w:lineRule="exact"/>
        <w:ind w:firstLine="480" w:firstLineChars="200"/>
        <w:rPr>
          <w:rFonts w:hint="eastAsia" w:ascii="宋体" w:hAnsi="宋体"/>
          <w:b/>
          <w:sz w:val="24"/>
        </w:rPr>
      </w:pPr>
      <w:r>
        <w:rPr>
          <w:rFonts w:hint="eastAsia" w:ascii="宋体" w:hAnsi="宋体"/>
          <w:b/>
          <w:sz w:val="24"/>
        </w:rPr>
        <w:t>地址：                              地址：</w:t>
      </w:r>
    </w:p>
    <w:p w14:paraId="4BEEA176">
      <w:pPr>
        <w:spacing w:line="400" w:lineRule="exact"/>
        <w:ind w:firstLine="480" w:firstLineChars="200"/>
        <w:rPr>
          <w:rFonts w:hint="eastAsia" w:ascii="宋体" w:hAnsi="宋体"/>
          <w:b/>
          <w:sz w:val="24"/>
        </w:rPr>
      </w:pPr>
      <w:r>
        <w:rPr>
          <w:rFonts w:hint="eastAsia" w:ascii="宋体" w:hAnsi="宋体"/>
          <w:b/>
          <w:sz w:val="24"/>
        </w:rPr>
        <w:t>法定代表人或</w:t>
      </w:r>
      <w:r>
        <w:rPr>
          <w:rFonts w:hint="eastAsia"/>
          <w:b/>
          <w:sz w:val="24"/>
        </w:rPr>
        <w:t>委托代理人</w:t>
      </w:r>
      <w:r>
        <w:rPr>
          <w:rFonts w:hint="eastAsia" w:ascii="宋体" w:hAnsi="宋体"/>
          <w:b/>
          <w:sz w:val="24"/>
        </w:rPr>
        <w:t>：            法定代表人或</w:t>
      </w:r>
      <w:r>
        <w:rPr>
          <w:rFonts w:hint="eastAsia"/>
          <w:b/>
          <w:sz w:val="24"/>
        </w:rPr>
        <w:t>委托代理人</w:t>
      </w:r>
      <w:r>
        <w:rPr>
          <w:rFonts w:hint="eastAsia" w:ascii="宋体" w:hAnsi="宋体"/>
          <w:b/>
          <w:sz w:val="24"/>
        </w:rPr>
        <w:t>：</w:t>
      </w:r>
    </w:p>
    <w:p w14:paraId="2BEE1D77">
      <w:pPr>
        <w:spacing w:line="400" w:lineRule="exact"/>
        <w:ind w:firstLine="480" w:firstLineChars="200"/>
        <w:rPr>
          <w:rFonts w:hint="eastAsia"/>
          <w:b/>
          <w:sz w:val="24"/>
        </w:rPr>
      </w:pPr>
      <w:r>
        <w:rPr>
          <w:rFonts w:hint="eastAsia"/>
          <w:b/>
          <w:sz w:val="24"/>
        </w:rPr>
        <w:t xml:space="preserve">                                    开户银行：</w:t>
      </w:r>
    </w:p>
    <w:p w14:paraId="0DEADAB2">
      <w:pPr>
        <w:spacing w:line="400" w:lineRule="exact"/>
        <w:ind w:firstLine="480" w:firstLineChars="200"/>
        <w:rPr>
          <w:rFonts w:hint="eastAsia"/>
          <w:b/>
          <w:sz w:val="24"/>
        </w:rPr>
      </w:pPr>
      <w:r>
        <w:rPr>
          <w:rFonts w:hint="eastAsia"/>
          <w:b/>
          <w:sz w:val="24"/>
        </w:rPr>
        <w:t>联系电话：                          账号：</w:t>
      </w:r>
    </w:p>
    <w:p w14:paraId="6EC8F3A1">
      <w:pPr>
        <w:spacing w:line="400" w:lineRule="exact"/>
        <w:ind w:firstLine="480" w:firstLineChars="200"/>
        <w:rPr>
          <w:rFonts w:hint="eastAsia"/>
          <w:b/>
          <w:sz w:val="24"/>
        </w:rPr>
      </w:pPr>
      <w:r>
        <w:rPr>
          <w:rFonts w:hint="eastAsia"/>
          <w:b/>
          <w:sz w:val="24"/>
        </w:rPr>
        <w:t xml:space="preserve">                                    联系电话：</w:t>
      </w:r>
    </w:p>
    <w:p w14:paraId="6E7F7B2F">
      <w:pPr>
        <w:spacing w:line="400" w:lineRule="exact"/>
        <w:ind w:firstLine="480"/>
        <w:rPr>
          <w:rFonts w:hint="eastAsia" w:ascii="宋体" w:hAnsi="宋体"/>
          <w:b/>
          <w:sz w:val="24"/>
        </w:rPr>
      </w:pPr>
    </w:p>
    <w:p w14:paraId="78658A1F">
      <w:pPr>
        <w:spacing w:line="400" w:lineRule="exact"/>
        <w:ind w:firstLine="480"/>
        <w:rPr>
          <w:rFonts w:hint="eastAsia"/>
          <w:b/>
          <w:sz w:val="24"/>
        </w:rPr>
      </w:pPr>
    </w:p>
    <w:p w14:paraId="58720576">
      <w:pPr>
        <w:spacing w:line="400" w:lineRule="exact"/>
        <w:jc w:val="center"/>
        <w:rPr>
          <w:rFonts w:hint="eastAsia"/>
          <w:b/>
          <w:sz w:val="24"/>
        </w:rPr>
      </w:pPr>
      <w:r>
        <w:rPr>
          <w:rFonts w:hint="eastAsia"/>
          <w:b/>
          <w:sz w:val="24"/>
        </w:rPr>
        <w:t>签约时间：          年     月    日</w:t>
      </w:r>
    </w:p>
    <w:p w14:paraId="3ABE5E9D">
      <w:pPr>
        <w:spacing w:line="400" w:lineRule="exact"/>
        <w:rPr>
          <w:rFonts w:hint="eastAsia"/>
          <w:b/>
          <w:sz w:val="24"/>
        </w:rPr>
      </w:pPr>
      <w:r>
        <w:rPr>
          <w:rFonts w:hint="eastAsia"/>
          <w:b/>
          <w:sz w:val="24"/>
        </w:rPr>
        <w:t xml:space="preserve"> </w:t>
      </w:r>
    </w:p>
    <w:p w14:paraId="0E0AEC70">
      <w:pPr>
        <w:spacing w:line="400" w:lineRule="exact"/>
        <w:ind w:firstLine="480" w:firstLineChars="200"/>
        <w:rPr>
          <w:rFonts w:hint="eastAsia"/>
          <w:b/>
          <w:sz w:val="24"/>
        </w:rPr>
      </w:pPr>
    </w:p>
    <w:p w14:paraId="5A7C023C">
      <w:pPr>
        <w:spacing w:line="400" w:lineRule="exact"/>
        <w:ind w:firstLine="480" w:firstLineChars="200"/>
        <w:rPr>
          <w:rFonts w:hint="eastAsia"/>
          <w:b/>
          <w:sz w:val="24"/>
        </w:rPr>
      </w:pPr>
    </w:p>
    <w:p w14:paraId="5CBD396C">
      <w:pPr>
        <w:spacing w:line="400" w:lineRule="exact"/>
        <w:rPr>
          <w:rFonts w:hint="eastAsia" w:ascii="宋体" w:hAnsi="宋体"/>
          <w:b/>
          <w:sz w:val="36"/>
          <w:szCs w:val="36"/>
        </w:rPr>
      </w:pPr>
      <w:r>
        <w:rPr>
          <w:rFonts w:hint="eastAsia"/>
          <w:b/>
          <w:sz w:val="24"/>
        </w:rPr>
        <w:t xml:space="preserve"> </w:t>
      </w:r>
    </w:p>
    <w:p w14:paraId="21791266">
      <w:pPr>
        <w:spacing w:line="400" w:lineRule="exact"/>
        <w:jc w:val="center"/>
        <w:rPr>
          <w:rFonts w:hint="eastAsia" w:ascii="宋体" w:hAnsi="宋体"/>
          <w:b/>
          <w:sz w:val="36"/>
          <w:szCs w:val="36"/>
        </w:rPr>
      </w:pPr>
      <w:r>
        <w:rPr>
          <w:rFonts w:hint="eastAsia" w:ascii="宋体" w:hAnsi="宋体"/>
          <w:b/>
          <w:sz w:val="36"/>
          <w:szCs w:val="36"/>
        </w:rPr>
        <w:t>合同通用条款</w:t>
      </w:r>
    </w:p>
    <w:p w14:paraId="3CBDA51C">
      <w:pPr>
        <w:spacing w:line="400" w:lineRule="exact"/>
        <w:ind w:firstLine="3240" w:firstLineChars="900"/>
        <w:rPr>
          <w:rFonts w:hint="eastAsia" w:ascii="宋体" w:hAnsi="宋体"/>
          <w:b/>
          <w:sz w:val="36"/>
          <w:szCs w:val="36"/>
        </w:rPr>
      </w:pPr>
    </w:p>
    <w:p w14:paraId="754F9A00">
      <w:pPr>
        <w:spacing w:line="400" w:lineRule="exact"/>
        <w:ind w:firstLine="480" w:firstLineChars="200"/>
        <w:rPr>
          <w:rFonts w:ascii="宋体" w:hAnsi="宋体"/>
          <w:sz w:val="24"/>
        </w:rPr>
      </w:pPr>
      <w:r>
        <w:rPr>
          <w:rFonts w:hint="eastAsia" w:ascii="宋体" w:hAnsi="宋体"/>
          <w:sz w:val="24"/>
        </w:rPr>
        <w:t>根据《中华人民共和国民法典》、《中华人民共和国政府采购法》的规定，合同双方经协商达成一致，自愿订立本合同，遵循公平原则明确双方的权利、义务，确保双方诚实守信地履行合同。</w:t>
      </w:r>
    </w:p>
    <w:p w14:paraId="67208D00">
      <w:pPr>
        <w:spacing w:line="400" w:lineRule="exact"/>
        <w:ind w:firstLine="480" w:firstLineChars="200"/>
        <w:rPr>
          <w:rFonts w:ascii="宋体" w:hAnsi="宋体"/>
          <w:b/>
          <w:sz w:val="24"/>
        </w:rPr>
      </w:pPr>
      <w:r>
        <w:rPr>
          <w:rFonts w:hint="eastAsia" w:ascii="宋体" w:hAnsi="宋体"/>
          <w:b/>
          <w:sz w:val="24"/>
        </w:rPr>
        <w:t>1.定义</w:t>
      </w:r>
    </w:p>
    <w:p w14:paraId="693657E1">
      <w:pPr>
        <w:spacing w:line="400" w:lineRule="exact"/>
        <w:ind w:firstLine="480" w:firstLineChars="200"/>
        <w:rPr>
          <w:rFonts w:ascii="宋体" w:hAnsi="宋体"/>
          <w:sz w:val="24"/>
        </w:rPr>
      </w:pPr>
      <w:r>
        <w:rPr>
          <w:rFonts w:ascii="宋体" w:hAnsi="宋体"/>
          <w:sz w:val="24"/>
        </w:rPr>
        <w:t>本合同中的下列术语应解释为：</w:t>
      </w:r>
    </w:p>
    <w:p w14:paraId="59E6EF92">
      <w:pPr>
        <w:spacing w:line="400" w:lineRule="exact"/>
        <w:ind w:firstLine="480" w:firstLineChars="200"/>
        <w:rPr>
          <w:rFonts w:ascii="宋体" w:hAnsi="宋体"/>
          <w:sz w:val="24"/>
        </w:rPr>
      </w:pPr>
      <w:r>
        <w:rPr>
          <w:rFonts w:ascii="宋体" w:hAnsi="宋体"/>
          <w:sz w:val="24"/>
        </w:rPr>
        <w:t>1.1 “合同”指</w:t>
      </w:r>
      <w:r>
        <w:rPr>
          <w:rFonts w:hint="eastAsia" w:ascii="宋体" w:hAnsi="宋体"/>
          <w:sz w:val="24"/>
        </w:rPr>
        <w:t>甲乙</w:t>
      </w:r>
      <w:r>
        <w:rPr>
          <w:rFonts w:ascii="宋体" w:hAnsi="宋体"/>
          <w:sz w:val="24"/>
        </w:rPr>
        <w:t>双方签署的、载明的</w:t>
      </w:r>
      <w:r>
        <w:rPr>
          <w:rFonts w:hint="eastAsia" w:ascii="宋体" w:hAnsi="宋体"/>
          <w:sz w:val="24"/>
        </w:rPr>
        <w:t>甲乙</w:t>
      </w:r>
      <w:r>
        <w:rPr>
          <w:rFonts w:ascii="宋体" w:hAnsi="宋体"/>
          <w:sz w:val="24"/>
        </w:rPr>
        <w:t>双方</w:t>
      </w:r>
      <w:r>
        <w:rPr>
          <w:rFonts w:hint="eastAsia" w:ascii="宋体" w:hAnsi="宋体"/>
          <w:sz w:val="24"/>
        </w:rPr>
        <w:t>权利义务</w:t>
      </w:r>
      <w:r>
        <w:rPr>
          <w:rFonts w:ascii="宋体" w:hAnsi="宋体"/>
          <w:sz w:val="24"/>
        </w:rPr>
        <w:t>的协议，包括所有的附件、附录和</w:t>
      </w:r>
      <w:r>
        <w:rPr>
          <w:rFonts w:hint="eastAsia" w:ascii="宋体" w:hAnsi="宋体"/>
          <w:sz w:val="24"/>
        </w:rPr>
        <w:t>上述文件所提到的构成合同的所有文件</w:t>
      </w:r>
      <w:r>
        <w:rPr>
          <w:rFonts w:ascii="宋体" w:hAnsi="宋体"/>
          <w:sz w:val="24"/>
        </w:rPr>
        <w:t>。</w:t>
      </w:r>
    </w:p>
    <w:p w14:paraId="6B43733F">
      <w:pPr>
        <w:spacing w:line="400" w:lineRule="exact"/>
        <w:ind w:firstLine="480" w:firstLineChars="200"/>
        <w:rPr>
          <w:rFonts w:ascii="宋体" w:hAnsi="宋体"/>
          <w:sz w:val="24"/>
        </w:rPr>
      </w:pPr>
      <w:r>
        <w:rPr>
          <w:rFonts w:ascii="宋体" w:hAnsi="宋体"/>
          <w:sz w:val="24"/>
        </w:rPr>
        <w:t>1.2 “合同</w:t>
      </w:r>
      <w:r>
        <w:rPr>
          <w:rFonts w:hint="eastAsia" w:ascii="宋体" w:hAnsi="宋体"/>
          <w:sz w:val="24"/>
        </w:rPr>
        <w:t>金额</w:t>
      </w:r>
      <w:r>
        <w:rPr>
          <w:rFonts w:ascii="宋体" w:hAnsi="宋体"/>
          <w:sz w:val="24"/>
        </w:rPr>
        <w:t>”指根据合同</w:t>
      </w:r>
      <w:r>
        <w:rPr>
          <w:rFonts w:hint="eastAsia" w:ascii="宋体" w:hAnsi="宋体"/>
          <w:sz w:val="24"/>
        </w:rPr>
        <w:t>规</w:t>
      </w:r>
      <w:r>
        <w:rPr>
          <w:rFonts w:ascii="宋体" w:hAnsi="宋体"/>
          <w:sz w:val="24"/>
        </w:rPr>
        <w:t>定，</w:t>
      </w:r>
      <w:r>
        <w:rPr>
          <w:rFonts w:hint="eastAsia" w:ascii="宋体" w:hAnsi="宋体"/>
          <w:sz w:val="24"/>
        </w:rPr>
        <w:t>乙</w:t>
      </w:r>
      <w:r>
        <w:rPr>
          <w:rFonts w:ascii="宋体" w:hAnsi="宋体"/>
          <w:sz w:val="24"/>
        </w:rPr>
        <w:t>方在</w:t>
      </w:r>
      <w:r>
        <w:rPr>
          <w:rFonts w:hint="eastAsia" w:ascii="宋体" w:hAnsi="宋体"/>
          <w:sz w:val="24"/>
        </w:rPr>
        <w:t>正确地</w:t>
      </w:r>
      <w:r>
        <w:rPr>
          <w:rFonts w:ascii="宋体" w:hAnsi="宋体"/>
          <w:sz w:val="24"/>
        </w:rPr>
        <w:t>完全履行合同义务后</w:t>
      </w:r>
      <w:r>
        <w:rPr>
          <w:rFonts w:hint="eastAsia" w:ascii="宋体" w:hAnsi="宋体"/>
          <w:sz w:val="24"/>
        </w:rPr>
        <w:t>甲</w:t>
      </w:r>
      <w:r>
        <w:rPr>
          <w:rFonts w:ascii="宋体" w:hAnsi="宋体"/>
          <w:sz w:val="24"/>
        </w:rPr>
        <w:t>方应付给</w:t>
      </w:r>
      <w:r>
        <w:rPr>
          <w:rFonts w:hint="eastAsia" w:ascii="宋体" w:hAnsi="宋体"/>
          <w:sz w:val="24"/>
        </w:rPr>
        <w:t>乙</w:t>
      </w:r>
      <w:r>
        <w:rPr>
          <w:rFonts w:ascii="宋体" w:hAnsi="宋体"/>
          <w:sz w:val="24"/>
        </w:rPr>
        <w:t>方的价</w:t>
      </w:r>
      <w:r>
        <w:rPr>
          <w:rFonts w:hint="eastAsia" w:ascii="宋体" w:hAnsi="宋体"/>
          <w:sz w:val="24"/>
        </w:rPr>
        <w:t>款</w:t>
      </w:r>
      <w:r>
        <w:rPr>
          <w:rFonts w:ascii="宋体" w:hAnsi="宋体"/>
          <w:sz w:val="24"/>
        </w:rPr>
        <w:t>。</w:t>
      </w:r>
    </w:p>
    <w:p w14:paraId="6AC926EA">
      <w:pPr>
        <w:spacing w:line="400" w:lineRule="exact"/>
        <w:ind w:firstLine="480" w:firstLineChars="200"/>
        <w:rPr>
          <w:rFonts w:ascii="宋体" w:hAnsi="宋体"/>
          <w:sz w:val="24"/>
        </w:rPr>
      </w:pPr>
      <w:r>
        <w:rPr>
          <w:rFonts w:hint="eastAsia" w:ascii="宋体" w:hAnsi="宋体"/>
          <w:sz w:val="24"/>
        </w:rPr>
        <w:t>1.3 “合同条款”指本合同条款。</w:t>
      </w:r>
    </w:p>
    <w:p w14:paraId="03050024">
      <w:pPr>
        <w:spacing w:line="400" w:lineRule="exact"/>
        <w:ind w:firstLine="480" w:firstLineChars="200"/>
        <w:rPr>
          <w:rFonts w:ascii="宋体" w:hAnsi="宋体"/>
          <w:sz w:val="24"/>
        </w:rPr>
      </w:pPr>
      <w:r>
        <w:rPr>
          <w:rFonts w:ascii="宋体" w:hAnsi="宋体"/>
          <w:sz w:val="24"/>
        </w:rPr>
        <w:t>1.</w:t>
      </w:r>
      <w:r>
        <w:rPr>
          <w:rFonts w:hint="eastAsia" w:ascii="宋体" w:hAnsi="宋体"/>
          <w:sz w:val="24"/>
        </w:rPr>
        <w:t>4</w:t>
      </w:r>
      <w:r>
        <w:rPr>
          <w:rFonts w:ascii="宋体" w:hAnsi="宋体"/>
          <w:sz w:val="24"/>
        </w:rPr>
        <w:t xml:space="preserve"> “货物”指</w:t>
      </w:r>
      <w:r>
        <w:rPr>
          <w:rFonts w:hint="eastAsia" w:ascii="宋体" w:hAnsi="宋体"/>
          <w:sz w:val="24"/>
        </w:rPr>
        <w:t>乙</w:t>
      </w:r>
      <w:r>
        <w:rPr>
          <w:rFonts w:ascii="宋体" w:hAnsi="宋体"/>
          <w:sz w:val="24"/>
        </w:rPr>
        <w:t>方根据合同约定须向</w:t>
      </w:r>
      <w:r>
        <w:rPr>
          <w:rFonts w:hint="eastAsia" w:ascii="宋体" w:hAnsi="宋体"/>
          <w:sz w:val="24"/>
        </w:rPr>
        <w:t>甲</w:t>
      </w:r>
      <w:r>
        <w:rPr>
          <w:rFonts w:ascii="宋体" w:hAnsi="宋体"/>
          <w:sz w:val="24"/>
        </w:rPr>
        <w:t>方提供的一切</w:t>
      </w:r>
      <w:r>
        <w:rPr>
          <w:rFonts w:hint="eastAsia" w:ascii="宋体" w:hAnsi="宋体"/>
          <w:sz w:val="24"/>
        </w:rPr>
        <w:t>产品、</w:t>
      </w:r>
      <w:r>
        <w:rPr>
          <w:rFonts w:ascii="宋体" w:hAnsi="宋体"/>
          <w:sz w:val="24"/>
        </w:rPr>
        <w:t>设备、机械、仪表、备件</w:t>
      </w:r>
      <w:r>
        <w:rPr>
          <w:rFonts w:hint="eastAsia" w:ascii="宋体" w:hAnsi="宋体"/>
          <w:sz w:val="24"/>
        </w:rPr>
        <w:t>等</w:t>
      </w:r>
      <w:r>
        <w:rPr>
          <w:rFonts w:ascii="宋体" w:hAnsi="宋体"/>
          <w:sz w:val="24"/>
        </w:rPr>
        <w:t>，包括</w:t>
      </w:r>
      <w:r>
        <w:rPr>
          <w:rFonts w:hint="eastAsia" w:ascii="宋体" w:hAnsi="宋体"/>
          <w:sz w:val="24"/>
        </w:rPr>
        <w:t>辅助</w:t>
      </w:r>
      <w:r>
        <w:rPr>
          <w:rFonts w:ascii="宋体" w:hAnsi="宋体"/>
          <w:sz w:val="24"/>
        </w:rPr>
        <w:t>工具、</w:t>
      </w:r>
      <w:r>
        <w:rPr>
          <w:rFonts w:hint="eastAsia" w:ascii="宋体" w:hAnsi="宋体"/>
          <w:sz w:val="24"/>
        </w:rPr>
        <w:t>使用</w:t>
      </w:r>
      <w:r>
        <w:rPr>
          <w:rFonts w:ascii="宋体" w:hAnsi="宋体"/>
          <w:sz w:val="24"/>
        </w:rPr>
        <w:t>手册等相关资料。</w:t>
      </w:r>
    </w:p>
    <w:p w14:paraId="1112F570">
      <w:pPr>
        <w:spacing w:line="400" w:lineRule="exact"/>
        <w:ind w:firstLine="480" w:firstLineChars="200"/>
        <w:rPr>
          <w:rFonts w:ascii="宋体" w:hAnsi="宋体"/>
          <w:sz w:val="24"/>
        </w:rPr>
      </w:pPr>
      <w:r>
        <w:rPr>
          <w:rFonts w:hint="eastAsia" w:ascii="宋体" w:hAnsi="宋体"/>
          <w:sz w:val="24"/>
        </w:rPr>
        <w:t>1.5 “服务”指根据本合同规定乙方承担与供货有关的辅助服务，如运输、保险及安装、调试、提供技术援助、培训和合同中规定乙方应承担的其它义务。</w:t>
      </w:r>
    </w:p>
    <w:p w14:paraId="5DA65D79">
      <w:pPr>
        <w:spacing w:line="400" w:lineRule="exact"/>
        <w:ind w:firstLine="480" w:firstLineChars="200"/>
        <w:rPr>
          <w:rFonts w:ascii="宋体" w:hAnsi="宋体"/>
          <w:sz w:val="24"/>
        </w:rPr>
      </w:pPr>
      <w:r>
        <w:rPr>
          <w:rFonts w:ascii="宋体" w:hAnsi="宋体"/>
          <w:sz w:val="24"/>
        </w:rPr>
        <w:t>1.</w:t>
      </w:r>
      <w:r>
        <w:rPr>
          <w:rFonts w:hint="eastAsia" w:ascii="宋体" w:hAnsi="宋体"/>
          <w:sz w:val="24"/>
        </w:rPr>
        <w:t>6</w:t>
      </w:r>
      <w:r>
        <w:rPr>
          <w:rFonts w:ascii="宋体" w:hAnsi="宋体"/>
          <w:sz w:val="24"/>
        </w:rPr>
        <w:t xml:space="preserve"> “</w:t>
      </w:r>
      <w:r>
        <w:rPr>
          <w:rFonts w:hint="eastAsia" w:ascii="宋体" w:hAnsi="宋体"/>
          <w:sz w:val="24"/>
        </w:rPr>
        <w:t>甲</w:t>
      </w:r>
      <w:r>
        <w:rPr>
          <w:rFonts w:ascii="宋体" w:hAnsi="宋体"/>
          <w:sz w:val="24"/>
        </w:rPr>
        <w:t>方”</w:t>
      </w:r>
      <w:r>
        <w:rPr>
          <w:rFonts w:hint="eastAsia" w:ascii="宋体" w:hAnsi="宋体"/>
          <w:sz w:val="24"/>
        </w:rPr>
        <w:t>指购买货物和服务的单位。</w:t>
      </w:r>
    </w:p>
    <w:p w14:paraId="76A09AE5">
      <w:pPr>
        <w:spacing w:line="400" w:lineRule="exact"/>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 “</w:t>
      </w:r>
      <w:r>
        <w:rPr>
          <w:rFonts w:hint="eastAsia" w:ascii="宋体" w:hAnsi="宋体"/>
          <w:sz w:val="24"/>
        </w:rPr>
        <w:t>乙</w:t>
      </w:r>
      <w:r>
        <w:rPr>
          <w:rFonts w:ascii="宋体" w:hAnsi="宋体"/>
          <w:sz w:val="24"/>
        </w:rPr>
        <w:t>方”指</w:t>
      </w:r>
      <w:r>
        <w:rPr>
          <w:rFonts w:hint="eastAsia" w:ascii="宋体" w:hAnsi="宋体"/>
          <w:sz w:val="24"/>
        </w:rPr>
        <w:t>提供本合同条款下货物和服务的公司或其他实体。</w:t>
      </w:r>
    </w:p>
    <w:p w14:paraId="724672DF">
      <w:pPr>
        <w:spacing w:line="400" w:lineRule="exact"/>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 xml:space="preserve"> “现场”指合同</w:t>
      </w:r>
      <w:r>
        <w:rPr>
          <w:rFonts w:hint="eastAsia" w:ascii="宋体" w:hAnsi="宋体"/>
          <w:sz w:val="24"/>
        </w:rPr>
        <w:t>规</w:t>
      </w:r>
      <w:r>
        <w:rPr>
          <w:rFonts w:ascii="宋体" w:hAnsi="宋体"/>
          <w:sz w:val="24"/>
        </w:rPr>
        <w:t>定货物将要运至和安装的地点。</w:t>
      </w:r>
    </w:p>
    <w:p w14:paraId="427DC9A8">
      <w:pPr>
        <w:spacing w:line="400" w:lineRule="exact"/>
        <w:ind w:firstLine="480" w:firstLineChars="200"/>
        <w:rPr>
          <w:rFonts w:ascii="宋体" w:hAnsi="宋体"/>
          <w:sz w:val="24"/>
        </w:rPr>
      </w:pPr>
      <w:r>
        <w:rPr>
          <w:rFonts w:ascii="宋体" w:hAnsi="宋体"/>
          <w:sz w:val="24"/>
        </w:rPr>
        <w:t>1.</w:t>
      </w:r>
      <w:r>
        <w:rPr>
          <w:rFonts w:hint="eastAsia" w:ascii="宋体" w:hAnsi="宋体"/>
          <w:sz w:val="24"/>
        </w:rPr>
        <w:t xml:space="preserve">9 </w:t>
      </w:r>
      <w:r>
        <w:rPr>
          <w:rFonts w:ascii="宋体" w:hAnsi="宋体"/>
          <w:sz w:val="24"/>
        </w:rPr>
        <w:t>“验收”指合同双方依据强制性的国家技术质量规范和合同约定，确认合同条款下的货物符合合同规定的活动。</w:t>
      </w:r>
    </w:p>
    <w:p w14:paraId="4AF8CE58">
      <w:pPr>
        <w:spacing w:line="400" w:lineRule="exact"/>
        <w:ind w:firstLine="480" w:firstLineChars="200"/>
        <w:rPr>
          <w:rFonts w:hint="eastAsia" w:ascii="宋体" w:hAnsi="宋体"/>
          <w:sz w:val="24"/>
        </w:rPr>
      </w:pPr>
      <w:r>
        <w:rPr>
          <w:rFonts w:hint="eastAsia" w:ascii="宋体" w:hAnsi="宋体"/>
          <w:sz w:val="24"/>
        </w:rPr>
        <w:t>1.10原厂商：产品制造商或其在中国境内设立的办事或技术服务机构。除另有说明外，本合同文件所述的制造商、产品制造商、制造厂家、产品制造厂家均为原厂商。</w:t>
      </w:r>
    </w:p>
    <w:p w14:paraId="2CC1EB89">
      <w:pPr>
        <w:spacing w:line="400" w:lineRule="exact"/>
        <w:ind w:firstLine="480" w:firstLineChars="200"/>
        <w:rPr>
          <w:rFonts w:hint="eastAsia" w:ascii="宋体" w:hAnsi="宋体"/>
          <w:sz w:val="24"/>
        </w:rPr>
      </w:pPr>
      <w:r>
        <w:rPr>
          <w:rFonts w:hint="eastAsia" w:ascii="宋体" w:hAnsi="宋体"/>
          <w:sz w:val="24"/>
        </w:rPr>
        <w:t>1.11 原产地：指产品的生产地，或提供服务的来源地。</w:t>
      </w:r>
    </w:p>
    <w:p w14:paraId="231E0432">
      <w:pPr>
        <w:spacing w:line="400" w:lineRule="exact"/>
        <w:ind w:firstLine="480" w:firstLineChars="200"/>
        <w:rPr>
          <w:rFonts w:ascii="宋体" w:hAnsi="宋体"/>
          <w:sz w:val="24"/>
        </w:rPr>
      </w:pPr>
      <w:r>
        <w:rPr>
          <w:rFonts w:hint="eastAsia" w:ascii="宋体" w:hAnsi="宋体"/>
          <w:sz w:val="24"/>
        </w:rPr>
        <w:t>1.12 “工作日”指国家法定工作日，“天”指日历天数。</w:t>
      </w:r>
    </w:p>
    <w:p w14:paraId="0C0A531B">
      <w:pPr>
        <w:spacing w:line="400" w:lineRule="exact"/>
        <w:ind w:firstLine="480" w:firstLineChars="200"/>
        <w:rPr>
          <w:rFonts w:ascii="宋体" w:hAnsi="宋体"/>
          <w:b/>
          <w:sz w:val="24"/>
        </w:rPr>
      </w:pPr>
      <w:r>
        <w:rPr>
          <w:rFonts w:ascii="宋体" w:hAnsi="宋体"/>
          <w:b/>
          <w:sz w:val="24"/>
        </w:rPr>
        <w:t>2</w:t>
      </w:r>
      <w:r>
        <w:rPr>
          <w:rFonts w:hint="eastAsia" w:ascii="宋体" w:hAnsi="宋体"/>
          <w:b/>
          <w:sz w:val="24"/>
        </w:rPr>
        <w:t>.</w:t>
      </w:r>
      <w:r>
        <w:rPr>
          <w:rFonts w:ascii="宋体" w:hAnsi="宋体"/>
          <w:b/>
          <w:sz w:val="24"/>
        </w:rPr>
        <w:t>技术</w:t>
      </w:r>
      <w:r>
        <w:rPr>
          <w:rFonts w:hint="eastAsia" w:ascii="宋体" w:hAnsi="宋体"/>
          <w:b/>
          <w:sz w:val="24"/>
        </w:rPr>
        <w:t>规格要求</w:t>
      </w:r>
    </w:p>
    <w:p w14:paraId="7622F939">
      <w:pPr>
        <w:spacing w:line="400" w:lineRule="exact"/>
        <w:ind w:firstLine="480" w:firstLineChars="200"/>
        <w:rPr>
          <w:rFonts w:ascii="宋体" w:hAnsi="宋体"/>
          <w:sz w:val="24"/>
        </w:rPr>
      </w:pPr>
      <w:r>
        <w:rPr>
          <w:rFonts w:hint="eastAsia" w:ascii="宋体" w:hAnsi="宋体"/>
          <w:sz w:val="24"/>
        </w:rPr>
        <w:t>2.1 本合同条款下提服务物的技术规格要求应等于或优于招投标文件技术规格要求。若技术规格要求中无相应规定，则应符合相应的国家有关部门最新颁布的相应正式标准。</w:t>
      </w:r>
    </w:p>
    <w:p w14:paraId="3F112153">
      <w:pPr>
        <w:spacing w:line="400" w:lineRule="exact"/>
        <w:ind w:firstLine="480" w:firstLineChars="200"/>
        <w:rPr>
          <w:rFonts w:ascii="宋体" w:hAnsi="宋体"/>
          <w:sz w:val="24"/>
        </w:rPr>
      </w:pPr>
      <w:r>
        <w:rPr>
          <w:rFonts w:hint="eastAsia" w:ascii="宋体" w:hAnsi="宋体"/>
          <w:sz w:val="24"/>
        </w:rPr>
        <w:t>2.2 乙方应向甲方提供货物及服务有关的标准的中文文本。</w:t>
      </w:r>
    </w:p>
    <w:p w14:paraId="432AF11F">
      <w:pPr>
        <w:spacing w:line="400" w:lineRule="exact"/>
        <w:ind w:firstLine="480" w:firstLineChars="200"/>
        <w:rPr>
          <w:rFonts w:ascii="宋体" w:hAnsi="宋体"/>
          <w:sz w:val="24"/>
        </w:rPr>
      </w:pPr>
      <w:r>
        <w:rPr>
          <w:rFonts w:hint="eastAsia" w:ascii="宋体" w:hAnsi="宋体"/>
          <w:sz w:val="24"/>
        </w:rPr>
        <w:t>2.3 除非技术规范中另有规定，计量单位均采用中华人民共和国法定计量单位。</w:t>
      </w:r>
    </w:p>
    <w:p w14:paraId="6E28F63B">
      <w:pPr>
        <w:spacing w:line="400" w:lineRule="exact"/>
        <w:ind w:firstLine="480" w:firstLineChars="200"/>
        <w:rPr>
          <w:rFonts w:ascii="宋体" w:hAnsi="宋体"/>
          <w:b/>
          <w:sz w:val="24"/>
        </w:rPr>
      </w:pPr>
      <w:r>
        <w:rPr>
          <w:rFonts w:hint="eastAsia" w:ascii="宋体" w:hAnsi="宋体"/>
          <w:b/>
          <w:sz w:val="24"/>
        </w:rPr>
        <w:t>3.合同范围</w:t>
      </w:r>
    </w:p>
    <w:p w14:paraId="51B5A860">
      <w:pPr>
        <w:spacing w:line="400" w:lineRule="exact"/>
        <w:ind w:firstLine="480" w:firstLineChars="200"/>
        <w:rPr>
          <w:rFonts w:ascii="宋体" w:hAnsi="宋体"/>
          <w:sz w:val="24"/>
        </w:rPr>
      </w:pPr>
      <w:r>
        <w:rPr>
          <w:rFonts w:hint="eastAsia" w:ascii="宋体" w:hAnsi="宋体"/>
          <w:sz w:val="24"/>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30DE2E53">
      <w:pPr>
        <w:spacing w:line="400" w:lineRule="exact"/>
        <w:ind w:firstLine="480" w:firstLineChars="200"/>
        <w:rPr>
          <w:rFonts w:hint="eastAsia" w:ascii="宋体" w:hAnsi="宋体"/>
          <w:sz w:val="24"/>
        </w:rPr>
      </w:pPr>
      <w:r>
        <w:rPr>
          <w:rFonts w:hint="eastAsia" w:ascii="宋体" w:hAnsi="宋体"/>
          <w:sz w:val="24"/>
        </w:rPr>
        <w:t>3.2 乙方应负责培训甲方的技术人员。</w:t>
      </w:r>
    </w:p>
    <w:p w14:paraId="6E42130A">
      <w:pPr>
        <w:spacing w:line="400" w:lineRule="exact"/>
        <w:ind w:firstLine="480" w:firstLineChars="200"/>
        <w:rPr>
          <w:rFonts w:ascii="宋体" w:hAnsi="宋体"/>
          <w:sz w:val="24"/>
        </w:rPr>
      </w:pPr>
      <w:r>
        <w:rPr>
          <w:rFonts w:hint="eastAsia" w:ascii="宋体" w:hAnsi="宋体"/>
          <w:sz w:val="24"/>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426521C7">
      <w:pPr>
        <w:spacing w:line="400" w:lineRule="exact"/>
        <w:ind w:firstLine="480" w:firstLineChars="200"/>
        <w:rPr>
          <w:rFonts w:ascii="宋体" w:hAnsi="宋体"/>
          <w:b/>
          <w:sz w:val="24"/>
        </w:rPr>
      </w:pPr>
      <w:r>
        <w:rPr>
          <w:rFonts w:hint="eastAsia" w:ascii="宋体" w:hAnsi="宋体"/>
          <w:b/>
          <w:sz w:val="24"/>
        </w:rPr>
        <w:t>4.合同文件和资料</w:t>
      </w:r>
    </w:p>
    <w:p w14:paraId="10421064">
      <w:pPr>
        <w:spacing w:line="400" w:lineRule="exact"/>
        <w:ind w:firstLine="480" w:firstLineChars="200"/>
        <w:rPr>
          <w:rFonts w:ascii="宋体" w:hAnsi="宋体"/>
          <w:sz w:val="24"/>
        </w:rPr>
      </w:pPr>
      <w:r>
        <w:rPr>
          <w:rFonts w:hint="eastAsia" w:ascii="宋体" w:hAnsi="宋体"/>
          <w:sz w:val="24"/>
        </w:rPr>
        <w:t>4.1乙方在提供仪器设备时应同时提供中文版相关的技术资料，如目录索引、图纸、操作手册、使用指南、维修指南、服务手册等。</w:t>
      </w:r>
    </w:p>
    <w:p w14:paraId="175D06C2">
      <w:pPr>
        <w:spacing w:line="400" w:lineRule="exact"/>
        <w:ind w:firstLine="480" w:firstLineChars="200"/>
        <w:rPr>
          <w:rFonts w:ascii="宋体" w:hAnsi="宋体"/>
          <w:sz w:val="24"/>
        </w:rPr>
      </w:pPr>
      <w:r>
        <w:rPr>
          <w:rFonts w:hint="eastAsia" w:ascii="宋体" w:hAnsi="宋体"/>
          <w:sz w:val="24"/>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2243DCF1">
      <w:pPr>
        <w:spacing w:line="400" w:lineRule="exact"/>
        <w:ind w:firstLine="480" w:firstLineChars="200"/>
        <w:rPr>
          <w:rFonts w:ascii="宋体" w:hAnsi="宋体"/>
          <w:b/>
          <w:sz w:val="24"/>
        </w:rPr>
      </w:pPr>
      <w:r>
        <w:rPr>
          <w:rFonts w:hint="eastAsia" w:ascii="宋体" w:hAnsi="宋体"/>
          <w:b/>
          <w:sz w:val="24"/>
        </w:rPr>
        <w:t>5.</w:t>
      </w:r>
      <w:r>
        <w:rPr>
          <w:rFonts w:ascii="宋体" w:hAnsi="宋体"/>
          <w:b/>
          <w:sz w:val="24"/>
        </w:rPr>
        <w:t>知识产权</w:t>
      </w:r>
    </w:p>
    <w:p w14:paraId="673E0635">
      <w:pPr>
        <w:spacing w:line="400" w:lineRule="exact"/>
        <w:ind w:firstLine="480" w:firstLineChars="200"/>
        <w:rPr>
          <w:rFonts w:ascii="宋体" w:hAnsi="宋体"/>
          <w:sz w:val="24"/>
        </w:rPr>
      </w:pPr>
      <w:r>
        <w:rPr>
          <w:rFonts w:hint="eastAsia" w:ascii="宋体" w:hAnsi="宋体"/>
          <w:sz w:val="24"/>
        </w:rPr>
        <w:t>5</w:t>
      </w:r>
      <w:r>
        <w:rPr>
          <w:rFonts w:ascii="宋体" w:hAnsi="宋体"/>
          <w:sz w:val="24"/>
        </w:rPr>
        <w:t>.1</w:t>
      </w:r>
      <w:r>
        <w:rPr>
          <w:rFonts w:hint="eastAsia" w:ascii="宋体" w:hAnsi="宋体"/>
          <w:sz w:val="24"/>
        </w:rPr>
        <w:t>乙</w:t>
      </w:r>
      <w:r>
        <w:rPr>
          <w:rFonts w:ascii="宋体" w:hAnsi="宋体"/>
          <w:sz w:val="24"/>
        </w:rPr>
        <w:t>方应保证</w:t>
      </w:r>
      <w:r>
        <w:rPr>
          <w:rFonts w:hint="eastAsia" w:ascii="宋体" w:hAnsi="宋体"/>
          <w:sz w:val="24"/>
        </w:rPr>
        <w:t>甲</w:t>
      </w:r>
      <w:r>
        <w:rPr>
          <w:rFonts w:ascii="宋体" w:hAnsi="宋体"/>
          <w:sz w:val="24"/>
        </w:rPr>
        <w:t>方在使用该货物或其任何一部分时不受第三方提出的侵犯专利权、 著作权、商标权和工业设计权等的起诉。</w:t>
      </w:r>
    </w:p>
    <w:p w14:paraId="20D41679">
      <w:pPr>
        <w:spacing w:line="400" w:lineRule="exact"/>
        <w:ind w:firstLine="480" w:firstLineChars="200"/>
        <w:rPr>
          <w:rFonts w:ascii="宋体" w:hAnsi="宋体"/>
          <w:sz w:val="24"/>
        </w:rPr>
      </w:pPr>
      <w:r>
        <w:rPr>
          <w:rFonts w:hint="eastAsia" w:ascii="宋体" w:hAnsi="宋体"/>
          <w:sz w:val="24"/>
        </w:rPr>
        <w:t>5.2</w:t>
      </w:r>
      <w:r>
        <w:rPr>
          <w:rFonts w:ascii="宋体" w:hAnsi="宋体"/>
          <w:sz w:val="24"/>
        </w:rPr>
        <w:t>任何第三方提出侵权指控，</w:t>
      </w:r>
      <w:r>
        <w:rPr>
          <w:rFonts w:hint="eastAsia" w:ascii="宋体" w:hAnsi="宋体"/>
          <w:sz w:val="24"/>
        </w:rPr>
        <w:t>乙</w:t>
      </w:r>
      <w:r>
        <w:rPr>
          <w:rFonts w:ascii="宋体" w:hAnsi="宋体"/>
          <w:sz w:val="24"/>
        </w:rPr>
        <w:t>方须与第三方交涉并承担由此</w:t>
      </w:r>
      <w:r>
        <w:rPr>
          <w:rFonts w:hint="eastAsia" w:ascii="宋体" w:hAnsi="宋体"/>
          <w:sz w:val="24"/>
        </w:rPr>
        <w:t>产生</w:t>
      </w:r>
      <w:r>
        <w:rPr>
          <w:rFonts w:ascii="宋体" w:hAnsi="宋体"/>
          <w:sz w:val="24"/>
        </w:rPr>
        <w:t>的一切责任、费用</w:t>
      </w:r>
      <w:r>
        <w:rPr>
          <w:rFonts w:hint="eastAsia" w:ascii="宋体" w:hAnsi="宋体"/>
          <w:sz w:val="24"/>
        </w:rPr>
        <w:t>和经济赔偿。</w:t>
      </w:r>
    </w:p>
    <w:p w14:paraId="7E8C2FD9">
      <w:pPr>
        <w:spacing w:line="400" w:lineRule="exact"/>
        <w:ind w:firstLine="480" w:firstLineChars="200"/>
        <w:rPr>
          <w:rFonts w:ascii="宋体" w:hAnsi="宋体"/>
          <w:sz w:val="24"/>
        </w:rPr>
      </w:pPr>
      <w:r>
        <w:rPr>
          <w:rFonts w:hint="eastAsia" w:ascii="宋体" w:hAnsi="宋体"/>
          <w:sz w:val="24"/>
        </w:rPr>
        <w:t>5.3双方应共同遵守国家有关版权、专利、商标等知识产权方面的法律规定，相互尊重对方的知识产权，对本合同内容、对方的技术秘密和商业秘密负有保密责任。如有违反，违约方负相关法律责任。</w:t>
      </w:r>
    </w:p>
    <w:p w14:paraId="12B85D92">
      <w:pPr>
        <w:spacing w:line="400" w:lineRule="exact"/>
        <w:ind w:firstLine="480" w:firstLineChars="200"/>
        <w:rPr>
          <w:rFonts w:ascii="宋体" w:hAnsi="宋体"/>
          <w:sz w:val="24"/>
        </w:rPr>
      </w:pPr>
      <w:r>
        <w:rPr>
          <w:rFonts w:hint="eastAsia" w:ascii="宋体" w:hAnsi="宋体"/>
          <w:sz w:val="24"/>
        </w:rPr>
        <w:t>5.4在本合同生效时已经存在并为各方合法拥有或使用的所有技术、资料和信息的知识产权，仍应属于其各自的原权利人所有或享有，另有约定的除外。</w:t>
      </w:r>
    </w:p>
    <w:p w14:paraId="13A60E63">
      <w:pPr>
        <w:spacing w:line="400" w:lineRule="exact"/>
        <w:ind w:firstLine="480" w:firstLineChars="200"/>
        <w:rPr>
          <w:rFonts w:hint="eastAsia" w:ascii="宋体" w:hAnsi="宋体"/>
          <w:sz w:val="24"/>
        </w:rPr>
      </w:pPr>
      <w:r>
        <w:rPr>
          <w:rFonts w:hint="eastAsia" w:ascii="宋体" w:hAnsi="宋体"/>
          <w:sz w:val="24"/>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10E31C34">
      <w:pPr>
        <w:spacing w:line="400" w:lineRule="exact"/>
        <w:ind w:firstLine="480" w:firstLineChars="200"/>
        <w:rPr>
          <w:rFonts w:ascii="宋体" w:hAnsi="宋体"/>
          <w:b/>
          <w:sz w:val="24"/>
        </w:rPr>
      </w:pPr>
      <w:r>
        <w:rPr>
          <w:rFonts w:hint="eastAsia" w:ascii="宋体" w:hAnsi="宋体"/>
          <w:b/>
          <w:sz w:val="24"/>
        </w:rPr>
        <w:t>6.保密</w:t>
      </w:r>
    </w:p>
    <w:p w14:paraId="6FFC8137">
      <w:pPr>
        <w:spacing w:line="400" w:lineRule="exact"/>
        <w:ind w:firstLine="480" w:firstLineChars="200"/>
        <w:rPr>
          <w:rFonts w:ascii="宋体" w:hAnsi="宋体"/>
          <w:sz w:val="24"/>
        </w:rPr>
      </w:pPr>
      <w:r>
        <w:rPr>
          <w:rFonts w:hint="eastAsia" w:ascii="宋体" w:hAnsi="宋体"/>
          <w:sz w:val="24"/>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0ED8572A">
      <w:pPr>
        <w:spacing w:line="400" w:lineRule="exact"/>
        <w:ind w:firstLine="480" w:firstLineChars="200"/>
        <w:rPr>
          <w:rFonts w:ascii="宋体" w:hAnsi="宋体"/>
          <w:sz w:val="24"/>
        </w:rPr>
      </w:pPr>
      <w:r>
        <w:rPr>
          <w:rFonts w:hint="eastAsia" w:ascii="宋体" w:hAnsi="宋体"/>
          <w:sz w:val="24"/>
        </w:rPr>
        <w:t>6.2保密信息指任何一方因履行本合同所知悉的任何以口头、书面、图表或电子形式存在的对方信息，具体包括：</w:t>
      </w:r>
    </w:p>
    <w:p w14:paraId="6879B65A">
      <w:pPr>
        <w:spacing w:line="400" w:lineRule="exact"/>
        <w:ind w:firstLine="480" w:firstLineChars="200"/>
        <w:rPr>
          <w:rFonts w:ascii="宋体" w:hAnsi="宋体"/>
          <w:sz w:val="24"/>
        </w:rPr>
      </w:pPr>
      <w:r>
        <w:rPr>
          <w:rFonts w:hint="eastAsia" w:ascii="宋体" w:hAnsi="宋体"/>
          <w:sz w:val="24"/>
        </w:rPr>
        <w:t>6.2.1任何涉及对方过去、现在或将来的商业计划、规章制度、操作规程、处理手段、财务信息；</w:t>
      </w:r>
    </w:p>
    <w:p w14:paraId="3D7989F2">
      <w:pPr>
        <w:spacing w:line="400" w:lineRule="exact"/>
        <w:ind w:firstLine="480" w:firstLineChars="200"/>
        <w:rPr>
          <w:rFonts w:ascii="宋体" w:hAnsi="宋体"/>
          <w:sz w:val="24"/>
        </w:rPr>
      </w:pPr>
      <w:r>
        <w:rPr>
          <w:rFonts w:hint="eastAsia" w:ascii="宋体" w:hAnsi="宋体"/>
          <w:sz w:val="24"/>
        </w:rPr>
        <w:t>6.2.2任何对方的技术措施、技术方案、软件应用及开发，硬件设备的品种、质量、数量、品牌等；</w:t>
      </w:r>
    </w:p>
    <w:p w14:paraId="28A032FA">
      <w:pPr>
        <w:spacing w:line="400" w:lineRule="exact"/>
        <w:ind w:firstLine="480" w:firstLineChars="200"/>
        <w:rPr>
          <w:rFonts w:ascii="宋体" w:hAnsi="宋体"/>
          <w:sz w:val="24"/>
        </w:rPr>
      </w:pPr>
      <w:r>
        <w:rPr>
          <w:rFonts w:hint="eastAsia" w:ascii="宋体" w:hAnsi="宋体"/>
          <w:sz w:val="24"/>
        </w:rPr>
        <w:t>6.2.3任何对方的技术秘密或专有知识、文件 、报告、数据、客户软件、流程图、数据库、发明、知识、贸易秘密。</w:t>
      </w:r>
    </w:p>
    <w:p w14:paraId="119C10FB">
      <w:pPr>
        <w:spacing w:line="400" w:lineRule="exact"/>
        <w:ind w:firstLine="480" w:firstLineChars="200"/>
        <w:rPr>
          <w:rFonts w:ascii="宋体" w:hAnsi="宋体"/>
          <w:sz w:val="24"/>
        </w:rPr>
      </w:pPr>
      <w:r>
        <w:rPr>
          <w:rFonts w:hint="eastAsia" w:ascii="宋体" w:hAnsi="宋体"/>
          <w:sz w:val="24"/>
        </w:rPr>
        <w:t>6.3乙方应根据甲方的要求签署相应的保密协议，保密协议与本条款存在不一致的，以保密协议为准。</w:t>
      </w:r>
    </w:p>
    <w:p w14:paraId="4889BDB4">
      <w:pPr>
        <w:spacing w:line="400" w:lineRule="exact"/>
        <w:ind w:firstLine="480" w:firstLineChars="200"/>
        <w:rPr>
          <w:rFonts w:ascii="宋体" w:hAnsi="宋体"/>
          <w:b/>
          <w:sz w:val="24"/>
        </w:rPr>
      </w:pPr>
      <w:r>
        <w:rPr>
          <w:rFonts w:hint="eastAsia" w:ascii="宋体" w:hAnsi="宋体"/>
          <w:b/>
          <w:sz w:val="24"/>
        </w:rPr>
        <w:t>7.</w:t>
      </w:r>
      <w:r>
        <w:rPr>
          <w:rFonts w:ascii="宋体" w:hAnsi="宋体"/>
          <w:b/>
          <w:sz w:val="24"/>
        </w:rPr>
        <w:t xml:space="preserve"> 质量保证</w:t>
      </w:r>
    </w:p>
    <w:p w14:paraId="0DCD452E">
      <w:pPr>
        <w:spacing w:line="400" w:lineRule="exact"/>
        <w:ind w:firstLine="480" w:firstLineChars="200"/>
        <w:rPr>
          <w:rFonts w:hint="eastAsia" w:ascii="宋体" w:hAnsi="宋体"/>
          <w:sz w:val="24"/>
        </w:rPr>
      </w:pPr>
      <w:r>
        <w:rPr>
          <w:rFonts w:hint="eastAsia" w:ascii="宋体" w:hAnsi="宋体"/>
          <w:sz w:val="24"/>
        </w:rPr>
        <w:t>7.1货物质量保证</w:t>
      </w:r>
    </w:p>
    <w:p w14:paraId="35DB646B">
      <w:pPr>
        <w:spacing w:line="400" w:lineRule="exact"/>
        <w:ind w:firstLine="480" w:firstLineChars="200"/>
        <w:rPr>
          <w:rFonts w:ascii="宋体" w:hAnsi="宋体"/>
          <w:sz w:val="24"/>
        </w:rPr>
      </w:pPr>
      <w:r>
        <w:rPr>
          <w:rFonts w:hint="eastAsia" w:ascii="宋体" w:hAnsi="宋体"/>
          <w:sz w:val="24"/>
        </w:rPr>
        <w:t>7.1.1乙</w:t>
      </w:r>
      <w:r>
        <w:rPr>
          <w:rFonts w:ascii="宋体" w:hAnsi="宋体"/>
          <w:sz w:val="24"/>
        </w:rPr>
        <w:t>方</w:t>
      </w:r>
      <w:r>
        <w:rPr>
          <w:rFonts w:hint="eastAsia" w:ascii="宋体" w:hAnsi="宋体"/>
          <w:sz w:val="24"/>
        </w:rPr>
        <w:t>必</w:t>
      </w:r>
      <w:r>
        <w:rPr>
          <w:rFonts w:ascii="宋体" w:hAnsi="宋体"/>
          <w:sz w:val="24"/>
        </w:rPr>
        <w:t>须保证货物是全新、未使用过的，并完全符合强制性的国家技术质量规范和合同规定的质量、规格、性能和技术规范等的要求。</w:t>
      </w:r>
    </w:p>
    <w:p w14:paraId="6F97B96A">
      <w:pPr>
        <w:spacing w:line="400" w:lineRule="exact"/>
        <w:ind w:firstLine="480" w:firstLineChars="200"/>
        <w:rPr>
          <w:rFonts w:ascii="宋体" w:hAnsi="宋体"/>
          <w:sz w:val="24"/>
        </w:rPr>
      </w:pPr>
      <w:r>
        <w:rPr>
          <w:rFonts w:hint="eastAsia" w:ascii="宋体" w:hAnsi="宋体"/>
          <w:sz w:val="24"/>
        </w:rPr>
        <w:t>7.1.2乙</w:t>
      </w:r>
      <w:r>
        <w:rPr>
          <w:rFonts w:ascii="宋体" w:hAnsi="宋体"/>
          <w:sz w:val="24"/>
        </w:rPr>
        <w:t>方须保证所提供的货物经正确安装、正常运转和保养，在其使用寿命期内须具有符合质量要求和产品说明书的性能。在货物质量保证期之内，</w:t>
      </w:r>
      <w:r>
        <w:rPr>
          <w:rFonts w:hint="eastAsia" w:ascii="宋体" w:hAnsi="宋体"/>
          <w:sz w:val="24"/>
        </w:rPr>
        <w:t>乙</w:t>
      </w:r>
      <w:r>
        <w:rPr>
          <w:rFonts w:ascii="宋体" w:hAnsi="宋体"/>
          <w:sz w:val="24"/>
        </w:rPr>
        <w:t>方须对由于设计、工艺或材料的缺陷而发生的任何不足或故障负责</w:t>
      </w:r>
      <w:r>
        <w:rPr>
          <w:rFonts w:hint="eastAsia" w:ascii="宋体" w:hAnsi="宋体" w:cs="宋体"/>
          <w:sz w:val="24"/>
        </w:rPr>
        <w:t>，并免费予以改进或更换</w:t>
      </w:r>
      <w:r>
        <w:rPr>
          <w:rFonts w:ascii="宋体" w:hAnsi="宋体"/>
          <w:sz w:val="24"/>
        </w:rPr>
        <w:t>。</w:t>
      </w:r>
    </w:p>
    <w:p w14:paraId="0D3B9FC5">
      <w:pPr>
        <w:spacing w:line="400" w:lineRule="exact"/>
        <w:ind w:firstLine="480" w:firstLineChars="200"/>
        <w:rPr>
          <w:rFonts w:ascii="宋体" w:hAnsi="宋体" w:cs="宋体"/>
          <w:sz w:val="24"/>
        </w:rPr>
      </w:pPr>
      <w:r>
        <w:rPr>
          <w:rFonts w:hint="eastAsia" w:ascii="宋体" w:hAnsi="宋体"/>
          <w:sz w:val="24"/>
        </w:rPr>
        <w:t>7.1.3</w:t>
      </w:r>
      <w:r>
        <w:rPr>
          <w:rFonts w:ascii="宋体" w:hAnsi="宋体"/>
          <w:sz w:val="24"/>
        </w:rPr>
        <w:t>根据</w:t>
      </w:r>
      <w:r>
        <w:rPr>
          <w:rFonts w:hint="eastAsia" w:ascii="宋体" w:hAnsi="宋体"/>
          <w:sz w:val="24"/>
        </w:rPr>
        <w:t>乙</w:t>
      </w:r>
      <w:r>
        <w:rPr>
          <w:rFonts w:ascii="宋体" w:hAnsi="宋体"/>
          <w:sz w:val="24"/>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sz w:val="24"/>
        </w:rPr>
        <w:t>甲方应书面通知乙方。接到上述通知后，乙方应及时免费更换或修理破损货物。乙方在甲方发出质量异议通知后，未作答复，甲方在通知书中所提出的要求应视为已被乙方接受。</w:t>
      </w:r>
    </w:p>
    <w:p w14:paraId="344A98A9">
      <w:pPr>
        <w:spacing w:line="400" w:lineRule="exact"/>
        <w:ind w:firstLine="480" w:firstLineChars="200"/>
        <w:rPr>
          <w:rFonts w:hint="eastAsia" w:ascii="宋体" w:hAnsi="宋体"/>
          <w:sz w:val="24"/>
        </w:rPr>
      </w:pPr>
      <w:r>
        <w:rPr>
          <w:rFonts w:hint="eastAsia" w:ascii="宋体" w:hAnsi="宋体"/>
          <w:sz w:val="24"/>
        </w:rPr>
        <w:t>7.1.4乙</w:t>
      </w:r>
      <w:r>
        <w:rPr>
          <w:rFonts w:ascii="宋体" w:hAnsi="宋体"/>
          <w:sz w:val="24"/>
        </w:rPr>
        <w:t>方在收到通知后</w:t>
      </w:r>
      <w:r>
        <w:rPr>
          <w:rFonts w:hint="eastAsia" w:ascii="宋体" w:hAnsi="宋体"/>
          <w:sz w:val="24"/>
        </w:rPr>
        <w:t>虽答复，但</w:t>
      </w:r>
      <w:r>
        <w:rPr>
          <w:rFonts w:ascii="宋体" w:hAnsi="宋体"/>
          <w:sz w:val="24"/>
        </w:rPr>
        <w:t>没有弥补缺陷，</w:t>
      </w:r>
      <w:r>
        <w:rPr>
          <w:rFonts w:hint="eastAsia" w:ascii="宋体" w:hAnsi="宋体"/>
          <w:sz w:val="24"/>
        </w:rPr>
        <w:t>甲</w:t>
      </w:r>
      <w:r>
        <w:rPr>
          <w:rFonts w:ascii="宋体" w:hAnsi="宋体"/>
          <w:sz w:val="24"/>
        </w:rPr>
        <w:t>方可采取必要的补救措施，但由此引发的风险和费用将由</w:t>
      </w:r>
      <w:r>
        <w:rPr>
          <w:rFonts w:hint="eastAsia" w:ascii="宋体" w:hAnsi="宋体"/>
          <w:sz w:val="24"/>
        </w:rPr>
        <w:t>乙</w:t>
      </w:r>
      <w:r>
        <w:rPr>
          <w:rFonts w:ascii="宋体" w:hAnsi="宋体"/>
          <w:sz w:val="24"/>
        </w:rPr>
        <w:t>方承担。</w:t>
      </w:r>
      <w:r>
        <w:rPr>
          <w:rFonts w:hint="eastAsia" w:ascii="宋体" w:hAnsi="宋体"/>
          <w:sz w:val="24"/>
        </w:rPr>
        <w:t>甲方可从合同款或乙方提交的履约保证金中扣款，不足部分，甲方有权要求乙方赔偿。甲方根据合同规定对卖方行使的其他权力不受影响。</w:t>
      </w:r>
    </w:p>
    <w:p w14:paraId="78048CAD">
      <w:pPr>
        <w:spacing w:line="400" w:lineRule="exact"/>
        <w:ind w:firstLine="480" w:firstLineChars="200"/>
        <w:rPr>
          <w:rFonts w:ascii="宋体" w:hAnsi="宋体"/>
          <w:sz w:val="24"/>
        </w:rPr>
      </w:pPr>
      <w:r>
        <w:rPr>
          <w:rFonts w:hint="eastAsia" w:ascii="宋体" w:hAnsi="宋体"/>
          <w:sz w:val="24"/>
        </w:rPr>
        <w:t xml:space="preserve">7.1.5 </w:t>
      </w:r>
      <w:r>
        <w:rPr>
          <w:rFonts w:ascii="宋体" w:hAnsi="宋体"/>
          <w:sz w:val="24"/>
        </w:rPr>
        <w:t>合同条款下货物的质量保证期自货物通过最终验收起</w:t>
      </w:r>
      <w:r>
        <w:rPr>
          <w:rFonts w:hint="eastAsia" w:ascii="宋体" w:hAnsi="宋体"/>
          <w:sz w:val="24"/>
        </w:rPr>
        <w:t>算，合同另行规定除外。</w:t>
      </w:r>
    </w:p>
    <w:p w14:paraId="67A13E09">
      <w:pPr>
        <w:spacing w:line="400" w:lineRule="exact"/>
        <w:ind w:firstLine="480" w:firstLineChars="200"/>
        <w:rPr>
          <w:rFonts w:hint="eastAsia" w:ascii="宋体" w:hAnsi="宋体"/>
          <w:sz w:val="24"/>
        </w:rPr>
      </w:pPr>
      <w:r>
        <w:rPr>
          <w:rFonts w:hint="eastAsia" w:ascii="宋体" w:hAnsi="宋体"/>
          <w:sz w:val="24"/>
        </w:rPr>
        <w:t>7.2辅助服务质量保证</w:t>
      </w:r>
    </w:p>
    <w:p w14:paraId="1BA4BF43">
      <w:pPr>
        <w:spacing w:line="400" w:lineRule="exact"/>
        <w:ind w:firstLine="480" w:firstLineChars="200"/>
        <w:rPr>
          <w:rFonts w:ascii="宋体" w:hAnsi="宋体"/>
          <w:sz w:val="24"/>
        </w:rPr>
      </w:pPr>
      <w:r>
        <w:rPr>
          <w:rFonts w:hint="eastAsia" w:ascii="宋体" w:hAnsi="宋体"/>
          <w:sz w:val="24"/>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0738FBEE">
      <w:pPr>
        <w:spacing w:line="400" w:lineRule="exact"/>
        <w:ind w:firstLine="480" w:firstLineChars="200"/>
        <w:rPr>
          <w:rFonts w:ascii="宋体" w:hAnsi="宋体"/>
          <w:sz w:val="24"/>
        </w:rPr>
      </w:pPr>
      <w:r>
        <w:rPr>
          <w:rFonts w:hint="eastAsia" w:ascii="宋体" w:hAnsi="宋体"/>
          <w:sz w:val="24"/>
        </w:rPr>
        <w:t>7.2.2乙方应保证合同条款下所提供的服务包括培训、安装指导、单机调试、系统联调和试验等，按合同规定方式进行，并保证不存在因乙方工作人员的过失、错误或疏忽而产生的缺陷。</w:t>
      </w:r>
    </w:p>
    <w:p w14:paraId="23199B49">
      <w:pPr>
        <w:spacing w:line="400" w:lineRule="exact"/>
        <w:ind w:firstLine="480" w:firstLineChars="200"/>
        <w:rPr>
          <w:rFonts w:ascii="宋体" w:hAnsi="宋体"/>
          <w:b/>
          <w:sz w:val="24"/>
        </w:rPr>
      </w:pPr>
      <w:r>
        <w:rPr>
          <w:rFonts w:hint="eastAsia" w:ascii="宋体" w:hAnsi="宋体"/>
          <w:b/>
          <w:sz w:val="24"/>
        </w:rPr>
        <w:t>8.</w:t>
      </w:r>
      <w:r>
        <w:rPr>
          <w:rFonts w:ascii="宋体" w:hAnsi="宋体"/>
          <w:b/>
          <w:sz w:val="24"/>
        </w:rPr>
        <w:t>包装要求</w:t>
      </w:r>
    </w:p>
    <w:p w14:paraId="2E8986F3">
      <w:pPr>
        <w:spacing w:line="400" w:lineRule="exact"/>
        <w:ind w:firstLine="480" w:firstLineChars="200"/>
        <w:rPr>
          <w:rFonts w:ascii="宋体" w:hAnsi="宋体"/>
          <w:sz w:val="24"/>
        </w:rPr>
      </w:pPr>
      <w:r>
        <w:rPr>
          <w:rFonts w:hint="eastAsia" w:ascii="宋体" w:hAnsi="宋体"/>
          <w:sz w:val="24"/>
        </w:rPr>
        <w:t>8</w:t>
      </w:r>
      <w:r>
        <w:rPr>
          <w:rFonts w:ascii="宋体" w:hAnsi="宋体"/>
          <w:sz w:val="24"/>
        </w:rPr>
        <w:t>.1</w:t>
      </w:r>
      <w:r>
        <w:rPr>
          <w:rFonts w:hint="eastAsia" w:ascii="宋体" w:hAnsi="宋体"/>
          <w:sz w:val="24"/>
        </w:rPr>
        <w:t xml:space="preserve"> </w:t>
      </w:r>
      <w:r>
        <w:rPr>
          <w:rFonts w:ascii="宋体" w:hAnsi="宋体"/>
          <w:sz w:val="24"/>
        </w:rPr>
        <w:t>除合同另有约定外，</w:t>
      </w:r>
      <w:r>
        <w:rPr>
          <w:rFonts w:hint="eastAsia" w:ascii="宋体" w:hAnsi="宋体"/>
          <w:sz w:val="24"/>
        </w:rPr>
        <w:t>乙</w:t>
      </w:r>
      <w:r>
        <w:rPr>
          <w:rFonts w:ascii="宋体" w:hAnsi="宋体"/>
          <w:sz w:val="24"/>
        </w:rPr>
        <w:t>方提供的全部货物，均应采用本行业通用的方式进行包装，且该包装应符合国家有关包装的法律、法规的规定。</w:t>
      </w:r>
    </w:p>
    <w:p w14:paraId="717BC4E5">
      <w:pPr>
        <w:spacing w:line="400" w:lineRule="exact"/>
        <w:ind w:firstLine="480" w:firstLineChars="200"/>
        <w:rPr>
          <w:rFonts w:ascii="宋体" w:hAnsi="宋体"/>
          <w:sz w:val="24"/>
        </w:rPr>
      </w:pPr>
      <w:r>
        <w:rPr>
          <w:rFonts w:hint="eastAsia" w:ascii="宋体" w:hAnsi="宋体"/>
          <w:sz w:val="24"/>
        </w:rPr>
        <w:t xml:space="preserve">8.2 </w:t>
      </w:r>
      <w:r>
        <w:rPr>
          <w:rFonts w:ascii="宋体" w:hAnsi="宋体"/>
          <w:sz w:val="24"/>
        </w:rPr>
        <w:t>包装应适应于远距离运输</w:t>
      </w:r>
      <w:r>
        <w:rPr>
          <w:rFonts w:hint="eastAsia" w:ascii="宋体" w:hAnsi="宋体"/>
          <w:sz w:val="24"/>
        </w:rPr>
        <w:t>，</w:t>
      </w:r>
      <w:r>
        <w:rPr>
          <w:rFonts w:hint="eastAsia" w:ascii="宋体" w:hAnsi="宋体" w:cs="宋体"/>
          <w:sz w:val="24"/>
        </w:rPr>
        <w:t>并有良好的</w:t>
      </w:r>
      <w:r>
        <w:rPr>
          <w:rFonts w:ascii="宋体" w:hAnsi="宋体"/>
          <w:sz w:val="24"/>
        </w:rPr>
        <w:t>防潮、防震、防锈和防粗暴装卸</w:t>
      </w:r>
      <w:r>
        <w:rPr>
          <w:rFonts w:hint="eastAsia" w:ascii="宋体" w:hAnsi="宋体"/>
          <w:sz w:val="24"/>
        </w:rPr>
        <w:t>等保护措施</w:t>
      </w:r>
      <w:r>
        <w:rPr>
          <w:rFonts w:ascii="宋体" w:hAnsi="宋体"/>
          <w:sz w:val="24"/>
        </w:rPr>
        <w:t>，</w:t>
      </w:r>
      <w:r>
        <w:rPr>
          <w:rFonts w:hint="eastAsia" w:ascii="宋体" w:hAnsi="宋体" w:cs="宋体"/>
          <w:sz w:val="24"/>
        </w:rPr>
        <w:t>以确保货物安全运抵现场。</w:t>
      </w:r>
      <w:r>
        <w:rPr>
          <w:rFonts w:ascii="宋体" w:hAnsi="宋体"/>
          <w:sz w:val="24"/>
        </w:rPr>
        <w:t>由于包装不善所引起的货物锈蚀、损坏和损失均由</w:t>
      </w:r>
      <w:r>
        <w:rPr>
          <w:rFonts w:hint="eastAsia" w:ascii="宋体" w:hAnsi="宋体"/>
          <w:sz w:val="24"/>
        </w:rPr>
        <w:t>乙</w:t>
      </w:r>
      <w:r>
        <w:rPr>
          <w:rFonts w:ascii="宋体" w:hAnsi="宋体"/>
          <w:sz w:val="24"/>
        </w:rPr>
        <w:t>方承担。</w:t>
      </w:r>
    </w:p>
    <w:p w14:paraId="4B1A8C6C">
      <w:pPr>
        <w:spacing w:line="400" w:lineRule="exact"/>
        <w:ind w:firstLine="480" w:firstLineChars="200"/>
        <w:rPr>
          <w:rFonts w:ascii="宋体" w:hAnsi="宋体"/>
          <w:sz w:val="24"/>
        </w:rPr>
      </w:pPr>
      <w:r>
        <w:rPr>
          <w:rFonts w:hint="eastAsia" w:ascii="宋体" w:hAnsi="宋体"/>
          <w:sz w:val="24"/>
        </w:rPr>
        <w:t>乙方应提供货物运至合同规定的最终目的地所需要的包装，以防止货物在转运中损坏或变质。</w:t>
      </w:r>
    </w:p>
    <w:p w14:paraId="3B7C4EC2">
      <w:pPr>
        <w:spacing w:line="400" w:lineRule="exact"/>
        <w:ind w:firstLine="480" w:firstLineChars="200"/>
        <w:rPr>
          <w:rFonts w:ascii="宋体" w:hAnsi="宋体"/>
          <w:sz w:val="24"/>
        </w:rPr>
      </w:pPr>
      <w:r>
        <w:rPr>
          <w:rFonts w:hint="eastAsia" w:ascii="宋体" w:hAnsi="宋体"/>
          <w:sz w:val="24"/>
        </w:rPr>
        <w:t>8.3 乙方所提供的货物包装均为出厂时原包装。</w:t>
      </w:r>
    </w:p>
    <w:p w14:paraId="00EC6B74">
      <w:pPr>
        <w:spacing w:line="400" w:lineRule="exact"/>
        <w:ind w:firstLine="480" w:firstLineChars="200"/>
        <w:rPr>
          <w:rFonts w:hint="eastAsia" w:ascii="宋体" w:hAnsi="宋体"/>
          <w:sz w:val="24"/>
        </w:rPr>
      </w:pPr>
      <w:r>
        <w:rPr>
          <w:rFonts w:hint="eastAsia" w:ascii="宋体" w:hAnsi="宋体"/>
          <w:sz w:val="24"/>
        </w:rPr>
        <w:t>8.4 乙方所提供货物必须附有</w:t>
      </w:r>
      <w:r>
        <w:rPr>
          <w:rFonts w:hint="eastAsia" w:ascii="宋体" w:hAnsi="宋体" w:cs="宋体"/>
          <w:sz w:val="24"/>
        </w:rPr>
        <w:t>质量合格证，</w:t>
      </w:r>
      <w:r>
        <w:rPr>
          <w:rFonts w:hint="eastAsia" w:ascii="宋体" w:hAnsi="宋体"/>
          <w:sz w:val="24"/>
        </w:rPr>
        <w:t>装箱清单，主机、附件、各种零部件和消耗品，有清楚的与装箱单相对应的名称和编号。</w:t>
      </w:r>
    </w:p>
    <w:p w14:paraId="148E43D2">
      <w:pPr>
        <w:spacing w:line="400" w:lineRule="exact"/>
        <w:ind w:firstLine="480" w:firstLineChars="200"/>
        <w:rPr>
          <w:rFonts w:ascii="宋体" w:hAnsi="宋体"/>
          <w:sz w:val="24"/>
        </w:rPr>
      </w:pPr>
      <w:r>
        <w:rPr>
          <w:rFonts w:hint="eastAsia" w:ascii="宋体" w:hAnsi="宋体"/>
          <w:sz w:val="24"/>
        </w:rPr>
        <w:t>8.5 货物运输中的运输费用和保险费用均由乙方承担。运输过程中的一切损失、损坏均由乙方负责。</w:t>
      </w:r>
    </w:p>
    <w:p w14:paraId="53B8CA5C">
      <w:pPr>
        <w:spacing w:line="400" w:lineRule="exact"/>
        <w:ind w:firstLine="480" w:firstLineChars="200"/>
        <w:rPr>
          <w:rFonts w:ascii="宋体" w:hAnsi="宋体"/>
          <w:b/>
          <w:sz w:val="24"/>
        </w:rPr>
      </w:pPr>
      <w:r>
        <w:rPr>
          <w:rFonts w:hint="eastAsia" w:ascii="宋体" w:hAnsi="宋体"/>
          <w:b/>
          <w:sz w:val="24"/>
        </w:rPr>
        <w:t>9.</w:t>
      </w:r>
      <w:r>
        <w:rPr>
          <w:rFonts w:ascii="宋体" w:hAnsi="宋体"/>
          <w:b/>
          <w:sz w:val="24"/>
        </w:rPr>
        <w:t xml:space="preserve"> </w:t>
      </w:r>
      <w:r>
        <w:rPr>
          <w:rFonts w:hint="eastAsia" w:ascii="宋体" w:hAnsi="宋体"/>
          <w:b/>
          <w:sz w:val="24"/>
        </w:rPr>
        <w:t>价格</w:t>
      </w:r>
    </w:p>
    <w:p w14:paraId="5CD42615">
      <w:pPr>
        <w:spacing w:line="400" w:lineRule="exact"/>
        <w:ind w:firstLine="480" w:firstLineChars="200"/>
        <w:rPr>
          <w:rFonts w:hint="eastAsia" w:ascii="宋体" w:hAnsi="宋体"/>
          <w:sz w:val="24"/>
        </w:rPr>
      </w:pPr>
      <w:r>
        <w:rPr>
          <w:rFonts w:hint="eastAsia" w:ascii="宋体" w:hAnsi="宋体"/>
          <w:sz w:val="24"/>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04A76A9B">
      <w:pPr>
        <w:spacing w:line="400" w:lineRule="exact"/>
        <w:ind w:firstLine="480" w:firstLineChars="200"/>
        <w:rPr>
          <w:rFonts w:hint="eastAsia" w:ascii="宋体" w:hAnsi="宋体"/>
          <w:sz w:val="24"/>
        </w:rPr>
      </w:pPr>
      <w:r>
        <w:rPr>
          <w:rFonts w:hint="eastAsia" w:ascii="宋体" w:hAnsi="宋体"/>
          <w:sz w:val="24"/>
        </w:rPr>
        <w:t>9.2 本合同价格为固定价格，包括了乙方履行合同全过程产生的所有成本和费用以及乙方应承担的一切税费。</w:t>
      </w:r>
    </w:p>
    <w:p w14:paraId="75EA917B">
      <w:pPr>
        <w:spacing w:line="400" w:lineRule="exact"/>
        <w:ind w:firstLine="480" w:firstLineChars="200"/>
        <w:rPr>
          <w:rFonts w:hint="eastAsia" w:ascii="宋体" w:hAnsi="宋体"/>
          <w:sz w:val="24"/>
        </w:rPr>
      </w:pPr>
      <w:r>
        <w:rPr>
          <w:rFonts w:hint="eastAsia" w:ascii="宋体" w:hAnsi="宋体"/>
          <w:sz w:val="24"/>
        </w:rPr>
        <w:t xml:space="preserve">9.3检验费用 </w:t>
      </w:r>
    </w:p>
    <w:p w14:paraId="37306D7B">
      <w:pPr>
        <w:spacing w:line="400" w:lineRule="exact"/>
        <w:ind w:firstLine="480" w:firstLineChars="200"/>
        <w:rPr>
          <w:rFonts w:hint="eastAsia" w:ascii="宋体" w:hAnsi="宋体"/>
          <w:sz w:val="24"/>
        </w:rPr>
      </w:pPr>
      <w:r>
        <w:rPr>
          <w:rFonts w:hint="eastAsia" w:ascii="宋体" w:hAnsi="宋体"/>
          <w:sz w:val="24"/>
        </w:rPr>
        <w:t>9.3.1 乙方必须负担本条款下属于乙方负责的检验、测试、调试、试运行和验收的所有费用，并负责乙方派往买方组织的检验、测试和验收人员的所有费用。</w:t>
      </w:r>
    </w:p>
    <w:p w14:paraId="32B86751">
      <w:pPr>
        <w:spacing w:line="400" w:lineRule="exact"/>
        <w:ind w:firstLine="480" w:firstLineChars="200"/>
        <w:rPr>
          <w:rFonts w:hint="eastAsia" w:ascii="宋体" w:hAnsi="宋体"/>
          <w:sz w:val="24"/>
        </w:rPr>
      </w:pPr>
      <w:r>
        <w:rPr>
          <w:rFonts w:hint="eastAsia" w:ascii="宋体" w:hAnsi="宋体"/>
          <w:sz w:val="24"/>
        </w:rPr>
        <w:t>9.3.2 甲方按合同计划参加在乙方工厂所在地检验、测试和验收的费用全部由乙方负责并已包含在合同总价中。</w:t>
      </w:r>
    </w:p>
    <w:p w14:paraId="7CF3C8B8">
      <w:pPr>
        <w:spacing w:line="400" w:lineRule="exact"/>
        <w:ind w:firstLine="480" w:firstLineChars="200"/>
        <w:rPr>
          <w:rFonts w:hint="eastAsia" w:ascii="宋体" w:hAnsi="宋体" w:cs="宋体"/>
          <w:sz w:val="24"/>
        </w:rPr>
      </w:pPr>
      <w:r>
        <w:rPr>
          <w:rFonts w:hint="eastAsia" w:ascii="宋体" w:hAnsi="宋体" w:cs="宋体"/>
          <w:sz w:val="24"/>
        </w:rPr>
        <w:t>9.3</w:t>
      </w:r>
      <w:r>
        <w:rPr>
          <w:rFonts w:hint="eastAsia" w:ascii="宋体" w:hAnsi="宋体"/>
          <w:sz w:val="24"/>
        </w:rPr>
        <w:t xml:space="preserve">.3甲方检验人员已到卖方所在地，测试无法依照合同进行， 而引起甲方人员延长逗留时间，所有由此产生的包括甲方人员在内的直接费用及成本由乙方承担。 </w:t>
      </w:r>
    </w:p>
    <w:p w14:paraId="7FA401D7">
      <w:pPr>
        <w:spacing w:line="400" w:lineRule="exact"/>
        <w:ind w:firstLine="480" w:firstLineChars="200"/>
        <w:rPr>
          <w:rFonts w:ascii="宋体" w:hAnsi="宋体"/>
          <w:b/>
          <w:sz w:val="24"/>
        </w:rPr>
      </w:pPr>
      <w:r>
        <w:rPr>
          <w:rFonts w:hint="eastAsia" w:ascii="宋体" w:hAnsi="宋体"/>
          <w:b/>
          <w:sz w:val="24"/>
        </w:rPr>
        <w:t>10.</w:t>
      </w:r>
      <w:r>
        <w:rPr>
          <w:rFonts w:ascii="宋体" w:hAnsi="宋体"/>
          <w:b/>
          <w:sz w:val="24"/>
        </w:rPr>
        <w:t>服务方式</w:t>
      </w:r>
      <w:r>
        <w:rPr>
          <w:rFonts w:hint="eastAsia" w:ascii="宋体" w:hAnsi="宋体"/>
          <w:b/>
          <w:sz w:val="24"/>
        </w:rPr>
        <w:t>及服务日期</w:t>
      </w:r>
    </w:p>
    <w:p w14:paraId="3286C86C">
      <w:pPr>
        <w:spacing w:line="400" w:lineRule="exact"/>
        <w:ind w:firstLine="480" w:firstLineChars="200"/>
        <w:rPr>
          <w:rFonts w:hint="eastAsia" w:ascii="宋体" w:hAnsi="宋体"/>
          <w:sz w:val="24"/>
        </w:rPr>
      </w:pPr>
      <w:r>
        <w:rPr>
          <w:rFonts w:ascii="宋体" w:hAnsi="宋体"/>
          <w:sz w:val="24"/>
        </w:rPr>
        <w:t>服务方式：现场服务</w:t>
      </w:r>
      <w:r>
        <w:rPr>
          <w:rFonts w:hint="eastAsia" w:ascii="宋体" w:hAnsi="宋体"/>
          <w:sz w:val="24"/>
        </w:rPr>
        <w:t>，乙</w:t>
      </w:r>
      <w:r>
        <w:rPr>
          <w:rFonts w:ascii="宋体" w:hAnsi="宋体"/>
          <w:sz w:val="24"/>
        </w:rPr>
        <w:t>方负责办理运输和保险，将货物运抵现场。</w:t>
      </w:r>
    </w:p>
    <w:p w14:paraId="008F99AB">
      <w:pPr>
        <w:spacing w:line="400" w:lineRule="exact"/>
        <w:ind w:firstLine="480" w:firstLineChars="200"/>
        <w:rPr>
          <w:rFonts w:ascii="宋体" w:hAnsi="宋体"/>
          <w:sz w:val="24"/>
        </w:rPr>
      </w:pPr>
      <w:r>
        <w:rPr>
          <w:rFonts w:hint="eastAsia" w:ascii="宋体" w:hAnsi="宋体"/>
          <w:sz w:val="24"/>
        </w:rPr>
        <w:t>服务日期：所有货物运抵现场并经双方开箱验收合格之日。</w:t>
      </w:r>
    </w:p>
    <w:p w14:paraId="2A476304">
      <w:pPr>
        <w:spacing w:line="400" w:lineRule="exact"/>
        <w:ind w:firstLine="480" w:firstLineChars="200"/>
        <w:rPr>
          <w:rFonts w:ascii="宋体" w:hAnsi="宋体"/>
          <w:b/>
          <w:sz w:val="24"/>
        </w:rPr>
      </w:pPr>
      <w:r>
        <w:rPr>
          <w:rFonts w:hint="eastAsia" w:ascii="宋体" w:hAnsi="宋体"/>
          <w:b/>
          <w:sz w:val="24"/>
        </w:rPr>
        <w:t>11.</w:t>
      </w:r>
      <w:r>
        <w:rPr>
          <w:rFonts w:ascii="宋体" w:hAnsi="宋体"/>
          <w:b/>
          <w:sz w:val="24"/>
        </w:rPr>
        <w:t>检验和验收</w:t>
      </w:r>
    </w:p>
    <w:p w14:paraId="20BAACE9">
      <w:pPr>
        <w:spacing w:line="400" w:lineRule="exact"/>
        <w:ind w:firstLine="480" w:firstLineChars="200"/>
        <w:rPr>
          <w:rFonts w:ascii="宋体" w:hAnsi="宋体"/>
          <w:sz w:val="24"/>
        </w:rPr>
      </w:pPr>
      <w:r>
        <w:rPr>
          <w:rFonts w:hint="eastAsia" w:ascii="宋体" w:hAnsi="宋体"/>
          <w:sz w:val="24"/>
        </w:rPr>
        <w:t>11</w:t>
      </w:r>
      <w:r>
        <w:rPr>
          <w:rFonts w:ascii="宋体" w:hAnsi="宋体"/>
          <w:sz w:val="24"/>
        </w:rPr>
        <w:t>.1</w:t>
      </w:r>
      <w:r>
        <w:rPr>
          <w:rFonts w:hint="eastAsia" w:ascii="宋体" w:hAnsi="宋体"/>
          <w:sz w:val="24"/>
        </w:rPr>
        <w:t>开箱验收</w:t>
      </w:r>
    </w:p>
    <w:p w14:paraId="3960557A">
      <w:pPr>
        <w:spacing w:line="400" w:lineRule="exact"/>
        <w:ind w:firstLine="480" w:firstLineChars="200"/>
        <w:rPr>
          <w:rFonts w:hint="eastAsia" w:ascii="宋体" w:hAnsi="宋体" w:cs="宋体"/>
          <w:sz w:val="24"/>
        </w:rPr>
      </w:pPr>
      <w:r>
        <w:rPr>
          <w:rFonts w:hint="eastAsia" w:ascii="宋体" w:hAnsi="宋体"/>
          <w:sz w:val="24"/>
        </w:rPr>
        <w:t>11.1.1货物运抵现场后，双方应及时开箱验收，并制作验收记录，以确认与本合同约定的数量、型号等是否一致</w:t>
      </w:r>
      <w:r>
        <w:rPr>
          <w:rFonts w:hint="eastAsia" w:ascii="宋体" w:hAnsi="宋体" w:cs="宋体"/>
          <w:sz w:val="24"/>
        </w:rPr>
        <w:t>。</w:t>
      </w:r>
    </w:p>
    <w:p w14:paraId="2854E3B7">
      <w:pPr>
        <w:spacing w:line="400" w:lineRule="exact"/>
        <w:ind w:firstLine="480" w:firstLineChars="200"/>
        <w:rPr>
          <w:rFonts w:ascii="宋体" w:hAnsi="宋体"/>
          <w:sz w:val="24"/>
        </w:rPr>
      </w:pPr>
      <w:r>
        <w:rPr>
          <w:rFonts w:hint="eastAsia" w:ascii="宋体" w:hAnsi="宋体" w:cs="宋体"/>
          <w:sz w:val="24"/>
        </w:rPr>
        <w:t xml:space="preserve">11.1.2 </w:t>
      </w:r>
      <w:r>
        <w:rPr>
          <w:rFonts w:hint="eastAsia" w:ascii="宋体" w:hAnsi="宋体"/>
          <w:sz w:val="24"/>
        </w:rPr>
        <w:t>乙方</w:t>
      </w:r>
      <w:r>
        <w:rPr>
          <w:rFonts w:ascii="宋体" w:hAnsi="宋体"/>
          <w:sz w:val="24"/>
        </w:rPr>
        <w:t>应在服务前对货物的质量、规格、数量等进行详细而全面的检验，并出具证明货物符合合同规定的文件。该文件将作为申请付款单据的一部分，但有关质量、规格、数量的检验不应视为最终检验。</w:t>
      </w:r>
    </w:p>
    <w:p w14:paraId="615A1470">
      <w:pPr>
        <w:spacing w:line="400" w:lineRule="exact"/>
        <w:ind w:firstLine="480" w:firstLineChars="200"/>
        <w:rPr>
          <w:rFonts w:hint="eastAsia" w:ascii="宋体" w:hAnsi="宋体"/>
          <w:sz w:val="24"/>
        </w:rPr>
      </w:pPr>
      <w:r>
        <w:rPr>
          <w:rFonts w:hint="eastAsia" w:ascii="宋体" w:hAnsi="宋体"/>
          <w:sz w:val="24"/>
        </w:rPr>
        <w:t>11.1.3 开箱验收中如发现货物的数量、规格与合同约定不符，甲方有权拒收货物，乙方应及时按甲方要求免费对拒收货物采取更换或其他必要的补救措施，直至开箱验收合格，方视为乙方完成服务。</w:t>
      </w:r>
    </w:p>
    <w:p w14:paraId="5097443E">
      <w:pPr>
        <w:spacing w:line="400" w:lineRule="exact"/>
        <w:ind w:firstLine="480" w:firstLineChars="200"/>
        <w:rPr>
          <w:rFonts w:hint="eastAsia" w:ascii="宋体" w:hAnsi="宋体"/>
          <w:sz w:val="24"/>
        </w:rPr>
      </w:pPr>
      <w:r>
        <w:rPr>
          <w:rFonts w:hint="eastAsia" w:ascii="宋体" w:hAnsi="宋体"/>
          <w:sz w:val="24"/>
        </w:rPr>
        <w:t>11.2  检验验收</w:t>
      </w:r>
    </w:p>
    <w:p w14:paraId="4E0878D6">
      <w:pPr>
        <w:spacing w:line="400" w:lineRule="exact"/>
        <w:ind w:firstLine="480" w:firstLineChars="200"/>
        <w:rPr>
          <w:rFonts w:hint="eastAsia" w:ascii="宋体" w:hAnsi="宋体"/>
          <w:sz w:val="24"/>
        </w:rPr>
      </w:pPr>
      <w:r>
        <w:rPr>
          <w:rFonts w:hint="eastAsia" w:ascii="宋体" w:hAnsi="宋体"/>
          <w:sz w:val="24"/>
        </w:rPr>
        <w:t>11.2.1 服务完成后，乙方应及时组装、调试、试运行，按照合同专用条款规定的试运行完成后，双方及时组织对货物检验验收。合同双方均须派人参加合同要求双方参加的试验、检验。</w:t>
      </w:r>
    </w:p>
    <w:p w14:paraId="39BC42A5">
      <w:pPr>
        <w:spacing w:line="400" w:lineRule="exact"/>
        <w:ind w:firstLine="480" w:firstLineChars="200"/>
        <w:rPr>
          <w:rFonts w:hint="eastAsia" w:ascii="宋体" w:hAnsi="宋体"/>
          <w:sz w:val="24"/>
        </w:rPr>
      </w:pPr>
      <w:r>
        <w:rPr>
          <w:rFonts w:hint="eastAsia" w:ascii="宋体" w:hAnsi="宋体"/>
          <w:sz w:val="24"/>
        </w:rPr>
        <w:t>11.2.2 在具体实施合同规定的检验验收之前，乙方需提前提交相应的测试计划（包括测试程序、测试内容和检验标准、试验时间安排等）供甲方确认。</w:t>
      </w:r>
    </w:p>
    <w:p w14:paraId="796A6A75">
      <w:pPr>
        <w:spacing w:line="400" w:lineRule="exact"/>
        <w:ind w:firstLine="480" w:firstLineChars="200"/>
        <w:rPr>
          <w:rFonts w:hint="eastAsia" w:ascii="宋体" w:hAnsi="宋体"/>
          <w:sz w:val="24"/>
        </w:rPr>
      </w:pPr>
      <w:r>
        <w:rPr>
          <w:rFonts w:hint="eastAsia" w:ascii="宋体" w:hAnsi="宋体"/>
          <w:sz w:val="24"/>
        </w:rPr>
        <w:t>11.2.3  除需甲方确认的试验验收外，乙方还应对所有检验验收测试的结果、步骤、原始数据等作妥善记录。如甲方要求，乙方应提供这些记录给买方。</w:t>
      </w:r>
    </w:p>
    <w:p w14:paraId="5D880532">
      <w:pPr>
        <w:spacing w:line="400" w:lineRule="exact"/>
        <w:ind w:firstLine="480" w:firstLineChars="200"/>
        <w:rPr>
          <w:rFonts w:hint="eastAsia" w:ascii="宋体" w:hAnsi="宋体"/>
          <w:sz w:val="24"/>
        </w:rPr>
      </w:pPr>
      <w:r>
        <w:rPr>
          <w:rFonts w:hint="eastAsia" w:ascii="宋体" w:hAnsi="宋体"/>
          <w:sz w:val="24"/>
        </w:rPr>
        <w:t>11.2.4  检验测试出现全部或部分未达到本合同所约定的技术指标，甲方有权选择下列任一处理方式：</w:t>
      </w:r>
    </w:p>
    <w:p w14:paraId="1B80D888">
      <w:pPr>
        <w:spacing w:line="400" w:lineRule="exact"/>
        <w:ind w:firstLine="480" w:firstLineChars="200"/>
        <w:rPr>
          <w:rFonts w:ascii="宋体" w:hAnsi="宋体"/>
          <w:sz w:val="24"/>
        </w:rPr>
      </w:pPr>
      <w:r>
        <w:rPr>
          <w:rFonts w:hint="eastAsia" w:ascii="宋体" w:hAnsi="宋体"/>
          <w:sz w:val="24"/>
        </w:rPr>
        <w:t>a.重新测试直至合格为止；</w:t>
      </w:r>
    </w:p>
    <w:p w14:paraId="5AD327C1">
      <w:pPr>
        <w:spacing w:line="400" w:lineRule="exact"/>
        <w:ind w:firstLine="480" w:firstLineChars="200"/>
        <w:rPr>
          <w:rFonts w:hint="eastAsia" w:ascii="宋体" w:hAnsi="宋体"/>
          <w:sz w:val="24"/>
        </w:rPr>
      </w:pPr>
      <w:r>
        <w:rPr>
          <w:rFonts w:hint="eastAsia" w:ascii="宋体" w:hAnsi="宋体"/>
          <w:sz w:val="24"/>
        </w:rPr>
        <w:t>b.要求乙方对货物进行免费更换，然后重新测试直至合格为止；</w:t>
      </w:r>
    </w:p>
    <w:p w14:paraId="380185E4">
      <w:pPr>
        <w:spacing w:line="400" w:lineRule="exact"/>
        <w:ind w:firstLine="480" w:firstLineChars="200"/>
        <w:rPr>
          <w:rFonts w:hint="eastAsia" w:ascii="宋体" w:hAnsi="宋体"/>
          <w:sz w:val="24"/>
        </w:rPr>
      </w:pPr>
      <w:r>
        <w:rPr>
          <w:rFonts w:hint="eastAsia" w:ascii="宋体" w:hAnsi="宋体"/>
          <w:sz w:val="24"/>
        </w:rPr>
        <w:t>无论选择何种方式，甲方因此而发生的因卖方原因引起的所有费用均由乙方负担。</w:t>
      </w:r>
    </w:p>
    <w:p w14:paraId="2D6A203F">
      <w:pPr>
        <w:spacing w:line="400" w:lineRule="exact"/>
        <w:ind w:firstLine="480" w:firstLineChars="200"/>
        <w:rPr>
          <w:rFonts w:hint="eastAsia" w:ascii="宋体" w:hAnsi="宋体"/>
          <w:sz w:val="24"/>
        </w:rPr>
      </w:pPr>
      <w:r>
        <w:rPr>
          <w:rFonts w:hint="eastAsia" w:ascii="宋体" w:hAnsi="宋体"/>
          <w:sz w:val="24"/>
        </w:rPr>
        <w:t>11.3  使用过程检验</w:t>
      </w:r>
    </w:p>
    <w:p w14:paraId="03829197">
      <w:pPr>
        <w:spacing w:line="400" w:lineRule="exact"/>
        <w:ind w:firstLine="480" w:firstLineChars="200"/>
        <w:rPr>
          <w:rFonts w:hint="eastAsia" w:ascii="宋体" w:hAnsi="宋体"/>
          <w:sz w:val="24"/>
        </w:rPr>
      </w:pPr>
      <w:r>
        <w:rPr>
          <w:rFonts w:hint="eastAsia" w:ascii="宋体" w:hAnsi="宋体"/>
          <w:sz w:val="24"/>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00DBF4F2">
      <w:pPr>
        <w:spacing w:line="400" w:lineRule="exact"/>
        <w:ind w:firstLine="480" w:firstLineChars="200"/>
        <w:rPr>
          <w:rFonts w:hint="eastAsia" w:ascii="宋体" w:hAnsi="宋体"/>
          <w:sz w:val="24"/>
        </w:rPr>
      </w:pPr>
      <w:r>
        <w:rPr>
          <w:rFonts w:hint="eastAsia" w:ascii="宋体" w:hAnsi="宋体"/>
          <w:sz w:val="24"/>
        </w:rPr>
        <w:t>11.3.2如果合同双方对乙方提供的上述试验结果报告的解释有分歧，双方须于出现分歧后10天内给对方声明，以陈述己方的观点。声明须附有关证据。分歧应通过协商解决。</w:t>
      </w:r>
    </w:p>
    <w:p w14:paraId="2B4ADFFF">
      <w:pPr>
        <w:spacing w:line="400" w:lineRule="exact"/>
        <w:ind w:firstLine="480" w:firstLineChars="200"/>
        <w:rPr>
          <w:rFonts w:ascii="宋体" w:hAnsi="宋体"/>
          <w:b/>
          <w:sz w:val="24"/>
        </w:rPr>
      </w:pPr>
      <w:r>
        <w:rPr>
          <w:rFonts w:hint="eastAsia" w:ascii="宋体" w:hAnsi="宋体"/>
          <w:b/>
          <w:sz w:val="24"/>
        </w:rPr>
        <w:t>12.</w:t>
      </w:r>
      <w:r>
        <w:rPr>
          <w:rFonts w:ascii="宋体" w:hAnsi="宋体"/>
          <w:b/>
          <w:sz w:val="24"/>
        </w:rPr>
        <w:t>付款条件</w:t>
      </w:r>
    </w:p>
    <w:p w14:paraId="6DD18F54">
      <w:pPr>
        <w:spacing w:line="400" w:lineRule="exact"/>
        <w:ind w:firstLine="480" w:firstLineChars="200"/>
        <w:rPr>
          <w:rFonts w:ascii="宋体" w:hAnsi="宋体"/>
          <w:sz w:val="24"/>
        </w:rPr>
      </w:pPr>
      <w:r>
        <w:rPr>
          <w:rFonts w:hint="eastAsia" w:ascii="宋体" w:hAnsi="宋体"/>
          <w:sz w:val="24"/>
        </w:rPr>
        <w:t>本合同条款下的付款方法和条件在“合同专用条款”中具体规定。</w:t>
      </w:r>
    </w:p>
    <w:p w14:paraId="2C2F21FE">
      <w:pPr>
        <w:spacing w:line="400" w:lineRule="exact"/>
        <w:ind w:firstLine="480" w:firstLineChars="200"/>
        <w:rPr>
          <w:rFonts w:ascii="宋体" w:hAnsi="宋体"/>
          <w:b/>
          <w:sz w:val="24"/>
        </w:rPr>
      </w:pPr>
      <w:r>
        <w:rPr>
          <w:rFonts w:ascii="宋体" w:hAnsi="宋体"/>
          <w:b/>
          <w:sz w:val="24"/>
        </w:rPr>
        <w:t>1</w:t>
      </w:r>
      <w:r>
        <w:rPr>
          <w:rFonts w:hint="eastAsia" w:ascii="宋体" w:hAnsi="宋体"/>
          <w:b/>
          <w:sz w:val="24"/>
        </w:rPr>
        <w:t>3.履约保证金</w:t>
      </w:r>
    </w:p>
    <w:p w14:paraId="4702EDF1">
      <w:pPr>
        <w:spacing w:line="400" w:lineRule="exact"/>
        <w:ind w:firstLine="480" w:firstLineChars="200"/>
        <w:rPr>
          <w:rFonts w:ascii="宋体" w:hAnsi="宋体"/>
          <w:sz w:val="24"/>
        </w:rPr>
      </w:pPr>
      <w:r>
        <w:rPr>
          <w:rFonts w:hint="eastAsia" w:ascii="宋体" w:hAnsi="宋体"/>
          <w:sz w:val="24"/>
        </w:rPr>
        <w:t>13.1乙</w:t>
      </w:r>
      <w:r>
        <w:rPr>
          <w:rFonts w:ascii="宋体" w:hAnsi="宋体"/>
          <w:sz w:val="24"/>
        </w:rPr>
        <w:t>方应在合同签订后，按</w:t>
      </w:r>
      <w:r>
        <w:rPr>
          <w:rFonts w:hint="eastAsia" w:ascii="宋体" w:hAnsi="宋体"/>
          <w:sz w:val="24"/>
        </w:rPr>
        <w:t>合同专用条款的约定提交</w:t>
      </w:r>
      <w:r>
        <w:rPr>
          <w:rFonts w:ascii="宋体" w:hAnsi="宋体"/>
          <w:sz w:val="24"/>
        </w:rPr>
        <w:t>履约保证金。</w:t>
      </w:r>
    </w:p>
    <w:p w14:paraId="0BB4BBA6">
      <w:pPr>
        <w:spacing w:line="400" w:lineRule="exact"/>
        <w:ind w:firstLine="480" w:firstLineChars="200"/>
        <w:rPr>
          <w:rFonts w:ascii="宋体" w:hAnsi="宋体"/>
          <w:sz w:val="24"/>
        </w:rPr>
      </w:pPr>
      <w:r>
        <w:rPr>
          <w:rFonts w:hint="eastAsia" w:ascii="宋体" w:hAnsi="宋体"/>
          <w:sz w:val="24"/>
        </w:rPr>
        <w:t>13.2</w:t>
      </w:r>
      <w:r>
        <w:rPr>
          <w:rFonts w:ascii="宋体" w:hAnsi="宋体"/>
          <w:sz w:val="24"/>
        </w:rPr>
        <w:t>履约保证金用于补偿</w:t>
      </w:r>
      <w:r>
        <w:rPr>
          <w:rFonts w:hint="eastAsia" w:ascii="宋体" w:hAnsi="宋体"/>
          <w:sz w:val="24"/>
        </w:rPr>
        <w:t>甲方</w:t>
      </w:r>
      <w:r>
        <w:rPr>
          <w:rFonts w:ascii="宋体" w:hAnsi="宋体"/>
          <w:sz w:val="24"/>
        </w:rPr>
        <w:t>因卖方不能履行其合同义务而蒙受的损失。</w:t>
      </w:r>
    </w:p>
    <w:p w14:paraId="60BAA0AB">
      <w:pPr>
        <w:spacing w:line="400" w:lineRule="exact"/>
        <w:ind w:firstLine="480" w:firstLineChars="200"/>
        <w:rPr>
          <w:rFonts w:ascii="宋体" w:hAnsi="宋体"/>
          <w:sz w:val="24"/>
        </w:rPr>
      </w:pPr>
      <w:r>
        <w:rPr>
          <w:rFonts w:hint="eastAsia" w:ascii="宋体" w:hAnsi="宋体"/>
          <w:sz w:val="24"/>
        </w:rPr>
        <w:t>13.3</w:t>
      </w:r>
      <w:r>
        <w:rPr>
          <w:rFonts w:ascii="宋体" w:hAnsi="宋体"/>
          <w:sz w:val="24"/>
        </w:rPr>
        <w:t>履约保证金应使用本合同货币，按下述方式之一提交</w:t>
      </w:r>
      <w:r>
        <w:rPr>
          <w:rFonts w:hint="eastAsia" w:ascii="宋体" w:hAnsi="宋体"/>
          <w:sz w:val="24"/>
        </w:rPr>
        <w:t>（招标文件中另有约定的除外）</w:t>
      </w:r>
      <w:r>
        <w:rPr>
          <w:rFonts w:ascii="宋体" w:hAnsi="宋体"/>
          <w:sz w:val="24"/>
        </w:rPr>
        <w:t>：</w:t>
      </w:r>
    </w:p>
    <w:p w14:paraId="0D2B2001">
      <w:pPr>
        <w:spacing w:line="400" w:lineRule="exact"/>
        <w:ind w:firstLine="480" w:firstLineChars="200"/>
        <w:rPr>
          <w:rFonts w:ascii="宋体" w:hAnsi="宋体"/>
          <w:sz w:val="24"/>
        </w:rPr>
      </w:pPr>
      <w:r>
        <w:rPr>
          <w:rFonts w:hint="eastAsia" w:ascii="宋体" w:hAnsi="宋体"/>
          <w:sz w:val="24"/>
        </w:rPr>
        <w:t>13.3.1甲方</w:t>
      </w:r>
      <w:r>
        <w:rPr>
          <w:rFonts w:ascii="宋体" w:hAnsi="宋体"/>
          <w:sz w:val="24"/>
        </w:rPr>
        <w:t>可接受的在中华人民共和国注册和营业的银行</w:t>
      </w:r>
      <w:r>
        <w:rPr>
          <w:rFonts w:hint="eastAsia" w:ascii="宋体" w:hAnsi="宋体"/>
          <w:sz w:val="24"/>
        </w:rPr>
        <w:t>出具的履约保函；</w:t>
      </w:r>
      <w:r>
        <w:rPr>
          <w:rFonts w:ascii="宋体" w:hAnsi="宋体"/>
          <w:sz w:val="24"/>
        </w:rPr>
        <w:t xml:space="preserve"> </w:t>
      </w:r>
    </w:p>
    <w:p w14:paraId="4897E694">
      <w:pPr>
        <w:spacing w:line="400" w:lineRule="exact"/>
        <w:ind w:firstLine="480" w:firstLineChars="200"/>
        <w:rPr>
          <w:rFonts w:ascii="宋体" w:hAnsi="宋体"/>
          <w:sz w:val="24"/>
        </w:rPr>
      </w:pPr>
      <w:r>
        <w:rPr>
          <w:rFonts w:hint="eastAsia" w:ascii="宋体" w:hAnsi="宋体"/>
          <w:sz w:val="24"/>
        </w:rPr>
        <w:t>13.3.2</w:t>
      </w:r>
      <w:r>
        <w:rPr>
          <w:rFonts w:ascii="宋体" w:hAnsi="宋体"/>
          <w:sz w:val="24"/>
        </w:rPr>
        <w:t xml:space="preserve"> 支票、汇票或现金。</w:t>
      </w:r>
    </w:p>
    <w:p w14:paraId="692EE06E">
      <w:pPr>
        <w:spacing w:line="400" w:lineRule="exact"/>
        <w:ind w:firstLine="480" w:firstLineChars="200"/>
        <w:rPr>
          <w:rFonts w:ascii="宋体" w:hAnsi="宋体"/>
          <w:sz w:val="24"/>
        </w:rPr>
      </w:pPr>
      <w:r>
        <w:rPr>
          <w:rFonts w:hint="eastAsia" w:ascii="宋体" w:hAnsi="宋体"/>
          <w:sz w:val="24"/>
        </w:rPr>
        <w:t>13.4乙</w:t>
      </w:r>
      <w:r>
        <w:rPr>
          <w:rFonts w:ascii="宋体" w:hAnsi="宋体"/>
          <w:sz w:val="24"/>
        </w:rPr>
        <w:t>方未能按合同规定履行其义务，</w:t>
      </w:r>
      <w:r>
        <w:rPr>
          <w:rFonts w:hint="eastAsia" w:ascii="宋体" w:hAnsi="宋体"/>
          <w:sz w:val="24"/>
        </w:rPr>
        <w:t>甲方</w:t>
      </w:r>
      <w:r>
        <w:rPr>
          <w:rFonts w:ascii="宋体" w:hAnsi="宋体"/>
          <w:sz w:val="24"/>
        </w:rPr>
        <w:t>有权从履约保证金中取得补偿。</w:t>
      </w:r>
      <w:r>
        <w:rPr>
          <w:rFonts w:hint="eastAsia" w:ascii="宋体" w:hAnsi="宋体"/>
          <w:sz w:val="24"/>
        </w:rPr>
        <w:t>货物验收合格后</w:t>
      </w:r>
      <w:r>
        <w:rPr>
          <w:rFonts w:ascii="宋体" w:hAnsi="宋体"/>
          <w:sz w:val="24"/>
        </w:rPr>
        <w:t>，</w:t>
      </w:r>
      <w:r>
        <w:rPr>
          <w:rFonts w:hint="eastAsia" w:ascii="宋体" w:hAnsi="宋体"/>
          <w:sz w:val="24"/>
        </w:rPr>
        <w:t>甲方</w:t>
      </w:r>
      <w:r>
        <w:rPr>
          <w:rFonts w:ascii="宋体" w:hAnsi="宋体"/>
          <w:sz w:val="24"/>
        </w:rPr>
        <w:t>将履约保证金退还</w:t>
      </w:r>
      <w:r>
        <w:rPr>
          <w:rFonts w:hint="eastAsia" w:ascii="宋体" w:hAnsi="宋体"/>
          <w:sz w:val="24"/>
        </w:rPr>
        <w:t>乙方或转为质量保证金</w:t>
      </w:r>
      <w:r>
        <w:rPr>
          <w:rFonts w:ascii="宋体" w:hAnsi="宋体"/>
          <w:sz w:val="24"/>
        </w:rPr>
        <w:t>。</w:t>
      </w:r>
    </w:p>
    <w:p w14:paraId="5B1C3AA7">
      <w:pPr>
        <w:spacing w:line="400" w:lineRule="exact"/>
        <w:ind w:firstLine="480" w:firstLineChars="200"/>
        <w:rPr>
          <w:rFonts w:ascii="宋体" w:hAnsi="宋体"/>
          <w:b/>
          <w:sz w:val="24"/>
        </w:rPr>
      </w:pPr>
      <w:r>
        <w:rPr>
          <w:rFonts w:hint="eastAsia" w:ascii="宋体" w:hAnsi="宋体"/>
          <w:b/>
          <w:sz w:val="24"/>
        </w:rPr>
        <w:t>14.</w:t>
      </w:r>
      <w:r>
        <w:rPr>
          <w:rFonts w:ascii="宋体" w:hAnsi="宋体"/>
          <w:b/>
          <w:sz w:val="24"/>
        </w:rPr>
        <w:t>索赔</w:t>
      </w:r>
    </w:p>
    <w:p w14:paraId="0A7F646B">
      <w:pPr>
        <w:spacing w:line="400" w:lineRule="exact"/>
        <w:ind w:firstLine="480" w:firstLineChars="200"/>
        <w:rPr>
          <w:rFonts w:ascii="宋体" w:hAnsi="宋体"/>
          <w:sz w:val="24"/>
        </w:rPr>
      </w:pPr>
      <w:r>
        <w:rPr>
          <w:rFonts w:hint="eastAsia" w:ascii="宋体" w:hAnsi="宋体"/>
          <w:sz w:val="24"/>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4F8E3B24">
      <w:pPr>
        <w:spacing w:line="400" w:lineRule="exact"/>
        <w:ind w:firstLine="480" w:firstLineChars="200"/>
        <w:rPr>
          <w:rFonts w:ascii="宋体" w:hAnsi="宋体"/>
          <w:sz w:val="24"/>
        </w:rPr>
      </w:pPr>
      <w:r>
        <w:rPr>
          <w:rFonts w:hint="eastAsia" w:ascii="宋体" w:hAnsi="宋体"/>
          <w:sz w:val="24"/>
        </w:rPr>
        <w:t>14.2在履约保证期和检验期内，乙方对甲方提出的索赔负有责任，乙方应按照甲方同意的下列一种或多种方式解决索赔事宜：</w:t>
      </w:r>
    </w:p>
    <w:p w14:paraId="1387DEB6">
      <w:pPr>
        <w:spacing w:line="400" w:lineRule="exact"/>
        <w:ind w:firstLine="480" w:firstLineChars="200"/>
        <w:rPr>
          <w:rFonts w:ascii="宋体" w:hAnsi="宋体"/>
          <w:sz w:val="24"/>
        </w:rPr>
      </w:pPr>
      <w:r>
        <w:rPr>
          <w:rFonts w:hint="eastAsia" w:ascii="宋体" w:hAnsi="宋体"/>
          <w:sz w:val="24"/>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533EB0D">
      <w:pPr>
        <w:spacing w:line="400" w:lineRule="exact"/>
        <w:ind w:firstLine="480" w:firstLineChars="200"/>
        <w:rPr>
          <w:rFonts w:ascii="宋体" w:hAnsi="宋体"/>
          <w:sz w:val="24"/>
        </w:rPr>
      </w:pPr>
      <w:r>
        <w:rPr>
          <w:rFonts w:hint="eastAsia" w:ascii="宋体" w:hAnsi="宋体"/>
          <w:sz w:val="24"/>
        </w:rPr>
        <w:t>14.2.2根据货物低劣程度、损坏程度以及甲方所遭受损失的数额，经甲乙双方商定降低货物的价格，或由有资质的中介机构评估，以降低后的价格或评估价格为准。</w:t>
      </w:r>
    </w:p>
    <w:p w14:paraId="3C59232A">
      <w:pPr>
        <w:spacing w:line="400" w:lineRule="exact"/>
        <w:ind w:firstLine="480" w:firstLineChars="200"/>
        <w:rPr>
          <w:rFonts w:ascii="宋体" w:hAnsi="宋体"/>
          <w:sz w:val="24"/>
        </w:rPr>
      </w:pPr>
      <w:r>
        <w:rPr>
          <w:rFonts w:hint="eastAsia" w:ascii="宋体" w:hAnsi="宋体"/>
          <w:sz w:val="24"/>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6FCB03D7">
      <w:pPr>
        <w:spacing w:line="400" w:lineRule="exact"/>
        <w:ind w:firstLine="480" w:firstLineChars="200"/>
        <w:rPr>
          <w:rFonts w:ascii="宋体" w:hAnsi="宋体"/>
          <w:sz w:val="24"/>
        </w:rPr>
      </w:pPr>
      <w:r>
        <w:rPr>
          <w:rFonts w:hint="eastAsia" w:ascii="宋体" w:hAnsi="宋体"/>
          <w:sz w:val="24"/>
        </w:rPr>
        <w:t>14.3乙方收到甲方发出的索赔通知之日起5个工作日内未作答复的，甲方可从合同款或履约保证金中扣回索赔金额，如金额不足以补偿索赔金额，乙方应补足差额部分。</w:t>
      </w:r>
    </w:p>
    <w:p w14:paraId="503E6F5D">
      <w:pPr>
        <w:spacing w:line="400" w:lineRule="exact"/>
        <w:ind w:firstLine="480" w:firstLineChars="200"/>
        <w:rPr>
          <w:rFonts w:ascii="宋体" w:hAnsi="宋体"/>
          <w:b/>
          <w:sz w:val="24"/>
        </w:rPr>
      </w:pPr>
      <w:r>
        <w:rPr>
          <w:rFonts w:ascii="宋体" w:hAnsi="宋体"/>
          <w:b/>
          <w:sz w:val="24"/>
        </w:rPr>
        <w:t>1</w:t>
      </w:r>
      <w:r>
        <w:rPr>
          <w:rFonts w:hint="eastAsia" w:ascii="宋体" w:hAnsi="宋体"/>
          <w:b/>
          <w:sz w:val="24"/>
        </w:rPr>
        <w:t>5.</w:t>
      </w:r>
      <w:r>
        <w:rPr>
          <w:rFonts w:ascii="宋体" w:hAnsi="宋体"/>
          <w:b/>
          <w:sz w:val="24"/>
        </w:rPr>
        <w:t>迟延服务</w:t>
      </w:r>
    </w:p>
    <w:p w14:paraId="351FFEE4">
      <w:pPr>
        <w:spacing w:line="400" w:lineRule="exact"/>
        <w:ind w:firstLine="480" w:firstLineChars="200"/>
        <w:rPr>
          <w:rFonts w:ascii="宋体" w:hAnsi="宋体"/>
          <w:sz w:val="24"/>
        </w:rPr>
      </w:pPr>
      <w:r>
        <w:rPr>
          <w:rFonts w:hint="eastAsia" w:ascii="宋体" w:hAnsi="宋体"/>
          <w:sz w:val="24"/>
        </w:rPr>
        <w:t>15.1 乙</w:t>
      </w:r>
      <w:r>
        <w:rPr>
          <w:rFonts w:ascii="宋体" w:hAnsi="宋体"/>
          <w:sz w:val="24"/>
        </w:rPr>
        <w:t>方应按照</w:t>
      </w:r>
      <w:r>
        <w:rPr>
          <w:rFonts w:hint="eastAsia" w:ascii="宋体" w:hAnsi="宋体"/>
          <w:sz w:val="24"/>
        </w:rPr>
        <w:t>合同约定的</w:t>
      </w:r>
      <w:r>
        <w:rPr>
          <w:rFonts w:ascii="宋体" w:hAnsi="宋体"/>
          <w:sz w:val="24"/>
        </w:rPr>
        <w:t>时间服务和提供服务。</w:t>
      </w:r>
    </w:p>
    <w:p w14:paraId="0E8664BA">
      <w:pPr>
        <w:spacing w:line="400" w:lineRule="exact"/>
        <w:ind w:firstLine="480" w:firstLineChars="200"/>
        <w:rPr>
          <w:rFonts w:ascii="宋体" w:hAnsi="宋体"/>
          <w:sz w:val="24"/>
        </w:rPr>
      </w:pPr>
      <w:r>
        <w:rPr>
          <w:rFonts w:hint="eastAsia" w:ascii="宋体" w:hAnsi="宋体"/>
          <w:sz w:val="24"/>
        </w:rPr>
        <w:t>15.2 除不可抗力因素外，乙</w:t>
      </w:r>
      <w:r>
        <w:rPr>
          <w:rFonts w:ascii="宋体" w:hAnsi="宋体"/>
          <w:sz w:val="24"/>
        </w:rPr>
        <w:t>方迟延服务，</w:t>
      </w:r>
      <w:r>
        <w:rPr>
          <w:rFonts w:hint="eastAsia" w:ascii="宋体" w:hAnsi="宋体"/>
          <w:sz w:val="24"/>
        </w:rPr>
        <w:t>甲方</w:t>
      </w:r>
      <w:r>
        <w:rPr>
          <w:rFonts w:ascii="宋体" w:hAnsi="宋体"/>
          <w:sz w:val="24"/>
        </w:rPr>
        <w:t>有权提出违约损失赔偿或解除合同。</w:t>
      </w:r>
    </w:p>
    <w:p w14:paraId="585F95A4">
      <w:pPr>
        <w:spacing w:line="400" w:lineRule="exact"/>
        <w:ind w:firstLine="480" w:firstLineChars="200"/>
        <w:rPr>
          <w:rFonts w:ascii="宋体" w:hAnsi="宋体"/>
          <w:sz w:val="24"/>
        </w:rPr>
      </w:pPr>
      <w:r>
        <w:rPr>
          <w:rFonts w:hint="eastAsia" w:ascii="宋体" w:hAnsi="宋体"/>
          <w:sz w:val="24"/>
        </w:rPr>
        <w:t>15.3</w:t>
      </w:r>
      <w:r>
        <w:rPr>
          <w:rFonts w:ascii="宋体" w:hAnsi="宋体"/>
          <w:sz w:val="24"/>
        </w:rPr>
        <w:t>在履行合同过程中，</w:t>
      </w:r>
      <w:r>
        <w:rPr>
          <w:rFonts w:hint="eastAsia" w:ascii="宋体" w:hAnsi="宋体"/>
          <w:sz w:val="24"/>
        </w:rPr>
        <w:t>乙</w:t>
      </w:r>
      <w:r>
        <w:rPr>
          <w:rFonts w:ascii="宋体" w:hAnsi="宋体"/>
          <w:sz w:val="24"/>
        </w:rPr>
        <w:t>方遇到不能按时服务和提供服务的情况，应及时以书面形式将不能按时服务的理由、预期延误时间通知</w:t>
      </w:r>
      <w:r>
        <w:rPr>
          <w:rFonts w:hint="eastAsia" w:ascii="宋体" w:hAnsi="宋体"/>
          <w:sz w:val="24"/>
        </w:rPr>
        <w:t>甲方</w:t>
      </w:r>
      <w:r>
        <w:rPr>
          <w:rFonts w:ascii="宋体" w:hAnsi="宋体"/>
          <w:sz w:val="24"/>
        </w:rPr>
        <w:t>。</w:t>
      </w:r>
      <w:r>
        <w:rPr>
          <w:rFonts w:hint="eastAsia" w:ascii="宋体" w:hAnsi="宋体"/>
          <w:sz w:val="24"/>
        </w:rPr>
        <w:t>甲方</w:t>
      </w:r>
      <w:r>
        <w:rPr>
          <w:rFonts w:ascii="宋体" w:hAnsi="宋体"/>
          <w:sz w:val="24"/>
        </w:rPr>
        <w:t>收到</w:t>
      </w:r>
      <w:r>
        <w:rPr>
          <w:rFonts w:hint="eastAsia" w:ascii="宋体" w:hAnsi="宋体"/>
          <w:sz w:val="24"/>
        </w:rPr>
        <w:t>乙</w:t>
      </w:r>
      <w:r>
        <w:rPr>
          <w:rFonts w:ascii="宋体" w:hAnsi="宋体"/>
          <w:sz w:val="24"/>
        </w:rPr>
        <w:t>方通知后，认为其理由正当的，可酌情延长服务时间。</w:t>
      </w:r>
    </w:p>
    <w:p w14:paraId="069C2E34">
      <w:pPr>
        <w:spacing w:line="400" w:lineRule="exact"/>
        <w:ind w:firstLine="480" w:firstLineChars="200"/>
        <w:rPr>
          <w:rFonts w:ascii="宋体" w:hAnsi="宋体"/>
          <w:b/>
          <w:sz w:val="24"/>
        </w:rPr>
      </w:pPr>
      <w:r>
        <w:rPr>
          <w:rFonts w:hint="eastAsia" w:ascii="宋体" w:hAnsi="宋体"/>
          <w:b/>
          <w:sz w:val="24"/>
        </w:rPr>
        <w:t>16.</w:t>
      </w:r>
      <w:r>
        <w:rPr>
          <w:rFonts w:ascii="宋体" w:hAnsi="宋体"/>
          <w:b/>
          <w:sz w:val="24"/>
        </w:rPr>
        <w:t>违约赔偿</w:t>
      </w:r>
    </w:p>
    <w:p w14:paraId="03EBD50F">
      <w:pPr>
        <w:spacing w:line="400" w:lineRule="exact"/>
        <w:ind w:firstLine="480" w:firstLineChars="200"/>
        <w:rPr>
          <w:rFonts w:ascii="宋体" w:hAnsi="宋体"/>
          <w:sz w:val="24"/>
        </w:rPr>
      </w:pPr>
      <w:r>
        <w:rPr>
          <w:rFonts w:ascii="宋体" w:hAnsi="宋体"/>
          <w:sz w:val="24"/>
        </w:rPr>
        <w:t>除</w:t>
      </w:r>
      <w:r>
        <w:rPr>
          <w:rFonts w:hint="eastAsia" w:ascii="宋体" w:hAnsi="宋体"/>
          <w:sz w:val="24"/>
        </w:rPr>
        <w:t>不可抗力因素外，乙</w:t>
      </w:r>
      <w:r>
        <w:rPr>
          <w:rFonts w:ascii="宋体" w:hAnsi="宋体"/>
          <w:sz w:val="24"/>
        </w:rPr>
        <w:t>方没有按照合同规定的时间服务和提供服务，</w:t>
      </w:r>
      <w:r>
        <w:rPr>
          <w:rFonts w:hint="eastAsia" w:ascii="宋体" w:hAnsi="宋体"/>
          <w:sz w:val="24"/>
        </w:rPr>
        <w:t>甲方</w:t>
      </w:r>
      <w:r>
        <w:rPr>
          <w:rFonts w:ascii="宋体" w:hAnsi="宋体"/>
          <w:sz w:val="24"/>
        </w:rPr>
        <w:t>可要求</w:t>
      </w:r>
      <w:r>
        <w:rPr>
          <w:rFonts w:hint="eastAsia" w:ascii="宋体" w:hAnsi="宋体"/>
          <w:sz w:val="24"/>
        </w:rPr>
        <w:t>乙</w:t>
      </w:r>
      <w:r>
        <w:rPr>
          <w:rFonts w:ascii="宋体" w:hAnsi="宋体"/>
          <w:sz w:val="24"/>
        </w:rPr>
        <w:t>方支付违约金。违约金每</w:t>
      </w:r>
      <w:r>
        <w:rPr>
          <w:rFonts w:hint="eastAsia" w:ascii="宋体" w:hAnsi="宋体"/>
          <w:sz w:val="24"/>
        </w:rPr>
        <w:t>日</w:t>
      </w:r>
      <w:r>
        <w:rPr>
          <w:rFonts w:ascii="宋体" w:hAnsi="宋体"/>
          <w:sz w:val="24"/>
        </w:rPr>
        <w:t>按</w:t>
      </w:r>
      <w:r>
        <w:rPr>
          <w:rFonts w:hint="eastAsia" w:ascii="宋体" w:hAnsi="宋体"/>
          <w:sz w:val="24"/>
        </w:rPr>
        <w:t>合同总价款</w:t>
      </w:r>
      <w:r>
        <w:rPr>
          <w:rFonts w:ascii="宋体" w:hAnsi="宋体"/>
          <w:sz w:val="24"/>
        </w:rPr>
        <w:t>的</w:t>
      </w:r>
      <w:r>
        <w:rPr>
          <w:rFonts w:hint="eastAsia" w:ascii="宋体" w:hAnsi="宋体"/>
          <w:sz w:val="24"/>
        </w:rPr>
        <w:t>千分之五</w:t>
      </w:r>
      <w:r>
        <w:rPr>
          <w:rFonts w:ascii="宋体" w:hAnsi="宋体"/>
          <w:sz w:val="24"/>
        </w:rPr>
        <w:t>计收。</w:t>
      </w:r>
    </w:p>
    <w:p w14:paraId="2BD3E392">
      <w:pPr>
        <w:spacing w:line="400" w:lineRule="exact"/>
        <w:ind w:firstLine="480" w:firstLineChars="200"/>
        <w:rPr>
          <w:rFonts w:ascii="宋体" w:hAnsi="宋体"/>
          <w:b/>
          <w:sz w:val="24"/>
        </w:rPr>
      </w:pPr>
      <w:r>
        <w:rPr>
          <w:rFonts w:hint="eastAsia" w:ascii="宋体" w:hAnsi="宋体"/>
          <w:b/>
          <w:sz w:val="24"/>
        </w:rPr>
        <w:t>17.</w:t>
      </w:r>
      <w:r>
        <w:rPr>
          <w:rFonts w:ascii="宋体" w:hAnsi="宋体"/>
          <w:b/>
          <w:sz w:val="24"/>
        </w:rPr>
        <w:t>不可抗力</w:t>
      </w:r>
    </w:p>
    <w:p w14:paraId="7B7E5398">
      <w:pPr>
        <w:spacing w:line="400" w:lineRule="exact"/>
        <w:ind w:firstLine="480" w:firstLineChars="200"/>
        <w:rPr>
          <w:rFonts w:ascii="宋体" w:hAnsi="宋体"/>
          <w:sz w:val="24"/>
        </w:rPr>
      </w:pPr>
      <w:r>
        <w:rPr>
          <w:rFonts w:hint="eastAsia" w:ascii="宋体" w:hAnsi="宋体"/>
          <w:sz w:val="24"/>
        </w:rPr>
        <w:t>17.1.</w:t>
      </w:r>
      <w:r>
        <w:rPr>
          <w:rFonts w:ascii="宋体" w:hAnsi="宋体"/>
          <w:sz w:val="24"/>
        </w:rPr>
        <w:t>双方中任何一方遭遇法律规定的不可抗力，致使合同履行受阻时，履行合同的期限应予延长，延长的期限应相当于不可抗力所影响的时间。</w:t>
      </w:r>
    </w:p>
    <w:p w14:paraId="7B482315">
      <w:pPr>
        <w:spacing w:line="400" w:lineRule="exact"/>
        <w:ind w:firstLine="480" w:firstLineChars="200"/>
        <w:rPr>
          <w:rFonts w:ascii="宋体" w:hAnsi="宋体"/>
          <w:sz w:val="24"/>
        </w:rPr>
      </w:pPr>
      <w:r>
        <w:rPr>
          <w:rFonts w:hint="eastAsia" w:ascii="宋体" w:hAnsi="宋体"/>
          <w:sz w:val="24"/>
        </w:rPr>
        <w:t>17.2</w:t>
      </w:r>
      <w:r>
        <w:rPr>
          <w:rFonts w:ascii="宋体" w:hAnsi="宋体"/>
          <w:sz w:val="24"/>
        </w:rPr>
        <w:t>受事故影响的一方应在不可抗力的事故发生后</w:t>
      </w:r>
      <w:r>
        <w:rPr>
          <w:rFonts w:hint="eastAsia" w:ascii="宋体" w:hAnsi="宋体"/>
          <w:sz w:val="24"/>
        </w:rPr>
        <w:t>以</w:t>
      </w:r>
      <w:r>
        <w:rPr>
          <w:rFonts w:ascii="宋体" w:hAnsi="宋体"/>
          <w:sz w:val="24"/>
        </w:rPr>
        <w:t>书面形式通知另一方。</w:t>
      </w:r>
    </w:p>
    <w:p w14:paraId="7B6162E9">
      <w:pPr>
        <w:spacing w:line="400" w:lineRule="exact"/>
        <w:ind w:firstLine="480" w:firstLineChars="200"/>
        <w:rPr>
          <w:rFonts w:ascii="宋体" w:hAnsi="宋体"/>
          <w:sz w:val="24"/>
        </w:rPr>
      </w:pPr>
      <w:r>
        <w:rPr>
          <w:rFonts w:hint="eastAsia" w:ascii="宋体" w:hAnsi="宋体"/>
          <w:sz w:val="24"/>
        </w:rPr>
        <w:t>17.3</w:t>
      </w:r>
      <w:r>
        <w:rPr>
          <w:rFonts w:ascii="宋体" w:hAnsi="宋体"/>
          <w:sz w:val="24"/>
        </w:rPr>
        <w:t>不可抗力使合同的某些内容有变更必要的， 双方应通过协商达成进一步履行合同的协议，因不可抗力致使合同不能履行的，合同终止。</w:t>
      </w:r>
    </w:p>
    <w:p w14:paraId="3C3BEE6C">
      <w:pPr>
        <w:spacing w:line="400" w:lineRule="exact"/>
        <w:ind w:firstLine="480" w:firstLineChars="200"/>
        <w:rPr>
          <w:rFonts w:ascii="宋体" w:hAnsi="宋体"/>
          <w:b/>
          <w:sz w:val="24"/>
        </w:rPr>
      </w:pPr>
      <w:r>
        <w:rPr>
          <w:rFonts w:hint="eastAsia" w:ascii="宋体" w:hAnsi="宋体"/>
          <w:b/>
          <w:sz w:val="24"/>
        </w:rPr>
        <w:t>18.</w:t>
      </w:r>
      <w:r>
        <w:rPr>
          <w:rFonts w:ascii="宋体" w:hAnsi="宋体"/>
          <w:b/>
          <w:sz w:val="24"/>
        </w:rPr>
        <w:t>税费</w:t>
      </w:r>
    </w:p>
    <w:p w14:paraId="08C7DAEC">
      <w:pPr>
        <w:spacing w:line="400" w:lineRule="exact"/>
        <w:ind w:firstLine="480" w:firstLineChars="200"/>
        <w:rPr>
          <w:rFonts w:ascii="宋体" w:hAnsi="宋体"/>
          <w:sz w:val="24"/>
        </w:rPr>
      </w:pPr>
      <w:r>
        <w:rPr>
          <w:rFonts w:ascii="宋体" w:hAnsi="宋体"/>
          <w:sz w:val="24"/>
        </w:rPr>
        <w:t>与本合同有关的一切税费均</w:t>
      </w:r>
      <w:r>
        <w:rPr>
          <w:rFonts w:hint="eastAsia" w:ascii="宋体" w:hAnsi="宋体"/>
          <w:sz w:val="24"/>
        </w:rPr>
        <w:t>由乙方承担</w:t>
      </w:r>
      <w:r>
        <w:rPr>
          <w:rFonts w:ascii="宋体" w:hAnsi="宋体"/>
          <w:sz w:val="24"/>
        </w:rPr>
        <w:t>。</w:t>
      </w:r>
    </w:p>
    <w:p w14:paraId="65EF923A">
      <w:pPr>
        <w:spacing w:line="400" w:lineRule="exact"/>
        <w:ind w:firstLine="480" w:firstLineChars="200"/>
        <w:rPr>
          <w:rFonts w:ascii="宋体" w:hAnsi="宋体"/>
          <w:b/>
          <w:sz w:val="24"/>
        </w:rPr>
      </w:pPr>
      <w:r>
        <w:rPr>
          <w:rFonts w:hint="eastAsia" w:ascii="宋体" w:hAnsi="宋体"/>
          <w:b/>
          <w:sz w:val="24"/>
        </w:rPr>
        <w:t>19.</w:t>
      </w:r>
      <w:r>
        <w:rPr>
          <w:rFonts w:ascii="宋体" w:hAnsi="宋体"/>
          <w:b/>
          <w:sz w:val="24"/>
        </w:rPr>
        <w:t>合同争议的解决</w:t>
      </w:r>
    </w:p>
    <w:p w14:paraId="0798A1CB">
      <w:pPr>
        <w:spacing w:line="400" w:lineRule="exact"/>
        <w:ind w:firstLine="480" w:firstLineChars="200"/>
        <w:rPr>
          <w:rFonts w:hint="eastAsia" w:ascii="宋体" w:hAnsi="宋体"/>
          <w:sz w:val="24"/>
        </w:rPr>
      </w:pPr>
      <w:r>
        <w:rPr>
          <w:rFonts w:hint="eastAsia" w:ascii="宋体" w:hAnsi="宋体"/>
          <w:sz w:val="24"/>
        </w:rPr>
        <w:t>19.1甲方和乙方由于本合同的履行而发生任何争议时，双方可先通过协商解决。</w:t>
      </w:r>
    </w:p>
    <w:p w14:paraId="3F501F7B">
      <w:pPr>
        <w:spacing w:line="400" w:lineRule="exact"/>
        <w:ind w:firstLine="480" w:firstLineChars="200"/>
        <w:rPr>
          <w:rFonts w:ascii="宋体" w:hAnsi="宋体"/>
          <w:sz w:val="24"/>
        </w:rPr>
      </w:pPr>
      <w:r>
        <w:rPr>
          <w:rFonts w:hint="eastAsia" w:ascii="宋体" w:hAnsi="宋体"/>
          <w:sz w:val="24"/>
        </w:rPr>
        <w:t>19.2任何一方不愿通过协商或通过协商仍不能解决争议，则双方中任何一方均应向甲方所在地人民法院起诉。</w:t>
      </w:r>
    </w:p>
    <w:p w14:paraId="3C569094">
      <w:pPr>
        <w:spacing w:line="400" w:lineRule="exact"/>
        <w:ind w:firstLine="480" w:firstLineChars="200"/>
        <w:rPr>
          <w:rFonts w:ascii="宋体" w:hAnsi="宋体"/>
          <w:b/>
          <w:sz w:val="24"/>
        </w:rPr>
      </w:pPr>
      <w:r>
        <w:rPr>
          <w:rFonts w:hint="eastAsia" w:ascii="宋体" w:hAnsi="宋体"/>
          <w:b/>
          <w:sz w:val="24"/>
        </w:rPr>
        <w:t>20.</w:t>
      </w:r>
      <w:r>
        <w:rPr>
          <w:rFonts w:ascii="宋体" w:hAnsi="宋体"/>
          <w:b/>
          <w:sz w:val="24"/>
        </w:rPr>
        <w:t>违约解除合同</w:t>
      </w:r>
    </w:p>
    <w:p w14:paraId="47536667">
      <w:pPr>
        <w:spacing w:line="400" w:lineRule="exact"/>
        <w:ind w:firstLine="480" w:firstLineChars="200"/>
        <w:rPr>
          <w:rFonts w:ascii="宋体" w:hAnsi="宋体"/>
          <w:sz w:val="24"/>
        </w:rPr>
      </w:pPr>
      <w:r>
        <w:rPr>
          <w:rFonts w:hint="eastAsia" w:ascii="宋体" w:hAnsi="宋体"/>
          <w:sz w:val="24"/>
        </w:rPr>
        <w:t>20.1出现下列情形之一的</w:t>
      </w:r>
      <w:r>
        <w:rPr>
          <w:rFonts w:ascii="宋体" w:hAnsi="宋体"/>
          <w:sz w:val="24"/>
        </w:rPr>
        <w:t>，</w:t>
      </w:r>
      <w:r>
        <w:rPr>
          <w:rFonts w:hint="eastAsia" w:ascii="宋体" w:hAnsi="宋体"/>
          <w:sz w:val="24"/>
        </w:rPr>
        <w:t>视为乙方违约。甲方</w:t>
      </w:r>
      <w:r>
        <w:rPr>
          <w:rFonts w:ascii="宋体" w:hAnsi="宋体"/>
          <w:sz w:val="24"/>
        </w:rPr>
        <w:t>可向</w:t>
      </w:r>
      <w:r>
        <w:rPr>
          <w:rFonts w:hint="eastAsia" w:ascii="宋体" w:hAnsi="宋体"/>
          <w:sz w:val="24"/>
        </w:rPr>
        <w:t>乙</w:t>
      </w:r>
      <w:r>
        <w:rPr>
          <w:rFonts w:ascii="宋体" w:hAnsi="宋体"/>
          <w:sz w:val="24"/>
        </w:rPr>
        <w:t>方发出书面通知，部分或全部终止合同</w:t>
      </w:r>
      <w:r>
        <w:rPr>
          <w:rFonts w:hint="eastAsia" w:ascii="宋体" w:hAnsi="宋体"/>
          <w:sz w:val="24"/>
        </w:rPr>
        <w:t>，</w:t>
      </w:r>
      <w:r>
        <w:rPr>
          <w:rFonts w:ascii="宋体" w:hAnsi="宋体"/>
          <w:sz w:val="24"/>
        </w:rPr>
        <w:t>同时保留向</w:t>
      </w:r>
      <w:r>
        <w:rPr>
          <w:rFonts w:hint="eastAsia" w:ascii="宋体" w:hAnsi="宋体"/>
          <w:sz w:val="24"/>
        </w:rPr>
        <w:t>乙</w:t>
      </w:r>
      <w:r>
        <w:rPr>
          <w:rFonts w:ascii="宋体" w:hAnsi="宋体"/>
          <w:sz w:val="24"/>
        </w:rPr>
        <w:t>方</w:t>
      </w:r>
      <w:r>
        <w:rPr>
          <w:rFonts w:hint="eastAsia" w:ascii="宋体" w:hAnsi="宋体"/>
          <w:sz w:val="24"/>
        </w:rPr>
        <w:t>索赔</w:t>
      </w:r>
      <w:r>
        <w:rPr>
          <w:rFonts w:ascii="宋体" w:hAnsi="宋体"/>
          <w:sz w:val="24"/>
        </w:rPr>
        <w:t>的权利。</w:t>
      </w:r>
    </w:p>
    <w:p w14:paraId="5C85D537">
      <w:pPr>
        <w:spacing w:line="400" w:lineRule="exact"/>
        <w:ind w:firstLine="480" w:firstLineChars="200"/>
        <w:rPr>
          <w:rFonts w:ascii="宋体" w:hAnsi="宋体"/>
          <w:sz w:val="24"/>
        </w:rPr>
      </w:pPr>
      <w:r>
        <w:rPr>
          <w:rFonts w:hint="eastAsia" w:ascii="宋体" w:hAnsi="宋体"/>
          <w:sz w:val="24"/>
        </w:rPr>
        <w:t>20.1.1乙</w:t>
      </w:r>
      <w:r>
        <w:rPr>
          <w:rFonts w:ascii="宋体" w:hAnsi="宋体"/>
          <w:sz w:val="24"/>
        </w:rPr>
        <w:t>方未能在合同规定的限期或</w:t>
      </w:r>
      <w:r>
        <w:rPr>
          <w:rFonts w:hint="eastAsia" w:ascii="宋体" w:hAnsi="宋体"/>
          <w:sz w:val="24"/>
        </w:rPr>
        <w:t>甲方</w:t>
      </w:r>
      <w:r>
        <w:rPr>
          <w:rFonts w:ascii="宋体" w:hAnsi="宋体"/>
          <w:sz w:val="24"/>
        </w:rPr>
        <w:t xml:space="preserve">同意延长的限期内，提供全部或部分货物的； </w:t>
      </w:r>
    </w:p>
    <w:p w14:paraId="436CF1A3">
      <w:pPr>
        <w:spacing w:line="400" w:lineRule="exact"/>
        <w:ind w:firstLine="480" w:firstLineChars="200"/>
        <w:rPr>
          <w:rFonts w:ascii="宋体" w:hAnsi="宋体"/>
          <w:sz w:val="24"/>
        </w:rPr>
      </w:pPr>
      <w:r>
        <w:rPr>
          <w:rFonts w:hint="eastAsia" w:ascii="宋体" w:hAnsi="宋体"/>
          <w:sz w:val="24"/>
        </w:rPr>
        <w:t>20.1.2乙</w:t>
      </w:r>
      <w:r>
        <w:rPr>
          <w:rFonts w:ascii="宋体" w:hAnsi="宋体"/>
          <w:sz w:val="24"/>
        </w:rPr>
        <w:t>方未能履行合同规定的其它主要义务的；</w:t>
      </w:r>
    </w:p>
    <w:p w14:paraId="138D4A6A">
      <w:pPr>
        <w:spacing w:line="400" w:lineRule="exact"/>
        <w:ind w:firstLine="480" w:firstLineChars="200"/>
        <w:rPr>
          <w:rFonts w:ascii="宋体" w:hAnsi="宋体"/>
          <w:sz w:val="24"/>
        </w:rPr>
      </w:pPr>
      <w:r>
        <w:rPr>
          <w:rFonts w:hint="eastAsia" w:ascii="宋体" w:hAnsi="宋体"/>
          <w:sz w:val="24"/>
        </w:rPr>
        <w:t>20.1.3乙</w:t>
      </w:r>
      <w:r>
        <w:rPr>
          <w:rFonts w:ascii="宋体" w:hAnsi="宋体"/>
          <w:sz w:val="24"/>
        </w:rPr>
        <w:t>方在本合同履行过程中有欺诈行为的。</w:t>
      </w:r>
    </w:p>
    <w:p w14:paraId="703EC92E">
      <w:pPr>
        <w:spacing w:line="400" w:lineRule="exact"/>
        <w:ind w:firstLine="480" w:firstLineChars="200"/>
        <w:rPr>
          <w:rFonts w:ascii="宋体" w:hAnsi="宋体"/>
          <w:sz w:val="24"/>
        </w:rPr>
      </w:pPr>
      <w:r>
        <w:rPr>
          <w:rFonts w:hint="eastAsia" w:ascii="宋体" w:hAnsi="宋体"/>
          <w:sz w:val="24"/>
        </w:rPr>
        <w:t>20.2甲方</w:t>
      </w:r>
      <w:r>
        <w:rPr>
          <w:rFonts w:ascii="宋体" w:hAnsi="宋体"/>
          <w:sz w:val="24"/>
        </w:rPr>
        <w:t>全部或部分解除合同之后，应当遵循诚实信用原则购买与未交付的货物类似的货物或服务，</w:t>
      </w:r>
      <w:r>
        <w:rPr>
          <w:rFonts w:hint="eastAsia" w:ascii="宋体" w:hAnsi="宋体"/>
          <w:sz w:val="24"/>
        </w:rPr>
        <w:t>乙</w:t>
      </w:r>
      <w:r>
        <w:rPr>
          <w:rFonts w:ascii="宋体" w:hAnsi="宋体"/>
          <w:sz w:val="24"/>
        </w:rPr>
        <w:t>方应承担买方购买类似货物或服务而产生的额外支出。部分解除合同的，</w:t>
      </w:r>
      <w:r>
        <w:rPr>
          <w:rFonts w:hint="eastAsia" w:ascii="宋体" w:hAnsi="宋体"/>
          <w:sz w:val="24"/>
        </w:rPr>
        <w:t>乙</w:t>
      </w:r>
      <w:r>
        <w:rPr>
          <w:rFonts w:ascii="宋体" w:hAnsi="宋体"/>
          <w:sz w:val="24"/>
        </w:rPr>
        <w:t>方应继续履行合同中未解除的部分。</w:t>
      </w:r>
    </w:p>
    <w:p w14:paraId="532A00A3">
      <w:pPr>
        <w:spacing w:line="400" w:lineRule="exact"/>
        <w:ind w:firstLine="480" w:firstLineChars="200"/>
        <w:rPr>
          <w:rFonts w:ascii="宋体" w:hAnsi="宋体"/>
          <w:b/>
          <w:sz w:val="24"/>
        </w:rPr>
      </w:pPr>
      <w:r>
        <w:rPr>
          <w:rFonts w:hint="eastAsia" w:ascii="宋体" w:hAnsi="宋体"/>
          <w:b/>
          <w:sz w:val="24"/>
        </w:rPr>
        <w:t>21.</w:t>
      </w:r>
      <w:r>
        <w:rPr>
          <w:rFonts w:ascii="宋体" w:hAnsi="宋体"/>
          <w:b/>
          <w:sz w:val="24"/>
        </w:rPr>
        <w:t>破产终止合同</w:t>
      </w:r>
    </w:p>
    <w:p w14:paraId="749E5389">
      <w:pPr>
        <w:spacing w:line="400" w:lineRule="exact"/>
        <w:ind w:firstLine="480" w:firstLineChars="200"/>
        <w:rPr>
          <w:rFonts w:ascii="宋体" w:hAnsi="宋体"/>
          <w:sz w:val="24"/>
        </w:rPr>
      </w:pPr>
      <w:r>
        <w:rPr>
          <w:rFonts w:hint="eastAsia" w:ascii="宋体" w:hAnsi="宋体"/>
          <w:sz w:val="24"/>
        </w:rPr>
        <w:t>乙</w:t>
      </w:r>
      <w:r>
        <w:rPr>
          <w:rFonts w:ascii="宋体" w:hAnsi="宋体"/>
          <w:sz w:val="24"/>
        </w:rPr>
        <w:t>方破产</w:t>
      </w:r>
      <w:r>
        <w:rPr>
          <w:rFonts w:hint="eastAsia" w:ascii="宋体" w:hAnsi="宋体"/>
          <w:sz w:val="24"/>
        </w:rPr>
        <w:t>而无法完全履行本合同义务时，甲方</w:t>
      </w:r>
      <w:r>
        <w:rPr>
          <w:rFonts w:ascii="宋体" w:hAnsi="宋体"/>
          <w:sz w:val="24"/>
        </w:rPr>
        <w:t>可以书面</w:t>
      </w:r>
      <w:r>
        <w:rPr>
          <w:rFonts w:hint="eastAsia" w:ascii="宋体" w:hAnsi="宋体"/>
          <w:sz w:val="24"/>
        </w:rPr>
        <w:t>方式</w:t>
      </w:r>
      <w:r>
        <w:rPr>
          <w:rFonts w:ascii="宋体" w:hAnsi="宋体"/>
          <w:sz w:val="24"/>
        </w:rPr>
        <w:t>通知</w:t>
      </w:r>
      <w:r>
        <w:rPr>
          <w:rFonts w:hint="eastAsia" w:ascii="宋体" w:hAnsi="宋体"/>
          <w:sz w:val="24"/>
        </w:rPr>
        <w:t>乙</w:t>
      </w:r>
      <w:r>
        <w:rPr>
          <w:rFonts w:ascii="宋体" w:hAnsi="宋体"/>
          <w:sz w:val="24"/>
        </w:rPr>
        <w:t>方终止合同而</w:t>
      </w:r>
      <w:r>
        <w:rPr>
          <w:rFonts w:hint="eastAsia" w:ascii="宋体" w:hAnsi="宋体"/>
          <w:sz w:val="24"/>
        </w:rPr>
        <w:t>不给予乙</w:t>
      </w:r>
      <w:r>
        <w:rPr>
          <w:rFonts w:ascii="宋体" w:hAnsi="宋体"/>
          <w:sz w:val="24"/>
        </w:rPr>
        <w:t>方补偿。该合同的终止将不损害或不影响</w:t>
      </w:r>
      <w:r>
        <w:rPr>
          <w:rFonts w:hint="eastAsia" w:ascii="宋体" w:hAnsi="宋体"/>
          <w:sz w:val="24"/>
        </w:rPr>
        <w:t>甲方</w:t>
      </w:r>
      <w:r>
        <w:rPr>
          <w:rFonts w:ascii="宋体" w:hAnsi="宋体"/>
          <w:sz w:val="24"/>
        </w:rPr>
        <w:t>已经采取或将要采取任何行动或补救措施的权利。</w:t>
      </w:r>
    </w:p>
    <w:p w14:paraId="2C32227B">
      <w:pPr>
        <w:spacing w:line="400" w:lineRule="exact"/>
        <w:ind w:firstLine="480" w:firstLineChars="200"/>
        <w:rPr>
          <w:rFonts w:ascii="宋体" w:hAnsi="宋体"/>
          <w:b/>
          <w:sz w:val="24"/>
        </w:rPr>
      </w:pPr>
      <w:r>
        <w:rPr>
          <w:rFonts w:hint="eastAsia" w:ascii="宋体" w:hAnsi="宋体"/>
          <w:b/>
          <w:sz w:val="24"/>
        </w:rPr>
        <w:t>22.</w:t>
      </w:r>
      <w:r>
        <w:rPr>
          <w:rFonts w:ascii="宋体" w:hAnsi="宋体"/>
          <w:b/>
          <w:sz w:val="24"/>
        </w:rPr>
        <w:t>转让和分包</w:t>
      </w:r>
    </w:p>
    <w:p w14:paraId="3FAB3C39">
      <w:pPr>
        <w:spacing w:line="400" w:lineRule="exact"/>
        <w:ind w:firstLine="480" w:firstLineChars="200"/>
        <w:rPr>
          <w:rFonts w:ascii="宋体" w:hAnsi="宋体"/>
          <w:sz w:val="24"/>
        </w:rPr>
      </w:pPr>
      <w:r>
        <w:rPr>
          <w:rFonts w:hint="eastAsia" w:ascii="宋体" w:hAnsi="宋体"/>
          <w:sz w:val="24"/>
        </w:rPr>
        <w:t>22.1</w:t>
      </w:r>
      <w:r>
        <w:rPr>
          <w:rFonts w:ascii="宋体" w:hAnsi="宋体"/>
          <w:sz w:val="24"/>
        </w:rPr>
        <w:t>政府采购合同不能转让。</w:t>
      </w:r>
    </w:p>
    <w:p w14:paraId="30618762">
      <w:pPr>
        <w:spacing w:line="400" w:lineRule="exact"/>
        <w:ind w:firstLine="480" w:firstLineChars="200"/>
        <w:rPr>
          <w:rFonts w:ascii="宋体" w:hAnsi="宋体"/>
          <w:sz w:val="24"/>
        </w:rPr>
      </w:pPr>
      <w:r>
        <w:rPr>
          <w:rFonts w:hint="eastAsia" w:ascii="宋体" w:hAnsi="宋体"/>
          <w:sz w:val="24"/>
        </w:rPr>
        <w:t>22.2</w:t>
      </w:r>
      <w:r>
        <w:rPr>
          <w:rFonts w:ascii="宋体" w:hAnsi="宋体"/>
          <w:sz w:val="24"/>
        </w:rPr>
        <w:t>经</w:t>
      </w:r>
      <w:r>
        <w:rPr>
          <w:rFonts w:hint="eastAsia" w:ascii="宋体" w:hAnsi="宋体"/>
          <w:sz w:val="24"/>
        </w:rPr>
        <w:t>甲方</w:t>
      </w:r>
      <w:r>
        <w:rPr>
          <w:rFonts w:ascii="宋体" w:hAnsi="宋体"/>
          <w:sz w:val="24"/>
        </w:rPr>
        <w:t>书面同意</w:t>
      </w:r>
      <w:r>
        <w:rPr>
          <w:rFonts w:hint="eastAsia" w:ascii="宋体" w:hAnsi="宋体"/>
          <w:sz w:val="24"/>
        </w:rPr>
        <w:t>乙</w:t>
      </w:r>
      <w:r>
        <w:rPr>
          <w:rFonts w:ascii="宋体" w:hAnsi="宋体"/>
          <w:sz w:val="24"/>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sz w:val="24"/>
        </w:rPr>
        <w:t>乙</w:t>
      </w:r>
      <w:r>
        <w:rPr>
          <w:rFonts w:ascii="宋体" w:hAnsi="宋体"/>
          <w:sz w:val="24"/>
        </w:rPr>
        <w:t>方共同对</w:t>
      </w:r>
      <w:r>
        <w:rPr>
          <w:rFonts w:hint="eastAsia" w:ascii="宋体" w:hAnsi="宋体"/>
          <w:sz w:val="24"/>
        </w:rPr>
        <w:t>甲</w:t>
      </w:r>
      <w:r>
        <w:rPr>
          <w:rFonts w:ascii="宋体" w:hAnsi="宋体"/>
          <w:sz w:val="24"/>
        </w:rPr>
        <w:t>方连带承担合同的责任和义务。</w:t>
      </w:r>
    </w:p>
    <w:p w14:paraId="23CC8F29">
      <w:pPr>
        <w:spacing w:line="400" w:lineRule="exact"/>
        <w:ind w:firstLine="480" w:firstLineChars="200"/>
        <w:rPr>
          <w:rFonts w:ascii="宋体" w:hAnsi="宋体"/>
          <w:b/>
          <w:sz w:val="24"/>
        </w:rPr>
      </w:pPr>
      <w:r>
        <w:rPr>
          <w:rFonts w:hint="eastAsia" w:ascii="宋体" w:hAnsi="宋体"/>
          <w:b/>
          <w:sz w:val="24"/>
        </w:rPr>
        <w:t>23.</w:t>
      </w:r>
      <w:r>
        <w:rPr>
          <w:rFonts w:ascii="宋体" w:hAnsi="宋体"/>
          <w:b/>
          <w:sz w:val="24"/>
          <w:u w:val="none" w:color="FF0000"/>
        </w:rPr>
        <w:t>合同修改</w:t>
      </w:r>
    </w:p>
    <w:p w14:paraId="57C726CB">
      <w:pPr>
        <w:spacing w:line="400" w:lineRule="exact"/>
        <w:ind w:firstLine="480" w:firstLineChars="200"/>
        <w:rPr>
          <w:rFonts w:ascii="宋体" w:hAnsi="宋体"/>
          <w:sz w:val="24"/>
        </w:rPr>
      </w:pPr>
      <w:r>
        <w:rPr>
          <w:rFonts w:hint="eastAsia" w:ascii="宋体" w:hAnsi="宋体"/>
          <w:sz w:val="24"/>
        </w:rPr>
        <w:t>甲方</w:t>
      </w:r>
      <w:r>
        <w:rPr>
          <w:rFonts w:ascii="宋体" w:hAnsi="宋体"/>
          <w:sz w:val="24"/>
        </w:rPr>
        <w:t>和</w:t>
      </w:r>
      <w:r>
        <w:rPr>
          <w:rFonts w:hint="eastAsia" w:ascii="宋体" w:hAnsi="宋体"/>
          <w:sz w:val="24"/>
        </w:rPr>
        <w:t>乙</w:t>
      </w:r>
      <w:r>
        <w:rPr>
          <w:rFonts w:ascii="宋体" w:hAnsi="宋体"/>
          <w:sz w:val="24"/>
        </w:rPr>
        <w:t>方都不得擅自变更本合同，但合同继续履行将损害国家和社会公共利益的除外。如必须对合同条款进行改动时，当事人双方须共同签署书面文件，做为合同的补充。</w:t>
      </w:r>
    </w:p>
    <w:p w14:paraId="73490460">
      <w:pPr>
        <w:spacing w:line="400" w:lineRule="exact"/>
        <w:ind w:firstLine="480" w:firstLineChars="200"/>
        <w:rPr>
          <w:rFonts w:ascii="宋体" w:hAnsi="宋体"/>
          <w:b/>
          <w:sz w:val="24"/>
        </w:rPr>
      </w:pPr>
      <w:r>
        <w:rPr>
          <w:rFonts w:hint="eastAsia" w:ascii="宋体" w:hAnsi="宋体"/>
          <w:b/>
          <w:sz w:val="24"/>
        </w:rPr>
        <w:t>24.</w:t>
      </w:r>
      <w:r>
        <w:rPr>
          <w:rFonts w:ascii="宋体" w:hAnsi="宋体"/>
          <w:b/>
          <w:sz w:val="24"/>
        </w:rPr>
        <w:t>通知</w:t>
      </w:r>
    </w:p>
    <w:p w14:paraId="08540A83">
      <w:pPr>
        <w:spacing w:line="400" w:lineRule="exact"/>
        <w:ind w:firstLine="480" w:firstLineChars="200"/>
        <w:rPr>
          <w:rFonts w:ascii="宋体" w:hAnsi="宋体"/>
          <w:sz w:val="24"/>
        </w:rPr>
      </w:pPr>
      <w:r>
        <w:rPr>
          <w:rFonts w:ascii="宋体" w:hAnsi="宋体"/>
          <w:sz w:val="24"/>
        </w:rPr>
        <w:t>本合同任何一方给另一方的通知，都应以书面形式发送，而另一方也应以书面形式确认并发送到对方明确的地址。</w:t>
      </w:r>
    </w:p>
    <w:p w14:paraId="5542748D">
      <w:pPr>
        <w:spacing w:line="400" w:lineRule="exact"/>
        <w:ind w:firstLine="480" w:firstLineChars="200"/>
        <w:rPr>
          <w:rFonts w:ascii="宋体" w:hAnsi="宋体"/>
          <w:b/>
          <w:sz w:val="24"/>
        </w:rPr>
      </w:pPr>
      <w:r>
        <w:rPr>
          <w:rFonts w:hint="eastAsia" w:ascii="宋体" w:hAnsi="宋体"/>
          <w:b/>
          <w:sz w:val="24"/>
        </w:rPr>
        <w:t>25.</w:t>
      </w:r>
      <w:r>
        <w:rPr>
          <w:rFonts w:ascii="宋体" w:hAnsi="宋体"/>
          <w:b/>
          <w:sz w:val="24"/>
        </w:rPr>
        <w:t>计量单位</w:t>
      </w:r>
    </w:p>
    <w:p w14:paraId="4F9C8188">
      <w:pPr>
        <w:spacing w:line="400" w:lineRule="exact"/>
        <w:ind w:firstLine="480" w:firstLineChars="200"/>
        <w:rPr>
          <w:rFonts w:ascii="宋体" w:hAnsi="宋体"/>
          <w:sz w:val="24"/>
        </w:rPr>
      </w:pPr>
      <w:r>
        <w:rPr>
          <w:rFonts w:ascii="宋体" w:hAnsi="宋体"/>
          <w:sz w:val="24"/>
        </w:rPr>
        <w:t>除技术规范中另有规定外，计量单位均使用国家法定计量单位。</w:t>
      </w:r>
    </w:p>
    <w:p w14:paraId="159621DD">
      <w:pPr>
        <w:spacing w:line="400" w:lineRule="exact"/>
        <w:ind w:firstLine="480" w:firstLineChars="200"/>
        <w:rPr>
          <w:rFonts w:ascii="宋体" w:hAnsi="宋体"/>
          <w:b/>
          <w:sz w:val="24"/>
        </w:rPr>
      </w:pPr>
      <w:r>
        <w:rPr>
          <w:rFonts w:hint="eastAsia" w:ascii="宋体" w:hAnsi="宋体"/>
          <w:b/>
          <w:sz w:val="24"/>
        </w:rPr>
        <w:t>26.</w:t>
      </w:r>
      <w:r>
        <w:rPr>
          <w:rFonts w:ascii="宋体" w:hAnsi="宋体"/>
          <w:b/>
          <w:sz w:val="24"/>
        </w:rPr>
        <w:t>适用法律</w:t>
      </w:r>
    </w:p>
    <w:p w14:paraId="22AC0E2A">
      <w:pPr>
        <w:spacing w:line="400" w:lineRule="exact"/>
        <w:ind w:firstLine="480" w:firstLineChars="200"/>
        <w:rPr>
          <w:rFonts w:hint="eastAsia" w:ascii="宋体" w:hAnsi="宋体"/>
          <w:sz w:val="24"/>
        </w:rPr>
      </w:pPr>
      <w:r>
        <w:rPr>
          <w:rFonts w:ascii="宋体" w:hAnsi="宋体"/>
          <w:sz w:val="24"/>
        </w:rPr>
        <w:t>本合同按照中华人民共和国的</w:t>
      </w:r>
      <w:r>
        <w:rPr>
          <w:rFonts w:hint="eastAsia" w:ascii="宋体" w:hAnsi="宋体"/>
          <w:sz w:val="24"/>
        </w:rPr>
        <w:t>相关</w:t>
      </w:r>
      <w:r>
        <w:rPr>
          <w:rFonts w:ascii="宋体" w:hAnsi="宋体"/>
          <w:sz w:val="24"/>
        </w:rPr>
        <w:t>法律进行解释。</w:t>
      </w:r>
    </w:p>
    <w:p w14:paraId="28F9F37D">
      <w:pPr>
        <w:spacing w:line="400" w:lineRule="exact"/>
        <w:ind w:firstLine="480" w:firstLineChars="200"/>
        <w:rPr>
          <w:rFonts w:hint="eastAsia" w:ascii="宋体" w:hAnsi="宋体"/>
          <w:sz w:val="24"/>
        </w:rPr>
      </w:pPr>
    </w:p>
    <w:p w14:paraId="29C3DF36"/>
    <w:p w14:paraId="5CFF8FA0">
      <w:pPr>
        <w:pStyle w:val="34"/>
      </w:pPr>
    </w:p>
    <w:p w14:paraId="757261AE"/>
    <w:p w14:paraId="6B291D95">
      <w:pPr>
        <w:pStyle w:val="34"/>
      </w:pPr>
    </w:p>
    <w:p w14:paraId="31874641"/>
    <w:p w14:paraId="7B01EAD6">
      <w:pPr>
        <w:pStyle w:val="34"/>
      </w:pPr>
    </w:p>
    <w:p w14:paraId="3FD9E163"/>
    <w:p w14:paraId="6CBB1632">
      <w:pPr>
        <w:pStyle w:val="21"/>
        <w:jc w:val="both"/>
        <w:rPr>
          <w:rFonts w:hint="eastAsia"/>
          <w:lang w:val="zh-CN"/>
        </w:rPr>
      </w:pPr>
      <w:bookmarkStart w:id="73" w:name="_Toc428180574"/>
      <w:bookmarkStart w:id="74" w:name="_Toc6724"/>
    </w:p>
    <w:p w14:paraId="172E3509">
      <w:pPr>
        <w:rPr>
          <w:rFonts w:hint="eastAsia"/>
          <w:lang w:val="zh-CN"/>
        </w:rPr>
      </w:pPr>
    </w:p>
    <w:p w14:paraId="07C4786B">
      <w:pPr>
        <w:pStyle w:val="21"/>
        <w:jc w:val="both"/>
        <w:rPr>
          <w:rFonts w:hint="eastAsia"/>
          <w:lang w:val="zh-CN"/>
        </w:rPr>
      </w:pPr>
      <w:bookmarkStart w:id="75" w:name="_Toc18511"/>
    </w:p>
    <w:p w14:paraId="0306E03A">
      <w:pPr>
        <w:pStyle w:val="21"/>
        <w:jc w:val="center"/>
        <w:rPr>
          <w:rFonts w:hint="eastAsia"/>
          <w:lang w:val="zh-CN"/>
        </w:rPr>
      </w:pPr>
    </w:p>
    <w:p w14:paraId="7EE20B3C">
      <w:pPr>
        <w:pStyle w:val="21"/>
        <w:jc w:val="center"/>
        <w:rPr>
          <w:lang w:val="zh-CN"/>
        </w:rPr>
      </w:pPr>
      <w:r>
        <w:rPr>
          <w:rFonts w:hint="eastAsia"/>
          <w:lang w:val="zh-CN"/>
        </w:rPr>
        <w:t>第四部分</w:t>
      </w:r>
      <w:r>
        <w:rPr>
          <w:rFonts w:ascii="Calibri" w:cs="Calibri"/>
        </w:rPr>
        <w:t xml:space="preserve">  </w:t>
      </w:r>
      <w:r>
        <w:rPr>
          <w:rFonts w:hint="eastAsia"/>
          <w:lang w:val="zh-CN" w:eastAsia="zh-CN"/>
        </w:rPr>
        <w:t>磋商</w:t>
      </w:r>
      <w:r>
        <w:rPr>
          <w:rFonts w:hint="eastAsia"/>
          <w:lang w:val="zh-CN"/>
        </w:rPr>
        <w:t>响应文件格式</w:t>
      </w:r>
      <w:bookmarkEnd w:id="73"/>
      <w:bookmarkEnd w:id="74"/>
      <w:bookmarkEnd w:id="75"/>
    </w:p>
    <w:p w14:paraId="5F5E595C">
      <w:pPr>
        <w:pStyle w:val="29"/>
        <w:jc w:val="center"/>
        <w:rPr>
          <w:rFonts w:hint="eastAsia"/>
          <w:kern w:val="28"/>
          <w:sz w:val="40"/>
        </w:rPr>
      </w:pPr>
      <w:bookmarkStart w:id="76" w:name="_Toc500493799"/>
      <w:r>
        <w:rPr>
          <w:rFonts w:hint="eastAsia"/>
          <w:kern w:val="28"/>
          <w:sz w:val="40"/>
        </w:rPr>
        <w:t>文件的组成</w:t>
      </w:r>
      <w:bookmarkEnd w:id="76"/>
    </w:p>
    <w:p w14:paraId="5A19C2C1">
      <w:pPr>
        <w:spacing w:line="500" w:lineRule="exact"/>
        <w:ind w:firstLine="480"/>
        <w:rPr>
          <w:rFonts w:hint="eastAsia" w:ascii="宋体" w:hAnsi="宋体"/>
        </w:rPr>
      </w:pPr>
      <w:r>
        <w:rPr>
          <w:rFonts w:hint="eastAsia" w:ascii="宋体" w:hAnsi="宋体"/>
        </w:rPr>
        <w:t>（一）资格审查文件</w:t>
      </w:r>
    </w:p>
    <w:p w14:paraId="0C81CB0E">
      <w:pPr>
        <w:spacing w:line="500" w:lineRule="exact"/>
        <w:ind w:firstLine="480"/>
        <w:rPr>
          <w:rFonts w:hint="eastAsia" w:ascii="宋体" w:hAnsi="宋体"/>
        </w:rPr>
      </w:pPr>
      <w:r>
        <w:rPr>
          <w:rFonts w:hint="eastAsia" w:ascii="宋体" w:hAnsi="宋体"/>
        </w:rPr>
        <w:t>1、投标函…………………………………………………………………（附件1）</w:t>
      </w:r>
    </w:p>
    <w:p w14:paraId="3DB31EB2">
      <w:pPr>
        <w:spacing w:line="500" w:lineRule="exact"/>
        <w:ind w:firstLine="480"/>
        <w:rPr>
          <w:rFonts w:hint="eastAsia" w:ascii="宋体" w:hAnsi="宋体"/>
        </w:rPr>
      </w:pPr>
      <w:r>
        <w:rPr>
          <w:rFonts w:hint="eastAsia" w:ascii="宋体" w:hAnsi="宋体"/>
        </w:rPr>
        <w:t>2、法定代表人证明书……………………………………………………（附件2）</w:t>
      </w:r>
    </w:p>
    <w:p w14:paraId="0A74252D">
      <w:pPr>
        <w:spacing w:line="500" w:lineRule="exact"/>
        <w:ind w:firstLine="480"/>
        <w:rPr>
          <w:rFonts w:hint="eastAsia" w:ascii="宋体" w:hAnsi="宋体"/>
        </w:rPr>
      </w:pPr>
      <w:r>
        <w:rPr>
          <w:rFonts w:hint="eastAsia" w:ascii="宋体" w:hAnsi="宋体"/>
        </w:rPr>
        <w:t>3、法定代表人授权书……………………………………………………（附件3）</w:t>
      </w:r>
    </w:p>
    <w:p w14:paraId="614B2749">
      <w:pPr>
        <w:spacing w:line="500" w:lineRule="exact"/>
        <w:ind w:firstLine="480"/>
        <w:rPr>
          <w:rFonts w:hint="eastAsia" w:ascii="宋体" w:hAnsi="宋体"/>
        </w:rPr>
      </w:pPr>
      <w:r>
        <w:rPr>
          <w:rFonts w:hint="eastAsia" w:ascii="宋体" w:hAnsi="宋体"/>
        </w:rPr>
        <w:t>4、投标人承诺函…………………………………………………………（附件4）</w:t>
      </w:r>
    </w:p>
    <w:p w14:paraId="4C655ED3">
      <w:pPr>
        <w:spacing w:line="500" w:lineRule="exact"/>
        <w:ind w:firstLine="480"/>
        <w:rPr>
          <w:rFonts w:hint="eastAsia" w:ascii="宋体" w:hAnsi="宋体"/>
        </w:rPr>
      </w:pPr>
      <w:r>
        <w:rPr>
          <w:rFonts w:hint="eastAsia" w:ascii="宋体" w:hAnsi="宋体"/>
        </w:rPr>
        <w:t>5、供应商诚信承诺书……………………………………………………（附件5）</w:t>
      </w:r>
    </w:p>
    <w:p w14:paraId="574DC9F6">
      <w:pPr>
        <w:spacing w:line="500" w:lineRule="exact"/>
        <w:ind w:firstLine="480"/>
        <w:rPr>
          <w:rFonts w:hint="eastAsia" w:ascii="宋体" w:hAnsi="宋体"/>
        </w:rPr>
      </w:pPr>
      <w:r>
        <w:rPr>
          <w:rFonts w:hint="eastAsia" w:ascii="宋体" w:hAnsi="宋体"/>
        </w:rPr>
        <w:t>6、投标人资格证明文件…………………………………………………（附件6）</w:t>
      </w:r>
    </w:p>
    <w:p w14:paraId="4A4C554A">
      <w:pPr>
        <w:spacing w:line="500" w:lineRule="exact"/>
        <w:ind w:firstLine="480"/>
        <w:rPr>
          <w:rFonts w:hint="eastAsia" w:ascii="宋体" w:hAnsi="宋体"/>
        </w:rPr>
      </w:pPr>
      <w:r>
        <w:rPr>
          <w:rFonts w:hint="eastAsia" w:ascii="宋体" w:hAnsi="宋体"/>
        </w:rPr>
        <w:t>7、无重大违法记录声明…………………………………………………（附件7）</w:t>
      </w:r>
    </w:p>
    <w:p w14:paraId="3B25ABF1">
      <w:pPr>
        <w:widowControl/>
        <w:snapToGrid w:val="0"/>
        <w:spacing w:line="500" w:lineRule="exact"/>
        <w:ind w:firstLine="525" w:firstLineChars="250"/>
        <w:outlineLvl w:val="1"/>
        <w:rPr>
          <w:rFonts w:hint="eastAsia" w:ascii="宋体" w:hAnsi="宋体"/>
        </w:rPr>
      </w:pPr>
      <w:r>
        <w:rPr>
          <w:rFonts w:hint="eastAsia" w:ascii="宋体" w:hAnsi="宋体"/>
        </w:rPr>
        <w:t>8、财务状况、缴纳税收和社会保障资金证明…………………………（附件8）</w:t>
      </w:r>
    </w:p>
    <w:p w14:paraId="0F981988">
      <w:pPr>
        <w:spacing w:line="500" w:lineRule="exact"/>
        <w:ind w:firstLine="480"/>
        <w:rPr>
          <w:rFonts w:hint="eastAsia" w:ascii="宋体" w:hAnsi="宋体"/>
        </w:rPr>
      </w:pPr>
      <w:r>
        <w:rPr>
          <w:rFonts w:hint="eastAsia" w:ascii="宋体" w:hAnsi="宋体"/>
        </w:rPr>
        <w:t>（二）符合性审查文件</w:t>
      </w:r>
    </w:p>
    <w:p w14:paraId="0477277D">
      <w:pPr>
        <w:spacing w:line="500" w:lineRule="exact"/>
        <w:ind w:firstLine="480"/>
        <w:rPr>
          <w:rFonts w:hint="eastAsia" w:ascii="宋体" w:hAnsi="宋体" w:cs="Times New Roman"/>
        </w:rPr>
      </w:pPr>
      <w:r>
        <w:rPr>
          <w:rFonts w:hint="eastAsia" w:ascii="宋体" w:hAnsi="宋体" w:cs="Times New Roman"/>
        </w:rPr>
        <w:t>1、磋商</w:t>
      </w:r>
      <w:r>
        <w:rPr>
          <w:rFonts w:hint="eastAsia" w:ascii="宋体" w:hAnsi="宋体" w:cs="Times New Roman"/>
          <w:lang w:val="en-US" w:eastAsia="zh-CN"/>
        </w:rPr>
        <w:t>最初</w:t>
      </w:r>
      <w:r>
        <w:rPr>
          <w:rFonts w:hint="eastAsia" w:ascii="宋体" w:hAnsi="宋体" w:cs="Times New Roman"/>
        </w:rPr>
        <w:t>报价表…………………………………………………………（附件9）</w:t>
      </w:r>
    </w:p>
    <w:p w14:paraId="1D937B54">
      <w:pPr>
        <w:spacing w:line="500" w:lineRule="exact"/>
        <w:ind w:firstLine="480"/>
        <w:rPr>
          <w:rFonts w:hint="eastAsia" w:ascii="宋体" w:hAnsi="宋体" w:cs="Times New Roman"/>
        </w:rPr>
      </w:pPr>
      <w:r>
        <w:rPr>
          <w:rFonts w:hint="eastAsia" w:ascii="宋体" w:hAnsi="宋体" w:cs="Times New Roman"/>
        </w:rPr>
        <w:t>2、分项报价表……………………………………………………………（附件10）</w:t>
      </w:r>
    </w:p>
    <w:p w14:paraId="3CC4AAE7">
      <w:pPr>
        <w:spacing w:line="500" w:lineRule="exact"/>
        <w:ind w:firstLine="480"/>
        <w:rPr>
          <w:rFonts w:hint="eastAsia" w:ascii="宋体" w:hAnsi="宋体" w:cs="Times New Roman"/>
        </w:rPr>
      </w:pPr>
      <w:r>
        <w:rPr>
          <w:rFonts w:hint="eastAsia" w:ascii="宋体" w:hAnsi="宋体" w:cs="Times New Roman"/>
        </w:rPr>
        <w:t>3、技术规格响应表………………………………………………………（附件11</w:t>
      </w:r>
      <w:r>
        <w:rPr>
          <w:rFonts w:hint="eastAsia" w:ascii="宋体" w:hAnsi="宋体" w:cs="Times New Roman"/>
          <w:lang w:val="en-US" w:eastAsia="zh-CN"/>
        </w:rPr>
        <w:t>-1</w:t>
      </w:r>
      <w:r>
        <w:rPr>
          <w:rFonts w:hint="eastAsia" w:ascii="宋体" w:hAnsi="宋体" w:cs="Times New Roman"/>
        </w:rPr>
        <w:t>）</w:t>
      </w:r>
    </w:p>
    <w:p w14:paraId="2A3F2194">
      <w:pPr>
        <w:spacing w:line="500" w:lineRule="exact"/>
        <w:ind w:firstLine="480"/>
        <w:rPr>
          <w:rFonts w:hint="eastAsia" w:ascii="宋体" w:hAnsi="宋体" w:cs="Times New Roman"/>
        </w:rPr>
      </w:pPr>
      <w:r>
        <w:rPr>
          <w:rFonts w:hint="eastAsia" w:ascii="宋体" w:hAnsi="宋体" w:cs="Times New Roman"/>
          <w:lang w:val="en-US" w:eastAsia="zh-CN"/>
        </w:rPr>
        <w:t>4、服务要求</w:t>
      </w:r>
      <w:r>
        <w:rPr>
          <w:rFonts w:hint="eastAsia" w:ascii="宋体" w:hAnsi="宋体" w:cs="Times New Roman"/>
        </w:rPr>
        <w:t>响应表………………………………………………………（附件11</w:t>
      </w:r>
      <w:r>
        <w:rPr>
          <w:rFonts w:hint="eastAsia" w:ascii="宋体" w:hAnsi="宋体" w:cs="Times New Roman"/>
          <w:lang w:val="en-US" w:eastAsia="zh-CN"/>
        </w:rPr>
        <w:t>-2</w:t>
      </w:r>
      <w:r>
        <w:rPr>
          <w:rFonts w:hint="eastAsia" w:ascii="宋体" w:hAnsi="宋体" w:cs="Times New Roman"/>
        </w:rPr>
        <w:t>）</w:t>
      </w:r>
    </w:p>
    <w:p w14:paraId="6D737793">
      <w:pPr>
        <w:spacing w:line="500" w:lineRule="exact"/>
        <w:ind w:firstLine="480"/>
        <w:rPr>
          <w:rFonts w:hint="eastAsia" w:ascii="宋体" w:hAnsi="宋体" w:cs="Times New Roman"/>
        </w:rPr>
      </w:pPr>
      <w:r>
        <w:rPr>
          <w:rFonts w:hint="eastAsia" w:ascii="宋体" w:hAnsi="宋体" w:cs="Times New Roman"/>
          <w:lang w:val="en-US" w:eastAsia="zh-CN"/>
        </w:rPr>
        <w:t>5、磋商最终报价表（最终轮）</w:t>
      </w:r>
      <w:r>
        <w:rPr>
          <w:rFonts w:hint="eastAsia" w:ascii="宋体" w:hAnsi="宋体" w:cs="Times New Roman"/>
        </w:rPr>
        <w:t>……………………</w:t>
      </w:r>
      <w:r>
        <w:rPr>
          <w:rFonts w:hint="eastAsia" w:ascii="宋体" w:hAnsi="宋体"/>
        </w:rPr>
        <w:t>…………………</w:t>
      </w:r>
      <w:r>
        <w:rPr>
          <w:rFonts w:hint="eastAsia" w:ascii="宋体" w:hAnsi="宋体" w:cs="Times New Roman"/>
        </w:rPr>
        <w:t>…（附件1</w:t>
      </w:r>
      <w:r>
        <w:rPr>
          <w:rFonts w:hint="eastAsia" w:ascii="宋体" w:hAnsi="宋体" w:cs="Times New Roman"/>
          <w:lang w:val="en-US" w:eastAsia="zh-CN"/>
        </w:rPr>
        <w:t>2-1</w:t>
      </w:r>
      <w:r>
        <w:rPr>
          <w:rFonts w:hint="eastAsia" w:ascii="宋体" w:hAnsi="宋体" w:cs="Times New Roman"/>
        </w:rPr>
        <w:t>）</w:t>
      </w:r>
    </w:p>
    <w:p w14:paraId="40C82C1A">
      <w:pPr>
        <w:spacing w:line="500" w:lineRule="exact"/>
        <w:ind w:firstLine="480"/>
        <w:rPr>
          <w:rFonts w:hint="eastAsia" w:ascii="宋体" w:hAnsi="宋体" w:eastAsia="宋体" w:cs="Times New Roman"/>
          <w:lang w:eastAsia="zh-CN"/>
        </w:rPr>
      </w:pPr>
      <w:r>
        <w:rPr>
          <w:rFonts w:hint="eastAsia" w:ascii="宋体" w:hAnsi="宋体" w:cs="Times New Roman"/>
        </w:rPr>
        <w:fldChar w:fldCharType="begin"/>
      </w:r>
      <w:r>
        <w:rPr>
          <w:rFonts w:hint="eastAsia" w:ascii="宋体" w:hAnsi="宋体" w:cs="Times New Roman"/>
        </w:rPr>
        <w:instrText xml:space="preserve"> HYPERLINK \l _Toc20003 </w:instrText>
      </w:r>
      <w:r>
        <w:rPr>
          <w:rFonts w:hint="eastAsia" w:ascii="宋体" w:hAnsi="宋体" w:cs="Times New Roman"/>
        </w:rPr>
        <w:fldChar w:fldCharType="separate"/>
      </w:r>
      <w:r>
        <w:rPr>
          <w:rFonts w:hint="eastAsia" w:ascii="宋体" w:hAnsi="宋体" w:cs="Times New Roman"/>
          <w:lang w:val="en-US" w:eastAsia="zh-CN"/>
        </w:rPr>
        <w:t>6.</w:t>
      </w:r>
      <w:r>
        <w:rPr>
          <w:rFonts w:hint="eastAsia" w:ascii="宋体" w:hAnsi="宋体" w:cs="Times New Roman"/>
          <w:lang w:val="zh-CN" w:eastAsia="zh-CN"/>
        </w:rPr>
        <w:t>磋商最终</w:t>
      </w:r>
      <w:r>
        <w:rPr>
          <w:rFonts w:hint="eastAsia" w:ascii="宋体" w:hAnsi="宋体" w:cs="Times New Roman"/>
          <w:lang w:val="en-US" w:eastAsia="zh-CN"/>
        </w:rPr>
        <w:t>分项</w:t>
      </w:r>
      <w:r>
        <w:rPr>
          <w:rFonts w:hint="eastAsia" w:ascii="宋体" w:hAnsi="宋体" w:cs="Times New Roman"/>
          <w:lang w:val="zh-CN"/>
        </w:rPr>
        <w:t>报价表</w:t>
      </w:r>
      <w:r>
        <w:rPr>
          <w:rFonts w:hint="eastAsia" w:ascii="宋体" w:hAnsi="宋体" w:cs="Times New Roman"/>
          <w:lang w:val="zh-CN" w:eastAsia="zh-CN"/>
        </w:rPr>
        <w:t>附件</w:t>
      </w:r>
      <w:r>
        <w:rPr>
          <w:rFonts w:hint="eastAsia" w:ascii="宋体" w:hAnsi="宋体" w:cs="Times New Roman"/>
        </w:rPr>
        <w:fldChar w:fldCharType="end"/>
      </w:r>
      <w:r>
        <w:rPr>
          <w:rFonts w:hint="eastAsia" w:ascii="宋体" w:hAnsi="宋体"/>
        </w:rPr>
        <w:t>………………………………………………</w:t>
      </w:r>
      <w:r>
        <w:rPr>
          <w:rFonts w:hint="eastAsia" w:ascii="宋体" w:hAnsi="宋体"/>
          <w:lang w:eastAsia="zh-CN"/>
        </w:rPr>
        <w:t>（</w:t>
      </w:r>
      <w:r>
        <w:rPr>
          <w:rFonts w:hint="eastAsia" w:ascii="宋体" w:hAnsi="宋体"/>
          <w:lang w:val="en-US" w:eastAsia="zh-CN"/>
        </w:rPr>
        <w:t>附件12-2</w:t>
      </w:r>
      <w:r>
        <w:rPr>
          <w:rFonts w:hint="eastAsia" w:ascii="宋体" w:hAnsi="宋体"/>
          <w:lang w:eastAsia="zh-CN"/>
        </w:rPr>
        <w:t>）</w:t>
      </w:r>
    </w:p>
    <w:p w14:paraId="11D594E2">
      <w:pPr>
        <w:spacing w:line="500" w:lineRule="exact"/>
        <w:ind w:firstLine="480"/>
        <w:rPr>
          <w:rFonts w:hint="eastAsia" w:ascii="宋体" w:hAnsi="宋体" w:cs="Times New Roman"/>
        </w:rPr>
      </w:pPr>
      <w:r>
        <w:rPr>
          <w:rFonts w:hint="eastAsia" w:ascii="宋体" w:hAnsi="宋体" w:cs="Times New Roman"/>
        </w:rPr>
        <w:fldChar w:fldCharType="begin"/>
      </w:r>
      <w:r>
        <w:rPr>
          <w:rFonts w:hint="eastAsia" w:ascii="宋体" w:hAnsi="宋体" w:cs="Times New Roman"/>
        </w:rPr>
        <w:instrText xml:space="preserve"> HYPERLINK \l _Toc11855 </w:instrText>
      </w:r>
      <w:r>
        <w:rPr>
          <w:rFonts w:hint="eastAsia" w:ascii="宋体" w:hAnsi="宋体" w:cs="Times New Roman"/>
        </w:rPr>
        <w:fldChar w:fldCharType="separate"/>
      </w:r>
      <w:r>
        <w:rPr>
          <w:rFonts w:hint="eastAsia" w:ascii="宋体" w:hAnsi="宋体" w:cs="Times New Roman"/>
          <w:lang w:val="en-US" w:eastAsia="zh-CN"/>
        </w:rPr>
        <w:t>7.</w:t>
      </w:r>
      <w:r>
        <w:rPr>
          <w:rFonts w:hint="eastAsia" w:ascii="宋体" w:hAnsi="宋体" w:cs="Times New Roman"/>
          <w:lang w:val="zh-CN"/>
        </w:rPr>
        <w:t>其他资格证明材料</w:t>
      </w:r>
      <w:r>
        <w:rPr>
          <w:rFonts w:hint="eastAsia" w:ascii="宋体" w:hAnsi="宋体" w:cs="Times New Roman"/>
        </w:rPr>
        <w:tab/>
      </w:r>
      <w:r>
        <w:rPr>
          <w:rFonts w:hint="eastAsia" w:ascii="宋体" w:hAnsi="宋体"/>
        </w:rPr>
        <w:t>……………………</w:t>
      </w:r>
      <w:r>
        <w:rPr>
          <w:rFonts w:hint="eastAsia" w:ascii="宋体" w:hAnsi="宋体" w:cs="Times New Roman"/>
        </w:rPr>
        <w:fldChar w:fldCharType="end"/>
      </w:r>
      <w:r>
        <w:rPr>
          <w:rFonts w:hint="eastAsia" w:ascii="宋体" w:hAnsi="宋体"/>
        </w:rPr>
        <w:t>………………………………</w:t>
      </w:r>
      <w:r>
        <w:rPr>
          <w:rFonts w:hint="eastAsia" w:ascii="宋体" w:hAnsi="宋体" w:cs="Times New Roman"/>
        </w:rPr>
        <w:t>（附件13）</w:t>
      </w:r>
    </w:p>
    <w:p w14:paraId="7BEC4ABA">
      <w:pPr>
        <w:spacing w:line="500" w:lineRule="exact"/>
        <w:ind w:firstLine="480"/>
        <w:rPr>
          <w:rFonts w:hint="eastAsia" w:ascii="宋体" w:hAnsi="宋体" w:cs="Times New Roman"/>
        </w:rPr>
      </w:pPr>
      <w:r>
        <w:rPr>
          <w:rFonts w:hint="eastAsia" w:ascii="宋体" w:hAnsi="宋体" w:cs="Times New Roman"/>
          <w:lang w:val="en-US" w:eastAsia="zh-CN"/>
        </w:rPr>
        <w:t>8</w:t>
      </w:r>
      <w:r>
        <w:rPr>
          <w:rFonts w:hint="eastAsia" w:ascii="宋体" w:hAnsi="宋体" w:cs="Times New Roman"/>
        </w:rPr>
        <w:t>、投标产品相关资料……………………………………………………（附件1</w:t>
      </w:r>
      <w:r>
        <w:rPr>
          <w:rFonts w:hint="eastAsia" w:ascii="宋体" w:hAnsi="宋体" w:cs="Times New Roman"/>
          <w:lang w:val="en-US" w:eastAsia="zh-CN"/>
        </w:rPr>
        <w:t>4</w:t>
      </w:r>
      <w:r>
        <w:rPr>
          <w:rFonts w:hint="eastAsia" w:ascii="宋体" w:hAnsi="宋体" w:cs="Times New Roman"/>
        </w:rPr>
        <w:t>）</w:t>
      </w:r>
    </w:p>
    <w:p w14:paraId="78E1D9CC">
      <w:pPr>
        <w:spacing w:line="500" w:lineRule="exact"/>
        <w:ind w:firstLine="480"/>
        <w:rPr>
          <w:rFonts w:hint="eastAsia" w:ascii="宋体" w:hAnsi="宋体" w:cs="Times New Roman"/>
        </w:rPr>
      </w:pPr>
      <w:r>
        <w:rPr>
          <w:rFonts w:hint="eastAsia" w:ascii="宋体" w:hAnsi="宋体" w:cs="Times New Roman"/>
          <w:lang w:val="en-US" w:eastAsia="zh-CN"/>
        </w:rPr>
        <w:t>9</w:t>
      </w:r>
      <w:r>
        <w:rPr>
          <w:rFonts w:hint="eastAsia" w:ascii="宋体" w:hAnsi="宋体" w:cs="Times New Roman"/>
        </w:rPr>
        <w:t>、投标人类似业绩证明材料……………………………………………（附件1</w:t>
      </w:r>
      <w:r>
        <w:rPr>
          <w:rFonts w:hint="eastAsia" w:ascii="宋体" w:hAnsi="宋体" w:cs="Times New Roman"/>
          <w:lang w:val="en-US" w:eastAsia="zh-CN"/>
        </w:rPr>
        <w:t>5</w:t>
      </w:r>
      <w:r>
        <w:rPr>
          <w:rFonts w:hint="eastAsia" w:ascii="宋体" w:hAnsi="宋体" w:cs="Times New Roman"/>
        </w:rPr>
        <w:t>）</w:t>
      </w:r>
    </w:p>
    <w:p w14:paraId="4E4815C5">
      <w:pPr>
        <w:spacing w:line="500" w:lineRule="exact"/>
        <w:ind w:firstLine="480"/>
        <w:rPr>
          <w:rFonts w:hint="eastAsia" w:ascii="宋体" w:hAnsi="宋体" w:cs="Times New Roman"/>
        </w:rPr>
      </w:pPr>
      <w:r>
        <w:rPr>
          <w:rFonts w:hint="eastAsia" w:ascii="宋体" w:hAnsi="宋体" w:cs="Times New Roman"/>
          <w:lang w:val="en-US" w:eastAsia="zh-CN"/>
        </w:rPr>
        <w:t>10</w:t>
      </w:r>
      <w:r>
        <w:rPr>
          <w:rFonts w:hint="eastAsia" w:ascii="宋体" w:hAnsi="宋体" w:cs="Times New Roman"/>
        </w:rPr>
        <w:t>、中小企业声明函（货物）……………………………………………（附件1</w:t>
      </w:r>
      <w:r>
        <w:rPr>
          <w:rFonts w:hint="eastAsia" w:ascii="宋体" w:hAnsi="宋体" w:cs="Times New Roman"/>
          <w:lang w:val="en-US" w:eastAsia="zh-CN"/>
        </w:rPr>
        <w:t>6</w:t>
      </w:r>
      <w:r>
        <w:rPr>
          <w:rFonts w:hint="eastAsia" w:ascii="宋体" w:hAnsi="宋体" w:cs="Times New Roman"/>
        </w:rPr>
        <w:t>）</w:t>
      </w:r>
    </w:p>
    <w:p w14:paraId="7C7BB6FD">
      <w:pPr>
        <w:spacing w:line="500" w:lineRule="exact"/>
        <w:ind w:firstLine="480"/>
        <w:rPr>
          <w:rFonts w:hint="eastAsia" w:ascii="宋体" w:hAnsi="宋体" w:cs="Times New Roman"/>
        </w:rPr>
      </w:pPr>
      <w:r>
        <w:rPr>
          <w:rFonts w:hint="eastAsia" w:ascii="宋体" w:hAnsi="宋体" w:cs="Times New Roman"/>
          <w:lang w:val="en-US" w:eastAsia="zh-CN"/>
        </w:rPr>
        <w:t>11</w:t>
      </w:r>
      <w:r>
        <w:rPr>
          <w:rFonts w:hint="eastAsia" w:ascii="宋体" w:hAnsi="宋体" w:cs="Times New Roman"/>
        </w:rPr>
        <w:t>、残疾人福利性单位声明函……………………………………………（附件1</w:t>
      </w:r>
      <w:r>
        <w:rPr>
          <w:rFonts w:hint="eastAsia" w:ascii="宋体" w:hAnsi="宋体" w:cs="Times New Roman"/>
          <w:lang w:val="en-US" w:eastAsia="zh-CN"/>
        </w:rPr>
        <w:t>7</w:t>
      </w:r>
      <w:r>
        <w:rPr>
          <w:rFonts w:hint="eastAsia" w:ascii="宋体" w:hAnsi="宋体" w:cs="Times New Roman"/>
        </w:rPr>
        <w:t>）</w:t>
      </w:r>
    </w:p>
    <w:p w14:paraId="2C8658AD">
      <w:pPr>
        <w:spacing w:line="500" w:lineRule="exact"/>
        <w:ind w:firstLine="480"/>
        <w:rPr>
          <w:rFonts w:hint="eastAsia" w:ascii="宋体" w:hAnsi="宋体" w:cs="Times New Roman"/>
        </w:rPr>
      </w:pPr>
      <w:r>
        <w:rPr>
          <w:rFonts w:hint="eastAsia" w:ascii="宋体" w:hAnsi="宋体" w:cs="Times New Roman"/>
          <w:lang w:val="en-US" w:eastAsia="zh-CN"/>
        </w:rPr>
        <w:t>12</w:t>
      </w:r>
      <w:r>
        <w:rPr>
          <w:rFonts w:hint="eastAsia" w:ascii="宋体" w:hAnsi="宋体" w:cs="Times New Roman"/>
        </w:rPr>
        <w:t>、销售及服务相关内容  ………………………………………………（附件1</w:t>
      </w:r>
      <w:r>
        <w:rPr>
          <w:rFonts w:hint="eastAsia" w:ascii="宋体" w:hAnsi="宋体" w:cs="Times New Roman"/>
          <w:lang w:val="en-US" w:eastAsia="zh-CN"/>
        </w:rPr>
        <w:t>8</w:t>
      </w:r>
      <w:r>
        <w:rPr>
          <w:rFonts w:hint="eastAsia" w:ascii="宋体" w:hAnsi="宋体" w:cs="Times New Roman"/>
        </w:rPr>
        <w:t>）</w:t>
      </w:r>
    </w:p>
    <w:p w14:paraId="46FAEE62">
      <w:pPr>
        <w:spacing w:line="500" w:lineRule="exact"/>
        <w:ind w:firstLine="480"/>
        <w:rPr>
          <w:rFonts w:hint="eastAsia" w:ascii="宋体" w:hAnsi="宋体" w:cs="Times New Roman"/>
        </w:rPr>
      </w:pPr>
      <w:r>
        <w:rPr>
          <w:rFonts w:hint="eastAsia" w:ascii="宋体" w:hAnsi="宋体" w:cs="Times New Roman"/>
        </w:rPr>
        <w:t>1</w:t>
      </w:r>
      <w:r>
        <w:rPr>
          <w:rFonts w:hint="eastAsia" w:ascii="宋体" w:hAnsi="宋体" w:cs="Times New Roman"/>
          <w:lang w:val="en-US" w:eastAsia="zh-CN"/>
        </w:rPr>
        <w:t>3</w:t>
      </w:r>
      <w:r>
        <w:rPr>
          <w:rFonts w:hint="eastAsia" w:ascii="宋体" w:hAnsi="宋体" w:cs="Times New Roman"/>
        </w:rPr>
        <w:t>、投标人认为在其他方面有必要说明的事项 …………………………（附件1</w:t>
      </w:r>
      <w:r>
        <w:rPr>
          <w:rFonts w:hint="eastAsia" w:ascii="宋体" w:hAnsi="宋体" w:cs="Times New Roman"/>
          <w:lang w:val="en-US" w:eastAsia="zh-CN"/>
        </w:rPr>
        <w:t>9</w:t>
      </w:r>
      <w:r>
        <w:rPr>
          <w:rFonts w:hint="eastAsia" w:ascii="宋体" w:hAnsi="宋体" w:cs="Times New Roman"/>
        </w:rPr>
        <w:t>）</w:t>
      </w:r>
    </w:p>
    <w:p w14:paraId="2890DCDC">
      <w:pPr>
        <w:spacing w:line="500" w:lineRule="exact"/>
        <w:ind w:firstLine="480"/>
        <w:rPr>
          <w:rFonts w:hint="eastAsia" w:ascii="宋体" w:hAnsi="宋体"/>
          <w:sz w:val="28"/>
          <w:lang w:val="zh-CN"/>
        </w:rPr>
      </w:pPr>
      <w:r>
        <w:rPr>
          <w:rFonts w:hint="eastAsia" w:ascii="宋体" w:hAnsi="宋体" w:cs="Times New Roman"/>
          <w:lang w:val="en-US" w:eastAsia="zh-CN"/>
        </w:rPr>
        <w:t>14、</w:t>
      </w:r>
      <w:r>
        <w:rPr>
          <w:rFonts w:hint="eastAsia" w:ascii="宋体" w:hAnsi="宋体" w:eastAsia="宋体" w:cs="宋体"/>
          <w:color w:val="000000"/>
          <w:kern w:val="0"/>
          <w:lang w:val="zh-CN"/>
        </w:rPr>
        <w:t>关于符合本国产品标准的声明函</w:t>
      </w:r>
      <w:r>
        <w:rPr>
          <w:rFonts w:hint="eastAsia" w:ascii="宋体" w:hAnsi="宋体" w:cs="Times New Roman"/>
        </w:rPr>
        <w:t>………………………………………（附件</w:t>
      </w:r>
      <w:r>
        <w:rPr>
          <w:rFonts w:hint="eastAsia" w:ascii="宋体" w:hAnsi="宋体" w:cs="Times New Roman"/>
          <w:lang w:val="en-US" w:eastAsia="zh-CN"/>
        </w:rPr>
        <w:t>20</w:t>
      </w:r>
      <w:r>
        <w:rPr>
          <w:rFonts w:hint="eastAsia" w:ascii="宋体" w:hAnsi="宋体" w:cs="Times New Roman"/>
        </w:rPr>
        <w:t>）</w:t>
      </w:r>
      <w:bookmarkStart w:id="77" w:name="_Toc428180575"/>
      <w:bookmarkStart w:id="78" w:name="_Toc18734"/>
      <w:bookmarkStart w:id="79" w:name="_Toc24041"/>
      <w:bookmarkStart w:id="80" w:name="_Toc24985"/>
      <w:bookmarkStart w:id="81" w:name="_Toc20934"/>
      <w:bookmarkStart w:id="82" w:name="_Toc9251"/>
    </w:p>
    <w:p w14:paraId="6215C28D">
      <w:pPr>
        <w:pStyle w:val="21"/>
        <w:jc w:val="left"/>
        <w:rPr>
          <w:rFonts w:ascii="宋体" w:hAnsi="宋体"/>
          <w:sz w:val="28"/>
          <w:lang w:val="zh-CN"/>
        </w:rPr>
      </w:pPr>
      <w:r>
        <w:rPr>
          <w:rFonts w:hint="eastAsia" w:ascii="宋体" w:hAnsi="宋体"/>
          <w:sz w:val="28"/>
          <w:lang w:val="zh-CN"/>
        </w:rPr>
        <w:t>（</w:t>
      </w:r>
      <w:r>
        <w:rPr>
          <w:rFonts w:hint="eastAsia" w:ascii="宋体" w:hAnsi="宋体"/>
          <w:sz w:val="28"/>
          <w:lang w:val="zh-CN" w:eastAsia="zh-CN"/>
        </w:rPr>
        <w:t>磋商</w:t>
      </w:r>
      <w:r>
        <w:rPr>
          <w:rFonts w:hint="eastAsia" w:ascii="宋体" w:hAnsi="宋体"/>
          <w:sz w:val="28"/>
          <w:lang w:val="zh-CN"/>
        </w:rPr>
        <w:t>响应文件封面</w:t>
      </w:r>
      <w:bookmarkEnd w:id="77"/>
      <w:r>
        <w:rPr>
          <w:rFonts w:hint="eastAsia" w:ascii="宋体" w:hAnsi="宋体"/>
          <w:sz w:val="28"/>
          <w:lang w:val="zh-CN"/>
        </w:rPr>
        <w:t>）</w:t>
      </w:r>
      <w:bookmarkEnd w:id="78"/>
      <w:bookmarkEnd w:id="79"/>
      <w:bookmarkEnd w:id="80"/>
      <w:bookmarkEnd w:id="81"/>
      <w:bookmarkEnd w:id="82"/>
    </w:p>
    <w:p w14:paraId="2BF0551F">
      <w:pPr>
        <w:widowControl/>
        <w:spacing w:line="480" w:lineRule="exact"/>
        <w:ind w:firstLine="627" w:firstLineChars="224"/>
        <w:rPr>
          <w:rFonts w:hint="eastAsia" w:ascii="宋体" w:cs="宋体"/>
          <w:b/>
          <w:bCs/>
          <w:kern w:val="0"/>
          <w:sz w:val="28"/>
          <w:szCs w:val="28"/>
          <w:lang w:val="zh-CN"/>
        </w:rPr>
      </w:pPr>
    </w:p>
    <w:p w14:paraId="06EF5909">
      <w:pPr>
        <w:widowControl/>
        <w:spacing w:line="480" w:lineRule="exact"/>
        <w:ind w:firstLine="627" w:firstLineChars="224"/>
        <w:rPr>
          <w:rFonts w:ascii="宋体" w:hAnsi="宋体"/>
          <w:sz w:val="32"/>
          <w:lang w:val="zh-CN"/>
        </w:rPr>
      </w:pPr>
      <w:r>
        <w:rPr>
          <w:rFonts w:hint="eastAsia" w:ascii="宋体" w:cs="宋体"/>
          <w:b/>
          <w:bCs/>
          <w:kern w:val="0"/>
          <w:sz w:val="28"/>
          <w:szCs w:val="28"/>
          <w:lang w:val="zh-CN"/>
        </w:rPr>
        <w:t>注：</w:t>
      </w:r>
      <w:r>
        <w:rPr>
          <w:rFonts w:hint="eastAsia" w:ascii="宋体" w:hAnsi="宋体" w:cs="宋体"/>
          <w:b/>
          <w:bCs/>
          <w:kern w:val="0"/>
          <w:sz w:val="28"/>
          <w:szCs w:val="28"/>
          <w:lang w:val="zh-CN"/>
        </w:rPr>
        <w:t>资格审查文件（符合性审查文件）</w:t>
      </w:r>
      <w:r>
        <w:rPr>
          <w:rFonts w:hint="eastAsia" w:ascii="宋体" w:cs="宋体"/>
          <w:b/>
          <w:bCs/>
          <w:kern w:val="0"/>
          <w:sz w:val="28"/>
          <w:szCs w:val="28"/>
          <w:lang w:val="zh-CN"/>
        </w:rPr>
        <w:t>未按招标（磋商）文件要求上传至电子评标系统的视为无效投标。</w:t>
      </w:r>
    </w:p>
    <w:p w14:paraId="6EA4558B">
      <w:pPr>
        <w:autoSpaceDE w:val="0"/>
        <w:autoSpaceDN w:val="0"/>
        <w:adjustRightInd w:val="0"/>
        <w:jc w:val="center"/>
        <w:rPr>
          <w:rFonts w:ascii="仿宋" w:hAnsi="Cambria" w:eastAsia="仿宋" w:cs="仿宋"/>
          <w:b/>
          <w:bCs/>
          <w:kern w:val="0"/>
          <w:sz w:val="52"/>
          <w:szCs w:val="52"/>
          <w:lang w:val="zh-CN"/>
        </w:rPr>
      </w:pPr>
      <w:r>
        <w:rPr>
          <w:rFonts w:hint="eastAsia" w:ascii="仿宋" w:hAnsi="Cambria" w:eastAsia="仿宋" w:cs="仿宋"/>
          <w:b/>
          <w:bCs/>
          <w:kern w:val="0"/>
          <w:sz w:val="52"/>
          <w:szCs w:val="52"/>
          <w:lang w:val="zh-CN"/>
        </w:rPr>
        <w:t>西宁市政府采购项目</w:t>
      </w:r>
    </w:p>
    <w:p w14:paraId="570FE6C6">
      <w:pPr>
        <w:autoSpaceDE w:val="0"/>
        <w:autoSpaceDN w:val="0"/>
        <w:adjustRightInd w:val="0"/>
        <w:rPr>
          <w:rFonts w:eastAsia="仿宋" w:cs="Calibri"/>
          <w:kern w:val="0"/>
          <w:sz w:val="28"/>
          <w:szCs w:val="28"/>
        </w:rPr>
      </w:pPr>
      <w:r>
        <w:rPr>
          <w:rFonts w:eastAsia="仿宋" w:cs="Calibri"/>
          <w:kern w:val="0"/>
          <w:sz w:val="28"/>
          <w:szCs w:val="28"/>
        </w:rPr>
        <w:t xml:space="preserve"> </w:t>
      </w:r>
    </w:p>
    <w:p w14:paraId="3971BBF6">
      <w:pPr>
        <w:autoSpaceDE w:val="0"/>
        <w:autoSpaceDN w:val="0"/>
        <w:adjustRightInd w:val="0"/>
        <w:rPr>
          <w:rFonts w:eastAsia="仿宋" w:cs="Calibri"/>
          <w:kern w:val="0"/>
          <w:sz w:val="28"/>
          <w:szCs w:val="28"/>
        </w:rPr>
      </w:pPr>
      <w:r>
        <w:rPr>
          <w:rFonts w:eastAsia="仿宋" w:cs="Calibri"/>
          <w:kern w:val="0"/>
          <w:sz w:val="28"/>
          <w:szCs w:val="28"/>
        </w:rPr>
        <w:t xml:space="preserve"> </w:t>
      </w:r>
    </w:p>
    <w:p w14:paraId="7F1C960C">
      <w:pPr>
        <w:autoSpaceDE w:val="0"/>
        <w:autoSpaceDN w:val="0"/>
        <w:adjustRightInd w:val="0"/>
        <w:jc w:val="center"/>
        <w:rPr>
          <w:rFonts w:cs="Calibri"/>
          <w:b/>
          <w:bCs/>
          <w:kern w:val="0"/>
          <w:sz w:val="72"/>
          <w:szCs w:val="72"/>
        </w:rPr>
      </w:pPr>
      <w:r>
        <w:rPr>
          <w:rFonts w:hint="eastAsia" w:cs="Calibri"/>
          <w:b/>
          <w:bCs/>
          <w:kern w:val="0"/>
          <w:sz w:val="72"/>
          <w:szCs w:val="72"/>
        </w:rPr>
        <w:t>磋商响应文件</w:t>
      </w:r>
    </w:p>
    <w:p w14:paraId="7D13EEC4">
      <w:pPr>
        <w:autoSpaceDE w:val="0"/>
        <w:autoSpaceDN w:val="0"/>
        <w:adjustRightInd w:val="0"/>
        <w:jc w:val="center"/>
        <w:rPr>
          <w:rFonts w:cs="Calibri"/>
          <w:kern w:val="0"/>
          <w:sz w:val="28"/>
          <w:szCs w:val="28"/>
        </w:rPr>
      </w:pPr>
      <w:r>
        <w:rPr>
          <w:rFonts w:hint="eastAsia" w:ascii="宋体" w:hAnsi="宋体"/>
          <w:b/>
          <w:bCs/>
          <w:sz w:val="36"/>
          <w:szCs w:val="36"/>
        </w:rPr>
        <w:t>（资格审查文件）</w:t>
      </w:r>
    </w:p>
    <w:p w14:paraId="5C105F02">
      <w:pPr>
        <w:autoSpaceDE w:val="0"/>
        <w:autoSpaceDN w:val="0"/>
        <w:adjustRightInd w:val="0"/>
        <w:rPr>
          <w:rFonts w:cs="Calibri"/>
          <w:kern w:val="0"/>
          <w:sz w:val="28"/>
          <w:szCs w:val="28"/>
        </w:rPr>
      </w:pPr>
    </w:p>
    <w:p w14:paraId="3CBE4C83">
      <w:pPr>
        <w:autoSpaceDE w:val="0"/>
        <w:autoSpaceDN w:val="0"/>
        <w:adjustRightInd w:val="0"/>
        <w:rPr>
          <w:rFonts w:cs="Calibri"/>
          <w:kern w:val="0"/>
          <w:sz w:val="28"/>
          <w:szCs w:val="28"/>
        </w:rPr>
      </w:pPr>
    </w:p>
    <w:p w14:paraId="3B638FC9">
      <w:pPr>
        <w:autoSpaceDE w:val="0"/>
        <w:autoSpaceDN w:val="0"/>
        <w:adjustRightInd w:val="0"/>
        <w:spacing w:line="360" w:lineRule="auto"/>
        <w:ind w:firstLine="806" w:firstLineChars="252"/>
        <w:rPr>
          <w:rFonts w:cs="Calibri"/>
          <w:b/>
          <w:bCs/>
          <w:kern w:val="0"/>
          <w:sz w:val="32"/>
          <w:szCs w:val="36"/>
        </w:rPr>
      </w:pPr>
      <w:r>
        <w:rPr>
          <w:rFonts w:hint="eastAsia" w:ascii="宋体" w:cs="宋体"/>
          <w:b/>
          <w:bCs/>
          <w:kern w:val="0"/>
          <w:sz w:val="32"/>
          <w:szCs w:val="36"/>
          <w:lang w:val="zh-CN"/>
        </w:rPr>
        <w:t>采购项目编号：</w:t>
      </w:r>
    </w:p>
    <w:p w14:paraId="72459204">
      <w:pPr>
        <w:autoSpaceDE w:val="0"/>
        <w:autoSpaceDN w:val="0"/>
        <w:adjustRightInd w:val="0"/>
        <w:spacing w:line="360" w:lineRule="auto"/>
        <w:ind w:firstLine="806" w:firstLineChars="252"/>
        <w:rPr>
          <w:rFonts w:cs="Calibri"/>
          <w:b/>
          <w:bCs/>
          <w:kern w:val="0"/>
          <w:sz w:val="32"/>
          <w:szCs w:val="36"/>
        </w:rPr>
      </w:pPr>
      <w:r>
        <w:rPr>
          <w:rFonts w:hint="eastAsia" w:ascii="宋体" w:cs="宋体"/>
          <w:b/>
          <w:bCs/>
          <w:kern w:val="0"/>
          <w:sz w:val="32"/>
          <w:szCs w:val="36"/>
          <w:lang w:val="zh-CN"/>
        </w:rPr>
        <w:t>采购项目名称</w:t>
      </w:r>
      <w:r>
        <w:rPr>
          <w:rFonts w:cs="Calibri"/>
          <w:b/>
          <w:bCs/>
          <w:kern w:val="0"/>
          <w:sz w:val="32"/>
          <w:szCs w:val="36"/>
        </w:rPr>
        <w:t xml:space="preserve">: </w:t>
      </w:r>
    </w:p>
    <w:p w14:paraId="49A59FC6">
      <w:pPr>
        <w:autoSpaceDE w:val="0"/>
        <w:autoSpaceDN w:val="0"/>
        <w:adjustRightInd w:val="0"/>
        <w:spacing w:line="360" w:lineRule="auto"/>
        <w:ind w:firstLine="806" w:firstLineChars="252"/>
        <w:rPr>
          <w:rFonts w:cs="Calibri"/>
          <w:b/>
          <w:bCs/>
          <w:kern w:val="0"/>
          <w:sz w:val="32"/>
          <w:szCs w:val="36"/>
        </w:rPr>
      </w:pPr>
      <w:r>
        <w:rPr>
          <w:rFonts w:hint="eastAsia" w:ascii="宋体" w:cs="宋体"/>
          <w:b/>
          <w:bCs/>
          <w:kern w:val="0"/>
          <w:sz w:val="32"/>
          <w:szCs w:val="36"/>
          <w:lang w:val="zh-CN"/>
        </w:rPr>
        <w:t>投</w:t>
      </w:r>
      <w:r>
        <w:rPr>
          <w:rFonts w:cs="Calibri"/>
          <w:b/>
          <w:bCs/>
          <w:kern w:val="0"/>
          <w:sz w:val="32"/>
          <w:szCs w:val="36"/>
        </w:rPr>
        <w:t xml:space="preserve"> </w:t>
      </w:r>
      <w:r>
        <w:rPr>
          <w:rFonts w:hint="eastAsia" w:ascii="宋体" w:cs="宋体"/>
          <w:b/>
          <w:bCs/>
          <w:kern w:val="0"/>
          <w:sz w:val="32"/>
          <w:szCs w:val="36"/>
          <w:lang w:val="zh-CN"/>
        </w:rPr>
        <w:t>标</w:t>
      </w:r>
      <w:r>
        <w:rPr>
          <w:rFonts w:cs="Calibri"/>
          <w:b/>
          <w:bCs/>
          <w:kern w:val="0"/>
          <w:sz w:val="32"/>
          <w:szCs w:val="36"/>
        </w:rPr>
        <w:t xml:space="preserve"> </w:t>
      </w:r>
      <w:r>
        <w:rPr>
          <w:rFonts w:hint="eastAsia" w:ascii="宋体" w:cs="宋体"/>
          <w:b/>
          <w:bCs/>
          <w:kern w:val="0"/>
          <w:sz w:val="32"/>
          <w:szCs w:val="36"/>
          <w:lang w:val="zh-CN"/>
        </w:rPr>
        <w:t>包</w:t>
      </w:r>
      <w:r>
        <w:rPr>
          <w:rFonts w:cs="Calibri"/>
          <w:b/>
          <w:bCs/>
          <w:kern w:val="0"/>
          <w:sz w:val="32"/>
          <w:szCs w:val="36"/>
        </w:rPr>
        <w:t xml:space="preserve"> </w:t>
      </w:r>
      <w:r>
        <w:rPr>
          <w:rFonts w:hint="eastAsia" w:ascii="宋体" w:cs="宋体"/>
          <w:b/>
          <w:bCs/>
          <w:kern w:val="0"/>
          <w:sz w:val="32"/>
          <w:szCs w:val="36"/>
          <w:lang w:val="zh-CN"/>
        </w:rPr>
        <w:t>号：</w:t>
      </w:r>
    </w:p>
    <w:p w14:paraId="10D79474">
      <w:pPr>
        <w:autoSpaceDE w:val="0"/>
        <w:autoSpaceDN w:val="0"/>
        <w:adjustRightInd w:val="0"/>
        <w:spacing w:line="360" w:lineRule="auto"/>
        <w:ind w:firstLine="806" w:firstLineChars="252"/>
        <w:rPr>
          <w:rFonts w:cs="Calibri"/>
          <w:b/>
          <w:bCs/>
          <w:kern w:val="0"/>
          <w:sz w:val="32"/>
          <w:szCs w:val="36"/>
        </w:rPr>
      </w:pPr>
      <w:r>
        <w:rPr>
          <w:rFonts w:cs="Calibri"/>
          <w:b/>
          <w:bCs/>
          <w:kern w:val="0"/>
          <w:sz w:val="32"/>
          <w:szCs w:val="36"/>
        </w:rPr>
        <w:t xml:space="preserve">                  </w:t>
      </w:r>
    </w:p>
    <w:p w14:paraId="34C07179">
      <w:pPr>
        <w:autoSpaceDE w:val="0"/>
        <w:autoSpaceDN w:val="0"/>
        <w:adjustRightInd w:val="0"/>
        <w:spacing w:line="360" w:lineRule="auto"/>
        <w:ind w:firstLine="4466" w:firstLineChars="1595"/>
        <w:rPr>
          <w:rFonts w:cs="Calibri"/>
          <w:b/>
          <w:bCs/>
          <w:kern w:val="0"/>
          <w:sz w:val="28"/>
          <w:szCs w:val="32"/>
        </w:rPr>
      </w:pPr>
      <w:r>
        <w:rPr>
          <w:rFonts w:hint="eastAsia" w:ascii="宋体" w:cs="宋体"/>
          <w:b/>
          <w:bCs/>
          <w:kern w:val="0"/>
          <w:sz w:val="28"/>
          <w:szCs w:val="32"/>
          <w:lang w:val="zh-CN"/>
        </w:rPr>
        <w:t>投标单位：</w:t>
      </w:r>
    </w:p>
    <w:p w14:paraId="109668AA">
      <w:pPr>
        <w:autoSpaceDE w:val="0"/>
        <w:autoSpaceDN w:val="0"/>
        <w:adjustRightInd w:val="0"/>
        <w:spacing w:line="360" w:lineRule="auto"/>
        <w:ind w:firstLine="604" w:firstLineChars="252"/>
        <w:rPr>
          <w:rFonts w:hint="eastAsia" w:ascii="宋体" w:hAnsi="宋体"/>
          <w:sz w:val="28"/>
          <w:lang w:val="zh-CN"/>
        </w:rPr>
      </w:pPr>
      <w:r>
        <w:rPr>
          <w:rFonts w:cs="Calibri"/>
          <w:b/>
          <w:bCs/>
          <w:kern w:val="0"/>
          <w:sz w:val="24"/>
          <w:szCs w:val="32"/>
        </w:rPr>
        <w:t xml:space="preserve">     </w:t>
      </w:r>
      <w:r>
        <w:rPr>
          <w:rFonts w:cs="Calibri"/>
          <w:b/>
          <w:bCs/>
          <w:kern w:val="0"/>
          <w:sz w:val="32"/>
          <w:szCs w:val="32"/>
        </w:rPr>
        <w:t xml:space="preserve">                   </w:t>
      </w:r>
      <w:r>
        <w:rPr>
          <w:rFonts w:hint="eastAsia" w:ascii="宋体" w:cs="宋体"/>
          <w:b/>
          <w:bCs/>
          <w:kern w:val="0"/>
          <w:sz w:val="32"/>
          <w:szCs w:val="32"/>
          <w:lang w:val="zh-CN"/>
        </w:rPr>
        <w:t>年</w:t>
      </w:r>
      <w:r>
        <w:rPr>
          <w:rFonts w:cs="Calibri"/>
          <w:b/>
          <w:bCs/>
          <w:kern w:val="0"/>
          <w:sz w:val="32"/>
          <w:szCs w:val="32"/>
        </w:rPr>
        <w:t xml:space="preserve">   </w:t>
      </w:r>
      <w:r>
        <w:rPr>
          <w:rFonts w:hint="eastAsia" w:ascii="宋体" w:cs="宋体"/>
          <w:b/>
          <w:bCs/>
          <w:kern w:val="0"/>
          <w:sz w:val="32"/>
          <w:szCs w:val="32"/>
          <w:lang w:val="zh-CN"/>
        </w:rPr>
        <w:t>月</w:t>
      </w:r>
      <w:r>
        <w:rPr>
          <w:rFonts w:cs="Calibri"/>
          <w:b/>
          <w:bCs/>
          <w:kern w:val="0"/>
          <w:sz w:val="32"/>
          <w:szCs w:val="32"/>
        </w:rPr>
        <w:t xml:space="preserve">  </w:t>
      </w:r>
      <w:r>
        <w:rPr>
          <w:rFonts w:hint="eastAsia" w:ascii="宋体" w:cs="宋体"/>
          <w:b/>
          <w:bCs/>
          <w:kern w:val="0"/>
          <w:sz w:val="32"/>
          <w:szCs w:val="32"/>
          <w:lang w:val="zh-CN"/>
        </w:rPr>
        <w:t>日</w:t>
      </w:r>
      <w:bookmarkStart w:id="83" w:name="_Toc428180576"/>
      <w:bookmarkStart w:id="84" w:name="_Toc1298"/>
    </w:p>
    <w:p w14:paraId="4FD6A80E">
      <w:pPr>
        <w:pStyle w:val="21"/>
        <w:jc w:val="left"/>
        <w:rPr>
          <w:rFonts w:hint="eastAsia" w:ascii="宋体" w:hAnsi="宋体"/>
          <w:sz w:val="28"/>
          <w:lang w:val="zh-CN"/>
        </w:rPr>
      </w:pPr>
      <w:bookmarkStart w:id="85" w:name="_Toc8427"/>
    </w:p>
    <w:p w14:paraId="00BB58C5">
      <w:pPr>
        <w:pStyle w:val="21"/>
        <w:jc w:val="left"/>
        <w:rPr>
          <w:rFonts w:hint="eastAsia" w:ascii="宋体" w:hAnsi="宋体"/>
          <w:sz w:val="28"/>
          <w:lang w:val="zh-CN"/>
        </w:rPr>
      </w:pPr>
    </w:p>
    <w:p w14:paraId="7D282CEE">
      <w:pPr>
        <w:pStyle w:val="21"/>
        <w:jc w:val="left"/>
        <w:rPr>
          <w:rFonts w:hint="eastAsia" w:ascii="宋体" w:hAnsi="宋体"/>
          <w:sz w:val="28"/>
          <w:lang w:val="zh-CN"/>
        </w:rPr>
      </w:pPr>
    </w:p>
    <w:p w14:paraId="311D8DF8">
      <w:pPr>
        <w:pStyle w:val="21"/>
        <w:jc w:val="left"/>
        <w:rPr>
          <w:lang w:val="zh-CN"/>
        </w:rPr>
      </w:pPr>
      <w:r>
        <w:rPr>
          <w:rFonts w:hint="eastAsia" w:ascii="宋体" w:hAnsi="宋体"/>
          <w:sz w:val="28"/>
          <w:lang w:val="zh-CN"/>
        </w:rPr>
        <w:t>格式</w:t>
      </w:r>
      <w:r>
        <w:rPr>
          <w:rFonts w:hint="eastAsia" w:ascii="宋体" w:hAnsi="宋体" w:cs="Cambria"/>
          <w:sz w:val="28"/>
        </w:rPr>
        <w:t>1</w:t>
      </w:r>
      <w:r>
        <w:rPr>
          <w:rFonts w:hint="eastAsia" w:ascii="宋体" w:hAnsi="宋体"/>
          <w:sz w:val="28"/>
          <w:lang w:val="zh-CN"/>
        </w:rPr>
        <w:t>：</w:t>
      </w:r>
      <w:bookmarkEnd w:id="83"/>
      <w:r>
        <w:rPr>
          <w:rFonts w:hint="eastAsia" w:ascii="宋体" w:hAnsi="宋体"/>
          <w:sz w:val="28"/>
          <w:lang w:val="zh-CN"/>
        </w:rPr>
        <w:t>投</w:t>
      </w:r>
      <w:r>
        <w:rPr>
          <w:rFonts w:ascii="宋体" w:hAnsi="宋体" w:cs="Cambria"/>
          <w:sz w:val="28"/>
        </w:rPr>
        <w:t xml:space="preserve"> </w:t>
      </w:r>
      <w:r>
        <w:rPr>
          <w:rFonts w:hint="eastAsia" w:ascii="宋体" w:hAnsi="宋体"/>
          <w:sz w:val="28"/>
          <w:lang w:val="zh-CN"/>
        </w:rPr>
        <w:t>标</w:t>
      </w:r>
      <w:r>
        <w:rPr>
          <w:rFonts w:ascii="宋体" w:hAnsi="宋体" w:cs="Cambria"/>
          <w:sz w:val="28"/>
        </w:rPr>
        <w:t xml:space="preserve"> </w:t>
      </w:r>
      <w:r>
        <w:rPr>
          <w:rFonts w:hint="eastAsia" w:ascii="宋体" w:hAnsi="宋体"/>
          <w:sz w:val="28"/>
          <w:lang w:val="zh-CN"/>
        </w:rPr>
        <w:t>函</w:t>
      </w:r>
      <w:bookmarkEnd w:id="84"/>
      <w:bookmarkEnd w:id="85"/>
    </w:p>
    <w:p w14:paraId="38D79259">
      <w:pPr>
        <w:pStyle w:val="21"/>
        <w:jc w:val="left"/>
        <w:outlineLvl w:val="9"/>
        <w:rPr>
          <w:rFonts w:ascii="宋体" w:hAnsi="宋体" w:cs="Cambria"/>
          <w:sz w:val="28"/>
        </w:rPr>
      </w:pPr>
    </w:p>
    <w:p w14:paraId="643EA563">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投标函</w:t>
      </w:r>
    </w:p>
    <w:p w14:paraId="2108707A">
      <w:pPr>
        <w:autoSpaceDE w:val="0"/>
        <w:autoSpaceDN w:val="0"/>
        <w:adjustRightInd w:val="0"/>
        <w:spacing w:line="400" w:lineRule="exact"/>
        <w:rPr>
          <w:rFonts w:hint="eastAsia" w:ascii="宋体" w:hAnsi="Cambria" w:cs="宋体"/>
          <w:b/>
          <w:kern w:val="0"/>
          <w:sz w:val="24"/>
          <w:lang w:val="zh-CN"/>
        </w:rPr>
      </w:pPr>
    </w:p>
    <w:p w14:paraId="090D744C">
      <w:pPr>
        <w:autoSpaceDE w:val="0"/>
        <w:autoSpaceDN w:val="0"/>
        <w:adjustRightInd w:val="0"/>
        <w:spacing w:line="400" w:lineRule="exact"/>
        <w:rPr>
          <w:rFonts w:ascii="宋体" w:hAnsi="Cambria" w:cs="宋体"/>
          <w:b/>
          <w:kern w:val="0"/>
          <w:sz w:val="24"/>
          <w:lang w:val="zh-CN"/>
        </w:rPr>
      </w:pPr>
      <w:r>
        <w:rPr>
          <w:rFonts w:hint="eastAsia" w:ascii="宋体" w:hAnsi="Cambria" w:cs="宋体"/>
          <w:b/>
          <w:kern w:val="0"/>
          <w:sz w:val="24"/>
          <w:lang w:val="zh-CN"/>
        </w:rPr>
        <w:t>致：西宁市政府采购中心：</w:t>
      </w:r>
    </w:p>
    <w:p w14:paraId="672D5408">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3FE24319">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我们收到</w:t>
      </w:r>
      <w:r>
        <w:rPr>
          <w:rFonts w:ascii="宋体" w:hAnsi="Cambria" w:cs="宋体"/>
          <w:kern w:val="0"/>
          <w:sz w:val="24"/>
          <w:u w:val="single"/>
          <w:lang w:val="zh-CN"/>
        </w:rPr>
        <w:t xml:space="preserve"> </w:t>
      </w:r>
      <w:r>
        <w:rPr>
          <w:rFonts w:hint="eastAsia" w:ascii="仿宋" w:hAnsi="仿宋" w:eastAsia="仿宋" w:cs="宋体"/>
          <w:kern w:val="0"/>
          <w:sz w:val="24"/>
          <w:u w:val="single"/>
          <w:lang w:val="zh-CN"/>
        </w:rPr>
        <w:t>采购项目名称（采购项目编号）</w:t>
      </w:r>
      <w:r>
        <w:rPr>
          <w:rFonts w:hint="eastAsia" w:ascii="宋体" w:hAnsi="Cambria" w:cs="宋体"/>
          <w:kern w:val="0"/>
          <w:sz w:val="24"/>
          <w:lang w:val="zh-CN"/>
        </w:rPr>
        <w:t>招标文件，经研究，法定代表人（姓名、职务）正式授权（委托代理人姓名、职务）代表投标人（投标人名称、地址）提交投标文件。</w:t>
      </w:r>
      <w:r>
        <w:rPr>
          <w:rFonts w:ascii="宋体" w:hAnsi="Cambria" w:cs="宋体"/>
          <w:kern w:val="0"/>
          <w:sz w:val="24"/>
          <w:lang w:val="zh-CN"/>
        </w:rPr>
        <w:t xml:space="preserve">   </w:t>
      </w:r>
    </w:p>
    <w:p w14:paraId="682CB74A">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据此函，签字代表宣布同意如下：</w:t>
      </w:r>
    </w:p>
    <w:p w14:paraId="0EB697AC">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1.</w:t>
      </w:r>
      <w:r>
        <w:rPr>
          <w:rFonts w:hint="eastAsia" w:ascii="宋体" w:hAnsi="Cambria" w:cs="宋体"/>
          <w:kern w:val="0"/>
          <w:sz w:val="24"/>
          <w:lang w:val="zh-CN"/>
        </w:rPr>
        <w:t>我方已详阅招标文件的全部内容，包括澄清、修改条款等有关附件，承诺对其完全理解并接受。</w:t>
      </w:r>
    </w:p>
    <w:p w14:paraId="5648C1E9">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2.</w:t>
      </w:r>
      <w:r>
        <w:rPr>
          <w:rFonts w:hint="eastAsia" w:ascii="宋体" w:hAnsi="Cambria" w:cs="宋体"/>
          <w:kern w:val="0"/>
          <w:sz w:val="24"/>
          <w:lang w:val="zh-CN"/>
        </w:rPr>
        <w:t>投标有效期自开标之日起60天内有效。</w:t>
      </w:r>
    </w:p>
    <w:p w14:paraId="4C4D6495">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3.</w:t>
      </w:r>
      <w:r>
        <w:rPr>
          <w:rFonts w:hint="eastAsia" w:ascii="宋体" w:hAnsi="Cambria" w:cs="宋体"/>
          <w:kern w:val="0"/>
          <w:sz w:val="24"/>
          <w:lang w:val="zh-CN"/>
        </w:rPr>
        <w:t>我方同意按照贵方要求提供与投标有关的一切数据或资料，理解并接受贵方制定的评标办法。</w:t>
      </w:r>
    </w:p>
    <w:p w14:paraId="7A9D96C7">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4.</w:t>
      </w:r>
      <w:r>
        <w:rPr>
          <w:rFonts w:hint="eastAsia" w:ascii="宋体" w:hAnsi="Cambria" w:cs="宋体"/>
          <w:kern w:val="0"/>
          <w:sz w:val="24"/>
          <w:lang w:val="zh-CN"/>
        </w:rPr>
        <w:t>与本投标有关的一切正式往来通讯请寄：</w:t>
      </w:r>
    </w:p>
    <w:p w14:paraId="12457F38">
      <w:pPr>
        <w:autoSpaceDE w:val="0"/>
        <w:autoSpaceDN w:val="0"/>
        <w:adjustRightInd w:val="0"/>
        <w:spacing w:line="400" w:lineRule="exact"/>
        <w:ind w:firstLine="480"/>
        <w:rPr>
          <w:rFonts w:ascii="宋体" w:hAnsi="Cambria" w:cs="宋体"/>
          <w:kern w:val="0"/>
          <w:sz w:val="24"/>
          <w:lang w:val="zh-CN"/>
        </w:rPr>
      </w:pPr>
    </w:p>
    <w:p w14:paraId="0B2513C1">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地址：</w:t>
      </w:r>
      <w:r>
        <w:rPr>
          <w:rFonts w:ascii="宋体" w:hAnsi="Cambria" w:cs="宋体"/>
          <w:kern w:val="0"/>
          <w:sz w:val="24"/>
          <w:lang w:val="zh-CN"/>
        </w:rPr>
        <w:t xml:space="preserve">_______________          </w:t>
      </w:r>
      <w:r>
        <w:rPr>
          <w:rFonts w:hint="eastAsia" w:ascii="宋体" w:hAnsi="Cambria" w:cs="宋体"/>
          <w:kern w:val="0"/>
          <w:sz w:val="24"/>
          <w:lang w:val="zh-CN"/>
        </w:rPr>
        <w:t>邮编：</w:t>
      </w:r>
      <w:r>
        <w:rPr>
          <w:rFonts w:ascii="宋体" w:hAnsi="Cambria" w:cs="宋体"/>
          <w:kern w:val="0"/>
          <w:sz w:val="24"/>
          <w:lang w:val="zh-CN"/>
        </w:rPr>
        <w:t>______________</w:t>
      </w:r>
    </w:p>
    <w:p w14:paraId="0881EFD8">
      <w:pPr>
        <w:autoSpaceDE w:val="0"/>
        <w:autoSpaceDN w:val="0"/>
        <w:adjustRightInd w:val="0"/>
        <w:spacing w:line="400" w:lineRule="exact"/>
        <w:rPr>
          <w:rFonts w:ascii="宋体" w:hAnsi="Cambria" w:cs="宋体"/>
          <w:kern w:val="0"/>
          <w:sz w:val="24"/>
          <w:lang w:val="zh-CN"/>
        </w:rPr>
      </w:pPr>
    </w:p>
    <w:p w14:paraId="5CA2095A">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电话：</w:t>
      </w:r>
      <w:r>
        <w:rPr>
          <w:rFonts w:ascii="宋体" w:hAnsi="Cambria" w:cs="宋体"/>
          <w:kern w:val="0"/>
          <w:sz w:val="24"/>
          <w:lang w:val="zh-CN"/>
        </w:rPr>
        <w:t xml:space="preserve">_______________          </w:t>
      </w:r>
      <w:r>
        <w:rPr>
          <w:rFonts w:hint="eastAsia" w:ascii="宋体" w:hAnsi="Cambria" w:cs="宋体"/>
          <w:kern w:val="0"/>
          <w:sz w:val="24"/>
          <w:lang w:val="zh-CN"/>
        </w:rPr>
        <w:t>传真：</w:t>
      </w:r>
      <w:r>
        <w:rPr>
          <w:rFonts w:ascii="宋体" w:hAnsi="Cambria" w:cs="宋体"/>
          <w:kern w:val="0"/>
          <w:sz w:val="24"/>
          <w:lang w:val="zh-CN"/>
        </w:rPr>
        <w:t>______________</w:t>
      </w:r>
    </w:p>
    <w:p w14:paraId="28ED2B59">
      <w:pPr>
        <w:autoSpaceDE w:val="0"/>
        <w:autoSpaceDN w:val="0"/>
        <w:adjustRightInd w:val="0"/>
        <w:spacing w:line="400" w:lineRule="exact"/>
        <w:rPr>
          <w:rFonts w:ascii="宋体" w:hAnsi="Cambria" w:cs="宋体"/>
          <w:kern w:val="0"/>
          <w:sz w:val="24"/>
          <w:lang w:val="zh-CN"/>
        </w:rPr>
      </w:pPr>
    </w:p>
    <w:p w14:paraId="11F6DE52">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法定代表人姓名：</w:t>
      </w:r>
      <w:r>
        <w:rPr>
          <w:rFonts w:ascii="宋体" w:hAnsi="Cambria" w:cs="宋体"/>
          <w:kern w:val="0"/>
          <w:sz w:val="24"/>
          <w:lang w:val="zh-CN"/>
        </w:rPr>
        <w:t xml:space="preserve"> ___________   </w:t>
      </w:r>
      <w:r>
        <w:rPr>
          <w:rFonts w:hint="eastAsia" w:ascii="宋体" w:hAnsi="Cambria" w:cs="宋体"/>
          <w:kern w:val="0"/>
          <w:sz w:val="24"/>
          <w:lang w:val="zh-CN"/>
        </w:rPr>
        <w:t>职务：</w:t>
      </w:r>
      <w:r>
        <w:rPr>
          <w:rFonts w:ascii="宋体" w:hAnsi="Cambria" w:cs="宋体"/>
          <w:kern w:val="0"/>
          <w:sz w:val="24"/>
          <w:lang w:val="zh-CN"/>
        </w:rPr>
        <w:t>____________</w:t>
      </w:r>
    </w:p>
    <w:p w14:paraId="686ABA9B">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35A6483B">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26FF31C3">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1A8D8909">
      <w:pPr>
        <w:autoSpaceDE w:val="0"/>
        <w:autoSpaceDN w:val="0"/>
        <w:adjustRightInd w:val="0"/>
        <w:spacing w:line="400" w:lineRule="exact"/>
        <w:rPr>
          <w:rFonts w:ascii="宋体" w:hAnsi="Cambria" w:cs="宋体"/>
          <w:kern w:val="0"/>
          <w:sz w:val="24"/>
          <w:lang w:val="zh-CN"/>
        </w:rPr>
      </w:pPr>
    </w:p>
    <w:p w14:paraId="1BEA305C">
      <w:pPr>
        <w:autoSpaceDE w:val="0"/>
        <w:autoSpaceDN w:val="0"/>
        <w:adjustRightInd w:val="0"/>
        <w:spacing w:line="400" w:lineRule="exact"/>
        <w:rPr>
          <w:rFonts w:ascii="宋体" w:hAnsi="Cambria" w:cs="宋体"/>
          <w:kern w:val="0"/>
          <w:sz w:val="24"/>
          <w:lang w:val="zh-CN"/>
        </w:rPr>
      </w:pPr>
    </w:p>
    <w:p w14:paraId="1AB4426D">
      <w:pPr>
        <w:autoSpaceDE w:val="0"/>
        <w:autoSpaceDN w:val="0"/>
        <w:adjustRightInd w:val="0"/>
        <w:spacing w:line="400" w:lineRule="exact"/>
        <w:rPr>
          <w:rFonts w:ascii="宋体" w:hAnsi="Cambria" w:cs="宋体"/>
          <w:kern w:val="0"/>
          <w:sz w:val="24"/>
          <w:lang w:val="zh-CN"/>
        </w:rPr>
      </w:pPr>
    </w:p>
    <w:p w14:paraId="286652E1">
      <w:pPr>
        <w:autoSpaceDE w:val="0"/>
        <w:autoSpaceDN w:val="0"/>
        <w:adjustRightInd w:val="0"/>
        <w:spacing w:line="400" w:lineRule="exact"/>
        <w:rPr>
          <w:rFonts w:ascii="宋体" w:hAnsi="Cambria" w:cs="宋体"/>
          <w:b/>
          <w:bCs/>
          <w:kern w:val="0"/>
          <w:sz w:val="24"/>
          <w:lang w:val="zh-CN"/>
        </w:rPr>
      </w:pPr>
      <w:r>
        <w:rPr>
          <w:rFonts w:ascii="宋体" w:hAnsi="Cambria" w:cs="宋体"/>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投标单位：</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6E4209E1">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法定代表人或委托代理人：</w:t>
      </w: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hint="eastAsia" w:ascii="宋体" w:hAnsi="宋体"/>
          <w:b/>
        </w:rPr>
        <w:t>签字或盖章</w:t>
      </w:r>
      <w:r>
        <w:rPr>
          <w:rFonts w:hint="eastAsia" w:ascii="宋体" w:hAnsi="Cambria" w:cs="宋体"/>
          <w:b/>
          <w:bCs/>
          <w:kern w:val="0"/>
          <w:sz w:val="24"/>
          <w:lang w:val="zh-CN"/>
        </w:rPr>
        <w:t>）</w:t>
      </w:r>
    </w:p>
    <w:p w14:paraId="4A50C6B3">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1C2A49F7">
      <w:pPr>
        <w:autoSpaceDE w:val="0"/>
        <w:autoSpaceDN w:val="0"/>
        <w:adjustRightInd w:val="0"/>
        <w:spacing w:line="400" w:lineRule="exact"/>
        <w:rPr>
          <w:rFonts w:ascii="宋体" w:hAnsi="Cambria" w:cs="宋体"/>
          <w:kern w:val="0"/>
          <w:sz w:val="24"/>
          <w:lang w:val="zh-CN"/>
        </w:rPr>
      </w:pPr>
    </w:p>
    <w:p w14:paraId="7DF0C4F3">
      <w:pPr>
        <w:autoSpaceDE w:val="0"/>
        <w:autoSpaceDN w:val="0"/>
        <w:adjustRightInd w:val="0"/>
        <w:spacing w:line="400" w:lineRule="exact"/>
        <w:rPr>
          <w:rFonts w:hint="eastAsia" w:ascii="宋体" w:hAnsi="Cambria" w:cs="宋体"/>
          <w:kern w:val="0"/>
          <w:sz w:val="24"/>
          <w:lang w:val="zh-CN"/>
        </w:rPr>
      </w:pPr>
    </w:p>
    <w:p w14:paraId="632EA426">
      <w:pPr>
        <w:autoSpaceDE w:val="0"/>
        <w:autoSpaceDN w:val="0"/>
        <w:adjustRightInd w:val="0"/>
        <w:spacing w:line="400" w:lineRule="exact"/>
        <w:rPr>
          <w:rFonts w:hint="eastAsia" w:ascii="宋体"/>
          <w:b/>
          <w:sz w:val="28"/>
          <w:szCs w:val="28"/>
        </w:rPr>
      </w:pPr>
      <w:bookmarkStart w:id="86" w:name="_Toc325726043"/>
      <w:bookmarkStart w:id="87" w:name="_Toc500493801"/>
      <w:bookmarkStart w:id="88" w:name="_Toc376936774"/>
    </w:p>
    <w:p w14:paraId="256A6581">
      <w:pPr>
        <w:autoSpaceDE w:val="0"/>
        <w:autoSpaceDN w:val="0"/>
        <w:adjustRightInd w:val="0"/>
        <w:spacing w:line="400" w:lineRule="exact"/>
        <w:rPr>
          <w:rFonts w:hint="eastAsia" w:ascii="宋体"/>
          <w:b/>
          <w:sz w:val="28"/>
          <w:szCs w:val="28"/>
        </w:rPr>
      </w:pPr>
      <w:r>
        <w:rPr>
          <w:rFonts w:hint="eastAsia" w:ascii="宋体"/>
          <w:b/>
          <w:sz w:val="28"/>
          <w:szCs w:val="28"/>
        </w:rPr>
        <w:t>格式2：法定代表人证明书</w:t>
      </w:r>
      <w:bookmarkEnd w:id="86"/>
      <w:bookmarkEnd w:id="87"/>
      <w:bookmarkEnd w:id="88"/>
    </w:p>
    <w:p w14:paraId="11EE258D">
      <w:pPr>
        <w:autoSpaceDE w:val="0"/>
        <w:autoSpaceDN w:val="0"/>
        <w:adjustRightInd w:val="0"/>
        <w:spacing w:line="400" w:lineRule="exact"/>
        <w:rPr>
          <w:rFonts w:hint="eastAsia" w:ascii="宋体"/>
          <w:b/>
          <w:sz w:val="28"/>
          <w:szCs w:val="28"/>
        </w:rPr>
      </w:pPr>
    </w:p>
    <w:p w14:paraId="4593298A">
      <w:pPr>
        <w:ind w:firstLine="723"/>
        <w:jc w:val="center"/>
        <w:rPr>
          <w:rFonts w:hint="eastAsia" w:ascii="宋体" w:hAnsi="宋体"/>
          <w:b/>
          <w:bCs/>
          <w:sz w:val="36"/>
          <w:szCs w:val="36"/>
        </w:rPr>
      </w:pPr>
      <w:r>
        <w:rPr>
          <w:rFonts w:hint="eastAsia" w:ascii="宋体" w:hAnsi="宋体"/>
          <w:b/>
          <w:bCs/>
          <w:sz w:val="36"/>
          <w:szCs w:val="36"/>
        </w:rPr>
        <w:t>法定代表人证明书</w:t>
      </w:r>
    </w:p>
    <w:p w14:paraId="360A010E">
      <w:pPr>
        <w:rPr>
          <w:rFonts w:hint="eastAsia" w:ascii="宋体" w:hAnsi="宋体"/>
          <w:b/>
          <w:bCs/>
        </w:rPr>
      </w:pPr>
    </w:p>
    <w:p w14:paraId="7CA3F499">
      <w:pPr>
        <w:ind w:firstLine="411" w:firstLineChars="147"/>
        <w:rPr>
          <w:rFonts w:hint="eastAsia" w:ascii="宋体" w:hAnsi="宋体"/>
          <w:b/>
          <w:bCs/>
          <w:sz w:val="28"/>
        </w:rPr>
      </w:pPr>
      <w:r>
        <w:rPr>
          <w:rFonts w:hint="eastAsia" w:ascii="宋体" w:hAnsi="宋体"/>
          <w:b/>
          <w:bCs/>
          <w:sz w:val="28"/>
        </w:rPr>
        <w:t>致：西宁市政府采购中心</w:t>
      </w:r>
    </w:p>
    <w:p w14:paraId="59C14A4D">
      <w:pPr>
        <w:autoSpaceDE w:val="0"/>
        <w:autoSpaceDN w:val="0"/>
        <w:adjustRightInd w:val="0"/>
        <w:ind w:firstLine="480"/>
        <w:jc w:val="left"/>
        <w:rPr>
          <w:rFonts w:hint="eastAsia" w:ascii="宋体" w:hAnsi="宋体" w:cs="宋体"/>
          <w:kern w:val="0"/>
          <w:sz w:val="28"/>
        </w:rPr>
      </w:pPr>
    </w:p>
    <w:p w14:paraId="16AEE389">
      <w:pPr>
        <w:autoSpaceDE w:val="0"/>
        <w:autoSpaceDN w:val="0"/>
        <w:adjustRightInd w:val="0"/>
        <w:ind w:firstLine="480"/>
        <w:jc w:val="left"/>
        <w:rPr>
          <w:rFonts w:hint="eastAsia" w:ascii="宋体" w:hAnsi="宋体"/>
          <w:sz w:val="28"/>
        </w:rPr>
      </w:pPr>
      <w:r>
        <w:rPr>
          <w:rFonts w:hint="eastAsia" w:ascii="宋体" w:hAnsi="宋体"/>
          <w:sz w:val="28"/>
          <w:u w:val="single"/>
        </w:rPr>
        <w:t xml:space="preserve">  （法定代表人姓名）  </w:t>
      </w:r>
      <w:r>
        <w:rPr>
          <w:rFonts w:hint="eastAsia" w:ascii="宋体" w:hAnsi="宋体" w:cs="宋体"/>
          <w:kern w:val="0"/>
          <w:sz w:val="28"/>
        </w:rPr>
        <w:t>现任我单位</w:t>
      </w:r>
      <w:r>
        <w:rPr>
          <w:rFonts w:hint="eastAsia" w:ascii="宋体" w:hAnsi="宋体"/>
          <w:sz w:val="28"/>
          <w:u w:val="single"/>
        </w:rPr>
        <w:t xml:space="preserve">              </w:t>
      </w:r>
      <w:r>
        <w:rPr>
          <w:rFonts w:hint="eastAsia" w:ascii="宋体" w:hAnsi="宋体"/>
          <w:sz w:val="28"/>
        </w:rPr>
        <w:t>职务，为法定代表人，特此证明。</w:t>
      </w:r>
    </w:p>
    <w:p w14:paraId="0E8FF0A2">
      <w:pPr>
        <w:autoSpaceDE w:val="0"/>
        <w:autoSpaceDN w:val="0"/>
        <w:adjustRightInd w:val="0"/>
        <w:ind w:firstLine="480"/>
        <w:jc w:val="left"/>
        <w:rPr>
          <w:rFonts w:hint="eastAsia" w:ascii="宋体" w:hAnsi="宋体"/>
          <w:sz w:val="28"/>
        </w:rPr>
      </w:pPr>
    </w:p>
    <w:p w14:paraId="1F92272A">
      <w:pPr>
        <w:autoSpaceDE w:val="0"/>
        <w:autoSpaceDN w:val="0"/>
        <w:adjustRightInd w:val="0"/>
        <w:ind w:firstLine="480"/>
        <w:jc w:val="left"/>
        <w:rPr>
          <w:rFonts w:hint="eastAsia" w:ascii="宋体" w:hAnsi="宋体" w:cs="宋体"/>
          <w:kern w:val="0"/>
          <w:sz w:val="28"/>
        </w:rPr>
      </w:pPr>
      <w:r>
        <w:rPr>
          <w:rFonts w:hint="eastAsia" w:ascii="宋体" w:hAnsi="宋体"/>
          <w:sz w:val="28"/>
        </w:rPr>
        <w:t>法定代表人基本情况：</w:t>
      </w:r>
    </w:p>
    <w:p w14:paraId="3ADD5DA8">
      <w:pPr>
        <w:autoSpaceDE w:val="0"/>
        <w:autoSpaceDN w:val="0"/>
        <w:adjustRightInd w:val="0"/>
        <w:ind w:firstLine="480"/>
        <w:jc w:val="left"/>
        <w:rPr>
          <w:rFonts w:hint="eastAsia" w:ascii="宋体" w:hAnsi="宋体" w:cs="宋体"/>
          <w:kern w:val="0"/>
          <w:sz w:val="28"/>
        </w:rPr>
      </w:pPr>
      <w:r>
        <w:rPr>
          <w:rFonts w:hint="eastAsia" w:ascii="宋体" w:hAnsi="宋体" w:cs="宋体"/>
          <w:kern w:val="0"/>
          <w:sz w:val="28"/>
        </w:rPr>
        <w:t>性别：</w:t>
      </w:r>
      <w:r>
        <w:rPr>
          <w:rFonts w:hint="eastAsia" w:ascii="宋体" w:hAnsi="宋体" w:cs="宋体"/>
          <w:kern w:val="0"/>
          <w:sz w:val="28"/>
          <w:u w:val="single"/>
        </w:rPr>
        <w:t xml:space="preserve">      </w:t>
      </w:r>
      <w:r>
        <w:rPr>
          <w:rFonts w:hint="eastAsia" w:ascii="宋体" w:hAnsi="宋体" w:cs="宋体"/>
          <w:kern w:val="0"/>
          <w:sz w:val="28"/>
        </w:rPr>
        <w:t>年龄：</w:t>
      </w:r>
      <w:r>
        <w:rPr>
          <w:rFonts w:hint="eastAsia" w:ascii="宋体" w:hAnsi="宋体" w:cs="宋体"/>
          <w:kern w:val="0"/>
          <w:sz w:val="28"/>
          <w:u w:val="single"/>
        </w:rPr>
        <w:t xml:space="preserve">       </w:t>
      </w:r>
      <w:r>
        <w:rPr>
          <w:rFonts w:hint="eastAsia" w:ascii="宋体" w:hAnsi="宋体" w:cs="宋体"/>
          <w:kern w:val="0"/>
          <w:sz w:val="28"/>
        </w:rPr>
        <w:t>民族：</w:t>
      </w:r>
      <w:r>
        <w:rPr>
          <w:rFonts w:hint="eastAsia" w:ascii="宋体" w:hAnsi="宋体" w:cs="宋体"/>
          <w:kern w:val="0"/>
          <w:sz w:val="28"/>
          <w:u w:val="single"/>
        </w:rPr>
        <w:t xml:space="preserve">     </w:t>
      </w:r>
    </w:p>
    <w:p w14:paraId="1C5A3601">
      <w:pPr>
        <w:autoSpaceDE w:val="0"/>
        <w:autoSpaceDN w:val="0"/>
        <w:adjustRightInd w:val="0"/>
        <w:ind w:firstLine="480"/>
        <w:jc w:val="left"/>
        <w:rPr>
          <w:rFonts w:hint="eastAsia" w:ascii="宋体" w:hAnsi="宋体" w:cs="宋体"/>
          <w:kern w:val="0"/>
          <w:sz w:val="28"/>
        </w:rPr>
      </w:pPr>
      <w:r>
        <w:rPr>
          <w:rFonts w:hint="eastAsia" w:ascii="宋体" w:hAnsi="宋体" w:cs="宋体"/>
          <w:kern w:val="0"/>
          <w:sz w:val="28"/>
        </w:rPr>
        <w:t>地址：</w:t>
      </w:r>
      <w:r>
        <w:rPr>
          <w:rFonts w:hint="eastAsia" w:ascii="宋体" w:hAnsi="宋体"/>
          <w:sz w:val="28"/>
          <w:u w:val="single"/>
        </w:rPr>
        <w:t xml:space="preserve">                 </w:t>
      </w:r>
    </w:p>
    <w:p w14:paraId="1098C01E">
      <w:pPr>
        <w:autoSpaceDE w:val="0"/>
        <w:autoSpaceDN w:val="0"/>
        <w:adjustRightInd w:val="0"/>
        <w:ind w:firstLine="480"/>
        <w:jc w:val="left"/>
        <w:rPr>
          <w:rFonts w:hint="eastAsia" w:ascii="宋体" w:hAnsi="宋体"/>
          <w:sz w:val="28"/>
          <w:u w:val="single"/>
        </w:rPr>
      </w:pPr>
      <w:r>
        <w:rPr>
          <w:rFonts w:hint="eastAsia" w:ascii="宋体" w:hAnsi="宋体" w:cs="宋体"/>
          <w:kern w:val="0"/>
          <w:sz w:val="28"/>
        </w:rPr>
        <w:t>身份证号码：</w:t>
      </w:r>
      <w:r>
        <w:rPr>
          <w:rFonts w:hint="eastAsia" w:ascii="宋体" w:hAnsi="宋体"/>
          <w:sz w:val="28"/>
          <w:u w:val="single"/>
        </w:rPr>
        <w:t xml:space="preserve">                 </w:t>
      </w:r>
    </w:p>
    <w:p w14:paraId="0FFBC16E">
      <w:pPr>
        <w:autoSpaceDE w:val="0"/>
        <w:autoSpaceDN w:val="0"/>
        <w:adjustRightInd w:val="0"/>
        <w:ind w:firstLine="480"/>
        <w:jc w:val="left"/>
        <w:rPr>
          <w:rFonts w:hint="eastAsia" w:ascii="宋体" w:hAnsi="宋体" w:cs="宋体"/>
          <w:kern w:val="0"/>
          <w:sz w:val="28"/>
        </w:rPr>
      </w:pPr>
      <w:r>
        <w:rPr>
          <w:rFonts w:hint="eastAsia" w:ascii="宋体" w:hAnsi="宋体" w:cs="宋体"/>
          <w:kern w:val="0"/>
          <w:sz w:val="28"/>
        </w:rPr>
        <w:t>附法定代表人第二代身份证双面扫描（或复印）件</w:t>
      </w:r>
    </w:p>
    <w:p w14:paraId="3DF94789">
      <w:pPr>
        <w:autoSpaceDE w:val="0"/>
        <w:autoSpaceDN w:val="0"/>
        <w:adjustRightInd w:val="0"/>
        <w:ind w:firstLine="480"/>
        <w:jc w:val="left"/>
        <w:rPr>
          <w:rFonts w:hint="eastAsia" w:ascii="宋体" w:hAnsi="宋体" w:cs="宋体"/>
          <w:kern w:val="0"/>
          <w:sz w:val="28"/>
        </w:rPr>
      </w:pPr>
    </w:p>
    <w:p w14:paraId="05FD6899">
      <w:pPr>
        <w:autoSpaceDE w:val="0"/>
        <w:autoSpaceDN w:val="0"/>
        <w:adjustRightInd w:val="0"/>
        <w:ind w:firstLine="480"/>
        <w:jc w:val="left"/>
        <w:rPr>
          <w:rFonts w:hint="eastAsia" w:ascii="宋体" w:hAnsi="宋体" w:cs="宋体"/>
          <w:kern w:val="0"/>
        </w:rPr>
      </w:pPr>
    </w:p>
    <w:p w14:paraId="03941C6B">
      <w:pPr>
        <w:autoSpaceDE w:val="0"/>
        <w:autoSpaceDN w:val="0"/>
        <w:adjustRightInd w:val="0"/>
        <w:ind w:firstLine="480"/>
        <w:jc w:val="left"/>
        <w:rPr>
          <w:rFonts w:hint="eastAsia" w:ascii="宋体" w:hAnsi="宋体" w:cs="宋体"/>
          <w:kern w:val="0"/>
        </w:rPr>
      </w:pPr>
    </w:p>
    <w:p w14:paraId="17E08AE9">
      <w:pPr>
        <w:autoSpaceDE w:val="0"/>
        <w:autoSpaceDN w:val="0"/>
        <w:adjustRightInd w:val="0"/>
        <w:ind w:firstLine="480"/>
        <w:jc w:val="left"/>
        <w:rPr>
          <w:rFonts w:hint="eastAsia" w:ascii="宋体" w:hAnsi="宋体" w:cs="宋体"/>
          <w:kern w:val="0"/>
        </w:rPr>
      </w:pPr>
    </w:p>
    <w:p w14:paraId="2EA31527">
      <w:pPr>
        <w:autoSpaceDE w:val="0"/>
        <w:autoSpaceDN w:val="0"/>
        <w:adjustRightInd w:val="0"/>
        <w:ind w:firstLine="480"/>
        <w:jc w:val="left"/>
        <w:rPr>
          <w:rFonts w:hint="eastAsia" w:ascii="宋体" w:hAnsi="宋体" w:cs="宋体"/>
          <w:kern w:val="0"/>
        </w:rPr>
      </w:pPr>
    </w:p>
    <w:p w14:paraId="74CDC572">
      <w:pPr>
        <w:autoSpaceDE w:val="0"/>
        <w:autoSpaceDN w:val="0"/>
        <w:adjustRightInd w:val="0"/>
        <w:ind w:firstLine="480"/>
        <w:jc w:val="left"/>
        <w:rPr>
          <w:rFonts w:hint="eastAsia" w:ascii="宋体" w:hAnsi="宋体" w:cs="宋体"/>
          <w:kern w:val="0"/>
        </w:rPr>
      </w:pPr>
    </w:p>
    <w:p w14:paraId="7E4EEC27">
      <w:pPr>
        <w:autoSpaceDE w:val="0"/>
        <w:autoSpaceDN w:val="0"/>
        <w:adjustRightInd w:val="0"/>
        <w:jc w:val="left"/>
        <w:rPr>
          <w:rFonts w:hint="eastAsia" w:ascii="宋体" w:hAnsi="宋体" w:cs="宋体"/>
          <w:kern w:val="0"/>
        </w:rPr>
      </w:pPr>
    </w:p>
    <w:p w14:paraId="6F5EAAEC">
      <w:pPr>
        <w:autoSpaceDE w:val="0"/>
        <w:autoSpaceDN w:val="0"/>
        <w:adjustRightInd w:val="0"/>
        <w:ind w:firstLine="480"/>
        <w:jc w:val="left"/>
        <w:rPr>
          <w:rFonts w:hint="eastAsia" w:ascii="宋体" w:hAnsi="宋体" w:cs="宋体"/>
          <w:kern w:val="0"/>
        </w:rPr>
      </w:pPr>
    </w:p>
    <w:p w14:paraId="0BD755FC">
      <w:pPr>
        <w:autoSpaceDE w:val="0"/>
        <w:autoSpaceDN w:val="0"/>
        <w:adjustRightInd w:val="0"/>
        <w:ind w:firstLine="480"/>
        <w:jc w:val="left"/>
        <w:rPr>
          <w:rFonts w:hint="eastAsia" w:ascii="宋体" w:hAnsi="宋体" w:cs="宋体"/>
          <w:kern w:val="0"/>
        </w:rPr>
      </w:pPr>
    </w:p>
    <w:p w14:paraId="3FD18904">
      <w:pPr>
        <w:autoSpaceDE w:val="0"/>
        <w:autoSpaceDN w:val="0"/>
        <w:adjustRightInd w:val="0"/>
        <w:ind w:firstLine="480"/>
        <w:jc w:val="left"/>
        <w:rPr>
          <w:rFonts w:hint="eastAsia" w:ascii="宋体" w:hAnsi="宋体" w:cs="宋体"/>
          <w:kern w:val="0"/>
        </w:rPr>
      </w:pPr>
    </w:p>
    <w:p w14:paraId="64F09482">
      <w:pPr>
        <w:autoSpaceDE w:val="0"/>
        <w:autoSpaceDN w:val="0"/>
        <w:adjustRightInd w:val="0"/>
        <w:jc w:val="left"/>
        <w:rPr>
          <w:rFonts w:hint="eastAsia" w:ascii="宋体" w:hAnsi="宋体" w:cs="宋体"/>
          <w:kern w:val="0"/>
        </w:rPr>
      </w:pPr>
    </w:p>
    <w:p w14:paraId="4DF49FCF">
      <w:pPr>
        <w:ind w:firstLine="3150" w:firstLineChars="1500"/>
        <w:rPr>
          <w:rFonts w:hint="eastAsia" w:ascii="宋体" w:hAnsi="宋体"/>
          <w:b/>
          <w:sz w:val="24"/>
        </w:rPr>
      </w:pPr>
      <w:r>
        <w:rPr>
          <w:rFonts w:hint="eastAsia" w:ascii="宋体" w:hAnsi="宋体"/>
        </w:rPr>
        <w:t xml:space="preserve">              </w:t>
      </w:r>
      <w:r>
        <w:rPr>
          <w:rFonts w:hint="eastAsia" w:ascii="宋体" w:hAnsi="宋体"/>
          <w:sz w:val="24"/>
        </w:rPr>
        <w:t xml:space="preserve"> </w:t>
      </w:r>
      <w:r>
        <w:rPr>
          <w:rFonts w:hint="eastAsia" w:ascii="宋体" w:hAnsi="宋体"/>
          <w:b/>
          <w:sz w:val="24"/>
        </w:rPr>
        <w:t>投标单位：</w:t>
      </w:r>
      <w:r>
        <w:rPr>
          <w:rFonts w:hint="eastAsia" w:ascii="宋体" w:hAnsi="宋体" w:cs="宋体"/>
          <w:kern w:val="0"/>
          <w:sz w:val="24"/>
          <w:u w:val="single"/>
        </w:rPr>
        <w:t xml:space="preserve">       </w:t>
      </w:r>
      <w:r>
        <w:rPr>
          <w:rFonts w:hint="eastAsia" w:ascii="宋体" w:hAnsi="宋体"/>
          <w:b/>
          <w:sz w:val="24"/>
        </w:rPr>
        <w:t>（公章）</w:t>
      </w:r>
    </w:p>
    <w:p w14:paraId="154A8E2E">
      <w:pPr>
        <w:ind w:firstLine="482"/>
        <w:jc w:val="center"/>
        <w:rPr>
          <w:rFonts w:hint="eastAsia" w:ascii="宋体" w:hAnsi="宋体"/>
          <w:b/>
          <w:sz w:val="24"/>
        </w:rPr>
      </w:pPr>
      <w:r>
        <w:rPr>
          <w:rFonts w:hint="eastAsia" w:ascii="宋体" w:hAnsi="宋体"/>
          <w:b/>
          <w:sz w:val="24"/>
        </w:rPr>
        <w:t xml:space="preserve">  </w:t>
      </w:r>
    </w:p>
    <w:p w14:paraId="1447322F">
      <w:pPr>
        <w:ind w:firstLine="482"/>
        <w:jc w:val="center"/>
        <w:rPr>
          <w:rFonts w:hint="eastAsia" w:ascii="宋体" w:hAnsi="宋体"/>
          <w:sz w:val="28"/>
          <w:lang w:val="zh-CN"/>
        </w:rPr>
      </w:pPr>
      <w:r>
        <w:rPr>
          <w:rFonts w:hint="eastAsia" w:ascii="宋体" w:hAnsi="宋体"/>
          <w:b/>
          <w:sz w:val="24"/>
        </w:rPr>
        <w:t xml:space="preserve">               年   月   日</w:t>
      </w:r>
      <w:bookmarkStart w:id="89" w:name="_Toc428180582"/>
      <w:bookmarkStart w:id="90" w:name="_Toc15276"/>
      <w:bookmarkStart w:id="91" w:name="_Toc13864"/>
    </w:p>
    <w:p w14:paraId="6ED9350F">
      <w:pPr>
        <w:pStyle w:val="21"/>
        <w:jc w:val="left"/>
        <w:rPr>
          <w:rFonts w:hint="eastAsia" w:ascii="宋体" w:hAnsi="宋体"/>
          <w:sz w:val="28"/>
          <w:lang w:val="zh-CN"/>
        </w:rPr>
      </w:pPr>
    </w:p>
    <w:p w14:paraId="23705CB7">
      <w:pPr>
        <w:pStyle w:val="21"/>
        <w:jc w:val="left"/>
        <w:rPr>
          <w:rFonts w:ascii="宋体" w:hAnsi="宋体"/>
          <w:sz w:val="28"/>
          <w:lang w:val="zh-CN"/>
        </w:rPr>
      </w:pPr>
      <w:r>
        <w:rPr>
          <w:rFonts w:hint="eastAsia" w:ascii="宋体" w:hAnsi="宋体"/>
          <w:sz w:val="28"/>
          <w:lang w:val="zh-CN"/>
        </w:rPr>
        <w:t>格式3：法定代表人授权书</w:t>
      </w:r>
      <w:bookmarkEnd w:id="89"/>
      <w:bookmarkEnd w:id="90"/>
      <w:bookmarkEnd w:id="91"/>
    </w:p>
    <w:p w14:paraId="0A6BBB98">
      <w:pPr>
        <w:rPr>
          <w:lang w:val="zh-CN"/>
        </w:rPr>
      </w:pPr>
    </w:p>
    <w:p w14:paraId="6FB8190C">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法定代表人授权书</w:t>
      </w:r>
    </w:p>
    <w:p w14:paraId="4641A420">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致：西宁市政府采购中心：</w:t>
      </w:r>
    </w:p>
    <w:p w14:paraId="3E8C82F1">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6A4123BE">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r>
        <w:rPr>
          <w:rFonts w:hint="eastAsia" w:ascii="宋体" w:hAnsi="Cambria" w:cs="宋体"/>
          <w:kern w:val="0"/>
          <w:sz w:val="24"/>
          <w:u w:val="single"/>
          <w:lang w:val="zh-CN"/>
        </w:rPr>
        <w:t>（投标人名称）</w:t>
      </w:r>
      <w:r>
        <w:rPr>
          <w:rFonts w:ascii="宋体" w:hAnsi="Cambria" w:cs="宋体"/>
          <w:kern w:val="0"/>
          <w:sz w:val="24"/>
          <w:u w:val="single"/>
          <w:lang w:val="zh-CN"/>
        </w:rPr>
        <w:t xml:space="preserve">  </w:t>
      </w:r>
      <w:r>
        <w:rPr>
          <w:rFonts w:hint="eastAsia" w:ascii="宋体" w:hAnsi="Cambria" w:cs="宋体"/>
          <w:kern w:val="0"/>
          <w:sz w:val="24"/>
          <w:lang w:val="zh-CN"/>
        </w:rPr>
        <w:t>系中华人民共和国合法企业，法定地址</w:t>
      </w:r>
      <w:r>
        <w:rPr>
          <w:rFonts w:ascii="宋体" w:hAnsi="Cambria" w:cs="宋体"/>
          <w:kern w:val="0"/>
          <w:sz w:val="24"/>
          <w:u w:val="single"/>
          <w:lang w:val="zh-CN"/>
        </w:rPr>
        <w:t xml:space="preserve">              </w:t>
      </w:r>
      <w:r>
        <w:rPr>
          <w:rFonts w:hint="eastAsia" w:ascii="宋体" w:hAnsi="Cambria" w:cs="宋体"/>
          <w:kern w:val="0"/>
          <w:sz w:val="24"/>
          <w:lang w:val="zh-CN"/>
        </w:rPr>
        <w:t>。</w:t>
      </w:r>
    </w:p>
    <w:p w14:paraId="05D0FEDF">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u w:val="single"/>
          <w:lang w:val="zh-CN"/>
        </w:rPr>
        <w:t>（法定代表人姓名）</w:t>
      </w:r>
      <w:r>
        <w:rPr>
          <w:rFonts w:ascii="宋体" w:hAnsi="Cambria" w:cs="宋体"/>
          <w:kern w:val="0"/>
          <w:sz w:val="24"/>
          <w:u w:val="single"/>
          <w:lang w:val="zh-CN"/>
        </w:rPr>
        <w:t xml:space="preserve">   </w:t>
      </w:r>
      <w:r>
        <w:rPr>
          <w:rFonts w:hint="eastAsia" w:ascii="宋体" w:hAnsi="Cambria" w:cs="宋体"/>
          <w:kern w:val="0"/>
          <w:sz w:val="24"/>
          <w:lang w:val="zh-CN"/>
        </w:rPr>
        <w:t>特授权</w:t>
      </w:r>
      <w:r>
        <w:rPr>
          <w:rFonts w:ascii="宋体" w:hAnsi="Cambria" w:cs="宋体"/>
          <w:kern w:val="0"/>
          <w:sz w:val="24"/>
          <w:u w:val="single"/>
          <w:lang w:val="zh-CN"/>
        </w:rPr>
        <w:t xml:space="preserve"> </w:t>
      </w:r>
      <w:r>
        <w:rPr>
          <w:rFonts w:hint="eastAsia" w:ascii="宋体" w:hAnsi="Cambria" w:cs="宋体"/>
          <w:kern w:val="0"/>
          <w:sz w:val="24"/>
          <w:u w:val="single"/>
          <w:lang w:val="zh-CN"/>
        </w:rPr>
        <w:t>（委托代理人姓名）</w:t>
      </w:r>
      <w:r>
        <w:rPr>
          <w:rFonts w:ascii="宋体" w:hAnsi="Cambria" w:cs="宋体"/>
          <w:kern w:val="0"/>
          <w:sz w:val="24"/>
          <w:u w:val="single"/>
          <w:lang w:val="zh-CN"/>
        </w:rPr>
        <w:t xml:space="preserve">        </w:t>
      </w:r>
      <w:r>
        <w:rPr>
          <w:rFonts w:hint="eastAsia" w:ascii="宋体" w:hAnsi="Cambria" w:cs="宋体"/>
          <w:kern w:val="0"/>
          <w:sz w:val="24"/>
          <w:lang w:val="zh-CN"/>
        </w:rPr>
        <w:t>代表我单位全权办理</w:t>
      </w:r>
      <w:r>
        <w:rPr>
          <w:rFonts w:ascii="宋体" w:hAnsi="Cambria" w:cs="宋体"/>
          <w:kern w:val="0"/>
          <w:sz w:val="24"/>
          <w:u w:val="single"/>
          <w:lang w:val="zh-CN"/>
        </w:rPr>
        <w:t xml:space="preserve">                         </w:t>
      </w:r>
      <w:r>
        <w:rPr>
          <w:rFonts w:hint="eastAsia" w:ascii="宋体" w:hAnsi="Cambria" w:cs="宋体"/>
          <w:kern w:val="0"/>
          <w:sz w:val="24"/>
          <w:lang w:val="zh-CN"/>
        </w:rPr>
        <w:t>针对</w:t>
      </w:r>
      <w:r>
        <w:rPr>
          <w:rFonts w:hint="eastAsia" w:ascii="宋体" w:hAnsi="Cambria" w:cs="宋体"/>
          <w:kern w:val="0"/>
          <w:sz w:val="24"/>
          <w:u w:val="single"/>
          <w:lang w:val="zh-CN"/>
        </w:rPr>
        <w:t xml:space="preserve">                    </w:t>
      </w:r>
      <w:r>
        <w:rPr>
          <w:rFonts w:hint="eastAsia" w:ascii="宋体" w:hAnsi="Cambria" w:cs="宋体"/>
          <w:kern w:val="0"/>
          <w:sz w:val="24"/>
          <w:lang w:val="zh-CN"/>
        </w:rPr>
        <w:t xml:space="preserve"> 项目的投标、答疑等具体工作，并签署全部有关的文件、资料。</w:t>
      </w:r>
    </w:p>
    <w:p w14:paraId="1CDE4720">
      <w:pPr>
        <w:autoSpaceDE w:val="0"/>
        <w:autoSpaceDN w:val="0"/>
        <w:adjustRightInd w:val="0"/>
        <w:spacing w:line="400" w:lineRule="exact"/>
        <w:rPr>
          <w:rFonts w:ascii="宋体" w:hAnsi="Cambria" w:cs="宋体"/>
          <w:kern w:val="0"/>
          <w:sz w:val="24"/>
          <w:lang w:val="zh-CN"/>
        </w:rPr>
      </w:pPr>
    </w:p>
    <w:p w14:paraId="2D14F46E">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我单位对被授权人的签名负全部责任。</w:t>
      </w:r>
    </w:p>
    <w:p w14:paraId="2D11D88A">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在撤销授权的书面通知以前，本授权书一直有效，被授权人签署的所有文件（在授权书有效期内签署的）不因授权的撤销而失效。</w:t>
      </w:r>
    </w:p>
    <w:p w14:paraId="32AA899C">
      <w:pPr>
        <w:autoSpaceDE w:val="0"/>
        <w:autoSpaceDN w:val="0"/>
        <w:adjustRightInd w:val="0"/>
        <w:spacing w:line="400" w:lineRule="exact"/>
        <w:rPr>
          <w:rFonts w:ascii="宋体" w:hAnsi="Cambria" w:cs="宋体"/>
          <w:kern w:val="0"/>
          <w:sz w:val="24"/>
          <w:lang w:val="zh-CN"/>
        </w:rPr>
      </w:pPr>
    </w:p>
    <w:p w14:paraId="56527938">
      <w:pPr>
        <w:spacing w:line="400" w:lineRule="exact"/>
        <w:ind w:firstLine="480" w:firstLineChars="200"/>
        <w:rPr>
          <w:rFonts w:ascii="宋体" w:hAnsi="Cambria" w:cs="宋体"/>
          <w:kern w:val="0"/>
          <w:sz w:val="24"/>
          <w:szCs w:val="24"/>
          <w:lang w:val="zh-CN"/>
        </w:rPr>
      </w:pPr>
      <w:r>
        <w:rPr>
          <w:rFonts w:hint="eastAsia" w:ascii="宋体" w:hAnsi="Cambria" w:cs="宋体"/>
          <w:kern w:val="0"/>
          <w:sz w:val="24"/>
          <w:lang w:val="zh-CN"/>
        </w:rPr>
        <w:t>授权期限：</w:t>
      </w:r>
      <w:r>
        <w:rPr>
          <w:rFonts w:hint="eastAsia" w:ascii="宋体" w:hAnsi="Cambria" w:cs="宋体"/>
          <w:kern w:val="0"/>
          <w:sz w:val="24"/>
          <w:szCs w:val="24"/>
          <w:lang w:val="zh-CN"/>
        </w:rPr>
        <w:t>为自开标之日起60天。</w:t>
      </w:r>
    </w:p>
    <w:p w14:paraId="0EF0B087">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被授权人联系电话：</w:t>
      </w:r>
      <w:r>
        <w:rPr>
          <w:rFonts w:ascii="宋体" w:hAnsi="Cambria" w:cs="宋体"/>
          <w:kern w:val="0"/>
          <w:sz w:val="24"/>
          <w:lang w:val="zh-CN"/>
        </w:rPr>
        <w:t xml:space="preserve"> </w:t>
      </w:r>
    </w:p>
    <w:p w14:paraId="6F930BD3">
      <w:pPr>
        <w:autoSpaceDE w:val="0"/>
        <w:autoSpaceDN w:val="0"/>
        <w:adjustRightInd w:val="0"/>
        <w:spacing w:line="400" w:lineRule="exact"/>
        <w:rPr>
          <w:rFonts w:hint="eastAsia" w:ascii="宋体" w:hAnsi="Cambria" w:cs="宋体"/>
          <w:kern w:val="0"/>
          <w:sz w:val="24"/>
          <w:lang w:val="zh-CN"/>
        </w:rPr>
      </w:pPr>
    </w:p>
    <w:p w14:paraId="5CD558D2">
      <w:pPr>
        <w:autoSpaceDE w:val="0"/>
        <w:autoSpaceDN w:val="0"/>
        <w:adjustRightInd w:val="0"/>
        <w:spacing w:line="400" w:lineRule="exact"/>
        <w:rPr>
          <w:rFonts w:hint="eastAsia" w:ascii="宋体" w:hAnsi="Cambria" w:cs="宋体"/>
          <w:kern w:val="0"/>
          <w:sz w:val="24"/>
          <w:lang w:val="zh-CN"/>
        </w:rPr>
      </w:pPr>
    </w:p>
    <w:p w14:paraId="6BD8300E">
      <w:pPr>
        <w:autoSpaceDE w:val="0"/>
        <w:autoSpaceDN w:val="0"/>
        <w:adjustRightInd w:val="0"/>
        <w:spacing w:line="400" w:lineRule="exact"/>
        <w:rPr>
          <w:rFonts w:hint="eastAsia" w:ascii="宋体" w:hAnsi="Cambria" w:cs="宋体"/>
          <w:kern w:val="0"/>
          <w:sz w:val="24"/>
          <w:lang w:val="zh-CN"/>
        </w:rPr>
      </w:pPr>
    </w:p>
    <w:p w14:paraId="56095168">
      <w:pPr>
        <w:autoSpaceDE w:val="0"/>
        <w:autoSpaceDN w:val="0"/>
        <w:adjustRightInd w:val="0"/>
        <w:spacing w:line="400" w:lineRule="exact"/>
        <w:rPr>
          <w:rFonts w:hint="eastAsia" w:ascii="宋体" w:hAnsi="Cambria" w:cs="宋体"/>
          <w:kern w:val="0"/>
          <w:sz w:val="24"/>
          <w:lang w:val="zh-CN"/>
        </w:rPr>
      </w:pPr>
    </w:p>
    <w:p w14:paraId="2E4A2788">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被授权人（委托代理人）签字或盖章：</w:t>
      </w:r>
      <w:r>
        <w:rPr>
          <w:rFonts w:ascii="宋体" w:hAnsi="Cambria" w:cs="宋体"/>
          <w:kern w:val="0"/>
          <w:sz w:val="24"/>
          <w:u w:val="single"/>
          <w:lang w:val="zh-CN"/>
        </w:rPr>
        <w:t xml:space="preserve">      </w:t>
      </w:r>
      <w:r>
        <w:rPr>
          <w:rFonts w:hint="eastAsia" w:ascii="宋体" w:hAnsi="Cambria" w:cs="宋体"/>
          <w:kern w:val="0"/>
          <w:sz w:val="24"/>
          <w:u w:val="single"/>
          <w:lang w:val="zh-CN"/>
        </w:rPr>
        <w:t xml:space="preserve">             </w:t>
      </w:r>
      <w:r>
        <w:rPr>
          <w:rFonts w:ascii="宋体" w:hAnsi="Cambria" w:cs="宋体"/>
          <w:kern w:val="0"/>
          <w:sz w:val="24"/>
          <w:u w:val="single"/>
          <w:lang w:val="zh-CN"/>
        </w:rPr>
        <w:t xml:space="preserve"> </w:t>
      </w:r>
      <w:r>
        <w:rPr>
          <w:rFonts w:ascii="宋体" w:hAnsi="Cambria" w:cs="宋体"/>
          <w:kern w:val="0"/>
          <w:sz w:val="24"/>
          <w:lang w:val="zh-CN"/>
        </w:rPr>
        <w:t xml:space="preserve">  </w:t>
      </w:r>
    </w:p>
    <w:p w14:paraId="6B662A1D">
      <w:pPr>
        <w:pStyle w:val="21"/>
        <w:jc w:val="left"/>
        <w:rPr>
          <w:rFonts w:hint="eastAsia" w:ascii="宋体" w:cs="宋体"/>
          <w:b w:val="0"/>
          <w:sz w:val="24"/>
          <w:lang w:val="zh-CN" w:eastAsia="zh-CN"/>
        </w:rPr>
      </w:pPr>
    </w:p>
    <w:p w14:paraId="0BA0D409">
      <w:pPr>
        <w:pStyle w:val="21"/>
        <w:jc w:val="left"/>
        <w:rPr>
          <w:rFonts w:hint="eastAsia"/>
          <w:b w:val="0"/>
          <w:lang w:val="zh-CN" w:eastAsia="zh-CN"/>
        </w:rPr>
      </w:pPr>
      <w:bookmarkStart w:id="92" w:name="_Toc24214"/>
      <w:bookmarkStart w:id="93" w:name="_Toc7194"/>
      <w:bookmarkStart w:id="94" w:name="_Toc3720"/>
      <w:bookmarkStart w:id="95" w:name="_Toc27565"/>
      <w:bookmarkStart w:id="96" w:name="_Toc1565"/>
      <w:r>
        <w:rPr>
          <w:rFonts w:hint="eastAsia" w:ascii="宋体" w:cs="宋体"/>
          <w:b w:val="0"/>
          <w:sz w:val="24"/>
          <w:lang w:val="zh-CN"/>
        </w:rPr>
        <w:t>职务：</w:t>
      </w:r>
      <w:bookmarkEnd w:id="92"/>
      <w:bookmarkEnd w:id="93"/>
      <w:bookmarkEnd w:id="94"/>
      <w:bookmarkEnd w:id="95"/>
      <w:bookmarkEnd w:id="96"/>
      <w:r>
        <w:rPr>
          <w:rFonts w:ascii="宋体" w:cs="宋体"/>
          <w:b w:val="0"/>
          <w:sz w:val="24"/>
          <w:u w:val="single"/>
          <w:lang w:val="zh-CN"/>
        </w:rPr>
        <w:t xml:space="preserve">             </w:t>
      </w:r>
      <w:r>
        <w:rPr>
          <w:rFonts w:ascii="宋体" w:cs="宋体"/>
          <w:b w:val="0"/>
          <w:sz w:val="24"/>
          <w:lang w:val="zh-CN"/>
        </w:rPr>
        <w:t xml:space="preserve">    </w:t>
      </w:r>
    </w:p>
    <w:p w14:paraId="63E7627B">
      <w:pPr>
        <w:autoSpaceDE w:val="0"/>
        <w:autoSpaceDN w:val="0"/>
        <w:adjustRightInd w:val="0"/>
        <w:spacing w:line="400" w:lineRule="exact"/>
        <w:rPr>
          <w:rFonts w:hint="eastAsia" w:ascii="宋体" w:hAnsi="Cambria" w:cs="宋体"/>
          <w:kern w:val="0"/>
          <w:sz w:val="24"/>
          <w:lang w:val="zh-CN"/>
        </w:rPr>
      </w:pPr>
    </w:p>
    <w:p w14:paraId="49C423DF">
      <w:pPr>
        <w:autoSpaceDE w:val="0"/>
        <w:autoSpaceDN w:val="0"/>
        <w:adjustRightInd w:val="0"/>
        <w:spacing w:line="400" w:lineRule="exact"/>
        <w:rPr>
          <w:rFonts w:ascii="宋体" w:hAnsi="Cambria" w:cs="宋体"/>
          <w:kern w:val="0"/>
          <w:sz w:val="24"/>
          <w:u w:val="single"/>
          <w:lang w:val="zh-CN"/>
        </w:rPr>
      </w:pPr>
      <w:r>
        <w:rPr>
          <w:rFonts w:hint="eastAsia" w:ascii="宋体" w:hAnsi="Cambria" w:cs="宋体"/>
          <w:kern w:val="0"/>
          <w:sz w:val="24"/>
          <w:lang w:val="zh-CN"/>
        </w:rPr>
        <w:t>授权人（法定代表人）签字或盖章：</w:t>
      </w:r>
      <w:r>
        <w:rPr>
          <w:rFonts w:ascii="宋体" w:hAnsi="Cambria" w:cs="宋体"/>
          <w:kern w:val="0"/>
          <w:sz w:val="24"/>
          <w:u w:val="single"/>
          <w:lang w:val="zh-CN"/>
        </w:rPr>
        <w:t xml:space="preserve">     </w:t>
      </w:r>
      <w:r>
        <w:rPr>
          <w:rFonts w:hint="eastAsia" w:ascii="宋体" w:hAnsi="Cambria" w:cs="宋体"/>
          <w:kern w:val="0"/>
          <w:sz w:val="24"/>
          <w:u w:val="single"/>
          <w:lang w:val="zh-CN"/>
        </w:rPr>
        <w:t xml:space="preserve">              </w:t>
      </w:r>
      <w:r>
        <w:rPr>
          <w:rFonts w:ascii="宋体" w:hAnsi="Cambria" w:cs="宋体"/>
          <w:kern w:val="0"/>
          <w:sz w:val="24"/>
          <w:u w:val="single"/>
          <w:lang w:val="zh-CN"/>
        </w:rPr>
        <w:t xml:space="preserve">  </w:t>
      </w:r>
    </w:p>
    <w:p w14:paraId="518F46BF">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 xml:space="preserve">    </w:t>
      </w:r>
    </w:p>
    <w:p w14:paraId="3BB7D178">
      <w:pPr>
        <w:autoSpaceDE w:val="0"/>
        <w:autoSpaceDN w:val="0"/>
        <w:adjustRightInd w:val="0"/>
        <w:spacing w:line="400" w:lineRule="exact"/>
        <w:rPr>
          <w:rFonts w:ascii="宋体" w:hAnsi="Cambria" w:cs="宋体"/>
          <w:kern w:val="0"/>
          <w:sz w:val="24"/>
          <w:u w:val="single"/>
          <w:lang w:val="zh-CN"/>
        </w:rPr>
      </w:pPr>
      <w:r>
        <w:rPr>
          <w:rFonts w:hint="eastAsia" w:ascii="宋体" w:hAnsi="Cambria" w:cs="宋体"/>
          <w:kern w:val="0"/>
          <w:sz w:val="24"/>
          <w:lang w:val="zh-CN"/>
        </w:rPr>
        <w:t>职务：</w:t>
      </w:r>
      <w:r>
        <w:rPr>
          <w:rFonts w:ascii="宋体" w:hAnsi="Cambria" w:cs="宋体"/>
          <w:kern w:val="0"/>
          <w:sz w:val="24"/>
          <w:u w:val="single"/>
          <w:lang w:val="zh-CN"/>
        </w:rPr>
        <w:t xml:space="preserve">              </w:t>
      </w:r>
      <w:r>
        <w:rPr>
          <w:rFonts w:ascii="宋体" w:hAnsi="Cambria" w:cs="宋体"/>
          <w:kern w:val="0"/>
          <w:sz w:val="24"/>
          <w:lang w:val="zh-CN"/>
        </w:rPr>
        <w:t xml:space="preserve">             </w:t>
      </w:r>
    </w:p>
    <w:p w14:paraId="22A90CC1">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附被授权人第二代身份证双面扫描（或复印）件</w:t>
      </w:r>
    </w:p>
    <w:p w14:paraId="7F8C9EB5">
      <w:pPr>
        <w:autoSpaceDE w:val="0"/>
        <w:autoSpaceDN w:val="0"/>
        <w:adjustRightInd w:val="0"/>
        <w:spacing w:line="400" w:lineRule="exact"/>
        <w:rPr>
          <w:rFonts w:ascii="宋体" w:hAnsi="Cambria" w:cs="宋体"/>
          <w:kern w:val="0"/>
          <w:sz w:val="24"/>
          <w:lang w:val="zh-CN"/>
        </w:rPr>
      </w:pPr>
    </w:p>
    <w:p w14:paraId="398D0E14">
      <w:pPr>
        <w:autoSpaceDE w:val="0"/>
        <w:autoSpaceDN w:val="0"/>
        <w:adjustRightInd w:val="0"/>
        <w:spacing w:line="400" w:lineRule="exact"/>
        <w:rPr>
          <w:rFonts w:ascii="宋体" w:hAnsi="Cambria" w:cs="宋体"/>
          <w:kern w:val="0"/>
          <w:sz w:val="24"/>
          <w:lang w:val="zh-CN"/>
        </w:rPr>
      </w:pPr>
    </w:p>
    <w:p w14:paraId="5E6DF387">
      <w:pPr>
        <w:autoSpaceDE w:val="0"/>
        <w:autoSpaceDN w:val="0"/>
        <w:adjustRightInd w:val="0"/>
        <w:spacing w:line="400" w:lineRule="exact"/>
        <w:rPr>
          <w:rFonts w:hint="eastAsia" w:ascii="宋体" w:hAnsi="Cambria" w:cs="宋体"/>
          <w:kern w:val="0"/>
          <w:sz w:val="24"/>
          <w:lang w:val="zh-CN"/>
        </w:rPr>
      </w:pPr>
    </w:p>
    <w:p w14:paraId="61C9C0DF">
      <w:pPr>
        <w:autoSpaceDE w:val="0"/>
        <w:autoSpaceDN w:val="0"/>
        <w:adjustRightInd w:val="0"/>
        <w:spacing w:line="400" w:lineRule="exact"/>
        <w:ind w:firstLine="4670" w:firstLineChars="1946"/>
        <w:rPr>
          <w:rFonts w:ascii="宋体" w:hAnsi="Cambria" w:cs="宋体"/>
          <w:b/>
          <w:bCs/>
          <w:kern w:val="0"/>
          <w:sz w:val="24"/>
          <w:lang w:val="zh-CN"/>
        </w:rPr>
      </w:pP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0CF78168">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7E04276C">
      <w:pPr>
        <w:pStyle w:val="21"/>
        <w:jc w:val="left"/>
        <w:rPr>
          <w:rFonts w:ascii="宋体" w:hAnsi="宋体"/>
          <w:sz w:val="28"/>
          <w:lang w:val="zh-CN"/>
        </w:rPr>
      </w:pPr>
      <w:bookmarkStart w:id="97" w:name="_Toc25616"/>
      <w:bookmarkStart w:id="98" w:name="_Toc19581"/>
      <w:bookmarkStart w:id="99" w:name="_Toc428180583"/>
      <w:bookmarkStart w:id="100" w:name="_Toc428180578"/>
      <w:r>
        <w:rPr>
          <w:rFonts w:hint="eastAsia" w:ascii="宋体" w:hAnsi="宋体"/>
          <w:sz w:val="28"/>
          <w:lang w:val="zh-CN"/>
        </w:rPr>
        <w:t>格式4：投标人承诺函</w:t>
      </w:r>
      <w:bookmarkEnd w:id="97"/>
      <w:bookmarkEnd w:id="98"/>
      <w:bookmarkEnd w:id="99"/>
    </w:p>
    <w:p w14:paraId="77015B0A">
      <w:pPr>
        <w:pStyle w:val="21"/>
        <w:jc w:val="left"/>
        <w:outlineLvl w:val="9"/>
        <w:rPr>
          <w:rFonts w:ascii="宋体" w:hAnsi="宋体"/>
          <w:sz w:val="28"/>
          <w:lang w:val="zh-CN"/>
        </w:rPr>
      </w:pPr>
      <w:r>
        <w:rPr>
          <w:rFonts w:ascii="宋体" w:hAnsi="宋体"/>
          <w:sz w:val="28"/>
          <w:lang w:val="zh-CN"/>
        </w:rPr>
        <w:t xml:space="preserve"> </w:t>
      </w:r>
    </w:p>
    <w:p w14:paraId="2CBF520D">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投标人承诺函</w:t>
      </w:r>
    </w:p>
    <w:p w14:paraId="5BF04971">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致：西宁市政府采购中心：</w:t>
      </w:r>
    </w:p>
    <w:p w14:paraId="0B25DDAD">
      <w:pPr>
        <w:autoSpaceDE w:val="0"/>
        <w:autoSpaceDN w:val="0"/>
        <w:adjustRightInd w:val="0"/>
        <w:spacing w:line="400" w:lineRule="exact"/>
        <w:rPr>
          <w:rFonts w:ascii="宋体" w:hAnsi="Cambria" w:cs="宋体"/>
          <w:b/>
          <w:bCs/>
          <w:kern w:val="0"/>
          <w:sz w:val="24"/>
          <w:lang w:val="zh-CN"/>
        </w:rPr>
      </w:pPr>
    </w:p>
    <w:p w14:paraId="6F1D53E8">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关于贵方</w:t>
      </w:r>
      <w:r>
        <w:rPr>
          <w:rFonts w:hint="eastAsia" w:ascii="宋体" w:hAnsi="Cambria" w:cs="宋体"/>
          <w:kern w:val="0"/>
          <w:sz w:val="24"/>
          <w:u w:val="single"/>
          <w:lang w:val="zh-CN"/>
        </w:rPr>
        <w:t xml:space="preserve">     </w:t>
      </w:r>
      <w:r>
        <w:rPr>
          <w:rFonts w:hint="eastAsia" w:ascii="宋体" w:hAnsi="Cambria" w:cs="宋体"/>
          <w:kern w:val="0"/>
          <w:sz w:val="24"/>
          <w:lang w:val="zh-CN"/>
        </w:rPr>
        <w:t>年</w:t>
      </w:r>
      <w:r>
        <w:rPr>
          <w:rFonts w:ascii="宋体" w:hAnsi="Cambria" w:cs="宋体"/>
          <w:kern w:val="0"/>
          <w:sz w:val="24"/>
          <w:u w:val="single"/>
          <w:lang w:val="zh-CN"/>
        </w:rPr>
        <w:t xml:space="preserve">   </w:t>
      </w:r>
      <w:r>
        <w:rPr>
          <w:rFonts w:hint="eastAsia" w:ascii="宋体" w:hAnsi="Cambria" w:cs="宋体"/>
          <w:kern w:val="0"/>
          <w:sz w:val="24"/>
          <w:lang w:val="zh-CN"/>
        </w:rPr>
        <w:t>月</w:t>
      </w:r>
      <w:r>
        <w:rPr>
          <w:rFonts w:ascii="宋体" w:hAnsi="Cambria" w:cs="宋体"/>
          <w:kern w:val="0"/>
          <w:sz w:val="24"/>
          <w:u w:val="single"/>
          <w:lang w:val="zh-CN"/>
        </w:rPr>
        <w:t xml:space="preserve">   </w:t>
      </w:r>
      <w:r>
        <w:rPr>
          <w:rFonts w:hint="eastAsia" w:ascii="宋体" w:hAnsi="Cambria" w:cs="宋体"/>
          <w:kern w:val="0"/>
          <w:sz w:val="24"/>
          <w:lang w:val="zh-CN"/>
        </w:rPr>
        <w:t>日</w:t>
      </w:r>
      <w:r>
        <w:rPr>
          <w:rFonts w:ascii="宋体" w:hAnsi="Cambria" w:cs="宋体"/>
          <w:kern w:val="0"/>
          <w:sz w:val="24"/>
          <w:u w:val="single"/>
          <w:lang w:val="zh-CN"/>
        </w:rPr>
        <w:t xml:space="preserve">          (</w:t>
      </w:r>
      <w:r>
        <w:rPr>
          <w:rFonts w:hint="eastAsia" w:ascii="宋体" w:hAnsi="Cambria" w:cs="宋体"/>
          <w:kern w:val="0"/>
          <w:sz w:val="24"/>
          <w:u w:val="single"/>
          <w:lang w:val="zh-CN"/>
        </w:rPr>
        <w:t>项目名称</w:t>
      </w:r>
      <w:r>
        <w:rPr>
          <w:rFonts w:ascii="宋体" w:hAnsi="Cambria" w:cs="宋体"/>
          <w:kern w:val="0"/>
          <w:sz w:val="24"/>
          <w:u w:val="single"/>
          <w:lang w:val="zh-CN"/>
        </w:rPr>
        <w:t>)</w:t>
      </w:r>
      <w:r>
        <w:rPr>
          <w:rFonts w:hint="eastAsia" w:ascii="宋体" w:hAnsi="Cambria" w:cs="宋体"/>
          <w:kern w:val="0"/>
          <w:sz w:val="24"/>
          <w:lang w:val="zh-CN"/>
        </w:rPr>
        <w:t>采购项目，本签字人愿意参加投标，提供采购一览表中要求的所有产品，并证实提交的所有资料是准确的和真实的。同时，我代表（投标人名称），在此作如下承诺：</w:t>
      </w:r>
    </w:p>
    <w:p w14:paraId="67A6ACE5">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r>
        <w:rPr>
          <w:rFonts w:hint="eastAsia" w:ascii="宋体" w:hAnsi="Cambria" w:cs="宋体"/>
          <w:kern w:val="0"/>
          <w:sz w:val="24"/>
          <w:lang w:val="zh-CN"/>
        </w:rPr>
        <w:t xml:space="preserve">  </w:t>
      </w:r>
      <w:r>
        <w:rPr>
          <w:rFonts w:ascii="宋体" w:hAnsi="Cambria" w:cs="宋体"/>
          <w:kern w:val="0"/>
          <w:sz w:val="24"/>
          <w:lang w:val="zh-CN"/>
        </w:rPr>
        <w:t>1</w:t>
      </w:r>
      <w:r>
        <w:rPr>
          <w:rFonts w:hint="eastAsia" w:ascii="宋体" w:hAnsi="Cambria" w:cs="宋体"/>
          <w:kern w:val="0"/>
          <w:sz w:val="24"/>
          <w:lang w:val="zh-CN"/>
        </w:rPr>
        <w:t>、完全理解和接受招标文件的一切规定和要求；</w:t>
      </w:r>
    </w:p>
    <w:p w14:paraId="662DB65B">
      <w:pPr>
        <w:spacing w:line="400" w:lineRule="exact"/>
        <w:ind w:firstLine="480"/>
        <w:rPr>
          <w:rFonts w:hint="eastAsia" w:ascii="宋体" w:hAnsi="Cambria" w:cs="宋体"/>
          <w:kern w:val="0"/>
          <w:sz w:val="24"/>
          <w:lang w:val="zh-CN"/>
        </w:rPr>
      </w:pPr>
      <w:r>
        <w:rPr>
          <w:rFonts w:ascii="宋体" w:hAnsi="Cambria" w:cs="宋体"/>
          <w:kern w:val="0"/>
          <w:sz w:val="24"/>
          <w:lang w:val="zh-CN"/>
        </w:rPr>
        <w:t xml:space="preserve"> </w:t>
      </w:r>
      <w:r>
        <w:rPr>
          <w:rFonts w:hint="eastAsia" w:ascii="宋体" w:hAnsi="Cambria" w:cs="宋体"/>
          <w:kern w:val="0"/>
          <w:sz w:val="24"/>
          <w:lang w:val="zh-CN"/>
        </w:rPr>
        <w:t>2、若中标，我方将按照招标文件的具体规定与采购人签订采购合同，并且严格履行合同义务，按时服务，提供优质的产品和服务。如果在合同执行过程中，发现质量、数量出现问题，我方一定尽快更换或补退货，并承担相应的经济责任。</w:t>
      </w:r>
    </w:p>
    <w:p w14:paraId="21B6BAA0">
      <w:pPr>
        <w:spacing w:line="400" w:lineRule="exact"/>
        <w:ind w:firstLine="600" w:firstLineChars="250"/>
        <w:rPr>
          <w:rFonts w:hint="eastAsia" w:ascii="宋体" w:hAnsi="Cambria" w:cs="宋体"/>
          <w:kern w:val="0"/>
          <w:sz w:val="24"/>
          <w:lang w:val="zh-CN"/>
        </w:rPr>
      </w:pPr>
      <w:r>
        <w:rPr>
          <w:rFonts w:hint="eastAsia" w:ascii="宋体" w:hAnsi="Cambria" w:cs="宋体"/>
          <w:kern w:val="0"/>
          <w:sz w:val="24"/>
          <w:lang w:val="zh-CN"/>
        </w:rPr>
        <w:t>3、我方保证甲方在使用该产品或其任何一部分时，不受第三方提出的侵犯专利权、著作权、商标权和工业设计权等知识产权的起诉，若有违犯，愿承担相应的一切责任。</w:t>
      </w:r>
    </w:p>
    <w:p w14:paraId="7605EA86">
      <w:pPr>
        <w:spacing w:line="400" w:lineRule="exact"/>
        <w:ind w:firstLine="600" w:firstLineChars="250"/>
        <w:rPr>
          <w:rFonts w:hint="eastAsia" w:ascii="宋体" w:hAnsi="Cambria" w:cs="宋体"/>
          <w:kern w:val="0"/>
          <w:sz w:val="24"/>
          <w:lang w:val="zh-CN"/>
        </w:rPr>
      </w:pPr>
      <w:r>
        <w:rPr>
          <w:rFonts w:hint="eastAsia" w:ascii="宋体" w:hAnsi="Cambria" w:cs="宋体"/>
          <w:kern w:val="0"/>
          <w:sz w:val="24"/>
          <w:lang w:val="zh-CN"/>
        </w:rPr>
        <w:t>4、我方承诺，除招标文件中规定的进口产品外，所投的产品均为国产产品，且均符合国家强制性标准。若有不实，愿承担相应的责任。</w:t>
      </w:r>
    </w:p>
    <w:p w14:paraId="6AA0A46E">
      <w:pPr>
        <w:spacing w:line="400" w:lineRule="exact"/>
        <w:ind w:firstLine="480"/>
        <w:rPr>
          <w:rFonts w:hint="eastAsia" w:ascii="宋体" w:hAnsi="Cambria" w:cs="宋体"/>
          <w:kern w:val="0"/>
          <w:sz w:val="24"/>
          <w:lang w:val="zh-CN"/>
        </w:rPr>
      </w:pPr>
      <w:r>
        <w:rPr>
          <w:rFonts w:hint="eastAsia" w:ascii="宋体" w:hAnsi="Cambria" w:cs="宋体"/>
          <w:kern w:val="0"/>
          <w:sz w:val="24"/>
          <w:lang w:val="zh-CN"/>
        </w:rPr>
        <w:t xml:space="preserve">  5、在整个招标过程中我方若有违规行为，贵方可按招标文件之规定给予处罚，我方完全接受。</w:t>
      </w:r>
    </w:p>
    <w:p w14:paraId="7265DFFB">
      <w:pPr>
        <w:spacing w:line="400" w:lineRule="exact"/>
        <w:ind w:firstLine="600" w:firstLineChars="250"/>
        <w:rPr>
          <w:rFonts w:hint="eastAsia" w:ascii="宋体" w:hAnsi="Cambria" w:cs="宋体"/>
          <w:kern w:val="0"/>
          <w:sz w:val="24"/>
          <w:lang w:val="zh-CN"/>
        </w:rPr>
      </w:pPr>
      <w:r>
        <w:rPr>
          <w:rFonts w:hint="eastAsia" w:ascii="宋体" w:hAnsi="Cambria" w:cs="宋体"/>
          <w:kern w:val="0"/>
          <w:sz w:val="24"/>
          <w:lang w:val="zh-CN"/>
        </w:rPr>
        <w:t>6、若中标，本承诺将成为合同不可分割的一部分，与合同具有同等的法律效力。</w:t>
      </w:r>
    </w:p>
    <w:p w14:paraId="080B26B7">
      <w:pPr>
        <w:spacing w:line="400" w:lineRule="exact"/>
        <w:ind w:firstLine="480"/>
        <w:rPr>
          <w:rFonts w:hint="eastAsia" w:ascii="宋体" w:hAnsi="Cambria" w:cs="宋体"/>
          <w:kern w:val="0"/>
          <w:sz w:val="24"/>
          <w:lang w:val="zh-CN"/>
        </w:rPr>
      </w:pPr>
    </w:p>
    <w:p w14:paraId="04129FA9">
      <w:pPr>
        <w:ind w:firstLine="480"/>
        <w:rPr>
          <w:rFonts w:hint="eastAsia" w:ascii="宋体" w:hAnsi="Cambria" w:cs="宋体"/>
          <w:kern w:val="0"/>
          <w:sz w:val="24"/>
          <w:lang w:val="zh-CN"/>
        </w:rPr>
      </w:pPr>
    </w:p>
    <w:p w14:paraId="7B53956B">
      <w:pPr>
        <w:rPr>
          <w:rFonts w:hint="eastAsia" w:ascii="宋体" w:hAnsi="宋体"/>
        </w:rPr>
      </w:pPr>
    </w:p>
    <w:p w14:paraId="0BB94563">
      <w:pPr>
        <w:ind w:firstLine="480"/>
        <w:rPr>
          <w:rFonts w:hint="eastAsia" w:ascii="宋体" w:hAnsi="宋体"/>
        </w:rPr>
      </w:pPr>
    </w:p>
    <w:p w14:paraId="328A5324">
      <w:pPr>
        <w:ind w:firstLine="480"/>
        <w:rPr>
          <w:rFonts w:hint="eastAsia" w:ascii="宋体" w:hAnsi="宋体"/>
        </w:rPr>
      </w:pPr>
    </w:p>
    <w:p w14:paraId="67543436">
      <w:pPr>
        <w:ind w:firstLine="480"/>
        <w:rPr>
          <w:rFonts w:hint="eastAsia" w:ascii="宋体" w:hAnsi="宋体"/>
        </w:rPr>
      </w:pPr>
    </w:p>
    <w:p w14:paraId="5FCFB351">
      <w:pPr>
        <w:ind w:firstLine="480"/>
        <w:rPr>
          <w:rFonts w:hint="eastAsia" w:ascii="宋体" w:hAnsi="宋体"/>
        </w:rPr>
      </w:pPr>
    </w:p>
    <w:p w14:paraId="70CD9AC5">
      <w:pPr>
        <w:ind w:firstLine="480"/>
        <w:rPr>
          <w:rFonts w:hint="eastAsia" w:ascii="宋体" w:hAnsi="宋体"/>
        </w:rPr>
      </w:pPr>
    </w:p>
    <w:p w14:paraId="67CA4785">
      <w:pPr>
        <w:ind w:firstLine="4768" w:firstLineChars="1987"/>
        <w:rPr>
          <w:rFonts w:hint="eastAsia" w:ascii="宋体" w:hAnsi="宋体"/>
          <w:b/>
          <w:sz w:val="24"/>
        </w:rPr>
      </w:pPr>
      <w:r>
        <w:rPr>
          <w:rFonts w:hint="eastAsia" w:ascii="宋体" w:hAnsi="宋体"/>
          <w:b/>
          <w:sz w:val="24"/>
        </w:rPr>
        <w:t>投标单位：</w:t>
      </w:r>
      <w:r>
        <w:rPr>
          <w:rFonts w:hint="eastAsia" w:ascii="宋体" w:hAnsi="宋体" w:cs="宋体"/>
          <w:kern w:val="0"/>
          <w:sz w:val="24"/>
          <w:u w:val="single"/>
        </w:rPr>
        <w:t xml:space="preserve">       </w:t>
      </w:r>
      <w:r>
        <w:rPr>
          <w:rFonts w:hint="eastAsia" w:ascii="宋体" w:hAnsi="宋体"/>
          <w:b/>
          <w:sz w:val="24"/>
        </w:rPr>
        <w:t>（公章）</w:t>
      </w:r>
    </w:p>
    <w:p w14:paraId="461C38CB">
      <w:pPr>
        <w:ind w:firstLine="482"/>
        <w:jc w:val="center"/>
        <w:rPr>
          <w:rFonts w:ascii="宋体" w:hAnsi="宋体"/>
          <w:b/>
          <w:sz w:val="24"/>
        </w:rPr>
      </w:pPr>
      <w:r>
        <w:rPr>
          <w:rFonts w:hint="eastAsia" w:ascii="宋体" w:hAnsi="宋体"/>
          <w:b/>
          <w:sz w:val="24"/>
        </w:rPr>
        <w:t xml:space="preserve">           法定代表人或委托代理人：</w:t>
      </w:r>
      <w:r>
        <w:rPr>
          <w:rFonts w:hint="eastAsia" w:ascii="宋体" w:hAnsi="宋体" w:cs="宋体"/>
          <w:kern w:val="0"/>
          <w:sz w:val="24"/>
          <w:u w:val="single"/>
        </w:rPr>
        <w:t xml:space="preserve">       </w:t>
      </w:r>
      <w:r>
        <w:rPr>
          <w:rFonts w:hint="eastAsia" w:ascii="宋体" w:hAnsi="宋体"/>
          <w:b/>
          <w:sz w:val="24"/>
        </w:rPr>
        <w:t>（签字或盖章）</w:t>
      </w:r>
    </w:p>
    <w:p w14:paraId="3497A15F">
      <w:pPr>
        <w:ind w:firstLine="482"/>
        <w:jc w:val="center"/>
        <w:rPr>
          <w:rFonts w:hint="eastAsia" w:ascii="宋体" w:hAnsi="宋体"/>
          <w:b/>
          <w:sz w:val="24"/>
        </w:rPr>
      </w:pPr>
      <w:r>
        <w:rPr>
          <w:rFonts w:hint="eastAsia" w:ascii="宋体" w:hAnsi="宋体"/>
          <w:b/>
          <w:sz w:val="24"/>
        </w:rPr>
        <w:t xml:space="preserve">               年   月  日</w:t>
      </w:r>
    </w:p>
    <w:p w14:paraId="1D102C1E">
      <w:pPr>
        <w:ind w:firstLine="482"/>
        <w:jc w:val="center"/>
        <w:rPr>
          <w:rFonts w:hint="eastAsia" w:ascii="宋体" w:hAnsi="宋体"/>
          <w:b/>
          <w:sz w:val="24"/>
        </w:rPr>
      </w:pPr>
    </w:p>
    <w:p w14:paraId="73CAB6AF">
      <w:pPr>
        <w:ind w:firstLine="482"/>
        <w:jc w:val="center"/>
        <w:rPr>
          <w:rFonts w:hint="eastAsia" w:ascii="宋体" w:hAnsi="宋体"/>
          <w:b/>
          <w:sz w:val="24"/>
        </w:rPr>
      </w:pPr>
    </w:p>
    <w:p w14:paraId="1686629A">
      <w:pPr>
        <w:pStyle w:val="21"/>
        <w:jc w:val="left"/>
        <w:rPr>
          <w:rFonts w:ascii="宋体" w:hAnsi="宋体"/>
          <w:sz w:val="28"/>
          <w:lang w:val="zh-CN"/>
        </w:rPr>
      </w:pPr>
      <w:bookmarkStart w:id="101" w:name="_Toc25055"/>
      <w:bookmarkStart w:id="102" w:name="_Toc29125"/>
      <w:bookmarkStart w:id="103" w:name="_Toc428180584"/>
      <w:r>
        <w:rPr>
          <w:rFonts w:hint="eastAsia" w:ascii="宋体" w:hAnsi="宋体"/>
          <w:sz w:val="28"/>
          <w:lang w:val="zh-CN"/>
        </w:rPr>
        <w:t>格式</w:t>
      </w:r>
      <w:r>
        <w:rPr>
          <w:rFonts w:hint="eastAsia" w:ascii="宋体" w:hAnsi="宋体" w:cs="Cambria"/>
          <w:sz w:val="28"/>
        </w:rPr>
        <w:t>5</w:t>
      </w:r>
      <w:r>
        <w:rPr>
          <w:rFonts w:hint="eastAsia" w:ascii="宋体" w:hAnsi="宋体"/>
          <w:sz w:val="28"/>
          <w:lang w:val="zh-CN"/>
        </w:rPr>
        <w:t>：供应商诚信承诺书</w:t>
      </w:r>
      <w:bookmarkEnd w:id="101"/>
      <w:bookmarkEnd w:id="102"/>
      <w:bookmarkEnd w:id="103"/>
    </w:p>
    <w:p w14:paraId="2B979DF6">
      <w:pPr>
        <w:rPr>
          <w:lang w:val="zh-CN"/>
        </w:rPr>
      </w:pPr>
    </w:p>
    <w:p w14:paraId="13082AFE">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供应商诚信承诺书</w:t>
      </w:r>
    </w:p>
    <w:p w14:paraId="6FE44BDE">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2E65D37C">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致：西宁市政府采购中心：</w:t>
      </w:r>
    </w:p>
    <w:p w14:paraId="282C4FA5">
      <w:pPr>
        <w:autoSpaceDE w:val="0"/>
        <w:autoSpaceDN w:val="0"/>
        <w:adjustRightInd w:val="0"/>
        <w:spacing w:line="400" w:lineRule="exact"/>
        <w:rPr>
          <w:rFonts w:ascii="宋体" w:hAnsi="Cambria" w:cs="宋体"/>
          <w:kern w:val="0"/>
          <w:sz w:val="24"/>
          <w:lang w:val="zh-CN"/>
        </w:rPr>
      </w:pPr>
    </w:p>
    <w:p w14:paraId="215FEDC7">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为了诚实、客观、有序地参与西宁市政府采购活动，愿就以下内容作出承诺：</w:t>
      </w:r>
    </w:p>
    <w:p w14:paraId="02E63B5D">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一、自觉遵守各项法律、法规、规章、制度以及社会公德，维护廉洁环境，与同场竞争的供应商平等参加政府采购活动。</w:t>
      </w:r>
    </w:p>
    <w:p w14:paraId="14597430">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二、参加集中采购机构组织的政府采购活动时，严格按照招标文件的规定和要求提供所需的相关材料，并对所提供的各类资料的真实性负责，不虚假应标，不虚列业绩。</w:t>
      </w:r>
    </w:p>
    <w:p w14:paraId="794FCCB6">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三、尊重参与政府采购活动各相关方的合法行为，接受政府采购活动依法形成的意见、结果。</w:t>
      </w:r>
    </w:p>
    <w:p w14:paraId="4ED1B556">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四、依法参加政府采购活动，不围标、串标，维护市场秩序，不提供</w:t>
      </w:r>
      <w:r>
        <w:rPr>
          <w:rFonts w:ascii="宋体" w:hAnsi="Cambria" w:cs="宋体"/>
          <w:kern w:val="0"/>
          <w:sz w:val="24"/>
          <w:lang w:val="zh-CN"/>
        </w:rPr>
        <w:t>“</w:t>
      </w:r>
      <w:r>
        <w:rPr>
          <w:rFonts w:hint="eastAsia" w:ascii="宋体" w:hAnsi="Cambria" w:cs="宋体"/>
          <w:kern w:val="0"/>
          <w:sz w:val="24"/>
          <w:lang w:val="zh-CN"/>
        </w:rPr>
        <w:t>三无</w:t>
      </w:r>
      <w:r>
        <w:rPr>
          <w:rFonts w:ascii="宋体" w:hAnsi="Cambria" w:cs="宋体"/>
          <w:kern w:val="0"/>
          <w:sz w:val="24"/>
          <w:lang w:val="zh-CN"/>
        </w:rPr>
        <w:t>”</w:t>
      </w:r>
      <w:r>
        <w:rPr>
          <w:rFonts w:hint="eastAsia" w:ascii="宋体" w:hAnsi="Cambria" w:cs="宋体"/>
          <w:kern w:val="0"/>
          <w:sz w:val="24"/>
          <w:lang w:val="zh-CN"/>
        </w:rPr>
        <w:t>产品、以次充好。</w:t>
      </w:r>
    </w:p>
    <w:p w14:paraId="05BC742C">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五、积极推动政府采购活动健康开展，对采购活动有疑问、异议时，按法律规定的程序实名（加盖单位章和法定代表人签名）反映情况，不恶意中伤、无事生非，以和谐、平等的心态参加政府采购活动。</w:t>
      </w:r>
    </w:p>
    <w:p w14:paraId="75A39AFC">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六、认真履行中标人应承担的责任和义务，全面执行采购合同规定的各项内容，保质保量地按时提供采购物品。</w:t>
      </w:r>
    </w:p>
    <w:p w14:paraId="7C3FAA22">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若本企业（单位）发生有悖于上述承诺的行为，愿意接受《中华人民共和国政府采购法》和《政府采购法实施条例》中对供应商的相关处理。</w:t>
      </w:r>
    </w:p>
    <w:p w14:paraId="4E8BD9A3">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本承诺是采购项目投标文件的组成部分。</w:t>
      </w:r>
    </w:p>
    <w:p w14:paraId="35F2A8F5">
      <w:pPr>
        <w:autoSpaceDE w:val="0"/>
        <w:autoSpaceDN w:val="0"/>
        <w:adjustRightInd w:val="0"/>
        <w:spacing w:line="400" w:lineRule="exact"/>
        <w:rPr>
          <w:rFonts w:ascii="宋体" w:hAnsi="Cambria" w:cs="宋体"/>
          <w:kern w:val="0"/>
          <w:sz w:val="24"/>
          <w:lang w:val="zh-CN"/>
        </w:rPr>
      </w:pPr>
    </w:p>
    <w:p w14:paraId="3DE02F5B">
      <w:pPr>
        <w:autoSpaceDE w:val="0"/>
        <w:autoSpaceDN w:val="0"/>
        <w:adjustRightInd w:val="0"/>
        <w:spacing w:line="400" w:lineRule="exact"/>
        <w:rPr>
          <w:rFonts w:ascii="宋体" w:hAnsi="Cambria" w:cs="宋体"/>
          <w:kern w:val="0"/>
          <w:sz w:val="24"/>
          <w:lang w:val="zh-CN"/>
        </w:rPr>
      </w:pPr>
    </w:p>
    <w:p w14:paraId="16216E52">
      <w:pPr>
        <w:autoSpaceDE w:val="0"/>
        <w:autoSpaceDN w:val="0"/>
        <w:adjustRightInd w:val="0"/>
        <w:spacing w:line="400" w:lineRule="exact"/>
        <w:rPr>
          <w:rFonts w:hint="eastAsia" w:ascii="宋体" w:hAnsi="Cambria" w:cs="宋体"/>
          <w:kern w:val="0"/>
          <w:sz w:val="24"/>
          <w:lang w:val="zh-CN"/>
        </w:rPr>
      </w:pPr>
    </w:p>
    <w:p w14:paraId="34C5C520">
      <w:pPr>
        <w:autoSpaceDE w:val="0"/>
        <w:autoSpaceDN w:val="0"/>
        <w:adjustRightInd w:val="0"/>
        <w:spacing w:line="400" w:lineRule="exact"/>
        <w:rPr>
          <w:rFonts w:ascii="宋体" w:hAnsi="Cambria" w:cs="宋体"/>
          <w:kern w:val="0"/>
          <w:sz w:val="24"/>
          <w:lang w:val="zh-CN"/>
        </w:rPr>
      </w:pPr>
    </w:p>
    <w:p w14:paraId="2DDA6F02">
      <w:pPr>
        <w:autoSpaceDE w:val="0"/>
        <w:autoSpaceDN w:val="0"/>
        <w:adjustRightInd w:val="0"/>
        <w:spacing w:line="400" w:lineRule="exact"/>
        <w:ind w:firstLine="4435" w:firstLineChars="1848"/>
        <w:rPr>
          <w:rFonts w:ascii="宋体" w:hAnsi="Cambria" w:cs="宋体"/>
          <w:b/>
          <w:bCs/>
          <w:kern w:val="0"/>
          <w:sz w:val="24"/>
          <w:lang w:val="zh-CN"/>
        </w:rPr>
      </w:pP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7024766D">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hint="eastAsia" w:ascii="宋体" w:hAnsi="宋体"/>
          <w:b/>
          <w:sz w:val="24"/>
        </w:rPr>
        <w:t>法定代表人或委托代理人：</w:t>
      </w:r>
      <w:r>
        <w:rPr>
          <w:rFonts w:hint="eastAsia" w:ascii="宋体" w:hAnsi="宋体" w:cs="宋体"/>
          <w:kern w:val="0"/>
          <w:sz w:val="24"/>
          <w:u w:val="single"/>
        </w:rPr>
        <w:t xml:space="preserve">       </w:t>
      </w:r>
      <w:r>
        <w:rPr>
          <w:rFonts w:hint="eastAsia" w:ascii="宋体" w:hAnsi="宋体"/>
          <w:b/>
          <w:sz w:val="24"/>
        </w:rPr>
        <w:t>（签字或盖章）</w:t>
      </w:r>
    </w:p>
    <w:p w14:paraId="4DD2F177">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5B6F2A65">
      <w:pPr>
        <w:ind w:firstLine="482"/>
        <w:jc w:val="center"/>
        <w:rPr>
          <w:rFonts w:hint="eastAsia" w:ascii="宋体" w:hAnsi="宋体"/>
          <w:b/>
          <w:sz w:val="24"/>
        </w:rPr>
      </w:pPr>
    </w:p>
    <w:p w14:paraId="3C72C425">
      <w:pPr>
        <w:ind w:firstLine="482"/>
        <w:jc w:val="center"/>
        <w:rPr>
          <w:rFonts w:hint="eastAsia" w:ascii="宋体" w:hAnsi="宋体"/>
          <w:b/>
          <w:sz w:val="24"/>
        </w:rPr>
      </w:pPr>
    </w:p>
    <w:p w14:paraId="10C46942">
      <w:pPr>
        <w:ind w:firstLine="482"/>
        <w:jc w:val="center"/>
        <w:rPr>
          <w:rFonts w:hint="eastAsia" w:ascii="宋体" w:hAnsi="宋体"/>
          <w:b/>
          <w:sz w:val="24"/>
        </w:rPr>
      </w:pPr>
    </w:p>
    <w:p w14:paraId="4C347D9F">
      <w:pPr>
        <w:ind w:firstLine="482"/>
        <w:jc w:val="center"/>
        <w:rPr>
          <w:rFonts w:hint="eastAsia" w:ascii="宋体" w:hAnsi="宋体"/>
          <w:b/>
          <w:sz w:val="24"/>
        </w:rPr>
      </w:pPr>
    </w:p>
    <w:p w14:paraId="2727A90B">
      <w:pPr>
        <w:pStyle w:val="21"/>
        <w:jc w:val="left"/>
        <w:rPr>
          <w:rFonts w:hint="eastAsia" w:ascii="宋体"/>
          <w:b w:val="0"/>
          <w:sz w:val="28"/>
          <w:szCs w:val="28"/>
        </w:rPr>
      </w:pPr>
      <w:bookmarkStart w:id="104" w:name="_Toc500493805"/>
      <w:bookmarkStart w:id="105" w:name="_Toc24297"/>
      <w:r>
        <w:rPr>
          <w:rFonts w:hint="eastAsia" w:ascii="宋体" w:hAnsi="宋体"/>
          <w:sz w:val="28"/>
          <w:lang w:val="zh-CN"/>
        </w:rPr>
        <w:t>格式</w:t>
      </w:r>
      <w:r>
        <w:rPr>
          <w:rFonts w:hint="eastAsia" w:ascii="宋体" w:hAnsi="宋体"/>
          <w:sz w:val="28"/>
          <w:lang w:val="en-US" w:eastAsia="zh-CN"/>
        </w:rPr>
        <w:t>6</w:t>
      </w:r>
      <w:r>
        <w:rPr>
          <w:rFonts w:hint="eastAsia" w:ascii="宋体" w:hAnsi="宋体"/>
          <w:sz w:val="28"/>
          <w:lang w:val="zh-CN"/>
        </w:rPr>
        <w:t>：投标人资格证明文件</w:t>
      </w:r>
      <w:bookmarkEnd w:id="104"/>
      <w:bookmarkEnd w:id="105"/>
    </w:p>
    <w:p w14:paraId="6434950D">
      <w:pPr>
        <w:jc w:val="center"/>
        <w:rPr>
          <w:rFonts w:hint="eastAsia" w:ascii="宋体" w:hAnsi="宋体"/>
          <w:b/>
          <w:sz w:val="36"/>
          <w:szCs w:val="36"/>
        </w:rPr>
      </w:pPr>
      <w:r>
        <w:rPr>
          <w:rFonts w:hint="eastAsia" w:ascii="宋体" w:hAnsi="宋体"/>
          <w:b/>
          <w:sz w:val="36"/>
          <w:szCs w:val="36"/>
        </w:rPr>
        <w:t>投标人资格证明文件</w:t>
      </w:r>
    </w:p>
    <w:p w14:paraId="1814155C">
      <w:pPr>
        <w:ind w:firstLine="480"/>
        <w:rPr>
          <w:rFonts w:hint="eastAsia" w:ascii="宋体" w:hAnsi="宋体"/>
        </w:rPr>
      </w:pPr>
    </w:p>
    <w:p w14:paraId="4633CAE5">
      <w:pPr>
        <w:spacing w:line="400" w:lineRule="exact"/>
        <w:ind w:firstLine="482"/>
        <w:rPr>
          <w:rFonts w:ascii="宋体" w:hAnsi="宋体"/>
          <w:sz w:val="24"/>
        </w:rPr>
      </w:pPr>
      <w:r>
        <w:rPr>
          <w:rFonts w:hint="eastAsia" w:ascii="宋体" w:hAnsi="宋体"/>
          <w:sz w:val="24"/>
        </w:rPr>
        <w:t>资格证明材料包括：提供有效的营业执照、税务登记证、机构代码证或三证（五证）合一统一社会代码证及其他资格证明文件（扫描或复印件）。</w:t>
      </w:r>
    </w:p>
    <w:p w14:paraId="75514134">
      <w:pPr>
        <w:spacing w:line="400" w:lineRule="exact"/>
        <w:ind w:firstLine="482"/>
        <w:rPr>
          <w:rFonts w:hint="eastAsia" w:ascii="宋体" w:hAnsi="宋体"/>
          <w:sz w:val="24"/>
        </w:rPr>
      </w:pPr>
      <w:r>
        <w:rPr>
          <w:rFonts w:hint="eastAsia" w:ascii="宋体" w:hAnsi="宋体"/>
          <w:sz w:val="24"/>
        </w:rPr>
        <w:t>1、企业法人需提交“统一社会信用代码的营业执照”，未换证的提交“营业执照、组织机构代码证、税务登记证”；</w:t>
      </w:r>
    </w:p>
    <w:p w14:paraId="28115AFD">
      <w:pPr>
        <w:spacing w:line="400" w:lineRule="exact"/>
        <w:ind w:firstLine="482"/>
        <w:rPr>
          <w:rFonts w:hint="eastAsia" w:ascii="宋体" w:hAnsi="宋体"/>
          <w:sz w:val="24"/>
        </w:rPr>
      </w:pPr>
      <w:r>
        <w:rPr>
          <w:rFonts w:hint="eastAsia" w:ascii="宋体" w:hAnsi="宋体"/>
          <w:sz w:val="24"/>
        </w:rPr>
        <w:t>事业法人需提交 “统一社会信用代码的事业单位法人证书”，未换证的提交“事业单位法人证书或组织机构代码证”；</w:t>
      </w:r>
    </w:p>
    <w:p w14:paraId="4BBCE4BC">
      <w:pPr>
        <w:spacing w:line="400" w:lineRule="exact"/>
        <w:ind w:firstLine="482"/>
        <w:rPr>
          <w:rFonts w:hint="eastAsia" w:ascii="宋体" w:hAnsi="宋体"/>
          <w:sz w:val="24"/>
        </w:rPr>
      </w:pPr>
      <w:r>
        <w:rPr>
          <w:rFonts w:hint="eastAsia" w:ascii="宋体" w:hAnsi="宋体"/>
          <w:sz w:val="24"/>
        </w:rPr>
        <w:t>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w:t>
      </w:r>
    </w:p>
    <w:p w14:paraId="712A9C7D">
      <w:pPr>
        <w:spacing w:line="400" w:lineRule="exact"/>
        <w:ind w:firstLine="482"/>
        <w:rPr>
          <w:rFonts w:hint="eastAsia" w:ascii="宋体" w:hAnsi="宋体"/>
          <w:sz w:val="24"/>
        </w:rPr>
      </w:pPr>
      <w:r>
        <w:rPr>
          <w:rFonts w:hint="eastAsia" w:ascii="宋体" w:hAnsi="宋体"/>
          <w:sz w:val="24"/>
        </w:rPr>
        <w:t>个体工商户需提交“统一社会信用代码的营业执照”或“营业执照、税务登记证”；自然人需提交身份证明。</w:t>
      </w:r>
    </w:p>
    <w:p w14:paraId="4EEA1873">
      <w:pPr>
        <w:spacing w:line="400" w:lineRule="exact"/>
        <w:ind w:firstLine="482"/>
        <w:rPr>
          <w:rFonts w:hint="eastAsia" w:ascii="宋体" w:hAnsi="宋体"/>
          <w:sz w:val="24"/>
        </w:rPr>
      </w:pPr>
      <w:r>
        <w:rPr>
          <w:rFonts w:hint="eastAsia" w:ascii="宋体" w:hAnsi="宋体"/>
          <w:sz w:val="24"/>
        </w:rPr>
        <w:t>2、根据采购项目内容，提供投标人的相关资质证书、许可证等。</w:t>
      </w:r>
    </w:p>
    <w:p w14:paraId="19294BAA">
      <w:pPr>
        <w:pStyle w:val="21"/>
        <w:jc w:val="left"/>
        <w:outlineLvl w:val="9"/>
        <w:rPr>
          <w:rFonts w:hint="eastAsia" w:ascii="宋体" w:hAnsi="宋体"/>
          <w:sz w:val="28"/>
          <w:lang w:val="zh-CN"/>
        </w:rPr>
      </w:pPr>
    </w:p>
    <w:p w14:paraId="2AB3D59F">
      <w:pPr>
        <w:rPr>
          <w:rFonts w:hint="eastAsia"/>
          <w:lang w:val="zh-CN"/>
        </w:rPr>
      </w:pPr>
    </w:p>
    <w:p w14:paraId="018DFAD7">
      <w:pPr>
        <w:rPr>
          <w:rFonts w:hint="eastAsia"/>
          <w:lang w:val="zh-CN"/>
        </w:rPr>
      </w:pPr>
    </w:p>
    <w:p w14:paraId="794B8B65">
      <w:pPr>
        <w:rPr>
          <w:rFonts w:hint="eastAsia"/>
          <w:lang w:val="zh-CN"/>
        </w:rPr>
      </w:pPr>
    </w:p>
    <w:p w14:paraId="126CE609">
      <w:pPr>
        <w:rPr>
          <w:rFonts w:hint="eastAsia"/>
          <w:lang w:val="zh-CN"/>
        </w:rPr>
      </w:pPr>
    </w:p>
    <w:p w14:paraId="6460D645">
      <w:pPr>
        <w:rPr>
          <w:rFonts w:hint="eastAsia"/>
          <w:lang w:val="zh-CN"/>
        </w:rPr>
      </w:pPr>
    </w:p>
    <w:p w14:paraId="2DFAC453">
      <w:pPr>
        <w:rPr>
          <w:rFonts w:hint="eastAsia"/>
          <w:lang w:val="zh-CN"/>
        </w:rPr>
      </w:pPr>
    </w:p>
    <w:p w14:paraId="733075E7">
      <w:pPr>
        <w:rPr>
          <w:rFonts w:hint="eastAsia"/>
          <w:lang w:val="zh-CN"/>
        </w:rPr>
      </w:pPr>
    </w:p>
    <w:p w14:paraId="2C96E4C0">
      <w:pPr>
        <w:rPr>
          <w:rFonts w:hint="eastAsia"/>
          <w:lang w:val="zh-CN"/>
        </w:rPr>
      </w:pPr>
    </w:p>
    <w:p w14:paraId="7C838EFC">
      <w:pPr>
        <w:rPr>
          <w:rFonts w:hint="eastAsia"/>
          <w:lang w:val="zh-CN"/>
        </w:rPr>
      </w:pPr>
    </w:p>
    <w:p w14:paraId="2476E6BF">
      <w:pPr>
        <w:rPr>
          <w:rFonts w:hint="eastAsia"/>
          <w:lang w:val="zh-CN"/>
        </w:rPr>
      </w:pPr>
    </w:p>
    <w:p w14:paraId="7BFBA6E0">
      <w:pPr>
        <w:rPr>
          <w:rFonts w:hint="eastAsia"/>
          <w:lang w:val="zh-CN"/>
        </w:rPr>
      </w:pPr>
    </w:p>
    <w:p w14:paraId="77AEB181">
      <w:pPr>
        <w:rPr>
          <w:rFonts w:hint="eastAsia"/>
          <w:lang w:val="zh-CN"/>
        </w:rPr>
      </w:pPr>
    </w:p>
    <w:p w14:paraId="44BF22A8">
      <w:pPr>
        <w:rPr>
          <w:rFonts w:hint="eastAsia"/>
          <w:lang w:val="zh-CN"/>
        </w:rPr>
      </w:pPr>
    </w:p>
    <w:p w14:paraId="77A9CB15">
      <w:pPr>
        <w:rPr>
          <w:rFonts w:hint="eastAsia"/>
          <w:lang w:val="zh-CN"/>
        </w:rPr>
      </w:pPr>
    </w:p>
    <w:p w14:paraId="75F61E65">
      <w:pPr>
        <w:rPr>
          <w:rFonts w:hint="eastAsia"/>
          <w:lang w:val="zh-CN"/>
        </w:rPr>
      </w:pPr>
    </w:p>
    <w:p w14:paraId="25B8E98F">
      <w:pPr>
        <w:rPr>
          <w:rFonts w:hint="eastAsia"/>
          <w:lang w:val="zh-CN"/>
        </w:rPr>
      </w:pPr>
    </w:p>
    <w:p w14:paraId="56D2B2D2">
      <w:pPr>
        <w:rPr>
          <w:rFonts w:hint="eastAsia"/>
          <w:lang w:val="zh-CN"/>
        </w:rPr>
      </w:pPr>
    </w:p>
    <w:p w14:paraId="58CFC8AC">
      <w:pPr>
        <w:rPr>
          <w:rFonts w:hint="eastAsia"/>
          <w:lang w:val="zh-CN"/>
        </w:rPr>
      </w:pPr>
    </w:p>
    <w:p w14:paraId="717BA6D3">
      <w:pPr>
        <w:pStyle w:val="21"/>
        <w:jc w:val="left"/>
        <w:rPr>
          <w:rFonts w:hint="eastAsia" w:ascii="宋体" w:hAnsi="宋体"/>
          <w:sz w:val="28"/>
          <w:lang w:val="zh-CN"/>
        </w:rPr>
      </w:pPr>
      <w:bookmarkStart w:id="106" w:name="_Toc17060"/>
      <w:bookmarkStart w:id="107" w:name="_Toc500493807"/>
      <w:r>
        <w:rPr>
          <w:rFonts w:hint="eastAsia" w:ascii="宋体" w:hAnsi="宋体"/>
          <w:sz w:val="28"/>
          <w:lang w:val="zh-CN"/>
        </w:rPr>
        <w:t>格式7：无重大违法记录声明</w:t>
      </w:r>
      <w:bookmarkEnd w:id="106"/>
      <w:bookmarkEnd w:id="107"/>
    </w:p>
    <w:p w14:paraId="0B8CC950">
      <w:pPr>
        <w:spacing w:line="400" w:lineRule="exact"/>
        <w:ind w:firstLine="2898" w:firstLineChars="805"/>
        <w:rPr>
          <w:rFonts w:hint="eastAsia" w:ascii="宋体" w:hAnsi="宋体"/>
          <w:b/>
          <w:sz w:val="36"/>
          <w:szCs w:val="36"/>
        </w:rPr>
      </w:pPr>
    </w:p>
    <w:p w14:paraId="7F97336C">
      <w:pPr>
        <w:spacing w:line="400" w:lineRule="exact"/>
        <w:ind w:firstLine="2898" w:firstLineChars="805"/>
        <w:rPr>
          <w:rFonts w:hint="eastAsia" w:ascii="宋体" w:hAnsi="宋体"/>
          <w:b/>
          <w:sz w:val="36"/>
          <w:szCs w:val="36"/>
        </w:rPr>
      </w:pPr>
      <w:r>
        <w:rPr>
          <w:rFonts w:hint="eastAsia" w:ascii="宋体" w:hAnsi="宋体"/>
          <w:b/>
          <w:sz w:val="36"/>
          <w:szCs w:val="36"/>
        </w:rPr>
        <w:t>无重大违法记录声明</w:t>
      </w:r>
    </w:p>
    <w:p w14:paraId="1E74733A">
      <w:pPr>
        <w:tabs>
          <w:tab w:val="left" w:pos="168"/>
        </w:tabs>
        <w:adjustRightInd w:val="0"/>
        <w:spacing w:line="400" w:lineRule="exact"/>
        <w:ind w:firstLine="2520" w:firstLineChars="700"/>
        <w:textAlignment w:val="baseline"/>
        <w:rPr>
          <w:rFonts w:hint="eastAsia" w:ascii="宋体"/>
          <w:b/>
          <w:sz w:val="36"/>
          <w:szCs w:val="36"/>
        </w:rPr>
      </w:pPr>
    </w:p>
    <w:p w14:paraId="1C3B7C9D">
      <w:pPr>
        <w:tabs>
          <w:tab w:val="left" w:pos="168"/>
        </w:tabs>
        <w:adjustRightInd w:val="0"/>
        <w:spacing w:line="400" w:lineRule="exact"/>
        <w:ind w:firstLine="560" w:firstLineChars="200"/>
        <w:textAlignment w:val="baseline"/>
        <w:rPr>
          <w:rFonts w:hint="eastAsia" w:ascii="宋体" w:hAnsi="宋体"/>
          <w:b/>
          <w:color w:val="000000"/>
          <w:sz w:val="28"/>
          <w:szCs w:val="24"/>
        </w:rPr>
      </w:pPr>
      <w:r>
        <w:rPr>
          <w:rFonts w:hint="eastAsia" w:ascii="宋体" w:hAnsi="宋体"/>
          <w:b/>
          <w:color w:val="000000"/>
          <w:sz w:val="28"/>
          <w:szCs w:val="24"/>
        </w:rPr>
        <w:t>提供参加政府采购活动前3年内在经营活动中没有重大违法记录的书面声明</w:t>
      </w:r>
      <w:r>
        <w:rPr>
          <w:rFonts w:hint="eastAsia" w:ascii="宋体" w:hAnsi="宋体"/>
          <w:b/>
          <w:color w:val="000000"/>
          <w:sz w:val="28"/>
          <w:szCs w:val="24"/>
          <w:lang w:val="en-US" w:eastAsia="zh-CN"/>
        </w:rPr>
        <w:t>。</w:t>
      </w:r>
      <w:r>
        <w:rPr>
          <w:rFonts w:hint="eastAsia" w:ascii="宋体" w:hAnsi="宋体"/>
          <w:b/>
          <w:color w:val="000000"/>
          <w:sz w:val="28"/>
          <w:szCs w:val="24"/>
        </w:rPr>
        <w:t>（格式可自定）</w:t>
      </w:r>
    </w:p>
    <w:p w14:paraId="1A8B1C46">
      <w:pPr>
        <w:rPr>
          <w:rFonts w:hint="eastAsia"/>
          <w:lang w:val="zh-CN"/>
        </w:rPr>
      </w:pPr>
    </w:p>
    <w:p w14:paraId="052A683E">
      <w:pPr>
        <w:rPr>
          <w:rFonts w:hint="eastAsia"/>
          <w:lang w:val="zh-CN"/>
        </w:rPr>
      </w:pPr>
    </w:p>
    <w:p w14:paraId="04784183">
      <w:pPr>
        <w:rPr>
          <w:rFonts w:hint="eastAsia"/>
          <w:lang w:val="zh-CN"/>
        </w:rPr>
      </w:pPr>
    </w:p>
    <w:p w14:paraId="2EC671BF">
      <w:pPr>
        <w:rPr>
          <w:rFonts w:hint="eastAsia"/>
          <w:lang w:val="zh-CN"/>
        </w:rPr>
      </w:pPr>
    </w:p>
    <w:p w14:paraId="7C924905">
      <w:pPr>
        <w:rPr>
          <w:rFonts w:hint="eastAsia"/>
          <w:lang w:val="zh-CN"/>
        </w:rPr>
      </w:pPr>
    </w:p>
    <w:p w14:paraId="621DF0BB">
      <w:pPr>
        <w:rPr>
          <w:rFonts w:hint="eastAsia"/>
          <w:lang w:val="zh-CN"/>
        </w:rPr>
      </w:pPr>
    </w:p>
    <w:p w14:paraId="1D94FDEA">
      <w:pPr>
        <w:rPr>
          <w:rFonts w:hint="eastAsia"/>
          <w:lang w:val="zh-CN"/>
        </w:rPr>
      </w:pPr>
    </w:p>
    <w:p w14:paraId="2DC0436B">
      <w:pPr>
        <w:rPr>
          <w:rFonts w:hint="eastAsia"/>
          <w:lang w:val="zh-CN"/>
        </w:rPr>
      </w:pPr>
    </w:p>
    <w:p w14:paraId="191D8C46">
      <w:pPr>
        <w:rPr>
          <w:rFonts w:hint="eastAsia"/>
          <w:lang w:val="zh-CN"/>
        </w:rPr>
      </w:pPr>
    </w:p>
    <w:p w14:paraId="72AC67ED">
      <w:pPr>
        <w:rPr>
          <w:rFonts w:hint="eastAsia"/>
          <w:lang w:val="zh-CN"/>
        </w:rPr>
      </w:pPr>
    </w:p>
    <w:p w14:paraId="07858E5F">
      <w:pPr>
        <w:rPr>
          <w:rFonts w:hint="eastAsia"/>
          <w:lang w:val="zh-CN"/>
        </w:rPr>
      </w:pPr>
    </w:p>
    <w:p w14:paraId="78C1A3EB">
      <w:pPr>
        <w:rPr>
          <w:rFonts w:hint="eastAsia"/>
          <w:lang w:val="zh-CN"/>
        </w:rPr>
      </w:pPr>
    </w:p>
    <w:p w14:paraId="68BC5F80">
      <w:pPr>
        <w:rPr>
          <w:rFonts w:hint="eastAsia"/>
          <w:lang w:val="zh-CN"/>
        </w:rPr>
      </w:pPr>
    </w:p>
    <w:p w14:paraId="60F793AA">
      <w:pPr>
        <w:rPr>
          <w:rFonts w:hint="eastAsia"/>
          <w:lang w:val="zh-CN"/>
        </w:rPr>
      </w:pPr>
    </w:p>
    <w:p w14:paraId="4BA772D3">
      <w:pPr>
        <w:rPr>
          <w:rFonts w:hint="eastAsia"/>
          <w:lang w:val="zh-CN"/>
        </w:rPr>
      </w:pPr>
    </w:p>
    <w:p w14:paraId="64171CDB">
      <w:pPr>
        <w:rPr>
          <w:rFonts w:hint="eastAsia"/>
          <w:lang w:val="zh-CN"/>
        </w:rPr>
      </w:pPr>
    </w:p>
    <w:p w14:paraId="759E96B2">
      <w:pPr>
        <w:rPr>
          <w:rFonts w:hint="eastAsia"/>
          <w:lang w:val="zh-CN"/>
        </w:rPr>
      </w:pPr>
    </w:p>
    <w:p w14:paraId="27830F72">
      <w:pPr>
        <w:rPr>
          <w:rFonts w:hint="eastAsia"/>
          <w:lang w:val="zh-CN"/>
        </w:rPr>
      </w:pPr>
    </w:p>
    <w:p w14:paraId="42C51F6D">
      <w:pPr>
        <w:rPr>
          <w:rFonts w:hint="eastAsia"/>
          <w:lang w:val="zh-CN"/>
        </w:rPr>
      </w:pPr>
    </w:p>
    <w:p w14:paraId="5F5F6674">
      <w:pPr>
        <w:rPr>
          <w:rFonts w:hint="eastAsia"/>
          <w:lang w:val="zh-CN"/>
        </w:rPr>
      </w:pPr>
    </w:p>
    <w:p w14:paraId="65E4F27C">
      <w:pPr>
        <w:rPr>
          <w:rFonts w:hint="eastAsia"/>
          <w:lang w:val="zh-CN"/>
        </w:rPr>
      </w:pPr>
    </w:p>
    <w:p w14:paraId="1D24841A">
      <w:pPr>
        <w:rPr>
          <w:rFonts w:hint="eastAsia"/>
          <w:lang w:val="zh-CN"/>
        </w:rPr>
      </w:pPr>
    </w:p>
    <w:p w14:paraId="1C52D88D">
      <w:pPr>
        <w:rPr>
          <w:rFonts w:hint="eastAsia"/>
          <w:lang w:val="zh-CN"/>
        </w:rPr>
      </w:pPr>
    </w:p>
    <w:p w14:paraId="2CFD5054">
      <w:pPr>
        <w:rPr>
          <w:rFonts w:hint="eastAsia"/>
          <w:lang w:val="zh-CN"/>
        </w:rPr>
      </w:pPr>
    </w:p>
    <w:p w14:paraId="78B7C487">
      <w:pPr>
        <w:rPr>
          <w:rFonts w:hint="eastAsia"/>
          <w:lang w:val="zh-CN"/>
        </w:rPr>
      </w:pPr>
    </w:p>
    <w:p w14:paraId="407CE5D3">
      <w:pPr>
        <w:rPr>
          <w:rFonts w:hint="eastAsia"/>
          <w:lang w:val="zh-CN"/>
        </w:rPr>
      </w:pPr>
    </w:p>
    <w:p w14:paraId="21C47BDB">
      <w:pPr>
        <w:rPr>
          <w:rFonts w:hint="eastAsia"/>
          <w:lang w:val="zh-CN"/>
        </w:rPr>
      </w:pPr>
    </w:p>
    <w:p w14:paraId="7A15E611">
      <w:pPr>
        <w:autoSpaceDE w:val="0"/>
        <w:autoSpaceDN w:val="0"/>
        <w:adjustRightInd w:val="0"/>
        <w:spacing w:line="400" w:lineRule="exact"/>
        <w:ind w:firstLine="4435" w:firstLineChars="1848"/>
        <w:rPr>
          <w:rFonts w:hint="eastAsia" w:ascii="宋体" w:hAnsi="Cambria" w:cs="宋体"/>
          <w:b/>
          <w:bCs/>
          <w:kern w:val="0"/>
          <w:sz w:val="24"/>
          <w:lang w:val="zh-CN"/>
        </w:rPr>
      </w:pP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0489C8CC">
      <w:pPr>
        <w:autoSpaceDE w:val="0"/>
        <w:autoSpaceDN w:val="0"/>
        <w:adjustRightInd w:val="0"/>
        <w:spacing w:line="400" w:lineRule="exact"/>
        <w:ind w:firstLine="5040" w:firstLineChars="2100"/>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3860DFAE">
      <w:pPr>
        <w:autoSpaceDE w:val="0"/>
        <w:autoSpaceDN w:val="0"/>
        <w:adjustRightInd w:val="0"/>
        <w:spacing w:line="400" w:lineRule="exact"/>
        <w:ind w:firstLine="4435" w:firstLineChars="1848"/>
        <w:rPr>
          <w:rFonts w:ascii="宋体" w:hAnsi="Cambria" w:cs="宋体"/>
          <w:b/>
          <w:bCs/>
          <w:kern w:val="0"/>
          <w:sz w:val="24"/>
          <w:lang w:val="zh-CN"/>
        </w:rPr>
      </w:pPr>
    </w:p>
    <w:p w14:paraId="37550C7C">
      <w:pPr>
        <w:pStyle w:val="21"/>
        <w:jc w:val="left"/>
        <w:rPr>
          <w:rFonts w:hint="eastAsia" w:ascii="宋体" w:hAnsi="宋体"/>
          <w:sz w:val="28"/>
          <w:lang w:val="zh-CN" w:eastAsia="zh-CN"/>
        </w:rPr>
      </w:pPr>
      <w:bookmarkStart w:id="108" w:name="_Toc432230210"/>
    </w:p>
    <w:p w14:paraId="21FFAF2C">
      <w:pPr>
        <w:pStyle w:val="21"/>
        <w:jc w:val="left"/>
        <w:rPr>
          <w:rFonts w:hint="eastAsia" w:ascii="宋体" w:hAnsi="宋体"/>
          <w:sz w:val="28"/>
          <w:lang w:val="zh-CN"/>
        </w:rPr>
      </w:pPr>
    </w:p>
    <w:p w14:paraId="534C3A7E">
      <w:pPr>
        <w:pStyle w:val="21"/>
        <w:jc w:val="left"/>
        <w:rPr>
          <w:rFonts w:hint="eastAsia" w:ascii="宋体" w:hAnsi="宋体"/>
          <w:sz w:val="28"/>
          <w:lang w:val="zh-CN"/>
        </w:rPr>
      </w:pPr>
      <w:bookmarkStart w:id="109" w:name="_Toc3115"/>
      <w:r>
        <w:rPr>
          <w:rFonts w:hint="eastAsia" w:ascii="宋体" w:hAnsi="宋体"/>
          <w:sz w:val="28"/>
          <w:lang w:val="zh-CN"/>
        </w:rPr>
        <w:t>格式8：</w:t>
      </w:r>
      <w:bookmarkEnd w:id="108"/>
      <w:r>
        <w:rPr>
          <w:rFonts w:hint="eastAsia" w:ascii="宋体" w:hAnsi="宋体"/>
          <w:sz w:val="28"/>
          <w:lang w:val="zh-CN"/>
        </w:rPr>
        <w:t>财务状况、缴纳税收和社会保障资金证明</w:t>
      </w:r>
      <w:bookmarkEnd w:id="109"/>
    </w:p>
    <w:p w14:paraId="3ACF6CB2">
      <w:pPr>
        <w:autoSpaceDE w:val="0"/>
        <w:autoSpaceDN w:val="0"/>
        <w:adjustRightInd w:val="0"/>
        <w:ind w:firstLine="900" w:firstLineChars="250"/>
        <w:jc w:val="center"/>
        <w:rPr>
          <w:rFonts w:hint="eastAsia" w:ascii="宋体" w:hAnsi="宋体"/>
          <w:b/>
          <w:sz w:val="36"/>
          <w:szCs w:val="36"/>
        </w:rPr>
      </w:pPr>
    </w:p>
    <w:p w14:paraId="335D9457">
      <w:pPr>
        <w:autoSpaceDE w:val="0"/>
        <w:autoSpaceDN w:val="0"/>
        <w:adjustRightInd w:val="0"/>
        <w:ind w:firstLine="900" w:firstLineChars="250"/>
        <w:rPr>
          <w:rFonts w:hint="eastAsia" w:ascii="宋体" w:hAnsi="宋体"/>
          <w:b/>
          <w:sz w:val="36"/>
          <w:szCs w:val="36"/>
        </w:rPr>
      </w:pPr>
      <w:r>
        <w:rPr>
          <w:rFonts w:hint="eastAsia" w:ascii="宋体" w:hAnsi="宋体"/>
          <w:b/>
          <w:sz w:val="36"/>
          <w:szCs w:val="36"/>
        </w:rPr>
        <w:t>财务状况、缴纳税收和社会保障资金证明</w:t>
      </w:r>
    </w:p>
    <w:p w14:paraId="757B12EF">
      <w:pPr>
        <w:autoSpaceDE w:val="0"/>
        <w:autoSpaceDN w:val="0"/>
        <w:adjustRightInd w:val="0"/>
        <w:ind w:firstLine="900" w:firstLineChars="250"/>
        <w:jc w:val="center"/>
        <w:rPr>
          <w:rFonts w:hint="eastAsia" w:ascii="宋体" w:hAnsi="宋体"/>
          <w:b/>
          <w:sz w:val="36"/>
          <w:szCs w:val="36"/>
        </w:rPr>
      </w:pPr>
    </w:p>
    <w:p w14:paraId="0FDDBC73">
      <w:pPr>
        <w:keepNext w:val="0"/>
        <w:keepLines w:val="0"/>
        <w:pageBreakBefore w:val="0"/>
        <w:widowControl w:val="0"/>
        <w:kinsoku/>
        <w:wordWrap/>
        <w:overflowPunct/>
        <w:topLinePunct w:val="0"/>
        <w:autoSpaceDE w:val="0"/>
        <w:autoSpaceDN w:val="0"/>
        <w:bidi w:val="0"/>
        <w:adjustRightInd w:val="0"/>
        <w:snapToGrid/>
        <w:spacing w:line="500" w:lineRule="exact"/>
        <w:ind w:firstLine="600" w:firstLineChars="250"/>
        <w:jc w:val="left"/>
        <w:rPr>
          <w:rFonts w:hint="eastAsia" w:ascii="宋体" w:hAnsi="宋体"/>
          <w:sz w:val="24"/>
          <w:szCs w:val="24"/>
        </w:rPr>
      </w:pPr>
      <w:r>
        <w:rPr>
          <w:rFonts w:hint="eastAsia" w:ascii="宋体" w:hAnsi="宋体"/>
          <w:sz w:val="24"/>
          <w:szCs w:val="24"/>
        </w:rPr>
        <w:t>提供以下相关材料。</w:t>
      </w:r>
    </w:p>
    <w:p w14:paraId="5663FE86">
      <w:pPr>
        <w:keepNext w:val="0"/>
        <w:keepLines w:val="0"/>
        <w:pageBreakBefore w:val="0"/>
        <w:widowControl w:val="0"/>
        <w:tabs>
          <w:tab w:val="left" w:pos="168"/>
        </w:tabs>
        <w:kinsoku/>
        <w:wordWrap/>
        <w:overflowPunct/>
        <w:topLinePunct w:val="0"/>
        <w:bidi w:val="0"/>
        <w:adjustRightInd w:val="0"/>
        <w:snapToGrid/>
        <w:spacing w:line="500" w:lineRule="exact"/>
        <w:ind w:firstLine="480"/>
        <w:textAlignment w:val="baseline"/>
        <w:rPr>
          <w:rFonts w:ascii="宋体" w:hAnsi="宋体"/>
          <w:sz w:val="24"/>
          <w:szCs w:val="24"/>
        </w:rPr>
      </w:pPr>
      <w:r>
        <w:rPr>
          <w:rFonts w:hint="eastAsia" w:ascii="宋体" w:hAnsi="宋体"/>
          <w:sz w:val="24"/>
          <w:szCs w:val="24"/>
        </w:rPr>
        <w:t>1、①投标单位是法人</w:t>
      </w:r>
      <w:r>
        <w:rPr>
          <w:rFonts w:hint="eastAsia" w:ascii="宋体" w:hAnsi="宋体"/>
          <w:sz w:val="24"/>
          <w:szCs w:val="24"/>
          <w:lang w:eastAsia="zh-CN"/>
        </w:rPr>
        <w:t>公司</w:t>
      </w:r>
      <w:r>
        <w:rPr>
          <w:rFonts w:hint="eastAsia" w:ascii="宋体" w:hAnsi="宋体"/>
          <w:sz w:val="24"/>
          <w:szCs w:val="24"/>
        </w:rPr>
        <w:t>的，</w:t>
      </w:r>
      <w:r>
        <w:rPr>
          <w:rFonts w:hint="eastAsia" w:ascii="宋体" w:hAnsi="宋体"/>
          <w:sz w:val="24"/>
          <w:szCs w:val="24"/>
          <w:lang w:val="en-US" w:eastAsia="zh-CN"/>
        </w:rPr>
        <w:t>需提供2024年度或2025年度</w:t>
      </w:r>
      <w:r>
        <w:rPr>
          <w:rFonts w:hint="eastAsia" w:ascii="宋体" w:hAnsi="宋体"/>
          <w:sz w:val="24"/>
          <w:szCs w:val="24"/>
        </w:rPr>
        <w:t>经审计的财务状况报告</w:t>
      </w:r>
      <w:r>
        <w:rPr>
          <w:rFonts w:hint="eastAsia" w:ascii="宋体" w:hAnsi="宋体"/>
          <w:sz w:val="24"/>
          <w:szCs w:val="24"/>
          <w:lang w:eastAsia="zh-CN"/>
        </w:rPr>
        <w:t>或提供</w:t>
      </w:r>
      <w:r>
        <w:rPr>
          <w:rFonts w:hint="eastAsia" w:ascii="宋体" w:hAnsi="宋体"/>
          <w:sz w:val="24"/>
          <w:szCs w:val="24"/>
        </w:rPr>
        <w:t>基本开户银行出具近3个月内的资信证明；②</w:t>
      </w:r>
      <w:r>
        <w:rPr>
          <w:rFonts w:hint="eastAsia" w:ascii="宋体" w:hAnsi="宋体"/>
          <w:sz w:val="24"/>
          <w:szCs w:val="24"/>
          <w:lang w:val="en-US" w:eastAsia="zh-CN"/>
        </w:rPr>
        <w:t>2025年至今</w:t>
      </w:r>
      <w:r>
        <w:rPr>
          <w:rFonts w:hint="eastAsia" w:ascii="宋体" w:hAnsi="宋体"/>
          <w:sz w:val="24"/>
          <w:szCs w:val="24"/>
        </w:rPr>
        <w:t>新成立的企业</w:t>
      </w:r>
      <w:r>
        <w:rPr>
          <w:rFonts w:hint="eastAsia" w:ascii="宋体" w:hAnsi="宋体"/>
          <w:sz w:val="24"/>
          <w:szCs w:val="24"/>
          <w:lang w:eastAsia="zh-CN"/>
        </w:rPr>
        <w:t>提供</w:t>
      </w:r>
      <w:r>
        <w:rPr>
          <w:rFonts w:hint="eastAsia" w:ascii="宋体" w:hAnsi="宋体"/>
          <w:sz w:val="24"/>
          <w:szCs w:val="24"/>
        </w:rPr>
        <w:t>基本开户银行出具近3个月内的资信证明；③投标人是其他组织</w:t>
      </w:r>
      <w:r>
        <w:rPr>
          <w:rFonts w:hint="eastAsia" w:ascii="宋体" w:hAnsi="宋体"/>
          <w:sz w:val="24"/>
          <w:szCs w:val="24"/>
          <w:lang w:eastAsia="zh-CN"/>
        </w:rPr>
        <w:t>或</w:t>
      </w:r>
      <w:r>
        <w:rPr>
          <w:rFonts w:hint="eastAsia" w:ascii="宋体" w:hAnsi="宋体"/>
          <w:sz w:val="24"/>
          <w:szCs w:val="24"/>
        </w:rPr>
        <w:t>自然人，没有经审计的财务报告，可以提供基本开户银行出具近3个月内的资信证明。</w:t>
      </w:r>
    </w:p>
    <w:p w14:paraId="583EBD2C">
      <w:pPr>
        <w:keepNext w:val="0"/>
        <w:keepLines w:val="0"/>
        <w:pageBreakBefore w:val="0"/>
        <w:widowControl w:val="0"/>
        <w:tabs>
          <w:tab w:val="left" w:pos="168"/>
        </w:tabs>
        <w:kinsoku/>
        <w:wordWrap/>
        <w:overflowPunct/>
        <w:topLinePunct w:val="0"/>
        <w:bidi w:val="0"/>
        <w:adjustRightInd w:val="0"/>
        <w:snapToGrid/>
        <w:spacing w:line="500" w:lineRule="exact"/>
        <w:ind w:firstLine="480"/>
        <w:textAlignment w:val="baseline"/>
        <w:rPr>
          <w:rFonts w:hint="eastAsia" w:ascii="宋体" w:hAnsi="宋体"/>
          <w:color w:val="000000"/>
          <w:sz w:val="24"/>
          <w:szCs w:val="24"/>
        </w:rPr>
      </w:pPr>
      <w:r>
        <w:rPr>
          <w:rFonts w:hint="eastAsia" w:ascii="宋体" w:hAnsi="宋体"/>
          <w:sz w:val="24"/>
          <w:szCs w:val="24"/>
        </w:rPr>
        <w:t>2、提供近半年</w:t>
      </w:r>
      <w:r>
        <w:rPr>
          <w:rFonts w:hint="eastAsia" w:ascii="宋体" w:hAnsi="宋体"/>
          <w:sz w:val="24"/>
          <w:szCs w:val="24"/>
          <w:lang w:eastAsia="zh-CN"/>
        </w:rPr>
        <w:t>至今</w:t>
      </w:r>
      <w:r>
        <w:rPr>
          <w:rFonts w:hint="eastAsia" w:ascii="宋体" w:hAnsi="宋体"/>
          <w:sz w:val="24"/>
          <w:szCs w:val="24"/>
        </w:rPr>
        <w:t>任意1个月企业依法缴纳税收和职工社会保障资金记录的证明材料。依法免税或不需要缴纳社会保障资金的投标人，应提供相应文件证明其依法免税或不需要缴纳社会保障资金。</w:t>
      </w:r>
    </w:p>
    <w:p w14:paraId="78FF63DE">
      <w:pPr>
        <w:rPr>
          <w:rFonts w:hint="eastAsia"/>
        </w:rPr>
      </w:pPr>
    </w:p>
    <w:p w14:paraId="33630DB8">
      <w:pPr>
        <w:pStyle w:val="21"/>
        <w:jc w:val="left"/>
        <w:outlineLvl w:val="9"/>
        <w:rPr>
          <w:rFonts w:hint="eastAsia" w:ascii="宋体" w:hAnsi="宋体"/>
          <w:sz w:val="28"/>
          <w:lang w:val="zh-CN" w:eastAsia="zh-CN"/>
        </w:rPr>
      </w:pPr>
    </w:p>
    <w:p w14:paraId="28F81751">
      <w:pPr>
        <w:pStyle w:val="21"/>
        <w:jc w:val="left"/>
        <w:outlineLvl w:val="9"/>
        <w:rPr>
          <w:rFonts w:hint="eastAsia" w:ascii="宋体" w:hAnsi="宋体"/>
          <w:sz w:val="28"/>
          <w:lang w:val="zh-CN" w:eastAsia="zh-CN"/>
        </w:rPr>
      </w:pPr>
    </w:p>
    <w:p w14:paraId="612B506C">
      <w:pPr>
        <w:pStyle w:val="21"/>
        <w:jc w:val="left"/>
        <w:outlineLvl w:val="9"/>
        <w:rPr>
          <w:rFonts w:hint="eastAsia" w:ascii="宋体" w:hAnsi="宋体"/>
          <w:sz w:val="28"/>
          <w:lang w:val="zh-CN" w:eastAsia="zh-CN"/>
        </w:rPr>
      </w:pPr>
    </w:p>
    <w:p w14:paraId="64668CF4">
      <w:pPr>
        <w:pStyle w:val="21"/>
        <w:jc w:val="left"/>
        <w:outlineLvl w:val="9"/>
        <w:rPr>
          <w:rFonts w:hint="eastAsia" w:ascii="宋体" w:hAnsi="宋体"/>
          <w:sz w:val="28"/>
          <w:lang w:val="zh-CN" w:eastAsia="zh-CN"/>
        </w:rPr>
      </w:pPr>
    </w:p>
    <w:p w14:paraId="73FC9D52">
      <w:pPr>
        <w:pStyle w:val="21"/>
        <w:jc w:val="left"/>
        <w:outlineLvl w:val="9"/>
        <w:rPr>
          <w:rFonts w:hint="eastAsia" w:ascii="宋体" w:hAnsi="宋体"/>
          <w:sz w:val="28"/>
          <w:lang w:val="zh-CN" w:eastAsia="zh-CN"/>
        </w:rPr>
      </w:pPr>
    </w:p>
    <w:p w14:paraId="19328234">
      <w:pPr>
        <w:pStyle w:val="21"/>
        <w:jc w:val="left"/>
        <w:outlineLvl w:val="9"/>
        <w:rPr>
          <w:rFonts w:hint="eastAsia" w:ascii="宋体" w:hAnsi="宋体"/>
          <w:sz w:val="28"/>
          <w:lang w:val="zh-CN" w:eastAsia="zh-CN"/>
        </w:rPr>
      </w:pPr>
    </w:p>
    <w:p w14:paraId="47449990">
      <w:pPr>
        <w:pStyle w:val="21"/>
        <w:jc w:val="left"/>
        <w:outlineLvl w:val="9"/>
        <w:rPr>
          <w:rFonts w:hint="eastAsia" w:ascii="宋体" w:hAnsi="宋体"/>
          <w:sz w:val="28"/>
          <w:lang w:val="zh-CN" w:eastAsia="zh-CN"/>
        </w:rPr>
      </w:pPr>
    </w:p>
    <w:p w14:paraId="169E0E6A">
      <w:pPr>
        <w:pStyle w:val="21"/>
        <w:jc w:val="left"/>
        <w:rPr>
          <w:rFonts w:ascii="宋体" w:hAnsi="宋体" w:cs="Cambria"/>
          <w:sz w:val="28"/>
        </w:rPr>
      </w:pPr>
      <w:bookmarkStart w:id="110" w:name="_Toc17052"/>
      <w:bookmarkStart w:id="111" w:name="_Toc7832"/>
      <w:bookmarkStart w:id="112" w:name="_Toc31018"/>
      <w:bookmarkStart w:id="113" w:name="_Toc11997"/>
      <w:bookmarkStart w:id="114" w:name="_Toc16919"/>
      <w:bookmarkStart w:id="115" w:name="_Toc22821"/>
      <w:r>
        <w:rPr>
          <w:rFonts w:hint="eastAsia" w:ascii="宋体" w:hAnsi="宋体"/>
          <w:sz w:val="28"/>
          <w:lang w:val="zh-CN"/>
        </w:rPr>
        <w:t>（</w:t>
      </w:r>
      <w:r>
        <w:rPr>
          <w:rFonts w:hint="eastAsia" w:ascii="宋体" w:hAnsi="宋体"/>
          <w:sz w:val="28"/>
          <w:lang w:val="zh-CN" w:eastAsia="zh-CN"/>
        </w:rPr>
        <w:t>磋商</w:t>
      </w:r>
      <w:r>
        <w:rPr>
          <w:rFonts w:hint="eastAsia" w:ascii="宋体" w:hAnsi="宋体"/>
          <w:sz w:val="28"/>
          <w:lang w:val="zh-CN"/>
        </w:rPr>
        <w:t>响应文件封面）</w:t>
      </w:r>
      <w:bookmarkEnd w:id="110"/>
      <w:bookmarkEnd w:id="111"/>
      <w:bookmarkEnd w:id="112"/>
      <w:bookmarkEnd w:id="113"/>
      <w:bookmarkEnd w:id="114"/>
      <w:bookmarkEnd w:id="115"/>
    </w:p>
    <w:p w14:paraId="742A32FE">
      <w:pPr>
        <w:widowControl/>
        <w:spacing w:line="480" w:lineRule="exact"/>
        <w:ind w:firstLine="627" w:firstLineChars="224"/>
        <w:rPr>
          <w:rFonts w:hint="eastAsia" w:ascii="宋体" w:cs="宋体"/>
          <w:b/>
          <w:bCs/>
          <w:kern w:val="0"/>
          <w:sz w:val="28"/>
          <w:szCs w:val="28"/>
          <w:lang w:val="zh-CN"/>
        </w:rPr>
      </w:pPr>
    </w:p>
    <w:p w14:paraId="6ECE47A1">
      <w:pPr>
        <w:widowControl/>
        <w:spacing w:line="480" w:lineRule="exact"/>
        <w:ind w:firstLine="627" w:firstLineChars="224"/>
        <w:rPr>
          <w:rFonts w:ascii="宋体" w:hAnsi="宋体"/>
          <w:sz w:val="32"/>
          <w:lang w:val="zh-CN"/>
        </w:rPr>
      </w:pPr>
      <w:r>
        <w:rPr>
          <w:rFonts w:hint="eastAsia" w:ascii="宋体" w:cs="宋体"/>
          <w:b/>
          <w:bCs/>
          <w:kern w:val="0"/>
          <w:sz w:val="28"/>
          <w:szCs w:val="28"/>
          <w:lang w:val="zh-CN"/>
        </w:rPr>
        <w:t>注：</w:t>
      </w:r>
      <w:r>
        <w:rPr>
          <w:rFonts w:hint="eastAsia" w:ascii="宋体" w:hAnsi="宋体" w:cs="宋体"/>
          <w:b/>
          <w:bCs/>
          <w:kern w:val="0"/>
          <w:sz w:val="28"/>
          <w:szCs w:val="28"/>
          <w:lang w:val="zh-CN"/>
        </w:rPr>
        <w:t>资格审查文件（符合性审查文件）</w:t>
      </w:r>
      <w:r>
        <w:rPr>
          <w:rFonts w:hint="eastAsia" w:ascii="宋体" w:cs="宋体"/>
          <w:b/>
          <w:bCs/>
          <w:kern w:val="0"/>
          <w:sz w:val="28"/>
          <w:szCs w:val="28"/>
          <w:lang w:val="zh-CN"/>
        </w:rPr>
        <w:t>未按招标（磋商）文件要求上传至电子评标系统的视为无效投标。</w:t>
      </w:r>
    </w:p>
    <w:p w14:paraId="1C0FE33A">
      <w:pPr>
        <w:autoSpaceDE w:val="0"/>
        <w:autoSpaceDN w:val="0"/>
        <w:adjustRightInd w:val="0"/>
        <w:jc w:val="center"/>
        <w:rPr>
          <w:rFonts w:ascii="仿宋" w:hAnsi="Cambria" w:eastAsia="仿宋" w:cs="仿宋"/>
          <w:b/>
          <w:bCs/>
          <w:kern w:val="0"/>
          <w:sz w:val="52"/>
          <w:szCs w:val="52"/>
          <w:lang w:val="zh-CN"/>
        </w:rPr>
      </w:pPr>
      <w:r>
        <w:rPr>
          <w:rFonts w:hint="eastAsia" w:ascii="仿宋" w:hAnsi="Cambria" w:eastAsia="仿宋" w:cs="仿宋"/>
          <w:b/>
          <w:bCs/>
          <w:kern w:val="0"/>
          <w:sz w:val="52"/>
          <w:szCs w:val="52"/>
          <w:lang w:val="zh-CN"/>
        </w:rPr>
        <w:t>西宁市政府采购项目</w:t>
      </w:r>
    </w:p>
    <w:p w14:paraId="5F035566">
      <w:pPr>
        <w:autoSpaceDE w:val="0"/>
        <w:autoSpaceDN w:val="0"/>
        <w:adjustRightInd w:val="0"/>
        <w:rPr>
          <w:rFonts w:eastAsia="仿宋" w:cs="Calibri"/>
          <w:kern w:val="0"/>
          <w:sz w:val="28"/>
          <w:szCs w:val="28"/>
        </w:rPr>
      </w:pPr>
      <w:r>
        <w:rPr>
          <w:rFonts w:eastAsia="仿宋" w:cs="Calibri"/>
          <w:kern w:val="0"/>
          <w:sz w:val="28"/>
          <w:szCs w:val="28"/>
        </w:rPr>
        <w:t xml:space="preserve"> </w:t>
      </w:r>
    </w:p>
    <w:p w14:paraId="2E092D69">
      <w:pPr>
        <w:autoSpaceDE w:val="0"/>
        <w:autoSpaceDN w:val="0"/>
        <w:adjustRightInd w:val="0"/>
        <w:rPr>
          <w:rFonts w:eastAsia="仿宋" w:cs="Calibri"/>
          <w:kern w:val="0"/>
          <w:sz w:val="28"/>
          <w:szCs w:val="28"/>
        </w:rPr>
      </w:pPr>
      <w:r>
        <w:rPr>
          <w:rFonts w:eastAsia="仿宋" w:cs="Calibri"/>
          <w:kern w:val="0"/>
          <w:sz w:val="28"/>
          <w:szCs w:val="28"/>
        </w:rPr>
        <w:t xml:space="preserve"> </w:t>
      </w:r>
    </w:p>
    <w:p w14:paraId="7CFCE29E">
      <w:pPr>
        <w:autoSpaceDE w:val="0"/>
        <w:autoSpaceDN w:val="0"/>
        <w:adjustRightInd w:val="0"/>
        <w:jc w:val="center"/>
        <w:rPr>
          <w:rFonts w:cs="Calibri"/>
          <w:b/>
          <w:bCs/>
          <w:kern w:val="0"/>
          <w:sz w:val="72"/>
          <w:szCs w:val="72"/>
        </w:rPr>
      </w:pPr>
      <w:r>
        <w:rPr>
          <w:rFonts w:hint="eastAsia" w:cs="Calibri"/>
          <w:b/>
          <w:bCs/>
          <w:kern w:val="0"/>
          <w:sz w:val="72"/>
          <w:szCs w:val="72"/>
        </w:rPr>
        <w:t>磋商响应文件</w:t>
      </w:r>
    </w:p>
    <w:p w14:paraId="1F904DD2">
      <w:pPr>
        <w:autoSpaceDE w:val="0"/>
        <w:autoSpaceDN w:val="0"/>
        <w:adjustRightInd w:val="0"/>
        <w:jc w:val="center"/>
        <w:rPr>
          <w:rFonts w:cs="Calibri"/>
          <w:kern w:val="0"/>
          <w:sz w:val="28"/>
          <w:szCs w:val="28"/>
        </w:rPr>
      </w:pPr>
      <w:r>
        <w:rPr>
          <w:rFonts w:hint="eastAsia" w:ascii="宋体" w:hAnsi="宋体"/>
          <w:b/>
          <w:bCs/>
          <w:sz w:val="36"/>
          <w:szCs w:val="36"/>
        </w:rPr>
        <w:t>（符合性审查文件）</w:t>
      </w:r>
    </w:p>
    <w:p w14:paraId="5561F560">
      <w:pPr>
        <w:autoSpaceDE w:val="0"/>
        <w:autoSpaceDN w:val="0"/>
        <w:adjustRightInd w:val="0"/>
        <w:rPr>
          <w:rFonts w:cs="Calibri"/>
          <w:kern w:val="0"/>
          <w:sz w:val="28"/>
          <w:szCs w:val="28"/>
        </w:rPr>
      </w:pPr>
    </w:p>
    <w:p w14:paraId="3FC88599">
      <w:pPr>
        <w:autoSpaceDE w:val="0"/>
        <w:autoSpaceDN w:val="0"/>
        <w:adjustRightInd w:val="0"/>
        <w:rPr>
          <w:rFonts w:cs="Calibri"/>
          <w:kern w:val="0"/>
          <w:sz w:val="28"/>
          <w:szCs w:val="28"/>
        </w:rPr>
      </w:pPr>
    </w:p>
    <w:p w14:paraId="754B805C">
      <w:pPr>
        <w:autoSpaceDE w:val="0"/>
        <w:autoSpaceDN w:val="0"/>
        <w:adjustRightInd w:val="0"/>
        <w:rPr>
          <w:rFonts w:cs="Calibri"/>
          <w:kern w:val="0"/>
          <w:sz w:val="28"/>
          <w:szCs w:val="28"/>
        </w:rPr>
      </w:pPr>
    </w:p>
    <w:p w14:paraId="2A5F2A8E">
      <w:pPr>
        <w:autoSpaceDE w:val="0"/>
        <w:autoSpaceDN w:val="0"/>
        <w:adjustRightInd w:val="0"/>
        <w:rPr>
          <w:rFonts w:cs="Calibri"/>
          <w:kern w:val="0"/>
          <w:sz w:val="28"/>
          <w:szCs w:val="28"/>
        </w:rPr>
      </w:pPr>
    </w:p>
    <w:p w14:paraId="2F83781D">
      <w:pPr>
        <w:autoSpaceDE w:val="0"/>
        <w:autoSpaceDN w:val="0"/>
        <w:adjustRightInd w:val="0"/>
        <w:spacing w:line="360" w:lineRule="auto"/>
        <w:ind w:firstLine="806" w:firstLineChars="252"/>
        <w:rPr>
          <w:rFonts w:cs="Calibri"/>
          <w:b/>
          <w:bCs/>
          <w:kern w:val="0"/>
          <w:sz w:val="32"/>
          <w:szCs w:val="36"/>
        </w:rPr>
      </w:pPr>
      <w:r>
        <w:rPr>
          <w:rFonts w:hint="eastAsia" w:ascii="宋体" w:cs="宋体"/>
          <w:b/>
          <w:bCs/>
          <w:kern w:val="0"/>
          <w:sz w:val="32"/>
          <w:szCs w:val="36"/>
          <w:lang w:val="zh-CN"/>
        </w:rPr>
        <w:t>采购项目编号：</w:t>
      </w:r>
    </w:p>
    <w:p w14:paraId="55861BC0">
      <w:pPr>
        <w:autoSpaceDE w:val="0"/>
        <w:autoSpaceDN w:val="0"/>
        <w:adjustRightInd w:val="0"/>
        <w:spacing w:line="360" w:lineRule="auto"/>
        <w:ind w:firstLine="806" w:firstLineChars="252"/>
        <w:rPr>
          <w:rFonts w:cs="Calibri"/>
          <w:b/>
          <w:bCs/>
          <w:kern w:val="0"/>
          <w:sz w:val="32"/>
          <w:szCs w:val="36"/>
        </w:rPr>
      </w:pPr>
      <w:r>
        <w:rPr>
          <w:rFonts w:hint="eastAsia" w:ascii="宋体" w:cs="宋体"/>
          <w:b/>
          <w:bCs/>
          <w:kern w:val="0"/>
          <w:sz w:val="32"/>
          <w:szCs w:val="36"/>
          <w:lang w:val="zh-CN"/>
        </w:rPr>
        <w:t>采购项目名称</w:t>
      </w:r>
      <w:r>
        <w:rPr>
          <w:rFonts w:cs="Calibri"/>
          <w:b/>
          <w:bCs/>
          <w:kern w:val="0"/>
          <w:sz w:val="32"/>
          <w:szCs w:val="36"/>
        </w:rPr>
        <w:t xml:space="preserve">: </w:t>
      </w:r>
    </w:p>
    <w:p w14:paraId="7275C777">
      <w:pPr>
        <w:autoSpaceDE w:val="0"/>
        <w:autoSpaceDN w:val="0"/>
        <w:adjustRightInd w:val="0"/>
        <w:spacing w:line="360" w:lineRule="auto"/>
        <w:ind w:firstLine="806" w:firstLineChars="252"/>
        <w:rPr>
          <w:rFonts w:cs="Calibri"/>
          <w:b/>
          <w:bCs/>
          <w:kern w:val="0"/>
          <w:sz w:val="32"/>
          <w:szCs w:val="36"/>
        </w:rPr>
      </w:pPr>
      <w:r>
        <w:rPr>
          <w:rFonts w:hint="eastAsia" w:ascii="宋体" w:cs="宋体"/>
          <w:b/>
          <w:bCs/>
          <w:kern w:val="0"/>
          <w:sz w:val="32"/>
          <w:szCs w:val="36"/>
          <w:lang w:val="zh-CN"/>
        </w:rPr>
        <w:t>投</w:t>
      </w:r>
      <w:r>
        <w:rPr>
          <w:rFonts w:cs="Calibri"/>
          <w:b/>
          <w:bCs/>
          <w:kern w:val="0"/>
          <w:sz w:val="32"/>
          <w:szCs w:val="36"/>
        </w:rPr>
        <w:t xml:space="preserve"> </w:t>
      </w:r>
      <w:r>
        <w:rPr>
          <w:rFonts w:hint="eastAsia" w:ascii="宋体" w:cs="宋体"/>
          <w:b/>
          <w:bCs/>
          <w:kern w:val="0"/>
          <w:sz w:val="32"/>
          <w:szCs w:val="36"/>
          <w:lang w:val="zh-CN"/>
        </w:rPr>
        <w:t>标</w:t>
      </w:r>
      <w:r>
        <w:rPr>
          <w:rFonts w:cs="Calibri"/>
          <w:b/>
          <w:bCs/>
          <w:kern w:val="0"/>
          <w:sz w:val="32"/>
          <w:szCs w:val="36"/>
        </w:rPr>
        <w:t xml:space="preserve"> </w:t>
      </w:r>
      <w:r>
        <w:rPr>
          <w:rFonts w:hint="eastAsia" w:ascii="宋体" w:cs="宋体"/>
          <w:b/>
          <w:bCs/>
          <w:kern w:val="0"/>
          <w:sz w:val="32"/>
          <w:szCs w:val="36"/>
          <w:lang w:val="zh-CN"/>
        </w:rPr>
        <w:t>包</w:t>
      </w:r>
      <w:r>
        <w:rPr>
          <w:rFonts w:cs="Calibri"/>
          <w:b/>
          <w:bCs/>
          <w:kern w:val="0"/>
          <w:sz w:val="32"/>
          <w:szCs w:val="36"/>
        </w:rPr>
        <w:t xml:space="preserve"> </w:t>
      </w:r>
      <w:r>
        <w:rPr>
          <w:rFonts w:hint="eastAsia" w:ascii="宋体" w:cs="宋体"/>
          <w:b/>
          <w:bCs/>
          <w:kern w:val="0"/>
          <w:sz w:val="32"/>
          <w:szCs w:val="36"/>
          <w:lang w:val="zh-CN"/>
        </w:rPr>
        <w:t>号：</w:t>
      </w:r>
    </w:p>
    <w:p w14:paraId="350E5B24">
      <w:pPr>
        <w:autoSpaceDE w:val="0"/>
        <w:autoSpaceDN w:val="0"/>
        <w:adjustRightInd w:val="0"/>
        <w:spacing w:line="360" w:lineRule="auto"/>
        <w:ind w:firstLine="806" w:firstLineChars="252"/>
        <w:rPr>
          <w:rFonts w:cs="Calibri"/>
          <w:b/>
          <w:bCs/>
          <w:kern w:val="0"/>
          <w:sz w:val="32"/>
          <w:szCs w:val="36"/>
        </w:rPr>
      </w:pPr>
      <w:r>
        <w:rPr>
          <w:rFonts w:cs="Calibri"/>
          <w:b/>
          <w:bCs/>
          <w:kern w:val="0"/>
          <w:sz w:val="32"/>
          <w:szCs w:val="36"/>
        </w:rPr>
        <w:t xml:space="preserve">                  </w:t>
      </w:r>
    </w:p>
    <w:p w14:paraId="6C7147E5">
      <w:pPr>
        <w:autoSpaceDE w:val="0"/>
        <w:autoSpaceDN w:val="0"/>
        <w:adjustRightInd w:val="0"/>
        <w:spacing w:line="360" w:lineRule="auto"/>
        <w:ind w:firstLine="4186" w:firstLineChars="1495"/>
        <w:rPr>
          <w:rFonts w:cs="Calibri"/>
          <w:b/>
          <w:bCs/>
          <w:kern w:val="0"/>
          <w:sz w:val="28"/>
          <w:szCs w:val="32"/>
        </w:rPr>
      </w:pPr>
      <w:r>
        <w:rPr>
          <w:rFonts w:hint="eastAsia" w:ascii="宋体" w:cs="宋体"/>
          <w:b/>
          <w:bCs/>
          <w:kern w:val="0"/>
          <w:sz w:val="28"/>
          <w:szCs w:val="32"/>
          <w:lang w:val="zh-CN"/>
        </w:rPr>
        <w:t>投标单位：</w:t>
      </w:r>
    </w:p>
    <w:p w14:paraId="372F5AF8">
      <w:pPr>
        <w:autoSpaceDE w:val="0"/>
        <w:autoSpaceDN w:val="0"/>
        <w:adjustRightInd w:val="0"/>
        <w:spacing w:line="360" w:lineRule="auto"/>
        <w:ind w:firstLine="604" w:firstLineChars="252"/>
        <w:rPr>
          <w:rFonts w:ascii="宋体" w:cs="宋体"/>
          <w:b/>
          <w:bCs/>
          <w:kern w:val="0"/>
          <w:sz w:val="32"/>
          <w:szCs w:val="32"/>
          <w:lang w:val="zh-CN"/>
        </w:rPr>
      </w:pPr>
      <w:r>
        <w:rPr>
          <w:rFonts w:cs="Calibri"/>
          <w:b/>
          <w:bCs/>
          <w:kern w:val="0"/>
          <w:sz w:val="24"/>
          <w:szCs w:val="32"/>
        </w:rPr>
        <w:t xml:space="preserve">     </w:t>
      </w:r>
      <w:r>
        <w:rPr>
          <w:rFonts w:cs="Calibri"/>
          <w:b/>
          <w:bCs/>
          <w:kern w:val="0"/>
          <w:sz w:val="32"/>
          <w:szCs w:val="32"/>
        </w:rPr>
        <w:t xml:space="preserve">                   </w:t>
      </w:r>
      <w:r>
        <w:rPr>
          <w:rFonts w:hint="eastAsia" w:ascii="宋体" w:cs="宋体"/>
          <w:b/>
          <w:bCs/>
          <w:kern w:val="0"/>
          <w:sz w:val="32"/>
          <w:szCs w:val="32"/>
          <w:lang w:val="zh-CN"/>
        </w:rPr>
        <w:t>年</w:t>
      </w:r>
      <w:r>
        <w:rPr>
          <w:rFonts w:cs="Calibri"/>
          <w:b/>
          <w:bCs/>
          <w:kern w:val="0"/>
          <w:sz w:val="32"/>
          <w:szCs w:val="32"/>
        </w:rPr>
        <w:t xml:space="preserve">   </w:t>
      </w:r>
      <w:r>
        <w:rPr>
          <w:rFonts w:hint="eastAsia" w:ascii="宋体" w:cs="宋体"/>
          <w:b/>
          <w:bCs/>
          <w:kern w:val="0"/>
          <w:sz w:val="32"/>
          <w:szCs w:val="32"/>
          <w:lang w:val="zh-CN"/>
        </w:rPr>
        <w:t>月</w:t>
      </w:r>
      <w:r>
        <w:rPr>
          <w:rFonts w:cs="Calibri"/>
          <w:b/>
          <w:bCs/>
          <w:kern w:val="0"/>
          <w:sz w:val="32"/>
          <w:szCs w:val="32"/>
        </w:rPr>
        <w:t xml:space="preserve">  </w:t>
      </w:r>
      <w:r>
        <w:rPr>
          <w:rFonts w:hint="eastAsia" w:ascii="宋体" w:cs="宋体"/>
          <w:b/>
          <w:bCs/>
          <w:kern w:val="0"/>
          <w:sz w:val="32"/>
          <w:szCs w:val="32"/>
          <w:lang w:val="zh-CN"/>
        </w:rPr>
        <w:t>日</w:t>
      </w:r>
    </w:p>
    <w:p w14:paraId="192F3791">
      <w:pPr>
        <w:rPr>
          <w:rFonts w:hint="eastAsia"/>
          <w:lang w:val="zh-CN"/>
        </w:rPr>
      </w:pPr>
    </w:p>
    <w:p w14:paraId="2CBE3C0C">
      <w:pPr>
        <w:pStyle w:val="21"/>
        <w:jc w:val="left"/>
        <w:rPr>
          <w:rFonts w:hint="eastAsia" w:ascii="宋体" w:hAnsi="宋体"/>
          <w:sz w:val="28"/>
          <w:lang w:val="zh-CN"/>
        </w:rPr>
      </w:pPr>
      <w:bookmarkStart w:id="116" w:name="_Toc24643"/>
    </w:p>
    <w:p w14:paraId="11D2180A">
      <w:pPr>
        <w:pStyle w:val="21"/>
        <w:jc w:val="left"/>
        <w:rPr>
          <w:rFonts w:ascii="宋体" w:hAnsi="宋体" w:cs="Cambria"/>
          <w:sz w:val="28"/>
          <w:lang w:eastAsia="zh-CN"/>
        </w:rPr>
      </w:pPr>
      <w:bookmarkStart w:id="117" w:name="_Toc28838"/>
      <w:r>
        <w:rPr>
          <w:rFonts w:hint="eastAsia" w:ascii="宋体" w:hAnsi="宋体"/>
          <w:sz w:val="28"/>
          <w:lang w:val="zh-CN"/>
        </w:rPr>
        <w:t>格式9：</w:t>
      </w:r>
      <w:r>
        <w:rPr>
          <w:rFonts w:hint="eastAsia" w:ascii="宋体" w:hAnsi="宋体"/>
          <w:sz w:val="28"/>
          <w:lang w:val="zh-CN" w:eastAsia="zh-CN"/>
        </w:rPr>
        <w:t>磋商最初</w:t>
      </w:r>
      <w:r>
        <w:rPr>
          <w:rFonts w:hint="eastAsia" w:ascii="宋体" w:hAnsi="宋体"/>
          <w:sz w:val="28"/>
          <w:lang w:val="zh-CN"/>
        </w:rPr>
        <w:t>报价表</w:t>
      </w:r>
      <w:bookmarkEnd w:id="100"/>
      <w:bookmarkEnd w:id="116"/>
      <w:r>
        <w:rPr>
          <w:rFonts w:hint="eastAsia" w:ascii="宋体" w:hAnsi="宋体"/>
          <w:sz w:val="28"/>
          <w:lang w:val="zh-CN" w:eastAsia="zh-CN"/>
        </w:rPr>
        <w:t>（第一轮）</w:t>
      </w:r>
      <w:bookmarkEnd w:id="117"/>
    </w:p>
    <w:p w14:paraId="3254842A">
      <w:pPr>
        <w:autoSpaceDE w:val="0"/>
        <w:autoSpaceDN w:val="0"/>
        <w:adjustRightInd w:val="0"/>
        <w:jc w:val="center"/>
        <w:rPr>
          <w:rFonts w:ascii="宋体" w:hAnsi="Cambria" w:cs="宋体"/>
          <w:b/>
          <w:bCs/>
          <w:kern w:val="0"/>
          <w:sz w:val="36"/>
          <w:szCs w:val="36"/>
          <w:lang w:val="zh-CN"/>
        </w:rPr>
      </w:pPr>
      <w:r>
        <w:rPr>
          <w:rFonts w:hint="eastAsia" w:ascii="宋体" w:hAnsi="Cambria" w:cs="宋体"/>
          <w:b/>
          <w:bCs/>
          <w:kern w:val="0"/>
          <w:sz w:val="36"/>
          <w:szCs w:val="36"/>
          <w:lang w:val="zh-CN"/>
        </w:rPr>
        <w:t>磋商最初报价表 （包</w:t>
      </w:r>
      <w:r>
        <w:rPr>
          <w:rFonts w:hint="eastAsia" w:ascii="宋体" w:hAnsi="Cambria" w:cs="宋体"/>
          <w:b/>
          <w:bCs/>
          <w:kern w:val="0"/>
          <w:sz w:val="36"/>
          <w:szCs w:val="36"/>
          <w:lang w:val="en-US" w:eastAsia="zh-CN"/>
        </w:rPr>
        <w:t>*</w:t>
      </w:r>
      <w:r>
        <w:rPr>
          <w:rFonts w:hint="eastAsia" w:ascii="宋体" w:hAnsi="Cambria" w:cs="宋体"/>
          <w:b/>
          <w:bCs/>
          <w:kern w:val="0"/>
          <w:sz w:val="36"/>
          <w:szCs w:val="36"/>
          <w:lang w:val="zh-CN"/>
        </w:rPr>
        <w:t>）</w:t>
      </w:r>
    </w:p>
    <w:p w14:paraId="7BE98783">
      <w:pPr>
        <w:autoSpaceDE w:val="0"/>
        <w:autoSpaceDN w:val="0"/>
        <w:adjustRightInd w:val="0"/>
        <w:spacing w:line="400" w:lineRule="exact"/>
        <w:ind w:firstLine="1680" w:firstLineChars="800"/>
        <w:rPr>
          <w:rFonts w:ascii="宋体" w:hAnsi="Cambria" w:cs="宋体"/>
          <w:b/>
          <w:bCs/>
          <w:kern w:val="0"/>
          <w:szCs w:val="21"/>
          <w:lang w:val="zh-CN"/>
        </w:rPr>
      </w:pPr>
      <w:r>
        <w:rPr>
          <w:rFonts w:ascii="宋体" w:hAnsi="Cambria" w:cs="宋体"/>
          <w:b/>
          <w:bCs/>
          <w:kern w:val="0"/>
          <w:szCs w:val="21"/>
          <w:lang w:val="zh-CN"/>
        </w:rPr>
        <w:t xml:space="preserve">                                 </w:t>
      </w:r>
    </w:p>
    <w:tbl>
      <w:tblPr>
        <w:tblStyle w:val="23"/>
        <w:tblW w:w="0" w:type="auto"/>
        <w:jc w:val="center"/>
        <w:tblLayout w:type="fixed"/>
        <w:tblCellMar>
          <w:top w:w="0" w:type="dxa"/>
          <w:left w:w="108" w:type="dxa"/>
          <w:bottom w:w="0" w:type="dxa"/>
          <w:right w:w="108" w:type="dxa"/>
        </w:tblCellMar>
      </w:tblPr>
      <w:tblGrid>
        <w:gridCol w:w="1980"/>
        <w:gridCol w:w="3576"/>
        <w:gridCol w:w="1627"/>
        <w:gridCol w:w="1339"/>
      </w:tblGrid>
      <w:tr w14:paraId="4A74B300">
        <w:tblPrEx>
          <w:tblCellMar>
            <w:top w:w="0" w:type="dxa"/>
            <w:left w:w="108" w:type="dxa"/>
            <w:bottom w:w="0" w:type="dxa"/>
            <w:right w:w="108" w:type="dxa"/>
          </w:tblCellMar>
        </w:tblPrEx>
        <w:trPr>
          <w:trHeight w:val="699" w:hRule="atLeast"/>
          <w:jc w:val="center"/>
        </w:trPr>
        <w:tc>
          <w:tcPr>
            <w:tcW w:w="19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8C9A941">
            <w:pPr>
              <w:autoSpaceDE w:val="0"/>
              <w:autoSpaceDN w:val="0"/>
              <w:adjustRightInd w:val="0"/>
              <w:spacing w:line="320" w:lineRule="exact"/>
              <w:ind w:firstLine="482"/>
              <w:jc w:val="left"/>
              <w:rPr>
                <w:rFonts w:ascii="宋体" w:hAnsi="Cambria" w:cs="宋体"/>
                <w:kern w:val="0"/>
                <w:sz w:val="22"/>
                <w:lang w:val="zh-CN"/>
              </w:rPr>
            </w:pPr>
            <w:r>
              <w:rPr>
                <w:rFonts w:hint="eastAsia" w:ascii="宋体" w:hAnsi="Cambria" w:cs="宋体"/>
                <w:b/>
                <w:bCs/>
                <w:kern w:val="0"/>
                <w:sz w:val="24"/>
                <w:lang w:val="zh-CN"/>
              </w:rPr>
              <w:t>项目名称</w:t>
            </w:r>
          </w:p>
        </w:tc>
        <w:tc>
          <w:tcPr>
            <w:tcW w:w="357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CEFD206">
            <w:pPr>
              <w:autoSpaceDE w:val="0"/>
              <w:autoSpaceDN w:val="0"/>
              <w:adjustRightInd w:val="0"/>
              <w:spacing w:line="320" w:lineRule="exact"/>
              <w:ind w:firstLine="482"/>
              <w:jc w:val="center"/>
              <w:rPr>
                <w:rFonts w:ascii="宋体" w:hAnsi="Cambria" w:cs="宋体"/>
                <w:kern w:val="0"/>
                <w:sz w:val="22"/>
                <w:lang w:val="zh-CN"/>
              </w:rPr>
            </w:pPr>
            <w:r>
              <w:rPr>
                <w:rFonts w:hint="eastAsia" w:ascii="宋体" w:hAnsi="Cambria" w:cs="宋体"/>
                <w:b/>
                <w:bCs/>
                <w:kern w:val="0"/>
                <w:sz w:val="24"/>
                <w:lang w:val="zh-CN"/>
              </w:rPr>
              <w:t>磋商总价（人民币：元）</w:t>
            </w:r>
          </w:p>
        </w:tc>
        <w:tc>
          <w:tcPr>
            <w:tcW w:w="16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2B6D773">
            <w:pPr>
              <w:autoSpaceDE w:val="0"/>
              <w:autoSpaceDN w:val="0"/>
              <w:adjustRightInd w:val="0"/>
              <w:spacing w:line="320" w:lineRule="exact"/>
              <w:jc w:val="center"/>
              <w:rPr>
                <w:rFonts w:ascii="宋体" w:hAnsi="Cambria" w:cs="宋体"/>
                <w:kern w:val="0"/>
                <w:sz w:val="22"/>
                <w:lang w:val="zh-CN"/>
              </w:rPr>
            </w:pPr>
            <w:r>
              <w:rPr>
                <w:rFonts w:hint="eastAsia" w:ascii="宋体" w:hAnsi="Cambria" w:cs="宋体"/>
                <w:b/>
                <w:bCs/>
                <w:kern w:val="0"/>
                <w:sz w:val="24"/>
                <w:lang w:val="zh-CN"/>
              </w:rPr>
              <w:t>供货</w:t>
            </w:r>
            <w:r>
              <w:rPr>
                <w:rFonts w:ascii="宋体" w:hAnsi="Cambria" w:cs="宋体"/>
                <w:b/>
                <w:bCs/>
                <w:kern w:val="0"/>
                <w:sz w:val="24"/>
                <w:lang w:val="zh-CN"/>
              </w:rPr>
              <w:t>期</w:t>
            </w:r>
          </w:p>
        </w:tc>
        <w:tc>
          <w:tcPr>
            <w:tcW w:w="13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C428289">
            <w:pPr>
              <w:autoSpaceDE w:val="0"/>
              <w:autoSpaceDN w:val="0"/>
              <w:adjustRightInd w:val="0"/>
              <w:spacing w:line="320" w:lineRule="exact"/>
              <w:ind w:left="278" w:hanging="240"/>
              <w:jc w:val="center"/>
              <w:rPr>
                <w:rFonts w:ascii="宋体" w:hAnsi="Cambria" w:cs="宋体"/>
                <w:kern w:val="0"/>
                <w:sz w:val="22"/>
                <w:lang w:val="zh-CN"/>
              </w:rPr>
            </w:pPr>
            <w:r>
              <w:rPr>
                <w:rFonts w:hint="eastAsia" w:ascii="宋体" w:hAnsi="Cambria" w:cs="宋体"/>
                <w:b/>
                <w:bCs/>
                <w:kern w:val="0"/>
                <w:sz w:val="24"/>
                <w:lang w:val="zh-CN"/>
              </w:rPr>
              <w:t>备注</w:t>
            </w:r>
          </w:p>
        </w:tc>
      </w:tr>
      <w:tr w14:paraId="4AAC4D3F">
        <w:tblPrEx>
          <w:tblCellMar>
            <w:top w:w="0" w:type="dxa"/>
            <w:left w:w="108" w:type="dxa"/>
            <w:bottom w:w="0" w:type="dxa"/>
            <w:right w:w="108" w:type="dxa"/>
          </w:tblCellMar>
        </w:tblPrEx>
        <w:trPr>
          <w:trHeight w:val="555" w:hRule="atLeast"/>
          <w:jc w:val="center"/>
        </w:trPr>
        <w:tc>
          <w:tcPr>
            <w:tcW w:w="1980"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B9D8B41">
            <w:pPr>
              <w:autoSpaceDE w:val="0"/>
              <w:autoSpaceDN w:val="0"/>
              <w:adjustRightInd w:val="0"/>
              <w:spacing w:line="320" w:lineRule="exact"/>
              <w:ind w:firstLine="482"/>
              <w:jc w:val="left"/>
              <w:rPr>
                <w:rFonts w:ascii="宋体" w:hAnsi="Cambria" w:cs="宋体"/>
                <w:kern w:val="0"/>
                <w:sz w:val="22"/>
                <w:lang w:val="zh-CN"/>
              </w:rPr>
            </w:pPr>
            <w:r>
              <w:rPr>
                <w:rFonts w:ascii="宋体" w:hAnsi="Cambria" w:cs="宋体"/>
                <w:b/>
                <w:bCs/>
                <w:kern w:val="0"/>
                <w:sz w:val="24"/>
                <w:lang w:val="zh-CN"/>
              </w:rPr>
              <w:t> </w:t>
            </w:r>
          </w:p>
        </w:tc>
        <w:tc>
          <w:tcPr>
            <w:tcW w:w="357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D239D11">
            <w:pPr>
              <w:autoSpaceDE w:val="0"/>
              <w:autoSpaceDN w:val="0"/>
              <w:adjustRightInd w:val="0"/>
              <w:spacing w:line="320" w:lineRule="exact"/>
              <w:jc w:val="left"/>
              <w:rPr>
                <w:rFonts w:ascii="宋体" w:hAnsi="Cambria" w:cs="宋体"/>
                <w:kern w:val="0"/>
                <w:sz w:val="22"/>
                <w:lang w:val="zh-CN"/>
              </w:rPr>
            </w:pPr>
            <w:r>
              <w:rPr>
                <w:rFonts w:hint="eastAsia" w:ascii="宋体" w:hAnsi="Cambria" w:cs="宋体"/>
                <w:b/>
                <w:bCs/>
                <w:kern w:val="0"/>
                <w:sz w:val="24"/>
                <w:lang w:val="zh-CN"/>
              </w:rPr>
              <w:t>大写：</w:t>
            </w:r>
          </w:p>
        </w:tc>
        <w:tc>
          <w:tcPr>
            <w:tcW w:w="1627"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77D0DE6">
            <w:pPr>
              <w:autoSpaceDE w:val="0"/>
              <w:autoSpaceDN w:val="0"/>
              <w:adjustRightInd w:val="0"/>
              <w:spacing w:line="320" w:lineRule="exact"/>
              <w:ind w:firstLine="197"/>
              <w:jc w:val="left"/>
              <w:rPr>
                <w:rFonts w:ascii="宋体" w:hAnsi="Cambria" w:cs="宋体"/>
                <w:kern w:val="0"/>
                <w:sz w:val="22"/>
                <w:lang w:val="zh-CN"/>
              </w:rPr>
            </w:pPr>
            <w:r>
              <w:rPr>
                <w:rFonts w:ascii="宋体" w:hAnsi="Cambria" w:cs="宋体"/>
                <w:b/>
                <w:bCs/>
                <w:kern w:val="0"/>
                <w:sz w:val="24"/>
                <w:lang w:val="zh-CN"/>
              </w:rPr>
              <w:t> </w:t>
            </w:r>
          </w:p>
        </w:tc>
        <w:tc>
          <w:tcPr>
            <w:tcW w:w="1339"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79320DE">
            <w:pPr>
              <w:autoSpaceDE w:val="0"/>
              <w:autoSpaceDN w:val="0"/>
              <w:adjustRightInd w:val="0"/>
              <w:spacing w:line="320" w:lineRule="exact"/>
              <w:jc w:val="left"/>
              <w:rPr>
                <w:rFonts w:ascii="宋体" w:hAnsi="Cambria" w:cs="宋体"/>
                <w:kern w:val="0"/>
                <w:sz w:val="22"/>
                <w:lang w:val="zh-CN"/>
              </w:rPr>
            </w:pPr>
            <w:r>
              <w:rPr>
                <w:rFonts w:ascii="宋体" w:hAnsi="Cambria" w:cs="宋体"/>
                <w:b/>
                <w:bCs/>
                <w:kern w:val="0"/>
                <w:sz w:val="24"/>
                <w:lang w:val="zh-CN"/>
              </w:rPr>
              <w:t> </w:t>
            </w:r>
          </w:p>
        </w:tc>
      </w:tr>
      <w:tr w14:paraId="14BD79B0">
        <w:tblPrEx>
          <w:tblCellMar>
            <w:top w:w="0" w:type="dxa"/>
            <w:left w:w="108" w:type="dxa"/>
            <w:bottom w:w="0" w:type="dxa"/>
            <w:right w:w="108" w:type="dxa"/>
          </w:tblCellMar>
        </w:tblPrEx>
        <w:trPr>
          <w:trHeight w:val="577" w:hRule="atLeast"/>
          <w:jc w:val="center"/>
        </w:trPr>
        <w:tc>
          <w:tcPr>
            <w:tcW w:w="1980"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0B948AF">
            <w:pPr>
              <w:autoSpaceDE w:val="0"/>
              <w:autoSpaceDN w:val="0"/>
              <w:adjustRightInd w:val="0"/>
              <w:spacing w:line="320" w:lineRule="exact"/>
              <w:jc w:val="center"/>
              <w:rPr>
                <w:rFonts w:ascii="宋体" w:hAnsi="Cambria" w:cs="宋体"/>
                <w:kern w:val="0"/>
                <w:sz w:val="22"/>
                <w:lang w:val="zh-CN"/>
              </w:rPr>
            </w:pPr>
          </w:p>
        </w:tc>
        <w:tc>
          <w:tcPr>
            <w:tcW w:w="357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17C95ED">
            <w:pPr>
              <w:autoSpaceDE w:val="0"/>
              <w:autoSpaceDN w:val="0"/>
              <w:adjustRightInd w:val="0"/>
              <w:spacing w:line="320" w:lineRule="exact"/>
              <w:jc w:val="left"/>
              <w:rPr>
                <w:rFonts w:ascii="宋体" w:hAnsi="Cambria" w:cs="宋体"/>
                <w:kern w:val="0"/>
                <w:sz w:val="22"/>
                <w:lang w:val="zh-CN"/>
              </w:rPr>
            </w:pPr>
            <w:r>
              <w:rPr>
                <w:rFonts w:hint="eastAsia" w:ascii="宋体" w:hAnsi="Cambria" w:cs="宋体"/>
                <w:b/>
                <w:bCs/>
                <w:kern w:val="0"/>
                <w:sz w:val="24"/>
                <w:lang w:val="zh-CN"/>
              </w:rPr>
              <w:t>小写：</w:t>
            </w:r>
          </w:p>
        </w:tc>
        <w:tc>
          <w:tcPr>
            <w:tcW w:w="1627"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F92C953">
            <w:pPr>
              <w:autoSpaceDE w:val="0"/>
              <w:autoSpaceDN w:val="0"/>
              <w:adjustRightInd w:val="0"/>
              <w:spacing w:line="320" w:lineRule="exact"/>
              <w:jc w:val="center"/>
              <w:rPr>
                <w:rFonts w:ascii="宋体" w:hAnsi="Cambria" w:cs="宋体"/>
                <w:kern w:val="0"/>
                <w:sz w:val="22"/>
                <w:lang w:val="zh-CN"/>
              </w:rPr>
            </w:pPr>
          </w:p>
        </w:tc>
        <w:tc>
          <w:tcPr>
            <w:tcW w:w="1339"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1C8F24">
            <w:pPr>
              <w:autoSpaceDE w:val="0"/>
              <w:autoSpaceDN w:val="0"/>
              <w:adjustRightInd w:val="0"/>
              <w:spacing w:line="320" w:lineRule="exact"/>
              <w:jc w:val="center"/>
              <w:rPr>
                <w:rFonts w:ascii="宋体" w:hAnsi="Cambria" w:cs="宋体"/>
                <w:kern w:val="0"/>
                <w:sz w:val="22"/>
                <w:lang w:val="zh-CN"/>
              </w:rPr>
            </w:pPr>
          </w:p>
        </w:tc>
      </w:tr>
      <w:tr w14:paraId="359B9E1E">
        <w:tblPrEx>
          <w:tblCellMar>
            <w:top w:w="0" w:type="dxa"/>
            <w:left w:w="108" w:type="dxa"/>
            <w:bottom w:w="0" w:type="dxa"/>
            <w:right w:w="108" w:type="dxa"/>
          </w:tblCellMar>
        </w:tblPrEx>
        <w:trPr>
          <w:trHeight w:val="1283" w:hRule="atLeast"/>
          <w:jc w:val="center"/>
        </w:trPr>
        <w:tc>
          <w:tcPr>
            <w:tcW w:w="8522" w:type="dxa"/>
            <w:gridSpan w:val="4"/>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2C564F2">
            <w:pPr>
              <w:autoSpaceDE w:val="0"/>
              <w:autoSpaceDN w:val="0"/>
              <w:adjustRightInd w:val="0"/>
              <w:spacing w:line="320" w:lineRule="exact"/>
              <w:jc w:val="left"/>
              <w:rPr>
                <w:rFonts w:ascii="宋体" w:hAnsi="Cambria" w:cs="宋体"/>
                <w:kern w:val="0"/>
                <w:sz w:val="22"/>
                <w:lang w:val="zh-CN"/>
              </w:rPr>
            </w:pPr>
            <w:r>
              <w:rPr>
                <w:rFonts w:hint="eastAsia" w:ascii="宋体" w:hAnsi="Cambria" w:cs="宋体"/>
                <w:b/>
                <w:bCs/>
                <w:kern w:val="0"/>
                <w:sz w:val="24"/>
                <w:lang w:val="zh-CN"/>
              </w:rPr>
              <w:t>其他：</w:t>
            </w:r>
          </w:p>
        </w:tc>
      </w:tr>
    </w:tbl>
    <w:p w14:paraId="2CEBEA41">
      <w:pPr>
        <w:autoSpaceDE w:val="0"/>
        <w:autoSpaceDN w:val="0"/>
        <w:adjustRightInd w:val="0"/>
        <w:spacing w:line="400" w:lineRule="exact"/>
        <w:rPr>
          <w:rFonts w:ascii="宋体" w:hAnsi="Cambria" w:cs="宋体"/>
          <w:kern w:val="0"/>
          <w:sz w:val="24"/>
          <w:lang w:val="zh-CN"/>
        </w:rPr>
      </w:pPr>
      <w:r>
        <w:rPr>
          <w:rFonts w:hint="eastAsia" w:ascii="宋体" w:hAnsi="Cambria" w:cs="宋体"/>
          <w:b/>
          <w:bCs/>
          <w:kern w:val="0"/>
          <w:sz w:val="24"/>
          <w:lang w:val="zh-CN"/>
        </w:rPr>
        <w:t>注：</w:t>
      </w:r>
      <w:r>
        <w:rPr>
          <w:rFonts w:ascii="宋体" w:hAnsi="Cambria" w:cs="宋体"/>
          <w:kern w:val="0"/>
          <w:sz w:val="24"/>
          <w:lang w:val="zh-CN"/>
        </w:rPr>
        <w:t>1.</w:t>
      </w:r>
      <w:r>
        <w:rPr>
          <w:rFonts w:hint="eastAsia" w:ascii="宋体" w:hAnsi="Cambria" w:cs="宋体"/>
          <w:kern w:val="0"/>
          <w:sz w:val="24"/>
          <w:lang w:val="zh-CN"/>
        </w:rPr>
        <w:t>填写此表时不得改变表格形式。</w:t>
      </w:r>
    </w:p>
    <w:p w14:paraId="5479CBE1">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2.</w:t>
      </w:r>
      <w:r>
        <w:rPr>
          <w:rFonts w:hint="eastAsia" w:ascii="宋体" w:hAnsi="Cambria" w:cs="宋体"/>
          <w:kern w:val="0"/>
          <w:sz w:val="24"/>
          <w:lang w:val="zh-CN"/>
        </w:rPr>
        <w:t>“磋商总价”为投标总价。包括服务费、交通费、检验费、手续费、包装费、运输费、保险费、系统集成费、安装调试费、税金及其他不可预见费等全部费用。</w:t>
      </w:r>
    </w:p>
    <w:p w14:paraId="7DF5A7DE">
      <w:pPr>
        <w:autoSpaceDE w:val="0"/>
        <w:autoSpaceDN w:val="0"/>
        <w:adjustRightInd w:val="0"/>
        <w:spacing w:line="400" w:lineRule="exact"/>
        <w:ind w:firstLine="480"/>
        <w:rPr>
          <w:rFonts w:ascii="宋体" w:hAnsi="Cambria" w:cs="宋体"/>
          <w:kern w:val="0"/>
          <w:sz w:val="24"/>
        </w:rPr>
      </w:pPr>
      <w:r>
        <w:rPr>
          <w:rFonts w:ascii="宋体" w:hAnsi="Cambria" w:cs="宋体"/>
          <w:kern w:val="0"/>
          <w:sz w:val="24"/>
          <w:lang w:val="zh-CN"/>
        </w:rPr>
        <w:t>3.</w:t>
      </w:r>
      <w:r>
        <w:rPr>
          <w:rFonts w:hint="eastAsia" w:ascii="宋体" w:hAnsi="Cambria" w:cs="宋体"/>
          <w:kern w:val="0"/>
          <w:sz w:val="24"/>
          <w:lang w:val="zh-CN"/>
        </w:rPr>
        <w:t>“供货期”是指完成</w:t>
      </w:r>
      <w:r>
        <w:rPr>
          <w:rFonts w:hint="eastAsia" w:ascii="宋体" w:hAnsi="Cambria" w:cs="宋体"/>
          <w:kern w:val="0"/>
          <w:sz w:val="24"/>
          <w:lang w:val="en-US" w:eastAsia="zh-CN"/>
        </w:rPr>
        <w:t>调试验收合格的</w:t>
      </w:r>
      <w:r>
        <w:rPr>
          <w:rFonts w:hint="eastAsia" w:ascii="宋体" w:hAnsi="Cambria" w:cs="宋体"/>
          <w:kern w:val="0"/>
          <w:sz w:val="24"/>
          <w:lang w:val="zh-CN"/>
        </w:rPr>
        <w:t>所需的具体时间（日历日或工作日）。</w:t>
      </w:r>
    </w:p>
    <w:p w14:paraId="4A0EA3C5">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 xml:space="preserve">4. </w:t>
      </w:r>
      <w:r>
        <w:rPr>
          <w:rFonts w:hint="eastAsia" w:ascii="宋体" w:hAnsi="Cambria" w:cs="宋体"/>
          <w:kern w:val="0"/>
          <w:sz w:val="24"/>
          <w:lang w:val="zh-CN"/>
        </w:rPr>
        <w:t>投标报价不能有两个或两个以上的报价方案。</w:t>
      </w:r>
    </w:p>
    <w:p w14:paraId="70236990">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2088048B">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5A6792EF">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605192BA">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527CB2F5">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16E9E2B8">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02FFA8D6">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60EA21DB">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315016F3">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528C3E04">
      <w:pPr>
        <w:autoSpaceDE w:val="0"/>
        <w:autoSpaceDN w:val="0"/>
        <w:adjustRightInd w:val="0"/>
        <w:spacing w:line="400" w:lineRule="exact"/>
        <w:rPr>
          <w:rFonts w:ascii="宋体" w:hAnsi="Cambria" w:cs="宋体"/>
          <w:b/>
          <w:bCs/>
          <w:kern w:val="0"/>
          <w:sz w:val="24"/>
          <w:lang w:val="zh-CN"/>
        </w:rPr>
      </w:pPr>
      <w:r>
        <w:rPr>
          <w:rFonts w:ascii="宋体" w:hAnsi="Cambria" w:cs="宋体"/>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 xml:space="preserve">  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4C5F7CDF">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法定代表人或委托代理人：</w:t>
      </w: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（签字或盖章）</w:t>
      </w:r>
    </w:p>
    <w:p w14:paraId="4F1A0DA1">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0F5DF7A5">
      <w:pPr>
        <w:autoSpaceDE w:val="0"/>
        <w:autoSpaceDN w:val="0"/>
        <w:adjustRightInd w:val="0"/>
        <w:spacing w:line="400" w:lineRule="exact"/>
        <w:jc w:val="left"/>
        <w:rPr>
          <w:rFonts w:ascii="宋体" w:hAnsi="Cambria" w:cs="宋体"/>
          <w:kern w:val="0"/>
          <w:sz w:val="24"/>
          <w:lang w:val="zh-CN"/>
        </w:rPr>
      </w:pPr>
    </w:p>
    <w:p w14:paraId="5B397C4D">
      <w:pPr>
        <w:autoSpaceDE w:val="0"/>
        <w:autoSpaceDN w:val="0"/>
        <w:adjustRightInd w:val="0"/>
        <w:spacing w:line="400" w:lineRule="exact"/>
        <w:jc w:val="left"/>
        <w:rPr>
          <w:rFonts w:ascii="宋体" w:hAnsi="Cambria" w:cs="宋体"/>
          <w:kern w:val="0"/>
          <w:sz w:val="24"/>
          <w:lang w:val="zh-CN"/>
        </w:rPr>
      </w:pPr>
    </w:p>
    <w:p w14:paraId="602D419D">
      <w:pPr>
        <w:autoSpaceDE w:val="0"/>
        <w:autoSpaceDN w:val="0"/>
        <w:adjustRightInd w:val="0"/>
        <w:spacing w:line="400" w:lineRule="exact"/>
        <w:jc w:val="left"/>
        <w:rPr>
          <w:rFonts w:ascii="宋体" w:hAnsi="Cambria" w:cs="宋体"/>
          <w:kern w:val="0"/>
          <w:sz w:val="24"/>
          <w:lang w:val="zh-CN"/>
        </w:rPr>
      </w:pPr>
    </w:p>
    <w:p w14:paraId="74BEA50F">
      <w:pPr>
        <w:autoSpaceDE w:val="0"/>
        <w:autoSpaceDN w:val="0"/>
        <w:adjustRightInd w:val="0"/>
        <w:spacing w:line="400" w:lineRule="exact"/>
        <w:jc w:val="left"/>
        <w:rPr>
          <w:rFonts w:hint="eastAsia" w:ascii="宋体" w:hAnsi="Cambria" w:cs="宋体"/>
          <w:kern w:val="0"/>
          <w:sz w:val="24"/>
          <w:lang w:val="zh-CN"/>
        </w:rPr>
      </w:pPr>
    </w:p>
    <w:p w14:paraId="69AB3055">
      <w:pPr>
        <w:pStyle w:val="21"/>
        <w:rPr>
          <w:rFonts w:hint="eastAsia"/>
          <w:lang w:val="zh-CN" w:eastAsia="zh-CN"/>
        </w:rPr>
      </w:pPr>
    </w:p>
    <w:p w14:paraId="1F187E0A">
      <w:pPr>
        <w:spacing w:line="400" w:lineRule="exact"/>
        <w:rPr>
          <w:rFonts w:hint="eastAsia" w:ascii="宋体" w:hAnsi="Cambria" w:eastAsia="宋体" w:cs="宋体"/>
          <w:b/>
          <w:bCs/>
          <w:color w:val="0000FF"/>
          <w:kern w:val="0"/>
          <w:sz w:val="24"/>
          <w:szCs w:val="22"/>
          <w:lang w:val="zh-CN" w:eastAsia="zh-CN" w:bidi="ar-SA"/>
        </w:rPr>
      </w:pPr>
      <w:bookmarkStart w:id="118" w:name="_Toc2698"/>
      <w:bookmarkStart w:id="119" w:name="_Toc428180579"/>
      <w:r>
        <w:rPr>
          <w:rFonts w:hint="eastAsia" w:ascii="宋体" w:hAnsi="宋体" w:eastAsia="宋体" w:cs="Times New Roman"/>
          <w:b/>
          <w:bCs/>
          <w:kern w:val="0"/>
          <w:sz w:val="28"/>
          <w:szCs w:val="32"/>
          <w:lang w:val="zh-CN" w:eastAsia="zh-CN" w:bidi="ar-SA"/>
        </w:rPr>
        <w:t>格式10：分项报价表</w:t>
      </w:r>
      <w:r>
        <w:rPr>
          <w:rFonts w:hint="eastAsia" w:ascii="宋体" w:hAnsi="宋体" w:eastAsia="宋体" w:cs="Times New Roman"/>
          <w:b/>
          <w:bCs/>
          <w:color w:val="0000FF"/>
          <w:kern w:val="0"/>
          <w:sz w:val="28"/>
          <w:szCs w:val="32"/>
          <w:lang w:val="zh-CN" w:eastAsia="zh-CN" w:bidi="ar-SA"/>
        </w:rPr>
        <w:t>（参数中既有服务也有货物的，服务项</w:t>
      </w:r>
      <w:r>
        <w:rPr>
          <w:rFonts w:hint="eastAsia" w:ascii="宋体" w:hAnsi="宋体" w:eastAsia="宋体" w:cs="Times New Roman"/>
          <w:b/>
          <w:bCs/>
          <w:color w:val="0000FF"/>
          <w:kern w:val="0"/>
          <w:sz w:val="28"/>
          <w:szCs w:val="32"/>
          <w:lang w:val="en-US" w:eastAsia="zh-CN" w:bidi="ar-SA"/>
        </w:rPr>
        <w:t>的品牌、规格或型号可以填“</w:t>
      </w:r>
      <w:r>
        <w:rPr>
          <w:rFonts w:hint="eastAsia" w:ascii="宋体" w:hAnsi="宋体" w:eastAsia="宋体" w:cs="宋体"/>
          <w:b/>
          <w:bCs/>
          <w:color w:val="0000FF"/>
          <w:kern w:val="0"/>
          <w:sz w:val="28"/>
          <w:szCs w:val="32"/>
          <w:lang w:val="en-US" w:eastAsia="zh-CN" w:bidi="ar-SA"/>
        </w:rPr>
        <w:t>/</w:t>
      </w:r>
      <w:r>
        <w:rPr>
          <w:rFonts w:hint="eastAsia" w:ascii="宋体" w:hAnsi="宋体" w:eastAsia="宋体" w:cs="Times New Roman"/>
          <w:b/>
          <w:bCs/>
          <w:color w:val="0000FF"/>
          <w:kern w:val="0"/>
          <w:sz w:val="28"/>
          <w:szCs w:val="32"/>
          <w:lang w:val="en-US" w:eastAsia="zh-CN" w:bidi="ar-SA"/>
        </w:rPr>
        <w:t>”</w:t>
      </w:r>
      <w:r>
        <w:rPr>
          <w:rFonts w:hint="eastAsia" w:ascii="宋体" w:hAnsi="宋体" w:cs="Times New Roman"/>
          <w:b/>
          <w:bCs/>
          <w:color w:val="0000FF"/>
          <w:kern w:val="0"/>
          <w:sz w:val="28"/>
          <w:szCs w:val="32"/>
          <w:lang w:val="en-US" w:eastAsia="zh-CN" w:bidi="ar-SA"/>
        </w:rPr>
        <w:t>，货物部分按下表内容填写</w:t>
      </w:r>
      <w:r>
        <w:rPr>
          <w:rFonts w:hint="eastAsia" w:ascii="宋体" w:hAnsi="宋体" w:eastAsia="宋体" w:cs="Times New Roman"/>
          <w:b/>
          <w:bCs/>
          <w:color w:val="0000FF"/>
          <w:kern w:val="0"/>
          <w:sz w:val="28"/>
          <w:szCs w:val="32"/>
          <w:lang w:val="zh-CN" w:eastAsia="zh-CN" w:bidi="ar-SA"/>
        </w:rPr>
        <w:t>）</w:t>
      </w:r>
    </w:p>
    <w:p w14:paraId="1841D754">
      <w:pPr>
        <w:pStyle w:val="21"/>
        <w:jc w:val="left"/>
        <w:rPr>
          <w:rFonts w:ascii="宋体" w:hAnsi="宋体" w:cs="Cambria"/>
          <w:sz w:val="28"/>
        </w:rPr>
      </w:pPr>
    </w:p>
    <w:p w14:paraId="4281D948">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分项报价表（包</w:t>
      </w:r>
      <w:r>
        <w:rPr>
          <w:rFonts w:hint="eastAsia" w:ascii="宋体" w:hAnsi="Cambria" w:cs="宋体"/>
          <w:b/>
          <w:bCs/>
          <w:kern w:val="0"/>
          <w:sz w:val="36"/>
          <w:szCs w:val="36"/>
          <w:lang w:val="en-US" w:eastAsia="zh-CN"/>
        </w:rPr>
        <w:t>*</w:t>
      </w:r>
      <w:r>
        <w:rPr>
          <w:rFonts w:hint="eastAsia" w:ascii="宋体" w:hAnsi="Cambria" w:cs="宋体"/>
          <w:b/>
          <w:bCs/>
          <w:kern w:val="0"/>
          <w:sz w:val="36"/>
          <w:szCs w:val="36"/>
          <w:lang w:val="zh-CN"/>
        </w:rPr>
        <w:t>）</w:t>
      </w:r>
    </w:p>
    <w:p w14:paraId="480E9926">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投标人名称</w:t>
      </w:r>
      <w:r>
        <w:rPr>
          <w:rFonts w:ascii="宋体" w:hAnsi="Cambria" w:cs="宋体"/>
          <w:b/>
          <w:bCs/>
          <w:kern w:val="0"/>
          <w:sz w:val="24"/>
          <w:lang w:val="zh-CN"/>
        </w:rPr>
        <w:t>:</w:t>
      </w:r>
    </w:p>
    <w:p w14:paraId="02E57DBB">
      <w:pPr>
        <w:autoSpaceDE w:val="0"/>
        <w:autoSpaceDN w:val="0"/>
        <w:adjustRightInd w:val="0"/>
        <w:spacing w:line="400" w:lineRule="exact"/>
        <w:rPr>
          <w:rFonts w:ascii="宋体" w:hAnsi="Cambria" w:cs="宋体"/>
          <w:kern w:val="0"/>
          <w:sz w:val="24"/>
          <w:lang w:val="zh-CN"/>
        </w:rPr>
      </w:pPr>
      <w:r>
        <w:rPr>
          <w:rFonts w:hint="eastAsia" w:ascii="宋体" w:hAnsi="Cambria" w:cs="宋体"/>
          <w:b/>
          <w:bCs/>
          <w:kern w:val="0"/>
          <w:sz w:val="24"/>
          <w:lang w:val="zh-CN"/>
        </w:rPr>
        <w:t>包号：</w:t>
      </w:r>
      <w:r>
        <w:rPr>
          <w:rFonts w:ascii="宋体" w:hAnsi="Cambria" w:cs="宋体"/>
          <w:b/>
          <w:bCs/>
          <w:kern w:val="0"/>
          <w:sz w:val="24"/>
          <w:lang w:val="zh-CN"/>
        </w:rPr>
        <w:t xml:space="preserve">                                               </w:t>
      </w:r>
      <w:r>
        <w:rPr>
          <w:rFonts w:hint="eastAsia" w:ascii="宋体" w:hAnsi="Cambria" w:cs="宋体"/>
          <w:b/>
          <w:bCs/>
          <w:kern w:val="0"/>
          <w:sz w:val="24"/>
          <w:lang w:val="zh-CN"/>
        </w:rPr>
        <w:t>单位：人民币（元）</w:t>
      </w:r>
    </w:p>
    <w:tbl>
      <w:tblPr>
        <w:tblStyle w:val="23"/>
        <w:tblW w:w="0" w:type="auto"/>
        <w:jc w:val="center"/>
        <w:tblLayout w:type="fixed"/>
        <w:tblCellMar>
          <w:top w:w="0" w:type="dxa"/>
          <w:left w:w="28" w:type="dxa"/>
          <w:bottom w:w="0" w:type="dxa"/>
          <w:right w:w="28" w:type="dxa"/>
        </w:tblCellMar>
      </w:tblPr>
      <w:tblGrid>
        <w:gridCol w:w="609"/>
        <w:gridCol w:w="1517"/>
        <w:gridCol w:w="1034"/>
        <w:gridCol w:w="952"/>
        <w:gridCol w:w="1051"/>
        <w:gridCol w:w="903"/>
        <w:gridCol w:w="685"/>
        <w:gridCol w:w="807"/>
        <w:gridCol w:w="804"/>
      </w:tblGrid>
      <w:tr w14:paraId="6265D946">
        <w:tblPrEx>
          <w:tblCellMar>
            <w:top w:w="0" w:type="dxa"/>
            <w:left w:w="28" w:type="dxa"/>
            <w:bottom w:w="0" w:type="dxa"/>
            <w:right w:w="28" w:type="dxa"/>
          </w:tblCellMar>
        </w:tblPrEx>
        <w:trPr>
          <w:trHeight w:val="529" w:hRule="atLeast"/>
          <w:jc w:val="center"/>
        </w:trPr>
        <w:tc>
          <w:tcPr>
            <w:tcW w:w="609" w:type="dxa"/>
            <w:tcBorders>
              <w:top w:val="single" w:color="000000" w:sz="8" w:space="0"/>
              <w:left w:val="single" w:color="000000" w:sz="8" w:space="0"/>
              <w:bottom w:val="single" w:color="000000" w:sz="6" w:space="0"/>
              <w:right w:val="single" w:color="000000" w:sz="6" w:space="0"/>
            </w:tcBorders>
            <w:shd w:val="clear" w:color="000000" w:fill="FFFFFF"/>
            <w:noWrap w:val="0"/>
            <w:vAlign w:val="center"/>
          </w:tcPr>
          <w:p w14:paraId="384C11AC">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序号</w:t>
            </w:r>
          </w:p>
        </w:tc>
        <w:tc>
          <w:tcPr>
            <w:tcW w:w="151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01659449">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产品名称</w:t>
            </w:r>
          </w:p>
        </w:tc>
        <w:tc>
          <w:tcPr>
            <w:tcW w:w="1034"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529C4F2F">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品牌</w:t>
            </w:r>
          </w:p>
        </w:tc>
        <w:tc>
          <w:tcPr>
            <w:tcW w:w="952"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0C9DFA9C">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规格或型号</w:t>
            </w:r>
          </w:p>
        </w:tc>
        <w:tc>
          <w:tcPr>
            <w:tcW w:w="1051"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5D5C8DE9">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生产厂家</w:t>
            </w:r>
          </w:p>
        </w:tc>
        <w:tc>
          <w:tcPr>
            <w:tcW w:w="903"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72427DBB">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数量及单位</w:t>
            </w:r>
          </w:p>
        </w:tc>
        <w:tc>
          <w:tcPr>
            <w:tcW w:w="685"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77B0E22C">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单价</w:t>
            </w:r>
          </w:p>
        </w:tc>
        <w:tc>
          <w:tcPr>
            <w:tcW w:w="80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172C4CE9">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合计</w:t>
            </w:r>
          </w:p>
        </w:tc>
        <w:tc>
          <w:tcPr>
            <w:tcW w:w="804" w:type="dxa"/>
            <w:tcBorders>
              <w:top w:val="single" w:color="000000" w:sz="8" w:space="0"/>
              <w:left w:val="single" w:color="000000" w:sz="6" w:space="0"/>
              <w:bottom w:val="single" w:color="000000" w:sz="6" w:space="0"/>
              <w:right w:val="single" w:color="000000" w:sz="8" w:space="0"/>
            </w:tcBorders>
            <w:shd w:val="clear" w:color="000000" w:fill="FFFFFF"/>
            <w:noWrap w:val="0"/>
            <w:vAlign w:val="center"/>
          </w:tcPr>
          <w:p w14:paraId="378C375B">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备注</w:t>
            </w:r>
          </w:p>
        </w:tc>
      </w:tr>
      <w:tr w14:paraId="26A36D4F">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75B0F690">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1</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31509A1">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0B8806F">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53E528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5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ED2686">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0F55A57">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EC0AA85">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64EC391">
            <w:pPr>
              <w:autoSpaceDE w:val="0"/>
              <w:autoSpaceDN w:val="0"/>
              <w:adjustRightInd w:val="0"/>
              <w:spacing w:before="100" w:after="100" w:line="400" w:lineRule="exact"/>
              <w:ind w:firstLine="480"/>
              <w:jc w:val="center"/>
              <w:rPr>
                <w:rFonts w:ascii="宋体" w:hAnsi="Cambria" w:cs="宋体"/>
                <w:kern w:val="0"/>
                <w:sz w:val="22"/>
                <w:lang w:val="zh-CN"/>
              </w:rPr>
            </w:pP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257A1A08">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0CB913D0">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57E9ECFF">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2</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1B12D2C">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ED04D6">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ECD2A86">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5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612821">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9A359DF">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AF91F1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7181B0B">
            <w:pPr>
              <w:autoSpaceDE w:val="0"/>
              <w:autoSpaceDN w:val="0"/>
              <w:adjustRightInd w:val="0"/>
              <w:spacing w:before="100" w:after="100" w:line="400" w:lineRule="exact"/>
              <w:rPr>
                <w:rFonts w:ascii="宋体" w:hAnsi="Cambria" w:cs="宋体"/>
                <w:kern w:val="0"/>
                <w:sz w:val="22"/>
                <w:lang w:val="zh-CN"/>
              </w:rPr>
            </w:pPr>
            <w:r>
              <w:rPr>
                <w:rFonts w:ascii="宋体" w:hAnsi="Cambria" w:cs="宋体"/>
                <w:kern w:val="0"/>
                <w:sz w:val="24"/>
                <w:lang w:val="zh-CN"/>
              </w:rPr>
              <w:t xml:space="preserve">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7F1253E1">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7F7E055D">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5726E5B5">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3</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9A4FE1">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26679B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5F8FC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5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0E28A8">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DE02F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42FACD6">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2083912">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37B13751">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1F2CC390">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179557B5">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4</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C7472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6FDF9AF">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4B7C448">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5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DCCAED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28F295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61E53D8">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2691A94">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712AE7F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4DFCD64B">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77E5A7D9">
            <w:pPr>
              <w:autoSpaceDE w:val="0"/>
              <w:autoSpaceDN w:val="0"/>
              <w:adjustRightInd w:val="0"/>
              <w:spacing w:before="100" w:after="100" w:line="400" w:lineRule="exact"/>
              <w:ind w:firstLine="199"/>
              <w:jc w:val="center"/>
              <w:rPr>
                <w:rFonts w:ascii="宋体" w:hAnsi="Cambria" w:cs="宋体"/>
                <w:kern w:val="0"/>
                <w:sz w:val="22"/>
                <w:lang w:val="zh-CN"/>
              </w:rPr>
            </w:pPr>
            <w:r>
              <w:rPr>
                <w:rFonts w:hint="eastAsia" w:ascii="宋体" w:hAnsi="Cambria" w:cs="宋体"/>
                <w:kern w:val="0"/>
                <w:sz w:val="24"/>
                <w:lang w:val="zh-CN"/>
              </w:rPr>
              <w:t>…</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C0E619">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3B351BB">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C12C5F">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5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CC9BB40">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ED260AA">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163519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493E41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3E99748B">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617F610E">
        <w:tblPrEx>
          <w:tblCellMar>
            <w:top w:w="0" w:type="dxa"/>
            <w:left w:w="28" w:type="dxa"/>
            <w:bottom w:w="0" w:type="dxa"/>
            <w:right w:w="28" w:type="dxa"/>
          </w:tblCellMar>
        </w:tblPrEx>
        <w:trPr>
          <w:trHeight w:val="1067" w:hRule="atLeast"/>
          <w:jc w:val="center"/>
        </w:trPr>
        <w:tc>
          <w:tcPr>
            <w:tcW w:w="8362" w:type="dxa"/>
            <w:gridSpan w:val="9"/>
            <w:tcBorders>
              <w:top w:val="single" w:color="000000" w:sz="6" w:space="0"/>
              <w:left w:val="single" w:color="000000" w:sz="8" w:space="0"/>
              <w:bottom w:val="single" w:color="000000" w:sz="6" w:space="0"/>
              <w:right w:val="single" w:color="000000" w:sz="8" w:space="0"/>
            </w:tcBorders>
            <w:shd w:val="clear" w:color="000000" w:fill="FFFFFF"/>
            <w:noWrap w:val="0"/>
            <w:vAlign w:val="center"/>
          </w:tcPr>
          <w:p w14:paraId="13745721">
            <w:pPr>
              <w:autoSpaceDE w:val="0"/>
              <w:autoSpaceDN w:val="0"/>
              <w:adjustRightInd w:val="0"/>
              <w:spacing w:before="100" w:after="100" w:line="400" w:lineRule="exact"/>
              <w:jc w:val="left"/>
              <w:rPr>
                <w:rFonts w:ascii="宋体" w:hAnsi="Cambria" w:cs="宋体"/>
                <w:kern w:val="0"/>
                <w:sz w:val="24"/>
                <w:lang w:val="zh-CN"/>
              </w:rPr>
            </w:pPr>
            <w:r>
              <w:rPr>
                <w:rFonts w:hint="eastAsia" w:ascii="宋体" w:hAnsi="Cambria" w:cs="宋体"/>
                <w:kern w:val="0"/>
                <w:sz w:val="24"/>
                <w:lang w:val="zh-CN"/>
              </w:rPr>
              <w:t>其他承诺及需要说明的事项：</w:t>
            </w:r>
          </w:p>
          <w:p w14:paraId="3D10D0FA">
            <w:pPr>
              <w:autoSpaceDE w:val="0"/>
              <w:autoSpaceDN w:val="0"/>
              <w:adjustRightInd w:val="0"/>
              <w:spacing w:before="100" w:after="100" w:line="400" w:lineRule="exact"/>
              <w:ind w:firstLine="480"/>
              <w:jc w:val="left"/>
              <w:rPr>
                <w:rFonts w:ascii="宋体" w:hAnsi="Cambria" w:cs="宋体"/>
                <w:kern w:val="0"/>
                <w:sz w:val="22"/>
                <w:lang w:val="zh-CN"/>
              </w:rPr>
            </w:pPr>
            <w:r>
              <w:rPr>
                <w:rFonts w:ascii="宋体" w:hAnsi="Cambria" w:cs="宋体"/>
                <w:kern w:val="0"/>
                <w:sz w:val="24"/>
                <w:lang w:val="zh-CN"/>
              </w:rPr>
              <w:t> </w:t>
            </w:r>
          </w:p>
        </w:tc>
      </w:tr>
      <w:tr w14:paraId="4831230E">
        <w:tblPrEx>
          <w:tblCellMar>
            <w:top w:w="0" w:type="dxa"/>
            <w:left w:w="28" w:type="dxa"/>
            <w:bottom w:w="0" w:type="dxa"/>
            <w:right w:w="28" w:type="dxa"/>
          </w:tblCellMar>
        </w:tblPrEx>
        <w:trPr>
          <w:trHeight w:val="529" w:hRule="atLeast"/>
          <w:jc w:val="center"/>
        </w:trPr>
        <w:tc>
          <w:tcPr>
            <w:tcW w:w="2126" w:type="dxa"/>
            <w:gridSpan w:val="2"/>
            <w:tcBorders>
              <w:top w:val="single" w:color="000000" w:sz="6" w:space="0"/>
              <w:left w:val="single" w:color="000000" w:sz="8" w:space="0"/>
              <w:bottom w:val="single" w:color="000000" w:sz="8" w:space="0"/>
              <w:right w:val="single" w:color="000000" w:sz="6" w:space="0"/>
            </w:tcBorders>
            <w:shd w:val="clear" w:color="000000" w:fill="FFFFFF"/>
            <w:noWrap w:val="0"/>
            <w:vAlign w:val="center"/>
          </w:tcPr>
          <w:p w14:paraId="39F34405">
            <w:pPr>
              <w:autoSpaceDE w:val="0"/>
              <w:autoSpaceDN w:val="0"/>
              <w:adjustRightInd w:val="0"/>
              <w:spacing w:before="100" w:after="100" w:line="400" w:lineRule="exact"/>
              <w:ind w:firstLine="480"/>
              <w:jc w:val="left"/>
              <w:rPr>
                <w:rFonts w:ascii="宋体" w:hAnsi="Cambria" w:cs="宋体"/>
                <w:kern w:val="0"/>
                <w:sz w:val="22"/>
                <w:lang w:val="zh-CN"/>
              </w:rPr>
            </w:pPr>
            <w:r>
              <w:rPr>
                <w:rFonts w:hint="eastAsia" w:ascii="宋体" w:hAnsi="Cambria" w:cs="宋体"/>
                <w:kern w:val="0"/>
                <w:sz w:val="24"/>
                <w:lang w:val="zh-CN"/>
              </w:rPr>
              <w:t>投标总价</w:t>
            </w:r>
          </w:p>
        </w:tc>
        <w:tc>
          <w:tcPr>
            <w:tcW w:w="6236" w:type="dxa"/>
            <w:gridSpan w:val="7"/>
            <w:tcBorders>
              <w:top w:val="single" w:color="000000" w:sz="6" w:space="0"/>
              <w:left w:val="single" w:color="000000" w:sz="6" w:space="0"/>
              <w:bottom w:val="single" w:color="000000" w:sz="8" w:space="0"/>
              <w:right w:val="single" w:color="000000" w:sz="8" w:space="0"/>
            </w:tcBorders>
            <w:shd w:val="clear" w:color="000000" w:fill="FFFFFF"/>
            <w:noWrap w:val="0"/>
            <w:vAlign w:val="center"/>
          </w:tcPr>
          <w:p w14:paraId="729915BC">
            <w:pPr>
              <w:autoSpaceDE w:val="0"/>
              <w:autoSpaceDN w:val="0"/>
              <w:adjustRightInd w:val="0"/>
              <w:spacing w:line="400" w:lineRule="exact"/>
              <w:jc w:val="left"/>
              <w:rPr>
                <w:rFonts w:ascii="宋体" w:hAnsi="Cambria" w:cs="宋体"/>
                <w:kern w:val="0"/>
                <w:sz w:val="24"/>
                <w:lang w:val="zh-CN"/>
              </w:rPr>
            </w:pPr>
            <w:r>
              <w:rPr>
                <w:rFonts w:hint="eastAsia" w:ascii="宋体" w:hAnsi="Cambria" w:cs="宋体"/>
                <w:kern w:val="0"/>
                <w:sz w:val="24"/>
                <w:lang w:val="zh-CN"/>
              </w:rPr>
              <w:t>大写：</w:t>
            </w:r>
            <w:r>
              <w:rPr>
                <w:rFonts w:ascii="宋体" w:hAnsi="Cambria" w:cs="宋体"/>
                <w:kern w:val="0"/>
                <w:sz w:val="24"/>
                <w:lang w:val="zh-CN"/>
              </w:rPr>
              <w:t>               </w:t>
            </w:r>
          </w:p>
          <w:p w14:paraId="6E3644B6">
            <w:pPr>
              <w:autoSpaceDE w:val="0"/>
              <w:autoSpaceDN w:val="0"/>
              <w:adjustRightInd w:val="0"/>
              <w:spacing w:line="400" w:lineRule="exact"/>
              <w:jc w:val="left"/>
              <w:rPr>
                <w:rFonts w:ascii="宋体" w:hAnsi="Cambria" w:cs="宋体"/>
                <w:kern w:val="0"/>
                <w:sz w:val="22"/>
                <w:lang w:val="zh-CN"/>
              </w:rPr>
            </w:pPr>
            <w:r>
              <w:rPr>
                <w:rFonts w:hint="eastAsia" w:ascii="宋体" w:hAnsi="Cambria" w:cs="宋体"/>
                <w:kern w:val="0"/>
                <w:sz w:val="24"/>
                <w:lang w:val="zh-CN"/>
              </w:rPr>
              <w:t>小写：</w:t>
            </w:r>
          </w:p>
        </w:tc>
      </w:tr>
      <w:tr w14:paraId="649AB777">
        <w:tblPrEx>
          <w:tblCellMar>
            <w:top w:w="0" w:type="dxa"/>
            <w:left w:w="0" w:type="dxa"/>
            <w:bottom w:w="0" w:type="dxa"/>
            <w:right w:w="0" w:type="dxa"/>
          </w:tblCellMar>
        </w:tblPrEx>
        <w:trPr>
          <w:trHeight w:val="1" w:hRule="atLeast"/>
          <w:jc w:val="center"/>
        </w:trPr>
        <w:tc>
          <w:tcPr>
            <w:tcW w:w="609" w:type="dxa"/>
            <w:tcBorders>
              <w:top w:val="nil"/>
              <w:left w:val="nil"/>
              <w:bottom w:val="nil"/>
              <w:right w:val="nil"/>
            </w:tcBorders>
            <w:shd w:val="clear" w:color="000000" w:fill="FFFFFF"/>
            <w:noWrap w:val="0"/>
            <w:vAlign w:val="center"/>
          </w:tcPr>
          <w:p w14:paraId="5C4D65F8">
            <w:pPr>
              <w:autoSpaceDE w:val="0"/>
              <w:autoSpaceDN w:val="0"/>
              <w:adjustRightInd w:val="0"/>
              <w:spacing w:line="400" w:lineRule="exact"/>
              <w:jc w:val="left"/>
              <w:rPr>
                <w:rFonts w:ascii="宋体" w:hAnsi="Cambria" w:cs="宋体"/>
                <w:kern w:val="0"/>
                <w:sz w:val="22"/>
                <w:lang w:val="zh-CN"/>
              </w:rPr>
            </w:pPr>
          </w:p>
        </w:tc>
        <w:tc>
          <w:tcPr>
            <w:tcW w:w="1517" w:type="dxa"/>
            <w:tcBorders>
              <w:top w:val="nil"/>
              <w:left w:val="nil"/>
              <w:bottom w:val="nil"/>
              <w:right w:val="nil"/>
            </w:tcBorders>
            <w:shd w:val="clear" w:color="000000" w:fill="FFFFFF"/>
            <w:noWrap w:val="0"/>
            <w:vAlign w:val="center"/>
          </w:tcPr>
          <w:p w14:paraId="1DFC7F06">
            <w:pPr>
              <w:autoSpaceDE w:val="0"/>
              <w:autoSpaceDN w:val="0"/>
              <w:adjustRightInd w:val="0"/>
              <w:spacing w:line="400" w:lineRule="exact"/>
              <w:jc w:val="left"/>
              <w:rPr>
                <w:rFonts w:ascii="宋体" w:hAnsi="Cambria" w:cs="宋体"/>
                <w:kern w:val="0"/>
                <w:sz w:val="22"/>
                <w:lang w:val="zh-CN"/>
              </w:rPr>
            </w:pPr>
          </w:p>
        </w:tc>
        <w:tc>
          <w:tcPr>
            <w:tcW w:w="1034" w:type="dxa"/>
            <w:tcBorders>
              <w:top w:val="nil"/>
              <w:left w:val="nil"/>
              <w:bottom w:val="nil"/>
              <w:right w:val="nil"/>
            </w:tcBorders>
            <w:shd w:val="clear" w:color="000000" w:fill="FFFFFF"/>
            <w:noWrap w:val="0"/>
            <w:vAlign w:val="center"/>
          </w:tcPr>
          <w:p w14:paraId="6FF75F46">
            <w:pPr>
              <w:autoSpaceDE w:val="0"/>
              <w:autoSpaceDN w:val="0"/>
              <w:adjustRightInd w:val="0"/>
              <w:spacing w:line="400" w:lineRule="exact"/>
              <w:jc w:val="left"/>
              <w:rPr>
                <w:rFonts w:ascii="宋体" w:hAnsi="Cambria" w:cs="宋体"/>
                <w:kern w:val="0"/>
                <w:sz w:val="22"/>
                <w:lang w:val="zh-CN"/>
              </w:rPr>
            </w:pPr>
          </w:p>
        </w:tc>
        <w:tc>
          <w:tcPr>
            <w:tcW w:w="952" w:type="dxa"/>
            <w:tcBorders>
              <w:top w:val="nil"/>
              <w:left w:val="nil"/>
              <w:bottom w:val="nil"/>
              <w:right w:val="nil"/>
            </w:tcBorders>
            <w:shd w:val="clear" w:color="000000" w:fill="FFFFFF"/>
            <w:noWrap w:val="0"/>
            <w:vAlign w:val="center"/>
          </w:tcPr>
          <w:p w14:paraId="51C554EC">
            <w:pPr>
              <w:autoSpaceDE w:val="0"/>
              <w:autoSpaceDN w:val="0"/>
              <w:adjustRightInd w:val="0"/>
              <w:spacing w:line="400" w:lineRule="exact"/>
              <w:jc w:val="left"/>
              <w:rPr>
                <w:rFonts w:ascii="宋体" w:hAnsi="Cambria" w:cs="宋体"/>
                <w:kern w:val="0"/>
                <w:sz w:val="22"/>
                <w:lang w:val="zh-CN"/>
              </w:rPr>
            </w:pPr>
          </w:p>
        </w:tc>
        <w:tc>
          <w:tcPr>
            <w:tcW w:w="1051" w:type="dxa"/>
            <w:tcBorders>
              <w:top w:val="nil"/>
              <w:left w:val="nil"/>
              <w:bottom w:val="nil"/>
              <w:right w:val="nil"/>
            </w:tcBorders>
            <w:shd w:val="clear" w:color="000000" w:fill="FFFFFF"/>
            <w:noWrap w:val="0"/>
            <w:vAlign w:val="center"/>
          </w:tcPr>
          <w:p w14:paraId="4BBDEAB0">
            <w:pPr>
              <w:autoSpaceDE w:val="0"/>
              <w:autoSpaceDN w:val="0"/>
              <w:adjustRightInd w:val="0"/>
              <w:spacing w:line="400" w:lineRule="exact"/>
              <w:jc w:val="left"/>
              <w:rPr>
                <w:rFonts w:ascii="宋体" w:hAnsi="Cambria" w:cs="宋体"/>
                <w:kern w:val="0"/>
                <w:sz w:val="22"/>
                <w:lang w:val="zh-CN"/>
              </w:rPr>
            </w:pPr>
          </w:p>
        </w:tc>
        <w:tc>
          <w:tcPr>
            <w:tcW w:w="903" w:type="dxa"/>
            <w:tcBorders>
              <w:top w:val="nil"/>
              <w:left w:val="nil"/>
              <w:bottom w:val="nil"/>
              <w:right w:val="nil"/>
            </w:tcBorders>
            <w:shd w:val="clear" w:color="000000" w:fill="FFFFFF"/>
            <w:noWrap w:val="0"/>
            <w:vAlign w:val="center"/>
          </w:tcPr>
          <w:p w14:paraId="2C9C60D5">
            <w:pPr>
              <w:autoSpaceDE w:val="0"/>
              <w:autoSpaceDN w:val="0"/>
              <w:adjustRightInd w:val="0"/>
              <w:spacing w:line="400" w:lineRule="exact"/>
              <w:jc w:val="left"/>
              <w:rPr>
                <w:rFonts w:ascii="宋体" w:hAnsi="Cambria" w:cs="宋体"/>
                <w:kern w:val="0"/>
                <w:sz w:val="22"/>
                <w:lang w:val="zh-CN"/>
              </w:rPr>
            </w:pPr>
          </w:p>
        </w:tc>
        <w:tc>
          <w:tcPr>
            <w:tcW w:w="685" w:type="dxa"/>
            <w:tcBorders>
              <w:top w:val="nil"/>
              <w:left w:val="nil"/>
              <w:bottom w:val="nil"/>
              <w:right w:val="nil"/>
            </w:tcBorders>
            <w:shd w:val="clear" w:color="000000" w:fill="FFFFFF"/>
            <w:noWrap w:val="0"/>
            <w:vAlign w:val="center"/>
          </w:tcPr>
          <w:p w14:paraId="0DCFF624">
            <w:pPr>
              <w:autoSpaceDE w:val="0"/>
              <w:autoSpaceDN w:val="0"/>
              <w:adjustRightInd w:val="0"/>
              <w:spacing w:line="400" w:lineRule="exact"/>
              <w:jc w:val="left"/>
              <w:rPr>
                <w:rFonts w:ascii="宋体" w:hAnsi="Cambria" w:cs="宋体"/>
                <w:kern w:val="0"/>
                <w:sz w:val="22"/>
                <w:lang w:val="zh-CN"/>
              </w:rPr>
            </w:pPr>
          </w:p>
        </w:tc>
        <w:tc>
          <w:tcPr>
            <w:tcW w:w="807" w:type="dxa"/>
            <w:tcBorders>
              <w:top w:val="nil"/>
              <w:left w:val="nil"/>
              <w:bottom w:val="nil"/>
              <w:right w:val="nil"/>
            </w:tcBorders>
            <w:shd w:val="clear" w:color="000000" w:fill="FFFFFF"/>
            <w:noWrap w:val="0"/>
            <w:vAlign w:val="center"/>
          </w:tcPr>
          <w:p w14:paraId="0971AA28">
            <w:pPr>
              <w:autoSpaceDE w:val="0"/>
              <w:autoSpaceDN w:val="0"/>
              <w:adjustRightInd w:val="0"/>
              <w:spacing w:line="400" w:lineRule="exact"/>
              <w:jc w:val="left"/>
              <w:rPr>
                <w:rFonts w:ascii="宋体" w:hAnsi="Cambria" w:cs="宋体"/>
                <w:kern w:val="0"/>
                <w:sz w:val="22"/>
                <w:lang w:val="zh-CN"/>
              </w:rPr>
            </w:pPr>
          </w:p>
        </w:tc>
        <w:tc>
          <w:tcPr>
            <w:tcW w:w="804" w:type="dxa"/>
            <w:tcBorders>
              <w:top w:val="nil"/>
              <w:left w:val="nil"/>
              <w:bottom w:val="nil"/>
              <w:right w:val="nil"/>
            </w:tcBorders>
            <w:shd w:val="clear" w:color="000000" w:fill="FFFFFF"/>
            <w:noWrap w:val="0"/>
            <w:vAlign w:val="center"/>
          </w:tcPr>
          <w:p w14:paraId="061A364A">
            <w:pPr>
              <w:autoSpaceDE w:val="0"/>
              <w:autoSpaceDN w:val="0"/>
              <w:adjustRightInd w:val="0"/>
              <w:spacing w:line="400" w:lineRule="exact"/>
              <w:jc w:val="left"/>
              <w:rPr>
                <w:rFonts w:ascii="宋体" w:hAnsi="Cambria" w:cs="宋体"/>
                <w:kern w:val="0"/>
                <w:sz w:val="22"/>
                <w:lang w:val="zh-CN"/>
              </w:rPr>
            </w:pPr>
          </w:p>
        </w:tc>
      </w:tr>
    </w:tbl>
    <w:p w14:paraId="366A53B9">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p>
    <w:p w14:paraId="07E71F03">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注：</w:t>
      </w:r>
      <w:r>
        <w:rPr>
          <w:rFonts w:ascii="宋体" w:hAnsi="Cambria" w:cs="宋体"/>
          <w:kern w:val="0"/>
          <w:sz w:val="24"/>
          <w:lang w:val="zh-CN"/>
        </w:rPr>
        <w:t>1</w:t>
      </w:r>
      <w:r>
        <w:rPr>
          <w:rFonts w:hint="eastAsia" w:ascii="宋体" w:hAnsi="Cambria" w:cs="宋体"/>
          <w:kern w:val="0"/>
          <w:sz w:val="24"/>
          <w:lang w:val="zh-CN"/>
        </w:rPr>
        <w:t>、本表应依照每包采购一览表中的产品序号</w:t>
      </w:r>
      <w:r>
        <w:rPr>
          <w:rFonts w:hint="eastAsia" w:ascii="宋体" w:hAnsi="宋体"/>
          <w:color w:val="000000"/>
          <w:sz w:val="24"/>
        </w:rPr>
        <w:t>的指标</w:t>
      </w:r>
      <w:r>
        <w:rPr>
          <w:rFonts w:hint="eastAsia" w:ascii="宋体" w:hAnsi="Cambria" w:cs="宋体"/>
          <w:kern w:val="0"/>
          <w:sz w:val="24"/>
          <w:lang w:val="zh-CN"/>
        </w:rPr>
        <w:t>逐项填写，不得遗漏。</w:t>
      </w:r>
    </w:p>
    <w:p w14:paraId="7A15EDE6">
      <w:pPr>
        <w:numPr>
          <w:ilvl w:val="0"/>
          <w:numId w:val="0"/>
        </w:numPr>
        <w:autoSpaceDE w:val="0"/>
        <w:autoSpaceDN w:val="0"/>
        <w:adjustRightInd w:val="0"/>
        <w:spacing w:line="400" w:lineRule="exact"/>
        <w:ind w:firstLine="480" w:firstLineChars="200"/>
        <w:rPr>
          <w:rFonts w:hint="eastAsia" w:ascii="宋体" w:hAnsi="Cambria" w:cs="宋体"/>
          <w:kern w:val="0"/>
          <w:sz w:val="24"/>
          <w:lang w:val="en-US" w:eastAsia="zh-CN"/>
        </w:rPr>
      </w:pPr>
      <w:r>
        <w:rPr>
          <w:rFonts w:hint="eastAsia" w:ascii="宋体" w:hAnsi="Cambria" w:cs="宋体"/>
          <w:kern w:val="0"/>
          <w:sz w:val="24"/>
          <w:lang w:val="en-US" w:eastAsia="zh-CN"/>
        </w:rPr>
        <w:t>2、行数不够自行添加</w:t>
      </w:r>
    </w:p>
    <w:p w14:paraId="7764D028">
      <w:pPr>
        <w:pStyle w:val="31"/>
        <w:numPr>
          <w:ilvl w:val="0"/>
          <w:numId w:val="0"/>
        </w:numPr>
        <w:ind w:leftChars="0" w:firstLine="480" w:firstLineChars="200"/>
        <w:rPr>
          <w:rFonts w:hint="eastAsia" w:ascii="宋体" w:hAnsi="Cambria" w:cs="宋体"/>
          <w:kern w:val="0"/>
          <w:sz w:val="24"/>
          <w:lang w:val="en-US" w:eastAsia="zh-CN"/>
        </w:rPr>
      </w:pPr>
      <w:r>
        <w:rPr>
          <w:rFonts w:hint="eastAsia" w:ascii="宋体" w:hAnsi="Cambria" w:cs="宋体"/>
          <w:kern w:val="0"/>
          <w:sz w:val="24"/>
          <w:lang w:val="en-US" w:eastAsia="zh-CN"/>
        </w:rPr>
        <w:t>3、参数中如要求“定制”的在“规格或型号”栏中填写“定制”，如未要求“定制”的按上述表格要求填写。</w:t>
      </w:r>
    </w:p>
    <w:p w14:paraId="0D4EF8F9">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4FFCBDEB">
      <w:pPr>
        <w:autoSpaceDE w:val="0"/>
        <w:autoSpaceDN w:val="0"/>
        <w:adjustRightInd w:val="0"/>
        <w:spacing w:line="400" w:lineRule="exact"/>
        <w:rPr>
          <w:rFonts w:ascii="宋体" w:hAnsi="Cambria" w:cs="宋体"/>
          <w:kern w:val="0"/>
          <w:sz w:val="24"/>
          <w:lang w:val="zh-CN"/>
        </w:rPr>
      </w:pPr>
    </w:p>
    <w:p w14:paraId="0490586D">
      <w:pPr>
        <w:autoSpaceDE w:val="0"/>
        <w:autoSpaceDN w:val="0"/>
        <w:adjustRightInd w:val="0"/>
        <w:spacing w:line="400" w:lineRule="exact"/>
        <w:ind w:firstLine="4435" w:firstLineChars="1848"/>
        <w:rPr>
          <w:rFonts w:ascii="宋体" w:hAnsi="Cambria" w:cs="宋体"/>
          <w:b/>
          <w:bCs/>
          <w:kern w:val="0"/>
          <w:sz w:val="24"/>
          <w:lang w:val="zh-CN"/>
        </w:rPr>
      </w:pP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5937224C">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法定代表人或委托代理人：</w:t>
      </w: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（签字或盖章）</w:t>
      </w:r>
    </w:p>
    <w:p w14:paraId="3BD14EF6">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5F9ED7DA">
      <w:pPr>
        <w:pStyle w:val="28"/>
        <w:spacing w:line="300" w:lineRule="exact"/>
        <w:ind w:firstLine="480"/>
        <w:rPr>
          <w:sz w:val="24"/>
          <w:lang w:val="zh-CN"/>
        </w:rPr>
      </w:pPr>
      <w:r>
        <w:rPr>
          <w:sz w:val="24"/>
          <w:lang w:val="zh-CN"/>
        </w:rPr>
        <w:br w:type="page"/>
      </w:r>
      <w:bookmarkStart w:id="120" w:name="_Toc428180580"/>
      <w:bookmarkStart w:id="121" w:name="_Toc7495"/>
    </w:p>
    <w:p w14:paraId="358B5784">
      <w:pPr>
        <w:spacing w:line="400" w:lineRule="exact"/>
        <w:ind w:firstLine="658" w:firstLineChars="235"/>
        <w:rPr>
          <w:rFonts w:hint="eastAsia" w:ascii="宋体" w:hAnsi="Cambria" w:eastAsia="宋体" w:cs="宋体"/>
          <w:b/>
          <w:bCs/>
          <w:color w:val="0000FF"/>
          <w:kern w:val="0"/>
          <w:sz w:val="24"/>
          <w:szCs w:val="22"/>
          <w:lang w:val="zh-CN" w:eastAsia="zh-CN" w:bidi="ar-SA"/>
        </w:rPr>
      </w:pPr>
      <w:r>
        <w:rPr>
          <w:rFonts w:hint="eastAsia" w:ascii="宋体" w:hAnsi="宋体"/>
          <w:b/>
          <w:bCs/>
          <w:color w:val="0000FF"/>
          <w:sz w:val="28"/>
          <w:lang w:val="zh-CN"/>
        </w:rPr>
        <w:t>格式</w:t>
      </w:r>
      <w:r>
        <w:rPr>
          <w:rFonts w:hint="eastAsia" w:ascii="宋体" w:hAnsi="宋体" w:cs="Cambria"/>
          <w:b/>
          <w:bCs/>
          <w:color w:val="0000FF"/>
          <w:sz w:val="28"/>
        </w:rPr>
        <w:t>11</w:t>
      </w:r>
      <w:r>
        <w:rPr>
          <w:rFonts w:hint="eastAsia" w:ascii="宋体" w:hAnsi="宋体" w:cs="Cambria"/>
          <w:b/>
          <w:bCs/>
          <w:color w:val="0000FF"/>
          <w:sz w:val="28"/>
          <w:lang w:val="en-US" w:eastAsia="zh-CN"/>
        </w:rPr>
        <w:t>-1</w:t>
      </w:r>
      <w:r>
        <w:rPr>
          <w:rFonts w:hint="eastAsia" w:ascii="宋体" w:hAnsi="宋体"/>
          <w:b/>
          <w:bCs/>
          <w:color w:val="0000FF"/>
          <w:sz w:val="28"/>
          <w:lang w:val="zh-CN"/>
        </w:rPr>
        <w:t>：技术规格响应表</w:t>
      </w:r>
      <w:bookmarkEnd w:id="120"/>
      <w:bookmarkEnd w:id="121"/>
      <w:r>
        <w:rPr>
          <w:rFonts w:hint="eastAsia" w:ascii="宋体" w:hAnsi="宋体" w:eastAsia="宋体" w:cs="Times New Roman"/>
          <w:b/>
          <w:bCs/>
          <w:color w:val="0000FF"/>
          <w:kern w:val="0"/>
          <w:sz w:val="28"/>
          <w:szCs w:val="32"/>
          <w:lang w:val="zh-CN" w:eastAsia="zh-CN" w:bidi="ar-SA"/>
        </w:rPr>
        <w:t>（参数中既有服务也有货物的，服务项不填，货物项按此表要求填写）</w:t>
      </w:r>
    </w:p>
    <w:p w14:paraId="7207EA4C">
      <w:pPr>
        <w:pStyle w:val="28"/>
        <w:spacing w:line="300" w:lineRule="exact"/>
        <w:rPr>
          <w:rFonts w:ascii="宋体" w:hAnsi="宋体" w:cs="Cambria"/>
          <w:b/>
          <w:bCs/>
          <w:sz w:val="28"/>
        </w:rPr>
      </w:pPr>
    </w:p>
    <w:p w14:paraId="53A6C249">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4198C3B3">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技术规格响应表（包</w:t>
      </w:r>
      <w:r>
        <w:rPr>
          <w:rFonts w:hint="eastAsia" w:ascii="宋体" w:hAnsi="Cambria" w:cs="宋体"/>
          <w:b/>
          <w:bCs/>
          <w:kern w:val="0"/>
          <w:sz w:val="36"/>
          <w:szCs w:val="36"/>
          <w:lang w:val="en-US" w:eastAsia="zh-CN"/>
        </w:rPr>
        <w:t>*</w:t>
      </w:r>
      <w:r>
        <w:rPr>
          <w:rFonts w:hint="eastAsia" w:ascii="宋体" w:hAnsi="Cambria" w:cs="宋体"/>
          <w:b/>
          <w:bCs/>
          <w:kern w:val="0"/>
          <w:sz w:val="36"/>
          <w:szCs w:val="36"/>
          <w:lang w:val="zh-CN"/>
        </w:rPr>
        <w:t>）</w:t>
      </w:r>
    </w:p>
    <w:p w14:paraId="542A5508">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投标人名称</w:t>
      </w:r>
      <w:r>
        <w:rPr>
          <w:rFonts w:ascii="宋体" w:hAnsi="Cambria" w:cs="宋体"/>
          <w:b/>
          <w:bCs/>
          <w:kern w:val="0"/>
          <w:sz w:val="24"/>
          <w:lang w:val="zh-CN"/>
        </w:rPr>
        <w:t>:</w:t>
      </w:r>
    </w:p>
    <w:p w14:paraId="48DB4E94">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包号：</w:t>
      </w:r>
    </w:p>
    <w:tbl>
      <w:tblPr>
        <w:tblStyle w:val="23"/>
        <w:tblW w:w="0" w:type="auto"/>
        <w:jc w:val="center"/>
        <w:tblLayout w:type="fixed"/>
        <w:tblCellMar>
          <w:top w:w="0" w:type="dxa"/>
          <w:left w:w="28" w:type="dxa"/>
          <w:bottom w:w="0" w:type="dxa"/>
          <w:right w:w="28" w:type="dxa"/>
        </w:tblCellMar>
      </w:tblPr>
      <w:tblGrid>
        <w:gridCol w:w="598"/>
        <w:gridCol w:w="797"/>
        <w:gridCol w:w="1587"/>
        <w:gridCol w:w="669"/>
        <w:gridCol w:w="668"/>
        <w:gridCol w:w="1101"/>
        <w:gridCol w:w="1617"/>
        <w:gridCol w:w="669"/>
        <w:gridCol w:w="656"/>
      </w:tblGrid>
      <w:tr w14:paraId="5810E56F">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8F367FA">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3053"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BCE41A0">
            <w:pPr>
              <w:autoSpaceDE w:val="0"/>
              <w:autoSpaceDN w:val="0"/>
              <w:adjustRightInd w:val="0"/>
              <w:spacing w:before="40" w:after="40" w:line="400" w:lineRule="exact"/>
              <w:ind w:firstLine="120"/>
              <w:jc w:val="left"/>
              <w:rPr>
                <w:rFonts w:ascii="宋体" w:hAnsi="Cambria" w:cs="宋体"/>
                <w:kern w:val="0"/>
                <w:sz w:val="22"/>
                <w:lang w:val="zh-CN"/>
              </w:rPr>
            </w:pPr>
            <w:r>
              <w:rPr>
                <w:rFonts w:hint="eastAsia" w:ascii="宋体" w:hAnsi="Cambria" w:cs="宋体"/>
                <w:kern w:val="0"/>
                <w:sz w:val="24"/>
                <w:lang w:val="zh-CN"/>
              </w:rPr>
              <w:t>采购需求技术参数、指标</w:t>
            </w:r>
          </w:p>
        </w:tc>
        <w:tc>
          <w:tcPr>
            <w:tcW w:w="4055" w:type="dxa"/>
            <w:gridSpan w:val="4"/>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098042C">
            <w:pPr>
              <w:autoSpaceDE w:val="0"/>
              <w:autoSpaceDN w:val="0"/>
              <w:adjustRightInd w:val="0"/>
              <w:spacing w:before="40" w:after="40" w:line="400" w:lineRule="exact"/>
              <w:ind w:firstLine="480"/>
              <w:jc w:val="left"/>
              <w:rPr>
                <w:rFonts w:ascii="宋体" w:hAnsi="Cambria" w:cs="宋体"/>
                <w:kern w:val="0"/>
                <w:sz w:val="22"/>
                <w:lang w:val="zh-CN"/>
              </w:rPr>
            </w:pPr>
            <w:r>
              <w:rPr>
                <w:rFonts w:hint="eastAsia" w:ascii="宋体" w:hAnsi="Cambria" w:cs="宋体"/>
                <w:kern w:val="0"/>
                <w:sz w:val="24"/>
                <w:lang w:val="zh-CN"/>
              </w:rPr>
              <w:t>投标产品技术参数、指标</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AD0F927">
            <w:pPr>
              <w:autoSpaceDE w:val="0"/>
              <w:autoSpaceDN w:val="0"/>
              <w:adjustRightInd w:val="0"/>
              <w:spacing w:before="40" w:after="40" w:line="400" w:lineRule="exact"/>
              <w:jc w:val="center"/>
              <w:rPr>
                <w:rFonts w:ascii="宋体" w:hAnsi="Cambria" w:cs="宋体"/>
                <w:kern w:val="0"/>
                <w:sz w:val="22"/>
                <w:lang w:val="zh-CN"/>
              </w:rPr>
            </w:pPr>
            <w:r>
              <w:rPr>
                <w:rFonts w:hint="eastAsia" w:ascii="宋体" w:hAnsi="Cambria" w:cs="宋体"/>
                <w:kern w:val="0"/>
                <w:sz w:val="24"/>
                <w:lang w:val="zh-CN"/>
              </w:rPr>
              <w:t>偏离</w:t>
            </w:r>
          </w:p>
        </w:tc>
      </w:tr>
      <w:tr w14:paraId="1FC96976">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E722F9D">
            <w:pPr>
              <w:autoSpaceDE w:val="0"/>
              <w:autoSpaceDN w:val="0"/>
              <w:adjustRightInd w:val="0"/>
              <w:spacing w:before="40" w:after="40" w:line="400" w:lineRule="exact"/>
              <w:jc w:val="left"/>
              <w:rPr>
                <w:rFonts w:ascii="宋体" w:hAnsi="Cambria" w:cs="宋体"/>
                <w:kern w:val="0"/>
                <w:sz w:val="22"/>
                <w:lang w:val="zh-CN"/>
              </w:rPr>
            </w:pPr>
            <w:r>
              <w:rPr>
                <w:rFonts w:hint="eastAsia" w:ascii="宋体" w:hAnsi="Cambria" w:cs="宋体"/>
                <w:kern w:val="0"/>
                <w:sz w:val="24"/>
                <w:lang w:val="zh-CN"/>
              </w:rPr>
              <w:t>序号</w:t>
            </w:r>
          </w:p>
        </w:tc>
        <w:tc>
          <w:tcPr>
            <w:tcW w:w="79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B40E458">
            <w:pPr>
              <w:autoSpaceDE w:val="0"/>
              <w:autoSpaceDN w:val="0"/>
              <w:adjustRightInd w:val="0"/>
              <w:spacing w:before="40" w:after="40" w:line="400" w:lineRule="exact"/>
              <w:ind w:firstLine="199"/>
              <w:jc w:val="left"/>
              <w:rPr>
                <w:rFonts w:ascii="宋体" w:hAnsi="Cambria" w:cs="宋体"/>
                <w:kern w:val="0"/>
                <w:sz w:val="22"/>
                <w:lang w:val="zh-CN"/>
              </w:rPr>
            </w:pPr>
            <w:r>
              <w:rPr>
                <w:rFonts w:hint="eastAsia" w:ascii="宋体" w:hAnsi="Cambria" w:cs="宋体"/>
                <w:kern w:val="0"/>
                <w:sz w:val="24"/>
                <w:lang w:val="zh-CN"/>
              </w:rPr>
              <w:t>名称</w:t>
            </w:r>
          </w:p>
        </w:tc>
        <w:tc>
          <w:tcPr>
            <w:tcW w:w="158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A3BBB13">
            <w:pPr>
              <w:autoSpaceDE w:val="0"/>
              <w:autoSpaceDN w:val="0"/>
              <w:adjustRightInd w:val="0"/>
              <w:spacing w:before="40" w:after="40" w:line="400" w:lineRule="exact"/>
              <w:jc w:val="left"/>
              <w:rPr>
                <w:rFonts w:ascii="宋体" w:hAnsi="Cambria" w:cs="宋体"/>
                <w:kern w:val="0"/>
                <w:sz w:val="22"/>
                <w:lang w:val="zh-CN"/>
              </w:rPr>
            </w:pPr>
            <w:r>
              <w:rPr>
                <w:rFonts w:hint="eastAsia" w:ascii="宋体" w:hAnsi="Cambria" w:cs="宋体"/>
                <w:kern w:val="0"/>
                <w:sz w:val="24"/>
                <w:lang w:val="zh-CN"/>
              </w:rPr>
              <w:t>技术参数及配置</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4263A7">
            <w:pPr>
              <w:autoSpaceDE w:val="0"/>
              <w:autoSpaceDN w:val="0"/>
              <w:adjustRightInd w:val="0"/>
              <w:spacing w:before="40" w:after="40" w:line="400" w:lineRule="exact"/>
              <w:jc w:val="center"/>
              <w:rPr>
                <w:rFonts w:ascii="宋体" w:hAnsi="Cambria" w:cs="宋体"/>
                <w:kern w:val="0"/>
                <w:sz w:val="22"/>
                <w:lang w:val="zh-CN"/>
              </w:rPr>
            </w:pPr>
            <w:r>
              <w:rPr>
                <w:rFonts w:hint="eastAsia" w:ascii="宋体" w:hAnsi="Cambria" w:cs="宋体"/>
                <w:kern w:val="0"/>
                <w:sz w:val="24"/>
                <w:lang w:val="zh-CN"/>
              </w:rPr>
              <w:t>数量</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C388559">
            <w:pPr>
              <w:autoSpaceDE w:val="0"/>
              <w:autoSpaceDN w:val="0"/>
              <w:adjustRightInd w:val="0"/>
              <w:spacing w:before="40" w:after="40" w:line="400" w:lineRule="exact"/>
              <w:ind w:firstLine="120"/>
              <w:jc w:val="left"/>
              <w:rPr>
                <w:rFonts w:ascii="宋体" w:hAnsi="Cambria" w:cs="宋体"/>
                <w:kern w:val="0"/>
                <w:sz w:val="22"/>
                <w:lang w:val="zh-CN"/>
              </w:rPr>
            </w:pPr>
            <w:r>
              <w:rPr>
                <w:rFonts w:hint="eastAsia" w:ascii="宋体" w:hAnsi="Cambria" w:cs="宋体"/>
                <w:kern w:val="0"/>
                <w:sz w:val="24"/>
                <w:lang w:val="zh-CN"/>
              </w:rPr>
              <w:t>名称</w:t>
            </w:r>
          </w:p>
        </w:tc>
        <w:tc>
          <w:tcPr>
            <w:tcW w:w="110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862F0BD">
            <w:pPr>
              <w:autoSpaceDE w:val="0"/>
              <w:autoSpaceDN w:val="0"/>
              <w:adjustRightInd w:val="0"/>
              <w:spacing w:before="40" w:after="40" w:line="400" w:lineRule="exact"/>
              <w:jc w:val="center"/>
              <w:rPr>
                <w:rFonts w:ascii="宋体" w:hAnsi="Cambria" w:cs="宋体"/>
                <w:kern w:val="0"/>
                <w:sz w:val="22"/>
                <w:lang w:val="zh-CN"/>
              </w:rPr>
            </w:pPr>
            <w:r>
              <w:rPr>
                <w:rFonts w:hint="eastAsia" w:ascii="宋体" w:hAnsi="Cambria" w:cs="宋体"/>
                <w:kern w:val="0"/>
                <w:sz w:val="24"/>
                <w:lang w:val="zh-CN"/>
              </w:rPr>
              <w:t>规格或型号、产地</w:t>
            </w:r>
          </w:p>
        </w:tc>
        <w:tc>
          <w:tcPr>
            <w:tcW w:w="16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11997CC">
            <w:pPr>
              <w:autoSpaceDE w:val="0"/>
              <w:autoSpaceDN w:val="0"/>
              <w:adjustRightInd w:val="0"/>
              <w:spacing w:before="40" w:after="40" w:line="400" w:lineRule="exact"/>
              <w:ind w:left="94"/>
              <w:rPr>
                <w:rFonts w:ascii="宋体" w:hAnsi="Cambria" w:cs="宋体"/>
                <w:kern w:val="0"/>
                <w:sz w:val="22"/>
                <w:lang w:val="zh-CN"/>
              </w:rPr>
            </w:pPr>
            <w:r>
              <w:rPr>
                <w:rFonts w:hint="eastAsia" w:ascii="宋体" w:hAnsi="Cambria" w:cs="宋体"/>
                <w:kern w:val="0"/>
                <w:sz w:val="24"/>
                <w:lang w:val="zh-CN"/>
              </w:rPr>
              <w:t>技术参数及配置</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B0B42E8">
            <w:pPr>
              <w:autoSpaceDE w:val="0"/>
              <w:autoSpaceDN w:val="0"/>
              <w:adjustRightInd w:val="0"/>
              <w:spacing w:before="40" w:after="40" w:line="400" w:lineRule="exact"/>
              <w:jc w:val="center"/>
              <w:rPr>
                <w:rFonts w:ascii="宋体" w:hAnsi="Cambria" w:cs="宋体"/>
                <w:kern w:val="0"/>
                <w:sz w:val="22"/>
                <w:lang w:val="zh-CN"/>
              </w:rPr>
            </w:pPr>
            <w:r>
              <w:rPr>
                <w:rFonts w:hint="eastAsia" w:ascii="宋体" w:hAnsi="Cambria" w:cs="宋体"/>
                <w:kern w:val="0"/>
                <w:sz w:val="24"/>
                <w:lang w:val="zh-CN"/>
              </w:rPr>
              <w:t>数量</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0796EB5">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571BDFFD">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2193F96">
            <w:pPr>
              <w:autoSpaceDE w:val="0"/>
              <w:autoSpaceDN w:val="0"/>
              <w:adjustRightInd w:val="0"/>
              <w:spacing w:before="40" w:after="40" w:line="400" w:lineRule="exact"/>
              <w:ind w:firstLine="199"/>
              <w:jc w:val="center"/>
              <w:rPr>
                <w:rFonts w:ascii="宋体" w:hAnsi="Cambria" w:cs="宋体"/>
                <w:kern w:val="0"/>
                <w:sz w:val="22"/>
                <w:lang w:val="zh-CN"/>
              </w:rPr>
            </w:pPr>
            <w:r>
              <w:rPr>
                <w:rFonts w:ascii="宋体" w:hAnsi="Cambria" w:cs="宋体"/>
                <w:kern w:val="0"/>
                <w:sz w:val="24"/>
                <w:lang w:val="zh-CN"/>
              </w:rPr>
              <w:t>1</w:t>
            </w:r>
          </w:p>
        </w:tc>
        <w:tc>
          <w:tcPr>
            <w:tcW w:w="7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94B357F">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84B173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011CF71">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0FA05C6">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0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34B3FDC">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61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FD3C2C4">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E451403">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65B8F5B">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38507D70">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BBDE4A2">
            <w:pPr>
              <w:autoSpaceDE w:val="0"/>
              <w:autoSpaceDN w:val="0"/>
              <w:adjustRightInd w:val="0"/>
              <w:spacing w:before="40" w:after="40" w:line="400" w:lineRule="exact"/>
              <w:ind w:firstLine="199"/>
              <w:jc w:val="center"/>
              <w:rPr>
                <w:rFonts w:ascii="宋体" w:hAnsi="Cambria" w:cs="宋体"/>
                <w:kern w:val="0"/>
                <w:sz w:val="22"/>
                <w:lang w:val="zh-CN"/>
              </w:rPr>
            </w:pPr>
            <w:r>
              <w:rPr>
                <w:rFonts w:ascii="宋体" w:hAnsi="Cambria" w:cs="宋体"/>
                <w:kern w:val="0"/>
                <w:sz w:val="24"/>
                <w:lang w:val="zh-CN"/>
              </w:rPr>
              <w:t>2</w:t>
            </w:r>
          </w:p>
        </w:tc>
        <w:tc>
          <w:tcPr>
            <w:tcW w:w="7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1684749">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744565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371739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8C1849D">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0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B4C4A4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61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2AF8E0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09DFB5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49E554E">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6A153613">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D17238E">
            <w:pPr>
              <w:autoSpaceDE w:val="0"/>
              <w:autoSpaceDN w:val="0"/>
              <w:adjustRightInd w:val="0"/>
              <w:spacing w:before="40" w:after="40" w:line="400" w:lineRule="exact"/>
              <w:ind w:firstLine="199"/>
              <w:jc w:val="center"/>
              <w:rPr>
                <w:rFonts w:ascii="宋体" w:hAnsi="Cambria" w:cs="宋体"/>
                <w:kern w:val="0"/>
                <w:sz w:val="22"/>
                <w:lang w:val="zh-CN"/>
              </w:rPr>
            </w:pPr>
            <w:r>
              <w:rPr>
                <w:rFonts w:ascii="宋体" w:hAnsi="Cambria" w:cs="宋体"/>
                <w:kern w:val="0"/>
                <w:sz w:val="24"/>
                <w:lang w:val="zh-CN"/>
              </w:rPr>
              <w:t>3</w:t>
            </w:r>
          </w:p>
        </w:tc>
        <w:tc>
          <w:tcPr>
            <w:tcW w:w="7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3F0801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C21520A">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DA007EB">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A5124D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0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868D2AF">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61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2407C1A">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FED82E6">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E3ADD1B">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2A38DB5A">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3E4D7AF">
            <w:pPr>
              <w:autoSpaceDE w:val="0"/>
              <w:autoSpaceDN w:val="0"/>
              <w:adjustRightInd w:val="0"/>
              <w:spacing w:before="40" w:after="40" w:line="400" w:lineRule="exact"/>
              <w:ind w:firstLine="199"/>
              <w:jc w:val="center"/>
              <w:rPr>
                <w:rFonts w:ascii="宋体" w:hAnsi="Cambria" w:cs="宋体"/>
                <w:kern w:val="0"/>
                <w:sz w:val="22"/>
                <w:lang w:val="zh-CN"/>
              </w:rPr>
            </w:pPr>
            <w:r>
              <w:rPr>
                <w:rFonts w:ascii="宋体" w:hAnsi="Cambria" w:cs="宋体"/>
                <w:kern w:val="0"/>
                <w:sz w:val="24"/>
                <w:lang w:val="zh-CN"/>
              </w:rPr>
              <w:t>4</w:t>
            </w:r>
          </w:p>
        </w:tc>
        <w:tc>
          <w:tcPr>
            <w:tcW w:w="7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0ED005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F0FFAFC">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E25522A">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52C9D75">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0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220F91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61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3C8E817">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92B1BEE">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F7CA7AC">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5417FEE9">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18E5C9F">
            <w:pPr>
              <w:autoSpaceDE w:val="0"/>
              <w:autoSpaceDN w:val="0"/>
              <w:adjustRightInd w:val="0"/>
              <w:spacing w:before="40" w:after="40" w:line="400" w:lineRule="exact"/>
              <w:ind w:firstLine="199"/>
              <w:jc w:val="center"/>
              <w:rPr>
                <w:rFonts w:ascii="宋体" w:hAnsi="Cambria" w:cs="宋体"/>
                <w:kern w:val="0"/>
                <w:sz w:val="22"/>
                <w:lang w:val="zh-CN"/>
              </w:rPr>
            </w:pPr>
            <w:r>
              <w:rPr>
                <w:rFonts w:hint="eastAsia" w:ascii="宋体" w:hAnsi="Cambria" w:cs="宋体"/>
                <w:kern w:val="0"/>
                <w:sz w:val="24"/>
                <w:lang w:val="zh-CN"/>
              </w:rPr>
              <w:t>…</w:t>
            </w:r>
          </w:p>
        </w:tc>
        <w:tc>
          <w:tcPr>
            <w:tcW w:w="7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1569C2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714940B">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B0A2335">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EB4AD07">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0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1B174D1">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61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2BDCBB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3AA8DA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4A324DC">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bl>
    <w:p w14:paraId="00DA2F3F">
      <w:pPr>
        <w:keepNext w:val="0"/>
        <w:keepLines w:val="0"/>
        <w:pageBreakBefore w:val="0"/>
        <w:widowControl w:val="0"/>
        <w:kinsoku/>
        <w:wordWrap/>
        <w:overflowPunct/>
        <w:topLinePunct w:val="0"/>
        <w:bidi w:val="0"/>
        <w:snapToGrid/>
        <w:spacing w:line="500" w:lineRule="exact"/>
        <w:ind w:firstLine="352" w:firstLineChars="147"/>
        <w:textAlignment w:val="auto"/>
        <w:rPr>
          <w:rFonts w:hint="eastAsia" w:ascii="宋体" w:hAnsi="宋体"/>
          <w:color w:val="000000"/>
          <w:sz w:val="24"/>
        </w:rPr>
      </w:pPr>
      <w:r>
        <w:rPr>
          <w:rFonts w:hint="eastAsia" w:ascii="宋体" w:hAnsi="宋体"/>
          <w:sz w:val="24"/>
        </w:rPr>
        <w:t>注：</w:t>
      </w:r>
      <w:r>
        <w:rPr>
          <w:rFonts w:hint="eastAsia" w:ascii="宋体" w:hAnsi="宋体"/>
          <w:color w:val="000000"/>
          <w:sz w:val="24"/>
        </w:rPr>
        <w:t>1、本表应按照采购分项报价表中“产品名称”及采购一览表中产品序号的指标逐项填写，不得遗漏。</w:t>
      </w:r>
    </w:p>
    <w:p w14:paraId="7873BAC4">
      <w:pPr>
        <w:keepNext w:val="0"/>
        <w:keepLines w:val="0"/>
        <w:pageBreakBefore w:val="0"/>
        <w:widowControl w:val="0"/>
        <w:numPr>
          <w:ilvl w:val="0"/>
          <w:numId w:val="2"/>
        </w:numPr>
        <w:kinsoku/>
        <w:wordWrap/>
        <w:overflowPunct/>
        <w:topLinePunct w:val="0"/>
        <w:autoSpaceDE w:val="0"/>
        <w:autoSpaceDN w:val="0"/>
        <w:bidi w:val="0"/>
        <w:adjustRightInd w:val="0"/>
        <w:snapToGrid/>
        <w:spacing w:line="500" w:lineRule="exact"/>
        <w:ind w:firstLine="484" w:firstLineChars="202"/>
        <w:textAlignment w:val="auto"/>
        <w:rPr>
          <w:rFonts w:hint="eastAsia" w:ascii="宋体" w:hAnsi="宋体"/>
          <w:kern w:val="0"/>
          <w:sz w:val="24"/>
          <w:szCs w:val="20"/>
        </w:rPr>
      </w:pPr>
      <w:r>
        <w:rPr>
          <w:rFonts w:hint="eastAsia" w:ascii="宋体" w:hAnsi="宋体"/>
          <w:color w:val="000000"/>
          <w:kern w:val="0"/>
          <w:sz w:val="24"/>
          <w:szCs w:val="20"/>
        </w:rPr>
        <w:t>“投标产品技术参数、指标”必</w:t>
      </w:r>
      <w:r>
        <w:rPr>
          <w:rFonts w:hint="eastAsia" w:ascii="宋体" w:hAnsi="宋体"/>
          <w:kern w:val="0"/>
          <w:sz w:val="24"/>
          <w:szCs w:val="20"/>
        </w:rPr>
        <w:t>须与投标文件中提供的产品检测报告(软件测试报告)、生产厂家出具的产品彩页等证明材料的实质性响应情况相一致。若在评标环节发现该项与投标文件中提供的产品检测报告、生产厂家出具的产品彩页等证明材料的实质性响应情况不一致或直接复制招标文件“</w:t>
      </w:r>
      <w:r>
        <w:rPr>
          <w:rFonts w:hint="eastAsia" w:ascii="宋体" w:hAnsi="宋体"/>
          <w:sz w:val="24"/>
        </w:rPr>
        <w:t>采购需求技术参数、指标</w:t>
      </w:r>
      <w:r>
        <w:rPr>
          <w:rFonts w:hint="eastAsia" w:ascii="宋体" w:hAnsi="宋体"/>
          <w:kern w:val="0"/>
          <w:sz w:val="24"/>
          <w:szCs w:val="20"/>
        </w:rPr>
        <w:t>”内容的，按评标办法处理。</w:t>
      </w:r>
    </w:p>
    <w:p w14:paraId="347C0920">
      <w:pPr>
        <w:pStyle w:val="7"/>
        <w:keepNext w:val="0"/>
        <w:keepLines w:val="0"/>
        <w:pageBreakBefore w:val="0"/>
        <w:widowControl w:val="0"/>
        <w:numPr>
          <w:ilvl w:val="0"/>
          <w:numId w:val="0"/>
        </w:numPr>
        <w:kinsoku/>
        <w:wordWrap/>
        <w:overflowPunct/>
        <w:topLinePunct w:val="0"/>
        <w:bidi w:val="0"/>
        <w:snapToGrid/>
        <w:spacing w:line="500" w:lineRule="exact"/>
        <w:ind w:firstLine="240" w:firstLineChars="100"/>
        <w:textAlignment w:val="auto"/>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3、</w:t>
      </w:r>
      <w:r>
        <w:rPr>
          <w:rFonts w:hint="eastAsia" w:ascii="宋体" w:hAnsi="宋体" w:eastAsia="宋体" w:cs="Times New Roman"/>
          <w:kern w:val="0"/>
          <w:sz w:val="24"/>
          <w:szCs w:val="20"/>
          <w:lang w:val="zh-CN" w:eastAsia="zh-CN" w:bidi="ar-SA"/>
        </w:rPr>
        <w:t>填写此表时以招标项目参数要求为基本投标要求，满足招标项目参数要求的指标需列出“</w:t>
      </w:r>
      <w:r>
        <w:rPr>
          <w:rFonts w:hint="eastAsia" w:ascii="宋体" w:hAnsi="宋体" w:eastAsia="宋体" w:cs="Times New Roman"/>
          <w:kern w:val="0"/>
          <w:sz w:val="24"/>
          <w:szCs w:val="20"/>
          <w:lang w:val="en-US" w:eastAsia="zh-CN" w:bidi="ar-SA"/>
        </w:rPr>
        <w:t>0</w:t>
      </w:r>
      <w:r>
        <w:rPr>
          <w:rFonts w:hint="eastAsia" w:ascii="宋体" w:hAnsi="宋体" w:eastAsia="宋体" w:cs="Times New Roman"/>
          <w:kern w:val="0"/>
          <w:sz w:val="24"/>
          <w:szCs w:val="20"/>
          <w:lang w:val="zh-CN" w:eastAsia="zh-CN" w:bidi="ar-SA"/>
        </w:rPr>
        <w:t>”；超出、不满足招标项目参数要求的指标需列出“+”、“-”偏差。</w:t>
      </w:r>
    </w:p>
    <w:p w14:paraId="1B2FADD6">
      <w:pPr>
        <w:pStyle w:val="31"/>
        <w:keepNext w:val="0"/>
        <w:keepLines w:val="0"/>
        <w:pageBreakBefore w:val="0"/>
        <w:widowControl w:val="0"/>
        <w:kinsoku/>
        <w:wordWrap/>
        <w:overflowPunct/>
        <w:topLinePunct w:val="0"/>
        <w:bidi w:val="0"/>
        <w:snapToGrid/>
        <w:spacing w:line="500" w:lineRule="exact"/>
        <w:ind w:firstLine="480" w:firstLineChars="200"/>
        <w:textAlignment w:val="auto"/>
        <w:rPr>
          <w:rFonts w:ascii="宋体" w:hAnsi="Cambria" w:cs="宋体"/>
          <w:b/>
          <w:bCs/>
          <w:kern w:val="0"/>
          <w:sz w:val="32"/>
          <w:lang w:val="zh-CN"/>
        </w:rPr>
      </w:pPr>
      <w:r>
        <w:rPr>
          <w:rFonts w:hint="eastAsia" w:hAnsi="Cambria" w:cs="宋体"/>
          <w:kern w:val="0"/>
          <w:sz w:val="24"/>
          <w:lang w:val="en-US" w:eastAsia="zh-CN"/>
        </w:rPr>
        <w:t>4</w:t>
      </w:r>
      <w:r>
        <w:rPr>
          <w:rFonts w:hint="eastAsia" w:ascii="宋体" w:hAnsi="Cambria" w:cs="宋体"/>
          <w:kern w:val="0"/>
          <w:sz w:val="24"/>
          <w:lang w:val="en-US" w:eastAsia="zh-CN"/>
        </w:rPr>
        <w:t>、行数不够可自行添加。</w:t>
      </w:r>
    </w:p>
    <w:p w14:paraId="47FF8DB9">
      <w:pPr>
        <w:autoSpaceDE w:val="0"/>
        <w:autoSpaceDN w:val="0"/>
        <w:adjustRightInd w:val="0"/>
        <w:spacing w:line="400" w:lineRule="exact"/>
        <w:ind w:firstLine="4435" w:firstLineChars="1848"/>
        <w:rPr>
          <w:rFonts w:ascii="宋体" w:hAnsi="Cambria" w:cs="宋体"/>
          <w:b/>
          <w:bCs/>
          <w:kern w:val="0"/>
          <w:sz w:val="24"/>
          <w:lang w:val="zh-CN"/>
        </w:rPr>
      </w:pP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01F91967">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法定代表人或委托代理人：</w:t>
      </w:r>
      <w:r>
        <w:rPr>
          <w:rFonts w:ascii="宋体" w:hAnsi="Cambria" w:cs="宋体"/>
          <w:b/>
          <w:bCs/>
          <w:kern w:val="0"/>
          <w:sz w:val="24"/>
          <w:lang w:val="zh-CN"/>
        </w:rPr>
        <w:t xml:space="preserve">       </w:t>
      </w:r>
      <w:r>
        <w:rPr>
          <w:rFonts w:hint="eastAsia" w:ascii="宋体" w:hAnsi="Cambria" w:cs="宋体"/>
          <w:b/>
          <w:bCs/>
          <w:kern w:val="0"/>
          <w:sz w:val="24"/>
          <w:lang w:val="zh-CN"/>
        </w:rPr>
        <w:t xml:space="preserve">      （签字或盖章）</w:t>
      </w:r>
    </w:p>
    <w:p w14:paraId="5D14535B">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6153CDE0">
      <w:pPr>
        <w:spacing w:line="400" w:lineRule="exact"/>
        <w:rPr>
          <w:rFonts w:hint="eastAsia" w:ascii="宋体" w:hAnsi="Cambria" w:eastAsia="宋体" w:cs="宋体"/>
          <w:b/>
          <w:bCs/>
          <w:kern w:val="0"/>
          <w:sz w:val="24"/>
          <w:szCs w:val="22"/>
          <w:lang w:val="zh-CN" w:eastAsia="zh-CN" w:bidi="ar-SA"/>
        </w:rPr>
      </w:pPr>
      <w:bookmarkStart w:id="122" w:name="_Toc13221"/>
      <w:r>
        <w:rPr>
          <w:rFonts w:hint="eastAsia" w:ascii="宋体" w:hAnsi="宋体" w:eastAsia="宋体" w:cs="Times New Roman"/>
          <w:b/>
          <w:bCs/>
          <w:kern w:val="0"/>
          <w:sz w:val="28"/>
          <w:szCs w:val="32"/>
          <w:lang w:val="zh-CN" w:eastAsia="zh-CN" w:bidi="ar-SA"/>
        </w:rPr>
        <w:t>格式1</w:t>
      </w:r>
      <w:r>
        <w:rPr>
          <w:rFonts w:hint="eastAsia" w:ascii="宋体" w:hAnsi="宋体" w:eastAsia="宋体" w:cs="Times New Roman"/>
          <w:b/>
          <w:bCs/>
          <w:kern w:val="0"/>
          <w:sz w:val="28"/>
          <w:szCs w:val="32"/>
          <w:lang w:val="en-US" w:eastAsia="zh-CN" w:bidi="ar-SA"/>
        </w:rPr>
        <w:t>1-2</w:t>
      </w:r>
      <w:r>
        <w:rPr>
          <w:rFonts w:hint="eastAsia" w:ascii="宋体" w:hAnsi="宋体" w:eastAsia="宋体" w:cs="Times New Roman"/>
          <w:b/>
          <w:bCs/>
          <w:kern w:val="0"/>
          <w:sz w:val="28"/>
          <w:szCs w:val="32"/>
          <w:lang w:val="zh-CN" w:eastAsia="zh-CN" w:bidi="ar-SA"/>
        </w:rPr>
        <w:t>：服务要求响应表</w:t>
      </w:r>
      <w:bookmarkEnd w:id="122"/>
      <w:r>
        <w:rPr>
          <w:rFonts w:hint="eastAsia" w:ascii="宋体" w:hAnsi="宋体" w:eastAsia="宋体" w:cs="Times New Roman"/>
          <w:b/>
          <w:bCs/>
          <w:color w:val="0000FF"/>
          <w:kern w:val="0"/>
          <w:sz w:val="28"/>
          <w:szCs w:val="32"/>
          <w:lang w:val="zh-CN" w:eastAsia="zh-CN" w:bidi="ar-SA"/>
        </w:rPr>
        <w:t>（参数中既有服务也有货物的，</w:t>
      </w:r>
      <w:r>
        <w:rPr>
          <w:rFonts w:hint="eastAsia" w:ascii="宋体" w:hAnsi="宋体" w:eastAsia="宋体" w:cs="Times New Roman"/>
          <w:b/>
          <w:bCs/>
          <w:color w:val="0000FF"/>
          <w:kern w:val="0"/>
          <w:sz w:val="28"/>
          <w:szCs w:val="32"/>
          <w:lang w:val="en-US" w:eastAsia="zh-CN" w:bidi="ar-SA"/>
        </w:rPr>
        <w:t>货物</w:t>
      </w:r>
      <w:r>
        <w:rPr>
          <w:rFonts w:hint="eastAsia" w:ascii="宋体" w:hAnsi="宋体" w:eastAsia="宋体" w:cs="Times New Roman"/>
          <w:b/>
          <w:bCs/>
          <w:color w:val="0000FF"/>
          <w:kern w:val="0"/>
          <w:sz w:val="28"/>
          <w:szCs w:val="32"/>
          <w:lang w:val="zh-CN" w:eastAsia="zh-CN" w:bidi="ar-SA"/>
        </w:rPr>
        <w:t>项不填，</w:t>
      </w:r>
      <w:r>
        <w:rPr>
          <w:rFonts w:hint="eastAsia" w:ascii="宋体" w:hAnsi="宋体" w:eastAsia="宋体" w:cs="Times New Roman"/>
          <w:b/>
          <w:bCs/>
          <w:color w:val="0000FF"/>
          <w:kern w:val="0"/>
          <w:sz w:val="28"/>
          <w:szCs w:val="32"/>
          <w:lang w:val="en-US" w:eastAsia="zh-CN" w:bidi="ar-SA"/>
        </w:rPr>
        <w:t>服务</w:t>
      </w:r>
      <w:r>
        <w:rPr>
          <w:rFonts w:hint="eastAsia" w:ascii="宋体" w:hAnsi="宋体" w:eastAsia="宋体" w:cs="Times New Roman"/>
          <w:b/>
          <w:bCs/>
          <w:color w:val="0000FF"/>
          <w:kern w:val="0"/>
          <w:sz w:val="28"/>
          <w:szCs w:val="32"/>
          <w:lang w:val="zh-CN" w:eastAsia="zh-CN" w:bidi="ar-SA"/>
        </w:rPr>
        <w:t>项按此表要求填写）</w:t>
      </w:r>
    </w:p>
    <w:p w14:paraId="3D6BE1FE">
      <w:pPr>
        <w:pStyle w:val="21"/>
        <w:jc w:val="left"/>
        <w:rPr>
          <w:rFonts w:hint="eastAsia" w:ascii="宋体" w:hAnsi="宋体" w:eastAsia="宋体" w:cs="Times New Roman"/>
          <w:sz w:val="28"/>
          <w:lang w:val="zh-CN" w:eastAsia="zh-CN"/>
        </w:rPr>
      </w:pPr>
    </w:p>
    <w:p w14:paraId="7FFDFDB1">
      <w:pPr>
        <w:autoSpaceDE w:val="0"/>
        <w:autoSpaceDN w:val="0"/>
        <w:adjustRightInd w:val="0"/>
        <w:spacing w:line="400" w:lineRule="exact"/>
        <w:jc w:val="center"/>
        <w:rPr>
          <w:rFonts w:hint="eastAsia" w:ascii="宋体" w:hAnsi="Cambria" w:eastAsia="宋体" w:cs="宋体"/>
          <w:b/>
          <w:bCs/>
          <w:kern w:val="0"/>
          <w:sz w:val="36"/>
          <w:szCs w:val="36"/>
          <w:lang w:val="zh-CN"/>
        </w:rPr>
      </w:pPr>
    </w:p>
    <w:p w14:paraId="694A5DA9">
      <w:pPr>
        <w:autoSpaceDE w:val="0"/>
        <w:autoSpaceDN w:val="0"/>
        <w:adjustRightInd w:val="0"/>
        <w:spacing w:line="400" w:lineRule="exact"/>
        <w:jc w:val="center"/>
        <w:rPr>
          <w:rFonts w:hint="eastAsia" w:ascii="宋体" w:hAnsi="Cambria" w:eastAsia="宋体" w:cs="宋体"/>
          <w:b/>
          <w:bCs/>
          <w:kern w:val="0"/>
          <w:sz w:val="36"/>
          <w:szCs w:val="36"/>
          <w:lang w:val="zh-CN"/>
        </w:rPr>
      </w:pPr>
      <w:r>
        <w:rPr>
          <w:rFonts w:hint="eastAsia" w:ascii="宋体" w:hAnsi="Cambria" w:eastAsia="宋体" w:cs="宋体"/>
          <w:b/>
          <w:bCs/>
          <w:kern w:val="0"/>
          <w:sz w:val="36"/>
          <w:szCs w:val="36"/>
          <w:lang w:val="zh-CN"/>
        </w:rPr>
        <w:t>服务要求响应表（包</w:t>
      </w:r>
      <w:r>
        <w:rPr>
          <w:rFonts w:hint="eastAsia" w:ascii="宋体" w:hAnsi="Cambria" w:eastAsia="宋体" w:cs="宋体"/>
          <w:b/>
          <w:bCs/>
          <w:kern w:val="0"/>
          <w:sz w:val="36"/>
          <w:szCs w:val="36"/>
          <w:lang w:val="en-US" w:eastAsia="zh-CN"/>
        </w:rPr>
        <w:t>*</w:t>
      </w:r>
      <w:r>
        <w:rPr>
          <w:rFonts w:hint="eastAsia" w:ascii="宋体" w:hAnsi="Cambria" w:eastAsia="宋体" w:cs="宋体"/>
          <w:b/>
          <w:bCs/>
          <w:kern w:val="0"/>
          <w:sz w:val="36"/>
          <w:szCs w:val="36"/>
          <w:lang w:val="zh-CN"/>
        </w:rPr>
        <w:t>）</w:t>
      </w:r>
    </w:p>
    <w:p w14:paraId="0CE28974">
      <w:pPr>
        <w:ind w:firstLine="720" w:firstLineChars="300"/>
        <w:jc w:val="left"/>
        <w:rPr>
          <w:rFonts w:hint="eastAsia" w:ascii="宋体" w:hAnsi="宋体" w:eastAsia="宋体" w:cs="宋体"/>
          <w:sz w:val="24"/>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422"/>
        <w:gridCol w:w="2113"/>
        <w:gridCol w:w="1060"/>
        <w:gridCol w:w="1783"/>
        <w:gridCol w:w="1421"/>
      </w:tblGrid>
      <w:tr w14:paraId="5957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288" w:type="dxa"/>
            <w:gridSpan w:val="3"/>
            <w:noWrap w:val="0"/>
            <w:vAlign w:val="top"/>
          </w:tcPr>
          <w:p w14:paraId="17BDD163">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采购需求服务指标</w:t>
            </w:r>
          </w:p>
        </w:tc>
        <w:tc>
          <w:tcPr>
            <w:tcW w:w="2860" w:type="dxa"/>
            <w:gridSpan w:val="2"/>
            <w:noWrap w:val="0"/>
            <w:vAlign w:val="top"/>
          </w:tcPr>
          <w:p w14:paraId="3214152E">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投标响应服务指标</w:t>
            </w:r>
          </w:p>
        </w:tc>
        <w:tc>
          <w:tcPr>
            <w:tcW w:w="1430" w:type="dxa"/>
            <w:noWrap w:val="0"/>
            <w:vAlign w:val="top"/>
          </w:tcPr>
          <w:p w14:paraId="6AC81BBC">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偏离</w:t>
            </w:r>
          </w:p>
        </w:tc>
      </w:tr>
      <w:tr w14:paraId="11D0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9" w:type="dxa"/>
            <w:noWrap w:val="0"/>
            <w:vAlign w:val="top"/>
          </w:tcPr>
          <w:p w14:paraId="56D92B1B">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1432" w:type="dxa"/>
            <w:noWrap w:val="0"/>
            <w:vAlign w:val="top"/>
          </w:tcPr>
          <w:p w14:paraId="027878CE">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名称</w:t>
            </w:r>
          </w:p>
        </w:tc>
        <w:tc>
          <w:tcPr>
            <w:tcW w:w="2127" w:type="dxa"/>
            <w:noWrap w:val="0"/>
            <w:vAlign w:val="top"/>
          </w:tcPr>
          <w:p w14:paraId="5BFB1D19">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服务要求、指标</w:t>
            </w:r>
          </w:p>
        </w:tc>
        <w:tc>
          <w:tcPr>
            <w:tcW w:w="1066" w:type="dxa"/>
            <w:noWrap w:val="0"/>
            <w:vAlign w:val="top"/>
          </w:tcPr>
          <w:p w14:paraId="09C4833A">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名称</w:t>
            </w:r>
          </w:p>
        </w:tc>
        <w:tc>
          <w:tcPr>
            <w:tcW w:w="1794" w:type="dxa"/>
            <w:noWrap w:val="0"/>
            <w:vAlign w:val="top"/>
          </w:tcPr>
          <w:p w14:paraId="5EBFE609">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服务要求、指标</w:t>
            </w:r>
          </w:p>
        </w:tc>
        <w:tc>
          <w:tcPr>
            <w:tcW w:w="1430" w:type="dxa"/>
            <w:noWrap w:val="0"/>
            <w:vAlign w:val="top"/>
          </w:tcPr>
          <w:p w14:paraId="5050ECA5">
            <w:pPr>
              <w:jc w:val="left"/>
              <w:rPr>
                <w:rFonts w:hint="eastAsia" w:ascii="宋体" w:hAnsi="宋体" w:eastAsia="宋体" w:cs="宋体"/>
                <w:sz w:val="24"/>
                <w:szCs w:val="24"/>
                <w:vertAlign w:val="baseline"/>
              </w:rPr>
            </w:pPr>
          </w:p>
        </w:tc>
      </w:tr>
      <w:tr w14:paraId="16C8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9" w:type="dxa"/>
            <w:noWrap w:val="0"/>
            <w:vAlign w:val="top"/>
          </w:tcPr>
          <w:p w14:paraId="498E7760">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32" w:type="dxa"/>
            <w:noWrap w:val="0"/>
            <w:vAlign w:val="top"/>
          </w:tcPr>
          <w:p w14:paraId="4CD03648">
            <w:pPr>
              <w:jc w:val="left"/>
              <w:rPr>
                <w:rFonts w:hint="eastAsia" w:ascii="宋体" w:hAnsi="宋体" w:eastAsia="宋体" w:cs="宋体"/>
                <w:sz w:val="24"/>
                <w:szCs w:val="24"/>
                <w:vertAlign w:val="baseline"/>
              </w:rPr>
            </w:pPr>
          </w:p>
        </w:tc>
        <w:tc>
          <w:tcPr>
            <w:tcW w:w="2127" w:type="dxa"/>
            <w:noWrap w:val="0"/>
            <w:vAlign w:val="top"/>
          </w:tcPr>
          <w:p w14:paraId="6335FBF9">
            <w:pPr>
              <w:jc w:val="left"/>
              <w:rPr>
                <w:rFonts w:hint="eastAsia" w:ascii="宋体" w:hAnsi="宋体" w:eastAsia="宋体" w:cs="宋体"/>
                <w:sz w:val="24"/>
                <w:szCs w:val="24"/>
                <w:vertAlign w:val="baseline"/>
              </w:rPr>
            </w:pPr>
          </w:p>
        </w:tc>
        <w:tc>
          <w:tcPr>
            <w:tcW w:w="1066" w:type="dxa"/>
            <w:noWrap w:val="0"/>
            <w:vAlign w:val="top"/>
          </w:tcPr>
          <w:p w14:paraId="37F8E55D">
            <w:pPr>
              <w:jc w:val="left"/>
              <w:rPr>
                <w:rFonts w:hint="eastAsia" w:ascii="宋体" w:hAnsi="宋体" w:eastAsia="宋体" w:cs="宋体"/>
                <w:sz w:val="24"/>
                <w:szCs w:val="24"/>
                <w:vertAlign w:val="baseline"/>
              </w:rPr>
            </w:pPr>
          </w:p>
        </w:tc>
        <w:tc>
          <w:tcPr>
            <w:tcW w:w="1794" w:type="dxa"/>
            <w:noWrap w:val="0"/>
            <w:vAlign w:val="top"/>
          </w:tcPr>
          <w:p w14:paraId="46AF018E">
            <w:pPr>
              <w:jc w:val="left"/>
              <w:rPr>
                <w:rFonts w:hint="eastAsia" w:ascii="宋体" w:hAnsi="宋体" w:eastAsia="宋体" w:cs="宋体"/>
                <w:sz w:val="24"/>
                <w:szCs w:val="24"/>
                <w:vertAlign w:val="baseline"/>
              </w:rPr>
            </w:pPr>
          </w:p>
        </w:tc>
        <w:tc>
          <w:tcPr>
            <w:tcW w:w="1430" w:type="dxa"/>
            <w:noWrap w:val="0"/>
            <w:vAlign w:val="top"/>
          </w:tcPr>
          <w:p w14:paraId="49FC90D0">
            <w:pPr>
              <w:jc w:val="left"/>
              <w:rPr>
                <w:rFonts w:hint="eastAsia" w:ascii="宋体" w:hAnsi="宋体" w:eastAsia="宋体" w:cs="宋体"/>
                <w:sz w:val="24"/>
                <w:szCs w:val="24"/>
                <w:vertAlign w:val="baseline"/>
              </w:rPr>
            </w:pPr>
          </w:p>
        </w:tc>
      </w:tr>
      <w:tr w14:paraId="597F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9" w:type="dxa"/>
            <w:noWrap w:val="0"/>
            <w:vAlign w:val="top"/>
          </w:tcPr>
          <w:p w14:paraId="45DB4BBC">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432" w:type="dxa"/>
            <w:noWrap w:val="0"/>
            <w:vAlign w:val="top"/>
          </w:tcPr>
          <w:p w14:paraId="668E4FD5">
            <w:pPr>
              <w:jc w:val="left"/>
              <w:rPr>
                <w:rFonts w:hint="eastAsia" w:ascii="宋体" w:hAnsi="宋体" w:eastAsia="宋体" w:cs="宋体"/>
                <w:sz w:val="24"/>
                <w:szCs w:val="24"/>
                <w:vertAlign w:val="baseline"/>
              </w:rPr>
            </w:pPr>
          </w:p>
        </w:tc>
        <w:tc>
          <w:tcPr>
            <w:tcW w:w="2127" w:type="dxa"/>
            <w:noWrap w:val="0"/>
            <w:vAlign w:val="top"/>
          </w:tcPr>
          <w:p w14:paraId="0F2A85D4">
            <w:pPr>
              <w:jc w:val="left"/>
              <w:rPr>
                <w:rFonts w:hint="eastAsia" w:ascii="宋体" w:hAnsi="宋体" w:eastAsia="宋体" w:cs="宋体"/>
                <w:sz w:val="24"/>
                <w:szCs w:val="24"/>
                <w:vertAlign w:val="baseline"/>
              </w:rPr>
            </w:pPr>
          </w:p>
        </w:tc>
        <w:tc>
          <w:tcPr>
            <w:tcW w:w="1066" w:type="dxa"/>
            <w:noWrap w:val="0"/>
            <w:vAlign w:val="top"/>
          </w:tcPr>
          <w:p w14:paraId="5A00CE81">
            <w:pPr>
              <w:jc w:val="left"/>
              <w:rPr>
                <w:rFonts w:hint="eastAsia" w:ascii="宋体" w:hAnsi="宋体" w:eastAsia="宋体" w:cs="宋体"/>
                <w:sz w:val="24"/>
                <w:szCs w:val="24"/>
                <w:vertAlign w:val="baseline"/>
              </w:rPr>
            </w:pPr>
          </w:p>
        </w:tc>
        <w:tc>
          <w:tcPr>
            <w:tcW w:w="1794" w:type="dxa"/>
            <w:noWrap w:val="0"/>
            <w:vAlign w:val="top"/>
          </w:tcPr>
          <w:p w14:paraId="5479E4F4">
            <w:pPr>
              <w:jc w:val="left"/>
              <w:rPr>
                <w:rFonts w:hint="eastAsia" w:ascii="宋体" w:hAnsi="宋体" w:eastAsia="宋体" w:cs="宋体"/>
                <w:sz w:val="24"/>
                <w:szCs w:val="24"/>
                <w:vertAlign w:val="baseline"/>
              </w:rPr>
            </w:pPr>
          </w:p>
        </w:tc>
        <w:tc>
          <w:tcPr>
            <w:tcW w:w="1430" w:type="dxa"/>
            <w:noWrap w:val="0"/>
            <w:vAlign w:val="top"/>
          </w:tcPr>
          <w:p w14:paraId="17D90502">
            <w:pPr>
              <w:jc w:val="left"/>
              <w:rPr>
                <w:rFonts w:hint="eastAsia" w:ascii="宋体" w:hAnsi="宋体" w:eastAsia="宋体" w:cs="宋体"/>
                <w:sz w:val="24"/>
                <w:szCs w:val="24"/>
                <w:vertAlign w:val="baseline"/>
              </w:rPr>
            </w:pPr>
          </w:p>
        </w:tc>
      </w:tr>
      <w:tr w14:paraId="1EFA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noWrap w:val="0"/>
            <w:vAlign w:val="top"/>
          </w:tcPr>
          <w:p w14:paraId="003ADEE4">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w:t>
            </w:r>
          </w:p>
        </w:tc>
        <w:tc>
          <w:tcPr>
            <w:tcW w:w="1432" w:type="dxa"/>
            <w:noWrap w:val="0"/>
            <w:vAlign w:val="top"/>
          </w:tcPr>
          <w:p w14:paraId="772DC4F8">
            <w:pPr>
              <w:jc w:val="left"/>
              <w:rPr>
                <w:rFonts w:hint="eastAsia" w:ascii="宋体" w:hAnsi="宋体" w:eastAsia="宋体" w:cs="宋体"/>
                <w:sz w:val="24"/>
                <w:szCs w:val="24"/>
                <w:vertAlign w:val="baseline"/>
              </w:rPr>
            </w:pPr>
          </w:p>
        </w:tc>
        <w:tc>
          <w:tcPr>
            <w:tcW w:w="2127" w:type="dxa"/>
            <w:noWrap w:val="0"/>
            <w:vAlign w:val="top"/>
          </w:tcPr>
          <w:p w14:paraId="6008A09F">
            <w:pPr>
              <w:jc w:val="left"/>
              <w:rPr>
                <w:rFonts w:hint="eastAsia" w:ascii="宋体" w:hAnsi="宋体" w:eastAsia="宋体" w:cs="宋体"/>
                <w:sz w:val="24"/>
                <w:szCs w:val="24"/>
                <w:vertAlign w:val="baseline"/>
              </w:rPr>
            </w:pPr>
          </w:p>
        </w:tc>
        <w:tc>
          <w:tcPr>
            <w:tcW w:w="1066" w:type="dxa"/>
            <w:noWrap w:val="0"/>
            <w:vAlign w:val="top"/>
          </w:tcPr>
          <w:p w14:paraId="68437847">
            <w:pPr>
              <w:jc w:val="left"/>
              <w:rPr>
                <w:rFonts w:hint="eastAsia" w:ascii="宋体" w:hAnsi="宋体" w:eastAsia="宋体" w:cs="宋体"/>
                <w:sz w:val="24"/>
                <w:szCs w:val="24"/>
                <w:vertAlign w:val="baseline"/>
              </w:rPr>
            </w:pPr>
          </w:p>
        </w:tc>
        <w:tc>
          <w:tcPr>
            <w:tcW w:w="1794" w:type="dxa"/>
            <w:noWrap w:val="0"/>
            <w:vAlign w:val="top"/>
          </w:tcPr>
          <w:p w14:paraId="0D74032D">
            <w:pPr>
              <w:jc w:val="left"/>
              <w:rPr>
                <w:rFonts w:hint="eastAsia" w:ascii="宋体" w:hAnsi="宋体" w:eastAsia="宋体" w:cs="宋体"/>
                <w:sz w:val="24"/>
                <w:szCs w:val="24"/>
                <w:vertAlign w:val="baseline"/>
              </w:rPr>
            </w:pPr>
          </w:p>
        </w:tc>
        <w:tc>
          <w:tcPr>
            <w:tcW w:w="1430" w:type="dxa"/>
            <w:noWrap w:val="0"/>
            <w:vAlign w:val="top"/>
          </w:tcPr>
          <w:p w14:paraId="7D070993">
            <w:pPr>
              <w:jc w:val="left"/>
              <w:rPr>
                <w:rFonts w:hint="eastAsia" w:ascii="宋体" w:hAnsi="宋体" w:eastAsia="宋体" w:cs="宋体"/>
                <w:sz w:val="24"/>
                <w:szCs w:val="24"/>
                <w:vertAlign w:val="baseline"/>
              </w:rPr>
            </w:pPr>
          </w:p>
        </w:tc>
      </w:tr>
    </w:tbl>
    <w:p w14:paraId="7610883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注：1.本表应按照每包“项目概况及服务要求”的指标填写。</w:t>
      </w:r>
    </w:p>
    <w:p w14:paraId="40AC1A5D">
      <w:pPr>
        <w:pStyle w:val="7"/>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ascii="宋体" w:hAnsi="宋体" w:eastAsia="宋体" w:cs="Times New Roman"/>
          <w:kern w:val="0"/>
          <w:sz w:val="24"/>
          <w:szCs w:val="20"/>
          <w:lang w:val="en-US" w:eastAsia="zh-CN" w:bidi="ar-SA"/>
        </w:rPr>
      </w:pPr>
      <w:r>
        <w:rPr>
          <w:rFonts w:hint="eastAsia" w:cs="宋体"/>
          <w:sz w:val="24"/>
          <w:szCs w:val="24"/>
          <w:lang w:val="en-US" w:eastAsia="zh-CN"/>
        </w:rPr>
        <w:t>2、</w:t>
      </w:r>
      <w:r>
        <w:rPr>
          <w:rFonts w:hint="eastAsia" w:ascii="宋体" w:hAnsi="宋体" w:eastAsia="宋体" w:cs="Times New Roman"/>
          <w:kern w:val="0"/>
          <w:sz w:val="24"/>
          <w:szCs w:val="20"/>
          <w:lang w:val="zh-CN" w:eastAsia="zh-CN" w:bidi="ar-SA"/>
        </w:rPr>
        <w:t>填写此表时以招标项目参数要求为基本投标要求，满足招标项目参数要求的指标需列出“</w:t>
      </w:r>
      <w:r>
        <w:rPr>
          <w:rFonts w:hint="eastAsia" w:ascii="宋体" w:hAnsi="宋体" w:eastAsia="宋体" w:cs="Times New Roman"/>
          <w:kern w:val="0"/>
          <w:sz w:val="24"/>
          <w:szCs w:val="20"/>
          <w:lang w:val="en-US" w:eastAsia="zh-CN" w:bidi="ar-SA"/>
        </w:rPr>
        <w:t>0</w:t>
      </w:r>
      <w:r>
        <w:rPr>
          <w:rFonts w:hint="eastAsia" w:ascii="宋体" w:hAnsi="宋体" w:eastAsia="宋体" w:cs="Times New Roman"/>
          <w:kern w:val="0"/>
          <w:sz w:val="24"/>
          <w:szCs w:val="20"/>
          <w:lang w:val="zh-CN" w:eastAsia="zh-CN" w:bidi="ar-SA"/>
        </w:rPr>
        <w:t>”；超出、不满足招标项目参数要求的指标需列出“+”、“-”偏差。</w:t>
      </w:r>
    </w:p>
    <w:p w14:paraId="55B316AA">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行数不够自行添加。</w:t>
      </w:r>
    </w:p>
    <w:p w14:paraId="0A3CA497">
      <w:pPr>
        <w:pStyle w:val="7"/>
        <w:numPr>
          <w:ilvl w:val="0"/>
          <w:numId w:val="0"/>
        </w:numPr>
        <w:ind w:leftChars="400"/>
        <w:rPr>
          <w:rFonts w:hint="default"/>
          <w:lang w:val="en-US" w:eastAsia="zh-CN"/>
        </w:rPr>
      </w:pPr>
    </w:p>
    <w:p w14:paraId="78D60193">
      <w:pPr>
        <w:rPr>
          <w:rFonts w:hint="eastAsia" w:ascii="宋体" w:hAnsi="宋体" w:eastAsia="宋体" w:cs="宋体"/>
          <w:sz w:val="24"/>
          <w:szCs w:val="24"/>
        </w:rPr>
      </w:pPr>
    </w:p>
    <w:p w14:paraId="620CCB83">
      <w:pPr>
        <w:rPr>
          <w:rFonts w:hint="eastAsia" w:ascii="宋体" w:hAnsi="宋体" w:eastAsia="宋体" w:cs="宋体"/>
          <w:sz w:val="24"/>
          <w:szCs w:val="24"/>
        </w:rPr>
      </w:pPr>
    </w:p>
    <w:p w14:paraId="6A45C86E">
      <w:pPr>
        <w:ind w:firstLine="4320" w:firstLineChars="1800"/>
        <w:rPr>
          <w:rFonts w:hint="eastAsia" w:ascii="宋体" w:hAnsi="宋体" w:eastAsia="宋体" w:cs="宋体"/>
          <w:sz w:val="24"/>
          <w:szCs w:val="24"/>
        </w:rPr>
      </w:pPr>
    </w:p>
    <w:p w14:paraId="23BE1278">
      <w:pPr>
        <w:ind w:firstLine="4320" w:firstLineChars="1800"/>
        <w:rPr>
          <w:rFonts w:hint="eastAsia" w:ascii="宋体" w:hAnsi="宋体" w:eastAsia="宋体" w:cs="宋体"/>
          <w:sz w:val="24"/>
          <w:szCs w:val="24"/>
        </w:rPr>
      </w:pPr>
    </w:p>
    <w:p w14:paraId="54F8AB3C">
      <w:pPr>
        <w:ind w:firstLine="4320" w:firstLineChars="1800"/>
        <w:rPr>
          <w:rFonts w:hint="eastAsia" w:ascii="宋体" w:hAnsi="宋体" w:eastAsia="宋体" w:cs="宋体"/>
          <w:sz w:val="24"/>
          <w:szCs w:val="24"/>
        </w:rPr>
      </w:pPr>
    </w:p>
    <w:p w14:paraId="15C40C57">
      <w:pPr>
        <w:ind w:firstLine="4320" w:firstLineChars="1800"/>
        <w:rPr>
          <w:rFonts w:hint="eastAsia" w:ascii="宋体" w:hAnsi="宋体" w:eastAsia="宋体" w:cs="宋体"/>
          <w:sz w:val="24"/>
          <w:szCs w:val="24"/>
        </w:rPr>
      </w:pPr>
    </w:p>
    <w:p w14:paraId="04E9A758">
      <w:pPr>
        <w:ind w:firstLine="4320" w:firstLineChars="1800"/>
        <w:rPr>
          <w:rFonts w:hint="eastAsia" w:ascii="宋体" w:hAnsi="宋体" w:eastAsia="宋体" w:cs="宋体"/>
          <w:sz w:val="24"/>
          <w:szCs w:val="24"/>
        </w:rPr>
      </w:pPr>
    </w:p>
    <w:p w14:paraId="17781EF0">
      <w:pPr>
        <w:ind w:firstLine="4320" w:firstLineChars="1800"/>
        <w:rPr>
          <w:rFonts w:hint="eastAsia" w:ascii="宋体" w:hAnsi="宋体" w:eastAsia="宋体" w:cs="宋体"/>
          <w:sz w:val="24"/>
          <w:szCs w:val="24"/>
        </w:rPr>
      </w:pPr>
    </w:p>
    <w:p w14:paraId="07139E03">
      <w:pPr>
        <w:ind w:firstLine="4320" w:firstLineChars="1800"/>
        <w:rPr>
          <w:rFonts w:hint="eastAsia" w:ascii="宋体" w:hAnsi="宋体" w:eastAsia="宋体" w:cs="宋体"/>
          <w:b/>
          <w:bCs/>
          <w:sz w:val="24"/>
          <w:szCs w:val="24"/>
        </w:rPr>
      </w:pPr>
      <w:r>
        <w:rPr>
          <w:rFonts w:hint="eastAsia" w:ascii="宋体" w:hAnsi="宋体" w:eastAsia="宋体" w:cs="宋体"/>
          <w:b/>
          <w:bCs/>
          <w:sz w:val="24"/>
          <w:szCs w:val="24"/>
        </w:rPr>
        <w:t>投标供应商： （公章）</w:t>
      </w:r>
    </w:p>
    <w:p w14:paraId="586F9FDE">
      <w:pPr>
        <w:ind w:firstLine="4320" w:firstLineChars="1800"/>
        <w:rPr>
          <w:rFonts w:hint="eastAsia" w:ascii="宋体" w:hAnsi="宋体" w:eastAsia="宋体" w:cs="宋体"/>
          <w:b/>
          <w:bCs/>
          <w:sz w:val="24"/>
          <w:szCs w:val="24"/>
        </w:rPr>
      </w:pPr>
    </w:p>
    <w:p w14:paraId="69FDDA1D">
      <w:pPr>
        <w:jc w:val="right"/>
        <w:rPr>
          <w:rFonts w:hint="eastAsia" w:ascii="宋体" w:hAnsi="宋体" w:eastAsia="宋体" w:cs="宋体"/>
          <w:b/>
          <w:bCs/>
          <w:sz w:val="24"/>
          <w:szCs w:val="24"/>
        </w:rPr>
      </w:pPr>
      <w:r>
        <w:rPr>
          <w:rFonts w:hint="eastAsia" w:ascii="宋体" w:hAnsi="宋体" w:eastAsia="宋体" w:cs="宋体"/>
          <w:b/>
          <w:bCs/>
          <w:sz w:val="24"/>
          <w:szCs w:val="24"/>
        </w:rPr>
        <w:t>法定代表人或委托代理人： （签字或盖章）</w:t>
      </w:r>
    </w:p>
    <w:p w14:paraId="26DCCEB8">
      <w:pPr>
        <w:ind w:firstLine="5280" w:firstLineChars="2200"/>
        <w:rPr>
          <w:rFonts w:hint="eastAsia" w:ascii="宋体" w:hAnsi="宋体" w:eastAsia="宋体" w:cs="宋体"/>
          <w:b/>
          <w:bCs/>
          <w:sz w:val="24"/>
          <w:szCs w:val="24"/>
        </w:rPr>
      </w:pPr>
    </w:p>
    <w:p w14:paraId="430FD07B">
      <w:pPr>
        <w:ind w:firstLine="5280" w:firstLineChars="2200"/>
        <w:rPr>
          <w:rFonts w:hint="eastAsia" w:ascii="宋体" w:hAnsi="宋体" w:eastAsia="宋体" w:cs="宋体"/>
          <w:b/>
          <w:bCs/>
          <w:sz w:val="24"/>
          <w:szCs w:val="24"/>
        </w:rPr>
      </w:pP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月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日</w:t>
      </w:r>
    </w:p>
    <w:p w14:paraId="65BF8C16">
      <w:pPr>
        <w:autoSpaceDE w:val="0"/>
        <w:autoSpaceDN w:val="0"/>
        <w:adjustRightInd w:val="0"/>
        <w:spacing w:line="400" w:lineRule="exact"/>
        <w:jc w:val="left"/>
        <w:rPr>
          <w:rFonts w:ascii="Cambria" w:hAnsi="Cambria" w:cs="Cambria"/>
          <w:b/>
          <w:bCs/>
          <w:kern w:val="0"/>
          <w:sz w:val="28"/>
          <w:szCs w:val="28"/>
        </w:rPr>
      </w:pPr>
    </w:p>
    <w:p w14:paraId="17274CFC">
      <w:pPr>
        <w:pStyle w:val="7"/>
        <w:ind w:left="0" w:leftChars="0" w:firstLine="0" w:firstLineChars="0"/>
        <w:rPr>
          <w:rFonts w:hint="eastAsia" w:ascii="宋体" w:hAnsi="宋体"/>
          <w:sz w:val="28"/>
          <w:lang w:val="zh-CN"/>
        </w:rPr>
      </w:pPr>
    </w:p>
    <w:p w14:paraId="6B84D27E">
      <w:pPr>
        <w:pStyle w:val="21"/>
        <w:jc w:val="left"/>
        <w:rPr>
          <w:rFonts w:ascii="宋体" w:hAnsi="Cambria" w:cs="宋体"/>
          <w:b/>
          <w:bCs/>
          <w:kern w:val="0"/>
          <w:sz w:val="36"/>
          <w:szCs w:val="36"/>
          <w:lang w:val="zh-CN"/>
        </w:rPr>
      </w:pPr>
      <w:bookmarkStart w:id="123" w:name="_Toc30370"/>
      <w:r>
        <w:rPr>
          <w:rFonts w:hint="eastAsia" w:ascii="宋体" w:hAnsi="宋体"/>
          <w:sz w:val="28"/>
          <w:lang w:val="zh-CN"/>
        </w:rPr>
        <w:t>格式</w:t>
      </w:r>
      <w:r>
        <w:rPr>
          <w:rFonts w:hint="eastAsia" w:ascii="宋体" w:hAnsi="宋体"/>
          <w:sz w:val="28"/>
          <w:lang w:val="en-US" w:eastAsia="zh-CN"/>
        </w:rPr>
        <w:t>12-1</w:t>
      </w:r>
      <w:r>
        <w:rPr>
          <w:rFonts w:hint="eastAsia" w:ascii="宋体" w:hAnsi="宋体"/>
          <w:sz w:val="28"/>
          <w:lang w:val="zh-CN"/>
        </w:rPr>
        <w:t>：</w:t>
      </w:r>
      <w:r>
        <w:rPr>
          <w:rFonts w:hint="eastAsia" w:ascii="宋体" w:hAnsi="宋体"/>
          <w:sz w:val="28"/>
          <w:lang w:val="zh-CN" w:eastAsia="zh-CN"/>
        </w:rPr>
        <w:t>磋商最终</w:t>
      </w:r>
      <w:r>
        <w:rPr>
          <w:rFonts w:hint="eastAsia" w:ascii="宋体" w:hAnsi="宋体"/>
          <w:sz w:val="28"/>
          <w:lang w:val="zh-CN"/>
        </w:rPr>
        <w:t>报价表</w:t>
      </w:r>
      <w:bookmarkEnd w:id="118"/>
      <w:r>
        <w:rPr>
          <w:rFonts w:hint="eastAsia" w:ascii="宋体" w:hAnsi="宋体"/>
          <w:sz w:val="28"/>
          <w:lang w:val="zh-CN" w:eastAsia="zh-CN"/>
        </w:rPr>
        <w:t>（最终轮）</w:t>
      </w:r>
      <w:bookmarkEnd w:id="123"/>
      <w:r>
        <w:rPr>
          <w:rFonts w:hint="eastAsia" w:ascii="宋体" w:hAnsi="Cambria" w:cs="宋体"/>
          <w:b/>
          <w:bCs/>
          <w:kern w:val="0"/>
          <w:sz w:val="36"/>
          <w:szCs w:val="36"/>
          <w:lang w:val="zh-CN"/>
        </w:rPr>
        <w:t xml:space="preserve"> </w:t>
      </w:r>
    </w:p>
    <w:p w14:paraId="75C4B3CC">
      <w:pPr>
        <w:autoSpaceDE w:val="0"/>
        <w:autoSpaceDN w:val="0"/>
        <w:adjustRightInd w:val="0"/>
        <w:jc w:val="center"/>
        <w:rPr>
          <w:rFonts w:ascii="宋体" w:hAnsi="Cambria" w:cs="宋体"/>
          <w:b/>
          <w:bCs/>
          <w:kern w:val="0"/>
          <w:sz w:val="36"/>
          <w:szCs w:val="36"/>
          <w:lang w:val="zh-CN"/>
        </w:rPr>
      </w:pPr>
    </w:p>
    <w:p w14:paraId="6D3866D7">
      <w:pPr>
        <w:autoSpaceDE w:val="0"/>
        <w:autoSpaceDN w:val="0"/>
        <w:adjustRightInd w:val="0"/>
        <w:spacing w:line="400" w:lineRule="exact"/>
        <w:ind w:firstLine="630" w:firstLineChars="300"/>
        <w:rPr>
          <w:rFonts w:hint="eastAsia" w:ascii="宋体" w:hAnsi="Cambria" w:eastAsia="宋体" w:cs="宋体"/>
          <w:b/>
          <w:bCs/>
          <w:kern w:val="0"/>
          <w:szCs w:val="21"/>
          <w:lang w:val="en-US" w:eastAsia="zh-CN"/>
        </w:rPr>
      </w:pPr>
      <w:r>
        <w:rPr>
          <w:rFonts w:ascii="宋体" w:hAnsi="Cambria" w:cs="宋体"/>
          <w:b/>
          <w:bCs/>
          <w:kern w:val="0"/>
          <w:szCs w:val="21"/>
          <w:lang w:val="zh-CN"/>
        </w:rPr>
        <w:t xml:space="preserve">                                     </w:t>
      </w:r>
      <w:r>
        <w:rPr>
          <w:rFonts w:hint="eastAsia" w:ascii="宋体" w:hAnsi="Cambria" w:cs="宋体"/>
          <w:b/>
          <w:bCs/>
          <w:kern w:val="0"/>
          <w:szCs w:val="21"/>
          <w:lang w:val="en-US" w:eastAsia="zh-CN"/>
        </w:rPr>
        <w:t xml:space="preserve"> </w:t>
      </w:r>
    </w:p>
    <w:p w14:paraId="10EEE181">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0EA85DF9">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0FE094CE">
      <w:pPr>
        <w:pStyle w:val="28"/>
        <w:spacing w:line="300" w:lineRule="exact"/>
        <w:ind w:firstLine="480"/>
        <w:rPr>
          <w:rFonts w:hint="eastAsia"/>
          <w:b/>
          <w:bCs/>
          <w:color w:val="0000FF"/>
          <w:lang w:eastAsia="zh-CN"/>
        </w:rPr>
      </w:pPr>
      <w:r>
        <w:rPr>
          <w:rFonts w:ascii="宋体" w:hAnsi="Cambria" w:cs="宋体"/>
          <w:color w:val="0000FF"/>
          <w:lang w:val="zh-CN" w:eastAsia="zh-CN"/>
        </w:rPr>
        <w:t xml:space="preserve"> </w:t>
      </w:r>
      <w:r>
        <w:rPr>
          <w:rFonts w:hint="eastAsia"/>
          <w:b/>
          <w:bCs/>
          <w:color w:val="0000FF"/>
          <w:lang w:eastAsia="zh-CN"/>
        </w:rPr>
        <w:t>注：最终报价开启后（最终报价线上填报时长</w:t>
      </w:r>
      <w:r>
        <w:rPr>
          <w:rFonts w:hint="eastAsia"/>
          <w:b/>
          <w:bCs/>
          <w:color w:val="0000FF"/>
          <w:lang w:val="en-US" w:eastAsia="zh-CN"/>
        </w:rPr>
        <w:t>30分钟</w:t>
      </w:r>
      <w:r>
        <w:rPr>
          <w:rFonts w:hint="eastAsia"/>
          <w:b/>
          <w:bCs/>
          <w:color w:val="0000FF"/>
          <w:lang w:eastAsia="zh-CN"/>
        </w:rPr>
        <w:t>），请在规定的时间内进行线上填报，因供应商原因逾期线上填报最终报价表的，视为放弃投标</w:t>
      </w:r>
      <w:r>
        <w:rPr>
          <w:rFonts w:hint="eastAsia"/>
          <w:color w:val="0000FF"/>
          <w:lang w:eastAsia="zh-CN"/>
        </w:rPr>
        <w:t>。（</w:t>
      </w:r>
      <w:r>
        <w:rPr>
          <w:rFonts w:hint="eastAsia"/>
          <w:b/>
          <w:bCs/>
          <w:color w:val="0000FF"/>
          <w:lang w:eastAsia="zh-CN"/>
        </w:rPr>
        <w:t>提示：请供应商随时关注政采云短信通知，及时完成后续操作）</w:t>
      </w:r>
    </w:p>
    <w:p w14:paraId="35E2A80D">
      <w:pPr>
        <w:pStyle w:val="28"/>
        <w:spacing w:line="300" w:lineRule="exact"/>
        <w:ind w:firstLine="480"/>
        <w:rPr>
          <w:rFonts w:hint="eastAsia"/>
          <w:b/>
          <w:bCs/>
          <w:color w:val="FF0000"/>
          <w:lang w:eastAsia="zh-CN"/>
        </w:rPr>
      </w:pPr>
    </w:p>
    <w:p w14:paraId="3192AA89">
      <w:pPr>
        <w:autoSpaceDE w:val="0"/>
        <w:autoSpaceDN w:val="0"/>
        <w:adjustRightInd w:val="0"/>
        <w:rPr>
          <w:rFonts w:ascii="宋体" w:hAnsi="Cambria" w:cs="宋体"/>
          <w:kern w:val="0"/>
          <w:sz w:val="24"/>
          <w:lang w:val="zh-CN"/>
        </w:rPr>
      </w:pPr>
    </w:p>
    <w:p w14:paraId="4310E23C">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450A512A">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324DF362">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604F3C4C">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725561A9">
      <w:pPr>
        <w:autoSpaceDE w:val="0"/>
        <w:autoSpaceDN w:val="0"/>
        <w:adjustRightInd w:val="0"/>
        <w:spacing w:line="400" w:lineRule="exact"/>
        <w:rPr>
          <w:rFonts w:ascii="宋体" w:hAnsi="Cambria" w:cs="宋体"/>
          <w:b/>
          <w:bCs/>
          <w:kern w:val="0"/>
          <w:sz w:val="24"/>
          <w:lang w:val="zh-CN"/>
        </w:rPr>
      </w:pPr>
      <w:r>
        <w:rPr>
          <w:rFonts w:ascii="宋体" w:hAnsi="Cambria" w:cs="宋体"/>
          <w:kern w:val="0"/>
          <w:sz w:val="24"/>
          <w:lang w:val="zh-CN"/>
        </w:rPr>
        <w:t xml:space="preserve">                    </w:t>
      </w:r>
      <w:r>
        <w:rPr>
          <w:rFonts w:ascii="宋体" w:hAnsi="Cambria" w:cs="宋体"/>
          <w:b/>
          <w:bCs/>
          <w:kern w:val="0"/>
          <w:sz w:val="24"/>
          <w:lang w:val="zh-CN"/>
        </w:rPr>
        <w:t xml:space="preserve">              </w:t>
      </w:r>
    </w:p>
    <w:p w14:paraId="1320682D">
      <w:pPr>
        <w:autoSpaceDE w:val="0"/>
        <w:autoSpaceDN w:val="0"/>
        <w:adjustRightInd w:val="0"/>
        <w:spacing w:line="400" w:lineRule="exact"/>
        <w:rPr>
          <w:rFonts w:ascii="宋体" w:hAnsi="Cambria" w:cs="宋体"/>
          <w:b/>
          <w:bCs/>
          <w:kern w:val="0"/>
          <w:sz w:val="24"/>
          <w:lang w:val="zh-CN"/>
        </w:rPr>
      </w:pPr>
    </w:p>
    <w:p w14:paraId="3876CC09">
      <w:pPr>
        <w:autoSpaceDE w:val="0"/>
        <w:autoSpaceDN w:val="0"/>
        <w:adjustRightInd w:val="0"/>
        <w:spacing w:line="400" w:lineRule="exact"/>
        <w:rPr>
          <w:rFonts w:ascii="宋体" w:hAnsi="Cambria" w:cs="宋体"/>
          <w:b/>
          <w:bCs/>
          <w:kern w:val="0"/>
          <w:sz w:val="24"/>
          <w:lang w:val="zh-CN"/>
        </w:rPr>
      </w:pPr>
    </w:p>
    <w:p w14:paraId="28FDDA71">
      <w:pPr>
        <w:autoSpaceDE w:val="0"/>
        <w:autoSpaceDN w:val="0"/>
        <w:adjustRightInd w:val="0"/>
        <w:spacing w:line="400" w:lineRule="exact"/>
        <w:rPr>
          <w:rFonts w:ascii="宋体" w:hAnsi="Cambria" w:cs="宋体"/>
          <w:b/>
          <w:bCs/>
          <w:kern w:val="0"/>
          <w:sz w:val="24"/>
          <w:lang w:val="zh-CN"/>
        </w:rPr>
      </w:pPr>
    </w:p>
    <w:p w14:paraId="0F6CEB70">
      <w:pPr>
        <w:autoSpaceDE w:val="0"/>
        <w:autoSpaceDN w:val="0"/>
        <w:adjustRightInd w:val="0"/>
        <w:spacing w:line="400" w:lineRule="exact"/>
        <w:rPr>
          <w:rFonts w:ascii="宋体" w:hAnsi="Cambria" w:cs="宋体"/>
          <w:b/>
          <w:bCs/>
          <w:kern w:val="0"/>
          <w:sz w:val="24"/>
          <w:lang w:val="zh-CN"/>
        </w:rPr>
      </w:pPr>
    </w:p>
    <w:p w14:paraId="3181A211">
      <w:pPr>
        <w:autoSpaceDE w:val="0"/>
        <w:autoSpaceDN w:val="0"/>
        <w:adjustRightInd w:val="0"/>
        <w:spacing w:line="400" w:lineRule="exact"/>
        <w:rPr>
          <w:rFonts w:ascii="宋体" w:hAnsi="Cambria" w:cs="宋体"/>
          <w:b/>
          <w:bCs/>
          <w:kern w:val="0"/>
          <w:sz w:val="24"/>
          <w:lang w:val="zh-CN"/>
        </w:rPr>
      </w:pPr>
    </w:p>
    <w:p w14:paraId="0860B227">
      <w:pPr>
        <w:autoSpaceDE w:val="0"/>
        <w:autoSpaceDN w:val="0"/>
        <w:adjustRightInd w:val="0"/>
        <w:spacing w:line="400" w:lineRule="exact"/>
        <w:rPr>
          <w:rFonts w:ascii="宋体" w:hAnsi="Cambria" w:cs="宋体"/>
          <w:b/>
          <w:bCs/>
          <w:kern w:val="0"/>
          <w:sz w:val="24"/>
          <w:lang w:val="zh-CN"/>
        </w:rPr>
      </w:pPr>
    </w:p>
    <w:p w14:paraId="042A8DF2">
      <w:pPr>
        <w:autoSpaceDE w:val="0"/>
        <w:autoSpaceDN w:val="0"/>
        <w:adjustRightInd w:val="0"/>
        <w:spacing w:line="400" w:lineRule="exact"/>
        <w:rPr>
          <w:rFonts w:ascii="宋体" w:hAnsi="Cambria" w:cs="宋体"/>
          <w:b/>
          <w:bCs/>
          <w:kern w:val="0"/>
          <w:sz w:val="24"/>
          <w:lang w:val="zh-CN"/>
        </w:rPr>
      </w:pPr>
    </w:p>
    <w:p w14:paraId="35B67E40">
      <w:pPr>
        <w:autoSpaceDE w:val="0"/>
        <w:autoSpaceDN w:val="0"/>
        <w:adjustRightInd w:val="0"/>
        <w:spacing w:line="400" w:lineRule="exact"/>
        <w:rPr>
          <w:rFonts w:ascii="宋体" w:hAnsi="Cambria" w:cs="宋体"/>
          <w:b/>
          <w:bCs/>
          <w:kern w:val="0"/>
          <w:sz w:val="24"/>
          <w:lang w:val="zh-CN"/>
        </w:rPr>
      </w:pPr>
    </w:p>
    <w:p w14:paraId="75BD2A98">
      <w:pPr>
        <w:autoSpaceDE w:val="0"/>
        <w:autoSpaceDN w:val="0"/>
        <w:adjustRightInd w:val="0"/>
        <w:spacing w:line="400" w:lineRule="exact"/>
        <w:rPr>
          <w:rFonts w:ascii="宋体" w:hAnsi="Cambria" w:cs="宋体"/>
          <w:b/>
          <w:bCs/>
          <w:kern w:val="0"/>
          <w:sz w:val="24"/>
          <w:lang w:val="zh-CN"/>
        </w:rPr>
      </w:pPr>
    </w:p>
    <w:p w14:paraId="726EB406">
      <w:pPr>
        <w:autoSpaceDE w:val="0"/>
        <w:autoSpaceDN w:val="0"/>
        <w:adjustRightInd w:val="0"/>
        <w:spacing w:line="400" w:lineRule="exact"/>
        <w:rPr>
          <w:rFonts w:ascii="宋体" w:hAnsi="Cambria" w:cs="宋体"/>
          <w:b/>
          <w:bCs/>
          <w:kern w:val="0"/>
          <w:sz w:val="24"/>
          <w:lang w:val="zh-CN"/>
        </w:rPr>
      </w:pPr>
    </w:p>
    <w:p w14:paraId="40BB210D">
      <w:pPr>
        <w:autoSpaceDE w:val="0"/>
        <w:autoSpaceDN w:val="0"/>
        <w:adjustRightInd w:val="0"/>
        <w:spacing w:line="400" w:lineRule="exact"/>
        <w:rPr>
          <w:rFonts w:ascii="宋体" w:hAnsi="Cambria" w:cs="宋体"/>
          <w:b/>
          <w:bCs/>
          <w:kern w:val="0"/>
          <w:sz w:val="24"/>
          <w:lang w:val="zh-CN"/>
        </w:rPr>
      </w:pPr>
    </w:p>
    <w:p w14:paraId="0AFAC78B">
      <w:pPr>
        <w:autoSpaceDE w:val="0"/>
        <w:autoSpaceDN w:val="0"/>
        <w:adjustRightInd w:val="0"/>
        <w:spacing w:line="400" w:lineRule="exact"/>
        <w:rPr>
          <w:rFonts w:ascii="宋体" w:hAnsi="Cambria" w:cs="宋体"/>
          <w:b/>
          <w:bCs/>
          <w:kern w:val="0"/>
          <w:sz w:val="24"/>
          <w:lang w:val="zh-CN"/>
        </w:rPr>
      </w:pPr>
    </w:p>
    <w:p w14:paraId="5E763EAD">
      <w:pPr>
        <w:autoSpaceDE w:val="0"/>
        <w:autoSpaceDN w:val="0"/>
        <w:adjustRightInd w:val="0"/>
        <w:spacing w:line="400" w:lineRule="exact"/>
        <w:rPr>
          <w:rFonts w:ascii="宋体" w:hAnsi="Cambria" w:cs="宋体"/>
          <w:b/>
          <w:bCs/>
          <w:kern w:val="0"/>
          <w:sz w:val="24"/>
          <w:lang w:val="zh-CN"/>
        </w:rPr>
      </w:pPr>
    </w:p>
    <w:p w14:paraId="7D8975B5">
      <w:pPr>
        <w:autoSpaceDE w:val="0"/>
        <w:autoSpaceDN w:val="0"/>
        <w:adjustRightInd w:val="0"/>
        <w:spacing w:line="400" w:lineRule="exact"/>
        <w:rPr>
          <w:rFonts w:ascii="宋体" w:hAnsi="Cambria" w:cs="宋体"/>
          <w:b/>
          <w:bCs/>
          <w:kern w:val="0"/>
          <w:sz w:val="24"/>
          <w:lang w:val="zh-CN"/>
        </w:rPr>
      </w:pPr>
    </w:p>
    <w:p w14:paraId="51DAB4C2">
      <w:pPr>
        <w:autoSpaceDE w:val="0"/>
        <w:autoSpaceDN w:val="0"/>
        <w:adjustRightInd w:val="0"/>
        <w:spacing w:line="400" w:lineRule="exact"/>
        <w:rPr>
          <w:rFonts w:ascii="宋体" w:hAnsi="Cambria" w:cs="宋体"/>
          <w:b/>
          <w:bCs/>
          <w:kern w:val="0"/>
          <w:sz w:val="24"/>
          <w:lang w:val="zh-CN"/>
        </w:rPr>
      </w:pPr>
    </w:p>
    <w:p w14:paraId="7467D1EB">
      <w:pPr>
        <w:autoSpaceDE w:val="0"/>
        <w:autoSpaceDN w:val="0"/>
        <w:adjustRightInd w:val="0"/>
        <w:spacing w:line="400" w:lineRule="exact"/>
        <w:rPr>
          <w:rFonts w:ascii="宋体" w:hAnsi="Cambria" w:cs="宋体"/>
          <w:b/>
          <w:bCs/>
          <w:kern w:val="0"/>
          <w:sz w:val="24"/>
          <w:lang w:val="zh-CN"/>
        </w:rPr>
      </w:pPr>
    </w:p>
    <w:p w14:paraId="05069E44">
      <w:pPr>
        <w:autoSpaceDE w:val="0"/>
        <w:autoSpaceDN w:val="0"/>
        <w:adjustRightInd w:val="0"/>
        <w:spacing w:line="400" w:lineRule="exact"/>
        <w:rPr>
          <w:rFonts w:ascii="宋体" w:hAnsi="Cambria" w:cs="宋体"/>
          <w:b/>
          <w:bCs/>
          <w:kern w:val="0"/>
          <w:sz w:val="24"/>
          <w:lang w:val="zh-CN"/>
        </w:rPr>
      </w:pPr>
    </w:p>
    <w:p w14:paraId="10163B89">
      <w:pPr>
        <w:autoSpaceDE w:val="0"/>
        <w:autoSpaceDN w:val="0"/>
        <w:adjustRightInd w:val="0"/>
        <w:spacing w:line="400" w:lineRule="exact"/>
        <w:rPr>
          <w:rFonts w:ascii="宋体" w:hAnsi="Cambria" w:cs="宋体"/>
          <w:b/>
          <w:bCs/>
          <w:kern w:val="0"/>
          <w:sz w:val="24"/>
          <w:lang w:val="zh-CN"/>
        </w:rPr>
      </w:pPr>
    </w:p>
    <w:p w14:paraId="3BB0DB5D">
      <w:pPr>
        <w:autoSpaceDE w:val="0"/>
        <w:autoSpaceDN w:val="0"/>
        <w:adjustRightInd w:val="0"/>
        <w:spacing w:line="400" w:lineRule="exact"/>
        <w:rPr>
          <w:rFonts w:ascii="宋体" w:hAnsi="Cambria" w:cs="宋体"/>
          <w:b/>
          <w:bCs/>
          <w:kern w:val="0"/>
          <w:sz w:val="24"/>
          <w:lang w:val="zh-CN"/>
        </w:rPr>
      </w:pPr>
    </w:p>
    <w:bookmarkEnd w:id="119"/>
    <w:p w14:paraId="752DF115">
      <w:pPr>
        <w:spacing w:line="400" w:lineRule="exact"/>
        <w:rPr>
          <w:rFonts w:hint="eastAsia" w:ascii="宋体" w:hAnsi="Cambria" w:eastAsia="宋体" w:cs="宋体"/>
          <w:b/>
          <w:bCs/>
          <w:color w:val="0000FF"/>
          <w:kern w:val="0"/>
          <w:sz w:val="24"/>
          <w:szCs w:val="22"/>
          <w:lang w:val="zh-CN" w:eastAsia="zh-CN" w:bidi="ar-SA"/>
        </w:rPr>
      </w:pPr>
      <w:r>
        <w:rPr>
          <w:rFonts w:hint="eastAsia" w:ascii="宋体" w:hAnsi="宋体"/>
          <w:color w:val="0000FF"/>
          <w:sz w:val="28"/>
          <w:lang w:val="zh-CN"/>
        </w:rPr>
        <w:t>格式</w:t>
      </w:r>
      <w:r>
        <w:rPr>
          <w:rFonts w:hint="eastAsia" w:ascii="宋体" w:hAnsi="宋体"/>
          <w:color w:val="0000FF"/>
          <w:sz w:val="28"/>
          <w:lang w:val="en-US" w:eastAsia="zh-CN"/>
        </w:rPr>
        <w:t>12-2</w:t>
      </w:r>
      <w:r>
        <w:rPr>
          <w:rFonts w:hint="eastAsia" w:ascii="宋体" w:hAnsi="宋体"/>
          <w:color w:val="0000FF"/>
          <w:sz w:val="28"/>
          <w:lang w:val="zh-CN" w:eastAsia="zh-CN"/>
        </w:rPr>
        <w:t>磋商最终</w:t>
      </w:r>
      <w:r>
        <w:rPr>
          <w:rFonts w:hint="eastAsia" w:ascii="宋体" w:hAnsi="宋体"/>
          <w:color w:val="0000FF"/>
          <w:sz w:val="28"/>
          <w:lang w:val="zh-CN"/>
        </w:rPr>
        <w:t>报价表</w:t>
      </w:r>
      <w:r>
        <w:rPr>
          <w:rFonts w:hint="eastAsia" w:ascii="宋体" w:hAnsi="宋体" w:eastAsia="宋体" w:cs="Times New Roman"/>
          <w:b/>
          <w:bCs/>
          <w:color w:val="0000FF"/>
          <w:sz w:val="28"/>
          <w:lang w:val="zh-CN" w:eastAsia="zh-CN"/>
        </w:rPr>
        <w:t>附件：</w:t>
      </w:r>
      <w:r>
        <w:rPr>
          <w:rFonts w:hint="eastAsia" w:ascii="宋体" w:hAnsi="宋体" w:eastAsia="宋体" w:cs="Times New Roman"/>
          <w:b/>
          <w:bCs/>
          <w:color w:val="0000FF"/>
          <w:kern w:val="0"/>
          <w:sz w:val="28"/>
          <w:szCs w:val="32"/>
          <w:lang w:val="zh-CN" w:eastAsia="zh-CN" w:bidi="ar-SA"/>
        </w:rPr>
        <w:t>（参数中既有服务也有货物的，服务项</w:t>
      </w:r>
      <w:r>
        <w:rPr>
          <w:rFonts w:hint="eastAsia" w:ascii="宋体" w:hAnsi="宋体" w:eastAsia="宋体" w:cs="Times New Roman"/>
          <w:b/>
          <w:bCs/>
          <w:color w:val="0000FF"/>
          <w:kern w:val="0"/>
          <w:sz w:val="28"/>
          <w:szCs w:val="32"/>
          <w:lang w:val="en-US" w:eastAsia="zh-CN" w:bidi="ar-SA"/>
        </w:rPr>
        <w:t>的品牌、规格或型号可以填“</w:t>
      </w:r>
      <w:r>
        <w:rPr>
          <w:rFonts w:hint="eastAsia" w:ascii="宋体" w:hAnsi="宋体" w:eastAsia="宋体" w:cs="宋体"/>
          <w:b/>
          <w:bCs/>
          <w:color w:val="0000FF"/>
          <w:kern w:val="0"/>
          <w:sz w:val="28"/>
          <w:szCs w:val="32"/>
          <w:lang w:val="en-US" w:eastAsia="zh-CN" w:bidi="ar-SA"/>
        </w:rPr>
        <w:t>/</w:t>
      </w:r>
      <w:r>
        <w:rPr>
          <w:rFonts w:hint="eastAsia" w:ascii="宋体" w:hAnsi="宋体" w:eastAsia="宋体" w:cs="Times New Roman"/>
          <w:b/>
          <w:bCs/>
          <w:color w:val="0000FF"/>
          <w:kern w:val="0"/>
          <w:sz w:val="28"/>
          <w:szCs w:val="32"/>
          <w:lang w:val="en-US" w:eastAsia="zh-CN" w:bidi="ar-SA"/>
        </w:rPr>
        <w:t>”</w:t>
      </w:r>
      <w:r>
        <w:rPr>
          <w:rFonts w:hint="eastAsia" w:ascii="宋体" w:hAnsi="宋体" w:cs="Times New Roman"/>
          <w:b/>
          <w:bCs/>
          <w:color w:val="0000FF"/>
          <w:kern w:val="0"/>
          <w:sz w:val="28"/>
          <w:szCs w:val="32"/>
          <w:lang w:val="en-US" w:eastAsia="zh-CN" w:bidi="ar-SA"/>
        </w:rPr>
        <w:t>，货物部分按下表填写</w:t>
      </w:r>
      <w:r>
        <w:rPr>
          <w:rFonts w:hint="eastAsia" w:ascii="宋体" w:hAnsi="宋体" w:eastAsia="宋体" w:cs="Times New Roman"/>
          <w:b/>
          <w:bCs/>
          <w:color w:val="0000FF"/>
          <w:kern w:val="0"/>
          <w:sz w:val="28"/>
          <w:szCs w:val="32"/>
          <w:lang w:val="zh-CN" w:eastAsia="zh-CN" w:bidi="ar-SA"/>
        </w:rPr>
        <w:t>）</w:t>
      </w:r>
    </w:p>
    <w:p w14:paraId="115EE12D">
      <w:pPr>
        <w:pStyle w:val="21"/>
        <w:jc w:val="left"/>
        <w:rPr>
          <w:rFonts w:hint="eastAsia" w:ascii="宋体" w:hAnsi="宋体"/>
          <w:sz w:val="28"/>
          <w:lang w:val="en-US" w:eastAsia="zh-CN"/>
        </w:rPr>
      </w:pPr>
      <w:r>
        <w:rPr>
          <w:rFonts w:hint="eastAsia" w:ascii="宋体" w:hAnsi="宋体" w:eastAsia="宋体" w:cs="Times New Roman"/>
          <w:b/>
          <w:bCs/>
          <w:color w:val="0000FF"/>
          <w:sz w:val="28"/>
          <w:lang w:val="en-US" w:eastAsia="zh-CN"/>
        </w:rPr>
        <w:t xml:space="preserve"> </w:t>
      </w:r>
      <w:r>
        <w:rPr>
          <w:rFonts w:hint="eastAsia" w:ascii="宋体" w:hAnsi="宋体"/>
          <w:b/>
          <w:bCs/>
          <w:color w:val="0000FF"/>
          <w:sz w:val="36"/>
          <w:szCs w:val="36"/>
          <w:lang w:val="en-US" w:eastAsia="zh-CN"/>
        </w:rPr>
        <w:t xml:space="preserve"> </w:t>
      </w:r>
      <w:r>
        <w:rPr>
          <w:rFonts w:hint="eastAsia" w:ascii="宋体" w:hAnsi="宋体"/>
          <w:sz w:val="28"/>
          <w:lang w:val="en-US" w:eastAsia="zh-CN"/>
        </w:rPr>
        <w:t xml:space="preserve">                      </w:t>
      </w:r>
    </w:p>
    <w:p w14:paraId="59893A4D">
      <w:pPr>
        <w:autoSpaceDE w:val="0"/>
        <w:autoSpaceDN w:val="0"/>
        <w:adjustRightInd w:val="0"/>
        <w:spacing w:line="400" w:lineRule="exact"/>
        <w:jc w:val="both"/>
        <w:rPr>
          <w:rFonts w:hint="eastAsia" w:ascii="宋体" w:hAnsi="宋体"/>
          <w:sz w:val="28"/>
          <w:lang w:val="en-US" w:eastAsia="zh-CN"/>
        </w:rPr>
      </w:pPr>
    </w:p>
    <w:p w14:paraId="4DD87F17">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en-US" w:eastAsia="zh-CN"/>
        </w:rPr>
        <w:t>最终</w:t>
      </w:r>
      <w:r>
        <w:rPr>
          <w:rFonts w:hint="eastAsia" w:ascii="宋体" w:hAnsi="Cambria" w:cs="宋体"/>
          <w:b/>
          <w:bCs/>
          <w:kern w:val="0"/>
          <w:sz w:val="36"/>
          <w:szCs w:val="36"/>
          <w:lang w:val="zh-CN"/>
        </w:rPr>
        <w:t>分项报价表（包</w:t>
      </w:r>
      <w:r>
        <w:rPr>
          <w:rFonts w:hint="eastAsia" w:ascii="宋体" w:hAnsi="Cambria" w:cs="宋体"/>
          <w:b/>
          <w:bCs/>
          <w:kern w:val="0"/>
          <w:sz w:val="36"/>
          <w:szCs w:val="36"/>
          <w:lang w:val="en-US" w:eastAsia="zh-CN"/>
        </w:rPr>
        <w:t>*</w:t>
      </w:r>
      <w:r>
        <w:rPr>
          <w:rFonts w:hint="eastAsia" w:ascii="宋体" w:hAnsi="Cambria" w:cs="宋体"/>
          <w:b/>
          <w:bCs/>
          <w:kern w:val="0"/>
          <w:sz w:val="36"/>
          <w:szCs w:val="36"/>
          <w:lang w:val="zh-CN"/>
        </w:rPr>
        <w:t>）</w:t>
      </w:r>
    </w:p>
    <w:p w14:paraId="7CA18BE9">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投标人名称</w:t>
      </w:r>
      <w:r>
        <w:rPr>
          <w:rFonts w:ascii="宋体" w:hAnsi="Cambria" w:cs="宋体"/>
          <w:b/>
          <w:bCs/>
          <w:kern w:val="0"/>
          <w:sz w:val="24"/>
          <w:lang w:val="zh-CN"/>
        </w:rPr>
        <w:t>:</w:t>
      </w:r>
    </w:p>
    <w:p w14:paraId="2D55395E">
      <w:pPr>
        <w:autoSpaceDE w:val="0"/>
        <w:autoSpaceDN w:val="0"/>
        <w:adjustRightInd w:val="0"/>
        <w:spacing w:line="400" w:lineRule="exact"/>
        <w:rPr>
          <w:rFonts w:ascii="宋体" w:hAnsi="Cambria" w:cs="宋体"/>
          <w:kern w:val="0"/>
          <w:sz w:val="24"/>
          <w:lang w:val="zh-CN"/>
        </w:rPr>
      </w:pPr>
      <w:r>
        <w:rPr>
          <w:rFonts w:hint="eastAsia" w:ascii="宋体" w:hAnsi="Cambria" w:cs="宋体"/>
          <w:b/>
          <w:bCs/>
          <w:kern w:val="0"/>
          <w:sz w:val="24"/>
          <w:lang w:val="zh-CN"/>
        </w:rPr>
        <w:t>包号：</w:t>
      </w:r>
      <w:r>
        <w:rPr>
          <w:rFonts w:ascii="宋体" w:hAnsi="Cambria" w:cs="宋体"/>
          <w:b/>
          <w:bCs/>
          <w:kern w:val="0"/>
          <w:sz w:val="24"/>
          <w:lang w:val="zh-CN"/>
        </w:rPr>
        <w:t xml:space="preserve">                                               </w:t>
      </w:r>
      <w:r>
        <w:rPr>
          <w:rFonts w:hint="eastAsia" w:ascii="宋体" w:hAnsi="Cambria" w:cs="宋体"/>
          <w:b/>
          <w:bCs/>
          <w:kern w:val="0"/>
          <w:sz w:val="24"/>
          <w:lang w:val="zh-CN"/>
        </w:rPr>
        <w:t>单位：人民币（元）</w:t>
      </w:r>
    </w:p>
    <w:tbl>
      <w:tblPr>
        <w:tblStyle w:val="23"/>
        <w:tblW w:w="0" w:type="auto"/>
        <w:jc w:val="center"/>
        <w:tblLayout w:type="fixed"/>
        <w:tblCellMar>
          <w:top w:w="0" w:type="dxa"/>
          <w:left w:w="28" w:type="dxa"/>
          <w:bottom w:w="0" w:type="dxa"/>
          <w:right w:w="28" w:type="dxa"/>
        </w:tblCellMar>
      </w:tblPr>
      <w:tblGrid>
        <w:gridCol w:w="609"/>
        <w:gridCol w:w="1517"/>
        <w:gridCol w:w="1034"/>
        <w:gridCol w:w="832"/>
        <w:gridCol w:w="1171"/>
        <w:gridCol w:w="903"/>
        <w:gridCol w:w="685"/>
        <w:gridCol w:w="807"/>
        <w:gridCol w:w="804"/>
      </w:tblGrid>
      <w:tr w14:paraId="5F2D9A48">
        <w:tblPrEx>
          <w:tblCellMar>
            <w:top w:w="0" w:type="dxa"/>
            <w:left w:w="28" w:type="dxa"/>
            <w:bottom w:w="0" w:type="dxa"/>
            <w:right w:w="28" w:type="dxa"/>
          </w:tblCellMar>
        </w:tblPrEx>
        <w:trPr>
          <w:trHeight w:val="529" w:hRule="atLeast"/>
          <w:jc w:val="center"/>
        </w:trPr>
        <w:tc>
          <w:tcPr>
            <w:tcW w:w="609" w:type="dxa"/>
            <w:tcBorders>
              <w:top w:val="single" w:color="000000" w:sz="8" w:space="0"/>
              <w:left w:val="single" w:color="000000" w:sz="8" w:space="0"/>
              <w:bottom w:val="single" w:color="000000" w:sz="6" w:space="0"/>
              <w:right w:val="single" w:color="000000" w:sz="6" w:space="0"/>
            </w:tcBorders>
            <w:shd w:val="clear" w:color="000000" w:fill="FFFFFF"/>
            <w:noWrap w:val="0"/>
            <w:vAlign w:val="center"/>
          </w:tcPr>
          <w:p w14:paraId="21FFE1B4">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序号</w:t>
            </w:r>
          </w:p>
        </w:tc>
        <w:tc>
          <w:tcPr>
            <w:tcW w:w="151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72987F04">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产品名称</w:t>
            </w:r>
          </w:p>
        </w:tc>
        <w:tc>
          <w:tcPr>
            <w:tcW w:w="1034"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4265AAF0">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品牌</w:t>
            </w:r>
          </w:p>
        </w:tc>
        <w:tc>
          <w:tcPr>
            <w:tcW w:w="832"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114F7215">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规格或型号</w:t>
            </w:r>
          </w:p>
        </w:tc>
        <w:tc>
          <w:tcPr>
            <w:tcW w:w="1171"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75F17035">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生产厂家</w:t>
            </w:r>
          </w:p>
        </w:tc>
        <w:tc>
          <w:tcPr>
            <w:tcW w:w="903"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5E2489A6">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数量及单位</w:t>
            </w:r>
          </w:p>
        </w:tc>
        <w:tc>
          <w:tcPr>
            <w:tcW w:w="685"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1CD3FE18">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单价</w:t>
            </w:r>
          </w:p>
        </w:tc>
        <w:tc>
          <w:tcPr>
            <w:tcW w:w="80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33FB22E0">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合计</w:t>
            </w:r>
          </w:p>
        </w:tc>
        <w:tc>
          <w:tcPr>
            <w:tcW w:w="804" w:type="dxa"/>
            <w:tcBorders>
              <w:top w:val="single" w:color="000000" w:sz="8" w:space="0"/>
              <w:left w:val="single" w:color="000000" w:sz="6" w:space="0"/>
              <w:bottom w:val="single" w:color="000000" w:sz="6" w:space="0"/>
              <w:right w:val="single" w:color="000000" w:sz="8" w:space="0"/>
            </w:tcBorders>
            <w:shd w:val="clear" w:color="000000" w:fill="FFFFFF"/>
            <w:noWrap w:val="0"/>
            <w:vAlign w:val="center"/>
          </w:tcPr>
          <w:p w14:paraId="0366E90B">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备注</w:t>
            </w:r>
          </w:p>
        </w:tc>
      </w:tr>
      <w:tr w14:paraId="68AA3F7C">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1B79BB8F">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1</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B6C0C6">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CE3667E">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BFEAC54">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079C06">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56CB39C">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3EA0AD5">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1127436">
            <w:pPr>
              <w:autoSpaceDE w:val="0"/>
              <w:autoSpaceDN w:val="0"/>
              <w:adjustRightInd w:val="0"/>
              <w:spacing w:before="100" w:after="100" w:line="400" w:lineRule="exact"/>
              <w:ind w:firstLine="480"/>
              <w:jc w:val="center"/>
              <w:rPr>
                <w:rFonts w:ascii="宋体" w:hAnsi="Cambria" w:cs="宋体"/>
                <w:kern w:val="0"/>
                <w:sz w:val="22"/>
                <w:lang w:val="zh-CN"/>
              </w:rPr>
            </w:pP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29C311F4">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01D237D1">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7B0E8C69">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2</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3E89C6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287857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3B0498">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C2A3FB8">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CE862E7">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2C838B">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894F910">
            <w:pPr>
              <w:autoSpaceDE w:val="0"/>
              <w:autoSpaceDN w:val="0"/>
              <w:adjustRightInd w:val="0"/>
              <w:spacing w:before="100" w:after="100" w:line="400" w:lineRule="exact"/>
              <w:rPr>
                <w:rFonts w:ascii="宋体" w:hAnsi="Cambria" w:cs="宋体"/>
                <w:kern w:val="0"/>
                <w:sz w:val="22"/>
                <w:lang w:val="zh-CN"/>
              </w:rPr>
            </w:pPr>
            <w:r>
              <w:rPr>
                <w:rFonts w:ascii="宋体" w:hAnsi="Cambria" w:cs="宋体"/>
                <w:kern w:val="0"/>
                <w:sz w:val="24"/>
                <w:lang w:val="zh-CN"/>
              </w:rPr>
              <w:t xml:space="preserve">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2ADB62B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1C6C66C0">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2520E01C">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3</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F208D0">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949B802">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3F1D8F9">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14D95E7">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99DC0B7">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3DBB070">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4D08264">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40363A0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5CE06B34">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0EF3FDC3">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4</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A025E3F">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E4EAB09">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03D8F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0DB2E2">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136C74">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1855000">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DA72761">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568A489B">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621A1AE0">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22ED11C7">
            <w:pPr>
              <w:autoSpaceDE w:val="0"/>
              <w:autoSpaceDN w:val="0"/>
              <w:adjustRightInd w:val="0"/>
              <w:spacing w:before="100" w:after="100" w:line="400" w:lineRule="exact"/>
              <w:ind w:firstLine="199"/>
              <w:jc w:val="center"/>
              <w:rPr>
                <w:rFonts w:ascii="宋体" w:hAnsi="Cambria" w:cs="宋体"/>
                <w:kern w:val="0"/>
                <w:sz w:val="22"/>
                <w:lang w:val="zh-CN"/>
              </w:rPr>
            </w:pPr>
            <w:r>
              <w:rPr>
                <w:rFonts w:hint="eastAsia" w:ascii="宋体" w:hAnsi="Cambria" w:cs="宋体"/>
                <w:kern w:val="0"/>
                <w:sz w:val="24"/>
                <w:lang w:val="zh-CN"/>
              </w:rPr>
              <w:t>…</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038137B">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9E98C20">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D8A0B3F">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964466A">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03B0AD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102D11C">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3A9E80">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4B7326E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0D6F4929">
        <w:tblPrEx>
          <w:tblCellMar>
            <w:top w:w="0" w:type="dxa"/>
            <w:left w:w="28" w:type="dxa"/>
            <w:bottom w:w="0" w:type="dxa"/>
            <w:right w:w="28" w:type="dxa"/>
          </w:tblCellMar>
        </w:tblPrEx>
        <w:trPr>
          <w:trHeight w:val="1067" w:hRule="atLeast"/>
          <w:jc w:val="center"/>
        </w:trPr>
        <w:tc>
          <w:tcPr>
            <w:tcW w:w="8362" w:type="dxa"/>
            <w:gridSpan w:val="9"/>
            <w:tcBorders>
              <w:top w:val="single" w:color="000000" w:sz="6" w:space="0"/>
              <w:left w:val="single" w:color="000000" w:sz="8" w:space="0"/>
              <w:bottom w:val="single" w:color="000000" w:sz="6" w:space="0"/>
              <w:right w:val="single" w:color="000000" w:sz="8" w:space="0"/>
            </w:tcBorders>
            <w:shd w:val="clear" w:color="000000" w:fill="FFFFFF"/>
            <w:noWrap w:val="0"/>
            <w:vAlign w:val="center"/>
          </w:tcPr>
          <w:p w14:paraId="7A24CE77">
            <w:pPr>
              <w:autoSpaceDE w:val="0"/>
              <w:autoSpaceDN w:val="0"/>
              <w:adjustRightInd w:val="0"/>
              <w:spacing w:before="100" w:after="100" w:line="400" w:lineRule="exact"/>
              <w:jc w:val="left"/>
              <w:rPr>
                <w:rFonts w:ascii="宋体" w:hAnsi="Cambria" w:cs="宋体"/>
                <w:kern w:val="0"/>
                <w:sz w:val="24"/>
                <w:lang w:val="zh-CN"/>
              </w:rPr>
            </w:pPr>
            <w:r>
              <w:rPr>
                <w:rFonts w:hint="eastAsia" w:ascii="宋体" w:hAnsi="Cambria" w:cs="宋体"/>
                <w:kern w:val="0"/>
                <w:sz w:val="24"/>
                <w:lang w:val="zh-CN"/>
              </w:rPr>
              <w:t>其他承诺及需要说明的事项：</w:t>
            </w:r>
          </w:p>
          <w:p w14:paraId="1070AEFF">
            <w:pPr>
              <w:autoSpaceDE w:val="0"/>
              <w:autoSpaceDN w:val="0"/>
              <w:adjustRightInd w:val="0"/>
              <w:spacing w:before="100" w:after="100" w:line="400" w:lineRule="exact"/>
              <w:ind w:firstLine="480"/>
              <w:jc w:val="left"/>
              <w:rPr>
                <w:rFonts w:ascii="宋体" w:hAnsi="Cambria" w:cs="宋体"/>
                <w:kern w:val="0"/>
                <w:sz w:val="22"/>
                <w:lang w:val="zh-CN"/>
              </w:rPr>
            </w:pPr>
            <w:r>
              <w:rPr>
                <w:rFonts w:ascii="宋体" w:hAnsi="Cambria" w:cs="宋体"/>
                <w:kern w:val="0"/>
                <w:sz w:val="24"/>
                <w:lang w:val="zh-CN"/>
              </w:rPr>
              <w:t> </w:t>
            </w:r>
          </w:p>
        </w:tc>
      </w:tr>
      <w:tr w14:paraId="143D7B94">
        <w:tblPrEx>
          <w:tblCellMar>
            <w:top w:w="0" w:type="dxa"/>
            <w:left w:w="28" w:type="dxa"/>
            <w:bottom w:w="0" w:type="dxa"/>
            <w:right w:w="28" w:type="dxa"/>
          </w:tblCellMar>
        </w:tblPrEx>
        <w:trPr>
          <w:trHeight w:val="529" w:hRule="atLeast"/>
          <w:jc w:val="center"/>
        </w:trPr>
        <w:tc>
          <w:tcPr>
            <w:tcW w:w="2126" w:type="dxa"/>
            <w:gridSpan w:val="2"/>
            <w:tcBorders>
              <w:top w:val="single" w:color="000000" w:sz="6" w:space="0"/>
              <w:left w:val="single" w:color="000000" w:sz="8" w:space="0"/>
              <w:bottom w:val="single" w:color="000000" w:sz="8" w:space="0"/>
              <w:right w:val="single" w:color="000000" w:sz="6" w:space="0"/>
            </w:tcBorders>
            <w:shd w:val="clear" w:color="000000" w:fill="FFFFFF"/>
            <w:noWrap w:val="0"/>
            <w:vAlign w:val="center"/>
          </w:tcPr>
          <w:p w14:paraId="2651AB20">
            <w:pPr>
              <w:autoSpaceDE w:val="0"/>
              <w:autoSpaceDN w:val="0"/>
              <w:adjustRightInd w:val="0"/>
              <w:spacing w:before="100" w:after="100" w:line="400" w:lineRule="exact"/>
              <w:ind w:firstLine="480"/>
              <w:jc w:val="left"/>
              <w:rPr>
                <w:rFonts w:ascii="宋体" w:hAnsi="Cambria" w:cs="宋体"/>
                <w:kern w:val="0"/>
                <w:sz w:val="22"/>
                <w:lang w:val="zh-CN"/>
              </w:rPr>
            </w:pPr>
            <w:r>
              <w:rPr>
                <w:rFonts w:hint="eastAsia" w:ascii="宋体" w:hAnsi="Cambria" w:cs="宋体"/>
                <w:kern w:val="0"/>
                <w:sz w:val="24"/>
                <w:lang w:val="zh-CN"/>
              </w:rPr>
              <w:t>投标总价</w:t>
            </w:r>
          </w:p>
        </w:tc>
        <w:tc>
          <w:tcPr>
            <w:tcW w:w="6236" w:type="dxa"/>
            <w:gridSpan w:val="7"/>
            <w:tcBorders>
              <w:top w:val="single" w:color="000000" w:sz="6" w:space="0"/>
              <w:left w:val="single" w:color="000000" w:sz="6" w:space="0"/>
              <w:bottom w:val="single" w:color="000000" w:sz="8" w:space="0"/>
              <w:right w:val="single" w:color="000000" w:sz="8" w:space="0"/>
            </w:tcBorders>
            <w:shd w:val="clear" w:color="000000" w:fill="FFFFFF"/>
            <w:noWrap w:val="0"/>
            <w:vAlign w:val="center"/>
          </w:tcPr>
          <w:p w14:paraId="55DD2D39">
            <w:pPr>
              <w:autoSpaceDE w:val="0"/>
              <w:autoSpaceDN w:val="0"/>
              <w:adjustRightInd w:val="0"/>
              <w:spacing w:line="400" w:lineRule="exact"/>
              <w:jc w:val="left"/>
              <w:rPr>
                <w:rFonts w:ascii="宋体" w:hAnsi="Cambria" w:cs="宋体"/>
                <w:kern w:val="0"/>
                <w:sz w:val="24"/>
                <w:lang w:val="zh-CN"/>
              </w:rPr>
            </w:pPr>
            <w:r>
              <w:rPr>
                <w:rFonts w:hint="eastAsia" w:ascii="宋体" w:hAnsi="Cambria" w:cs="宋体"/>
                <w:kern w:val="0"/>
                <w:sz w:val="24"/>
                <w:lang w:val="zh-CN"/>
              </w:rPr>
              <w:t>大写：</w:t>
            </w:r>
            <w:r>
              <w:rPr>
                <w:rFonts w:ascii="宋体" w:hAnsi="Cambria" w:cs="宋体"/>
                <w:kern w:val="0"/>
                <w:sz w:val="24"/>
                <w:lang w:val="zh-CN"/>
              </w:rPr>
              <w:t>               </w:t>
            </w:r>
          </w:p>
          <w:p w14:paraId="2349E1F2">
            <w:pPr>
              <w:autoSpaceDE w:val="0"/>
              <w:autoSpaceDN w:val="0"/>
              <w:adjustRightInd w:val="0"/>
              <w:spacing w:line="400" w:lineRule="exact"/>
              <w:jc w:val="left"/>
              <w:rPr>
                <w:rFonts w:ascii="宋体" w:hAnsi="Cambria" w:cs="宋体"/>
                <w:kern w:val="0"/>
                <w:sz w:val="22"/>
                <w:lang w:val="zh-CN"/>
              </w:rPr>
            </w:pPr>
            <w:r>
              <w:rPr>
                <w:rFonts w:hint="eastAsia" w:ascii="宋体" w:hAnsi="Cambria" w:cs="宋体"/>
                <w:kern w:val="0"/>
                <w:sz w:val="24"/>
                <w:lang w:val="zh-CN"/>
              </w:rPr>
              <w:t>小写：</w:t>
            </w:r>
          </w:p>
        </w:tc>
      </w:tr>
      <w:tr w14:paraId="20AA9569">
        <w:tblPrEx>
          <w:tblCellMar>
            <w:top w:w="0" w:type="dxa"/>
            <w:left w:w="0" w:type="dxa"/>
            <w:bottom w:w="0" w:type="dxa"/>
            <w:right w:w="0" w:type="dxa"/>
          </w:tblCellMar>
        </w:tblPrEx>
        <w:trPr>
          <w:trHeight w:val="1" w:hRule="atLeast"/>
          <w:jc w:val="center"/>
        </w:trPr>
        <w:tc>
          <w:tcPr>
            <w:tcW w:w="609" w:type="dxa"/>
            <w:tcBorders>
              <w:top w:val="nil"/>
              <w:left w:val="nil"/>
              <w:bottom w:val="nil"/>
              <w:right w:val="nil"/>
            </w:tcBorders>
            <w:shd w:val="clear" w:color="000000" w:fill="FFFFFF"/>
            <w:noWrap w:val="0"/>
            <w:vAlign w:val="center"/>
          </w:tcPr>
          <w:p w14:paraId="0B251999">
            <w:pPr>
              <w:autoSpaceDE w:val="0"/>
              <w:autoSpaceDN w:val="0"/>
              <w:adjustRightInd w:val="0"/>
              <w:spacing w:line="400" w:lineRule="exact"/>
              <w:jc w:val="left"/>
              <w:rPr>
                <w:rFonts w:ascii="宋体" w:hAnsi="Cambria" w:cs="宋体"/>
                <w:kern w:val="0"/>
                <w:sz w:val="22"/>
                <w:lang w:val="zh-CN"/>
              </w:rPr>
            </w:pPr>
          </w:p>
        </w:tc>
        <w:tc>
          <w:tcPr>
            <w:tcW w:w="1517" w:type="dxa"/>
            <w:tcBorders>
              <w:top w:val="nil"/>
              <w:left w:val="nil"/>
              <w:bottom w:val="nil"/>
              <w:right w:val="nil"/>
            </w:tcBorders>
            <w:shd w:val="clear" w:color="000000" w:fill="FFFFFF"/>
            <w:noWrap w:val="0"/>
            <w:vAlign w:val="center"/>
          </w:tcPr>
          <w:p w14:paraId="03D4B4E7">
            <w:pPr>
              <w:autoSpaceDE w:val="0"/>
              <w:autoSpaceDN w:val="0"/>
              <w:adjustRightInd w:val="0"/>
              <w:spacing w:line="400" w:lineRule="exact"/>
              <w:jc w:val="left"/>
              <w:rPr>
                <w:rFonts w:ascii="宋体" w:hAnsi="Cambria" w:cs="宋体"/>
                <w:kern w:val="0"/>
                <w:sz w:val="22"/>
                <w:lang w:val="zh-CN"/>
              </w:rPr>
            </w:pPr>
          </w:p>
        </w:tc>
        <w:tc>
          <w:tcPr>
            <w:tcW w:w="1034" w:type="dxa"/>
            <w:tcBorders>
              <w:top w:val="nil"/>
              <w:left w:val="nil"/>
              <w:bottom w:val="nil"/>
              <w:right w:val="nil"/>
            </w:tcBorders>
            <w:shd w:val="clear" w:color="000000" w:fill="FFFFFF"/>
            <w:noWrap w:val="0"/>
            <w:vAlign w:val="center"/>
          </w:tcPr>
          <w:p w14:paraId="5EFA2921">
            <w:pPr>
              <w:autoSpaceDE w:val="0"/>
              <w:autoSpaceDN w:val="0"/>
              <w:adjustRightInd w:val="0"/>
              <w:spacing w:line="400" w:lineRule="exact"/>
              <w:jc w:val="left"/>
              <w:rPr>
                <w:rFonts w:ascii="宋体" w:hAnsi="Cambria" w:cs="宋体"/>
                <w:kern w:val="0"/>
                <w:sz w:val="22"/>
                <w:lang w:val="zh-CN"/>
              </w:rPr>
            </w:pPr>
          </w:p>
        </w:tc>
        <w:tc>
          <w:tcPr>
            <w:tcW w:w="832" w:type="dxa"/>
            <w:tcBorders>
              <w:top w:val="nil"/>
              <w:left w:val="nil"/>
              <w:bottom w:val="nil"/>
              <w:right w:val="nil"/>
            </w:tcBorders>
            <w:shd w:val="clear" w:color="000000" w:fill="FFFFFF"/>
            <w:noWrap w:val="0"/>
            <w:vAlign w:val="center"/>
          </w:tcPr>
          <w:p w14:paraId="1826D4BE">
            <w:pPr>
              <w:autoSpaceDE w:val="0"/>
              <w:autoSpaceDN w:val="0"/>
              <w:adjustRightInd w:val="0"/>
              <w:spacing w:line="400" w:lineRule="exact"/>
              <w:jc w:val="left"/>
              <w:rPr>
                <w:rFonts w:ascii="宋体" w:hAnsi="Cambria" w:cs="宋体"/>
                <w:kern w:val="0"/>
                <w:sz w:val="22"/>
                <w:lang w:val="zh-CN"/>
              </w:rPr>
            </w:pPr>
          </w:p>
        </w:tc>
        <w:tc>
          <w:tcPr>
            <w:tcW w:w="1171" w:type="dxa"/>
            <w:tcBorders>
              <w:top w:val="nil"/>
              <w:left w:val="nil"/>
              <w:bottom w:val="nil"/>
              <w:right w:val="nil"/>
            </w:tcBorders>
            <w:shd w:val="clear" w:color="000000" w:fill="FFFFFF"/>
            <w:noWrap w:val="0"/>
            <w:vAlign w:val="center"/>
          </w:tcPr>
          <w:p w14:paraId="5AF75E4B">
            <w:pPr>
              <w:autoSpaceDE w:val="0"/>
              <w:autoSpaceDN w:val="0"/>
              <w:adjustRightInd w:val="0"/>
              <w:spacing w:line="400" w:lineRule="exact"/>
              <w:jc w:val="left"/>
              <w:rPr>
                <w:rFonts w:ascii="宋体" w:hAnsi="Cambria" w:cs="宋体"/>
                <w:kern w:val="0"/>
                <w:sz w:val="22"/>
                <w:lang w:val="zh-CN"/>
              </w:rPr>
            </w:pPr>
          </w:p>
        </w:tc>
        <w:tc>
          <w:tcPr>
            <w:tcW w:w="903" w:type="dxa"/>
            <w:tcBorders>
              <w:top w:val="nil"/>
              <w:left w:val="nil"/>
              <w:bottom w:val="nil"/>
              <w:right w:val="nil"/>
            </w:tcBorders>
            <w:shd w:val="clear" w:color="000000" w:fill="FFFFFF"/>
            <w:noWrap w:val="0"/>
            <w:vAlign w:val="center"/>
          </w:tcPr>
          <w:p w14:paraId="42699439">
            <w:pPr>
              <w:autoSpaceDE w:val="0"/>
              <w:autoSpaceDN w:val="0"/>
              <w:adjustRightInd w:val="0"/>
              <w:spacing w:line="400" w:lineRule="exact"/>
              <w:jc w:val="left"/>
              <w:rPr>
                <w:rFonts w:ascii="宋体" w:hAnsi="Cambria" w:cs="宋体"/>
                <w:kern w:val="0"/>
                <w:sz w:val="22"/>
                <w:lang w:val="zh-CN"/>
              </w:rPr>
            </w:pPr>
          </w:p>
        </w:tc>
        <w:tc>
          <w:tcPr>
            <w:tcW w:w="685" w:type="dxa"/>
            <w:tcBorders>
              <w:top w:val="nil"/>
              <w:left w:val="nil"/>
              <w:bottom w:val="nil"/>
              <w:right w:val="nil"/>
            </w:tcBorders>
            <w:shd w:val="clear" w:color="000000" w:fill="FFFFFF"/>
            <w:noWrap w:val="0"/>
            <w:vAlign w:val="center"/>
          </w:tcPr>
          <w:p w14:paraId="4D6892BB">
            <w:pPr>
              <w:autoSpaceDE w:val="0"/>
              <w:autoSpaceDN w:val="0"/>
              <w:adjustRightInd w:val="0"/>
              <w:spacing w:line="400" w:lineRule="exact"/>
              <w:jc w:val="left"/>
              <w:rPr>
                <w:rFonts w:ascii="宋体" w:hAnsi="Cambria" w:cs="宋体"/>
                <w:kern w:val="0"/>
                <w:sz w:val="22"/>
                <w:lang w:val="zh-CN"/>
              </w:rPr>
            </w:pPr>
          </w:p>
        </w:tc>
        <w:tc>
          <w:tcPr>
            <w:tcW w:w="807" w:type="dxa"/>
            <w:tcBorders>
              <w:top w:val="nil"/>
              <w:left w:val="nil"/>
              <w:bottom w:val="nil"/>
              <w:right w:val="nil"/>
            </w:tcBorders>
            <w:shd w:val="clear" w:color="000000" w:fill="FFFFFF"/>
            <w:noWrap w:val="0"/>
            <w:vAlign w:val="center"/>
          </w:tcPr>
          <w:p w14:paraId="2D59940C">
            <w:pPr>
              <w:autoSpaceDE w:val="0"/>
              <w:autoSpaceDN w:val="0"/>
              <w:adjustRightInd w:val="0"/>
              <w:spacing w:line="400" w:lineRule="exact"/>
              <w:jc w:val="left"/>
              <w:rPr>
                <w:rFonts w:ascii="宋体" w:hAnsi="Cambria" w:cs="宋体"/>
                <w:kern w:val="0"/>
                <w:sz w:val="22"/>
                <w:lang w:val="zh-CN"/>
              </w:rPr>
            </w:pPr>
          </w:p>
        </w:tc>
        <w:tc>
          <w:tcPr>
            <w:tcW w:w="804" w:type="dxa"/>
            <w:tcBorders>
              <w:top w:val="nil"/>
              <w:left w:val="nil"/>
              <w:bottom w:val="nil"/>
              <w:right w:val="nil"/>
            </w:tcBorders>
            <w:shd w:val="clear" w:color="000000" w:fill="FFFFFF"/>
            <w:noWrap w:val="0"/>
            <w:vAlign w:val="center"/>
          </w:tcPr>
          <w:p w14:paraId="0A7947A8">
            <w:pPr>
              <w:autoSpaceDE w:val="0"/>
              <w:autoSpaceDN w:val="0"/>
              <w:adjustRightInd w:val="0"/>
              <w:spacing w:line="400" w:lineRule="exact"/>
              <w:jc w:val="left"/>
              <w:rPr>
                <w:rFonts w:ascii="宋体" w:hAnsi="Cambria" w:cs="宋体"/>
                <w:kern w:val="0"/>
                <w:sz w:val="22"/>
                <w:lang w:val="zh-CN"/>
              </w:rPr>
            </w:pPr>
          </w:p>
        </w:tc>
      </w:tr>
    </w:tbl>
    <w:p w14:paraId="1254177F">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p>
    <w:p w14:paraId="2B3C7472">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注：</w:t>
      </w:r>
      <w:r>
        <w:rPr>
          <w:rFonts w:ascii="宋体" w:hAnsi="Cambria" w:cs="宋体"/>
          <w:kern w:val="0"/>
          <w:sz w:val="24"/>
          <w:lang w:val="zh-CN"/>
        </w:rPr>
        <w:t>1</w:t>
      </w:r>
      <w:r>
        <w:rPr>
          <w:rFonts w:hint="eastAsia" w:ascii="宋体" w:hAnsi="Cambria" w:cs="宋体"/>
          <w:kern w:val="0"/>
          <w:sz w:val="24"/>
          <w:lang w:val="zh-CN"/>
        </w:rPr>
        <w:t>、本表应依照每包采购一览表中的产品序号</w:t>
      </w:r>
      <w:r>
        <w:rPr>
          <w:rFonts w:hint="eastAsia" w:ascii="宋体" w:hAnsi="宋体"/>
          <w:color w:val="000000"/>
          <w:sz w:val="24"/>
        </w:rPr>
        <w:t>的指标</w:t>
      </w:r>
      <w:r>
        <w:rPr>
          <w:rFonts w:hint="eastAsia" w:ascii="宋体" w:hAnsi="Cambria" w:cs="宋体"/>
          <w:kern w:val="0"/>
          <w:sz w:val="24"/>
          <w:lang w:val="zh-CN"/>
        </w:rPr>
        <w:t>逐项填写，不得遗漏。</w:t>
      </w:r>
    </w:p>
    <w:p w14:paraId="233F103F">
      <w:pPr>
        <w:pStyle w:val="31"/>
        <w:numPr>
          <w:ilvl w:val="0"/>
          <w:numId w:val="3"/>
        </w:numPr>
        <w:ind w:left="0" w:leftChars="0" w:firstLine="0" w:firstLineChars="0"/>
        <w:rPr>
          <w:rFonts w:hint="eastAsia" w:ascii="宋体" w:hAnsi="Cambria" w:cs="宋体"/>
          <w:kern w:val="0"/>
          <w:sz w:val="24"/>
          <w:lang w:val="en-US" w:eastAsia="zh-CN"/>
        </w:rPr>
      </w:pPr>
      <w:r>
        <w:rPr>
          <w:rFonts w:hint="eastAsia" w:ascii="宋体" w:hAnsi="Cambria" w:cs="宋体"/>
          <w:kern w:val="0"/>
          <w:sz w:val="24"/>
          <w:lang w:val="en-US" w:eastAsia="zh-CN"/>
        </w:rPr>
        <w:t>行数不够可自行添加。</w:t>
      </w:r>
    </w:p>
    <w:p w14:paraId="2C492618">
      <w:pPr>
        <w:pStyle w:val="31"/>
        <w:numPr>
          <w:ilvl w:val="0"/>
          <w:numId w:val="0"/>
        </w:numPr>
        <w:ind w:leftChars="0"/>
        <w:rPr>
          <w:rFonts w:hint="eastAsia" w:ascii="宋体" w:hAnsi="Cambria" w:cs="宋体"/>
          <w:kern w:val="0"/>
          <w:sz w:val="24"/>
          <w:lang w:val="en-US" w:eastAsia="zh-CN"/>
        </w:rPr>
      </w:pPr>
    </w:p>
    <w:p w14:paraId="78952C9E">
      <w:pPr>
        <w:autoSpaceDE w:val="0"/>
        <w:autoSpaceDN w:val="0"/>
        <w:adjustRightInd w:val="0"/>
        <w:spacing w:line="400" w:lineRule="exact"/>
        <w:ind w:firstLine="4435" w:firstLineChars="1848"/>
        <w:rPr>
          <w:rFonts w:ascii="宋体" w:hAnsi="Cambria" w:cs="宋体"/>
          <w:b/>
          <w:bCs/>
          <w:kern w:val="0"/>
          <w:sz w:val="24"/>
          <w:lang w:val="zh-CN"/>
        </w:rPr>
      </w:pPr>
      <w:r>
        <w:rPr>
          <w:rFonts w:ascii="宋体" w:hAnsi="Cambria" w:cs="宋体"/>
          <w:kern w:val="0"/>
          <w:sz w:val="24"/>
          <w:lang w:val="zh-CN"/>
        </w:rPr>
        <w:t xml:space="preserve"> </w:t>
      </w: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04079AB7">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法定代表人或委托代理人：</w:t>
      </w: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（签字或盖章）</w:t>
      </w:r>
    </w:p>
    <w:p w14:paraId="3F12FFB6">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42F010D4">
      <w:pPr>
        <w:pStyle w:val="21"/>
        <w:jc w:val="left"/>
        <w:rPr>
          <w:rFonts w:hint="eastAsia" w:ascii="宋体" w:hAnsi="宋体"/>
          <w:color w:val="0000FF"/>
          <w:sz w:val="24"/>
          <w:szCs w:val="28"/>
          <w:lang w:val="zh-CN"/>
        </w:rPr>
      </w:pPr>
      <w:bookmarkStart w:id="124" w:name="_Toc11579"/>
      <w:bookmarkStart w:id="125" w:name="_Toc1913"/>
      <w:bookmarkStart w:id="126" w:name="_Toc28514"/>
      <w:bookmarkStart w:id="127" w:name="_Toc26582"/>
      <w:bookmarkStart w:id="128" w:name="_Toc12078"/>
      <w:bookmarkStart w:id="129" w:name="_Toc29240"/>
      <w:bookmarkStart w:id="130" w:name="_Toc428180585"/>
      <w:r>
        <w:rPr>
          <w:rFonts w:hint="eastAsia" w:ascii="宋体" w:hAnsi="宋体"/>
          <w:color w:val="0000FF"/>
          <w:sz w:val="24"/>
          <w:szCs w:val="28"/>
          <w:lang w:val="zh-CN"/>
        </w:rPr>
        <w:t>说明：此分项报价表作为最终报价的附件，最终报价开启后</w:t>
      </w:r>
      <w:r>
        <w:rPr>
          <w:rFonts w:hint="eastAsia" w:ascii="宋体" w:hAnsi="宋体" w:eastAsia="宋体" w:cs="Times New Roman"/>
          <w:b/>
          <w:bCs/>
          <w:color w:val="0000FF"/>
          <w:sz w:val="24"/>
          <w:szCs w:val="28"/>
          <w:lang w:val="zh-CN" w:eastAsia="zh-CN"/>
        </w:rPr>
        <w:t>（最终报价线上填报时长</w:t>
      </w:r>
      <w:r>
        <w:rPr>
          <w:rFonts w:hint="eastAsia" w:ascii="宋体" w:hAnsi="宋体" w:eastAsia="宋体" w:cs="Times New Roman"/>
          <w:b/>
          <w:bCs/>
          <w:color w:val="0000FF"/>
          <w:sz w:val="24"/>
          <w:szCs w:val="28"/>
          <w:lang w:val="en-US" w:eastAsia="zh-CN"/>
        </w:rPr>
        <w:t>30分钟</w:t>
      </w:r>
      <w:r>
        <w:rPr>
          <w:rFonts w:hint="eastAsia" w:ascii="宋体" w:hAnsi="宋体" w:eastAsia="宋体" w:cs="Times New Roman"/>
          <w:b/>
          <w:bCs/>
          <w:color w:val="0000FF"/>
          <w:sz w:val="24"/>
          <w:szCs w:val="28"/>
          <w:lang w:val="zh-CN" w:eastAsia="zh-CN"/>
        </w:rPr>
        <w:t>），请</w:t>
      </w:r>
      <w:r>
        <w:rPr>
          <w:rFonts w:hint="eastAsia" w:ascii="宋体" w:hAnsi="宋体"/>
          <w:color w:val="0000FF"/>
          <w:sz w:val="24"/>
          <w:szCs w:val="28"/>
          <w:lang w:val="zh-CN"/>
        </w:rPr>
        <w:t>在规定的时间内在附件中上传此表，此表价格合计要与最终报价一致。</w:t>
      </w:r>
      <w:bookmarkEnd w:id="124"/>
      <w:bookmarkEnd w:id="125"/>
      <w:bookmarkEnd w:id="126"/>
      <w:bookmarkEnd w:id="127"/>
      <w:bookmarkEnd w:id="128"/>
    </w:p>
    <w:p w14:paraId="44E5F9E7">
      <w:pPr>
        <w:pStyle w:val="21"/>
        <w:jc w:val="left"/>
        <w:rPr>
          <w:rFonts w:ascii="宋体" w:hAnsi="宋体"/>
          <w:sz w:val="28"/>
          <w:lang w:val="zh-CN"/>
        </w:rPr>
      </w:pPr>
      <w:bookmarkStart w:id="131" w:name="_Toc6959"/>
      <w:r>
        <w:rPr>
          <w:rFonts w:hint="eastAsia" w:ascii="宋体" w:hAnsi="宋体"/>
          <w:sz w:val="28"/>
          <w:lang w:val="zh-CN"/>
        </w:rPr>
        <w:t>格式</w:t>
      </w:r>
      <w:r>
        <w:rPr>
          <w:rFonts w:ascii="宋体" w:hAnsi="宋体" w:cs="Cambria"/>
          <w:sz w:val="28"/>
        </w:rPr>
        <w:t>1</w:t>
      </w:r>
      <w:r>
        <w:rPr>
          <w:rFonts w:hint="eastAsia" w:ascii="宋体" w:hAnsi="宋体" w:cs="Cambria"/>
          <w:sz w:val="28"/>
          <w:lang w:val="en-US" w:eastAsia="zh-CN"/>
        </w:rPr>
        <w:t>3</w:t>
      </w:r>
      <w:r>
        <w:rPr>
          <w:rFonts w:hint="eastAsia" w:ascii="宋体" w:hAnsi="宋体"/>
          <w:sz w:val="28"/>
          <w:lang w:val="zh-CN"/>
        </w:rPr>
        <w:t>：其他资格证明材料</w:t>
      </w:r>
      <w:bookmarkEnd w:id="129"/>
      <w:bookmarkEnd w:id="130"/>
      <w:bookmarkEnd w:id="131"/>
    </w:p>
    <w:p w14:paraId="3B01AC8C">
      <w:pPr>
        <w:rPr>
          <w:lang w:val="zh-CN"/>
        </w:rPr>
      </w:pPr>
    </w:p>
    <w:p w14:paraId="63F16113">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其他资格证明材料</w:t>
      </w:r>
    </w:p>
    <w:p w14:paraId="1EDD4794">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1B3225A1">
      <w:pPr>
        <w:autoSpaceDE w:val="0"/>
        <w:autoSpaceDN w:val="0"/>
        <w:adjustRightInd w:val="0"/>
        <w:ind w:firstLine="560" w:firstLineChars="200"/>
        <w:rPr>
          <w:rFonts w:ascii="宋体" w:hAnsi="Cambria" w:cs="宋体"/>
          <w:kern w:val="0"/>
          <w:sz w:val="36"/>
        </w:rPr>
      </w:pPr>
      <w:r>
        <w:rPr>
          <w:rFonts w:hint="eastAsia" w:ascii="宋体" w:hAnsi="宋体"/>
          <w:bCs/>
          <w:sz w:val="28"/>
        </w:rPr>
        <w:t>根据采购项目内容，投标时按招标文件要求提供</w:t>
      </w:r>
      <w:r>
        <w:rPr>
          <w:rFonts w:hint="eastAsia" w:ascii="宋体" w:hAnsi="宋体"/>
          <w:sz w:val="28"/>
        </w:rPr>
        <w:t>投标产品的相关认证、合格证等材料，生产厂家的相关资质、相关认证和投标人认为有必要提供的其他资格证明文件等材料。</w:t>
      </w:r>
    </w:p>
    <w:p w14:paraId="53092BEB">
      <w:pPr>
        <w:autoSpaceDE w:val="0"/>
        <w:autoSpaceDN w:val="0"/>
        <w:adjustRightInd w:val="0"/>
        <w:spacing w:line="400" w:lineRule="exact"/>
        <w:jc w:val="left"/>
        <w:rPr>
          <w:rFonts w:ascii="宋体" w:hAnsi="Cambria" w:cs="宋体"/>
          <w:kern w:val="0"/>
          <w:sz w:val="24"/>
          <w:lang w:val="zh-CN"/>
        </w:rPr>
      </w:pPr>
    </w:p>
    <w:p w14:paraId="5A2C9BD6">
      <w:pPr>
        <w:autoSpaceDE w:val="0"/>
        <w:autoSpaceDN w:val="0"/>
        <w:adjustRightInd w:val="0"/>
        <w:spacing w:line="400" w:lineRule="exact"/>
        <w:jc w:val="left"/>
        <w:rPr>
          <w:rFonts w:ascii="宋体" w:hAnsi="Cambria" w:cs="宋体"/>
          <w:kern w:val="0"/>
          <w:sz w:val="24"/>
          <w:lang w:val="zh-CN"/>
        </w:rPr>
      </w:pPr>
    </w:p>
    <w:p w14:paraId="42E6ADB8">
      <w:pPr>
        <w:autoSpaceDE w:val="0"/>
        <w:autoSpaceDN w:val="0"/>
        <w:adjustRightInd w:val="0"/>
        <w:spacing w:line="400" w:lineRule="exact"/>
        <w:jc w:val="left"/>
        <w:rPr>
          <w:rFonts w:ascii="宋体" w:hAnsi="Cambria" w:cs="宋体"/>
          <w:kern w:val="0"/>
          <w:sz w:val="24"/>
          <w:lang w:val="zh-CN"/>
        </w:rPr>
      </w:pPr>
    </w:p>
    <w:p w14:paraId="47F4B28C">
      <w:pPr>
        <w:autoSpaceDE w:val="0"/>
        <w:autoSpaceDN w:val="0"/>
        <w:adjustRightInd w:val="0"/>
        <w:spacing w:line="400" w:lineRule="exact"/>
        <w:jc w:val="left"/>
        <w:rPr>
          <w:rFonts w:ascii="宋体" w:hAnsi="Cambria" w:cs="宋体"/>
          <w:kern w:val="0"/>
          <w:sz w:val="24"/>
          <w:lang w:val="zh-CN"/>
        </w:rPr>
      </w:pPr>
    </w:p>
    <w:p w14:paraId="37664C5B">
      <w:pPr>
        <w:autoSpaceDE w:val="0"/>
        <w:autoSpaceDN w:val="0"/>
        <w:adjustRightInd w:val="0"/>
        <w:spacing w:line="400" w:lineRule="exact"/>
        <w:jc w:val="left"/>
        <w:rPr>
          <w:rFonts w:ascii="宋体" w:hAnsi="Cambria" w:cs="宋体"/>
          <w:kern w:val="0"/>
          <w:sz w:val="24"/>
          <w:lang w:val="zh-CN"/>
        </w:rPr>
      </w:pPr>
    </w:p>
    <w:p w14:paraId="3BC0DACB">
      <w:pPr>
        <w:autoSpaceDE w:val="0"/>
        <w:autoSpaceDN w:val="0"/>
        <w:adjustRightInd w:val="0"/>
        <w:spacing w:line="400" w:lineRule="exact"/>
        <w:jc w:val="left"/>
        <w:rPr>
          <w:rFonts w:ascii="宋体" w:hAnsi="Cambria" w:cs="宋体"/>
          <w:kern w:val="0"/>
          <w:sz w:val="24"/>
          <w:lang w:val="zh-CN"/>
        </w:rPr>
      </w:pPr>
    </w:p>
    <w:p w14:paraId="130A55A7">
      <w:pPr>
        <w:autoSpaceDE w:val="0"/>
        <w:autoSpaceDN w:val="0"/>
        <w:adjustRightInd w:val="0"/>
        <w:spacing w:line="400" w:lineRule="exact"/>
        <w:jc w:val="left"/>
        <w:rPr>
          <w:rFonts w:ascii="宋体" w:hAnsi="Cambria" w:cs="宋体"/>
          <w:kern w:val="0"/>
          <w:sz w:val="24"/>
          <w:lang w:val="zh-CN"/>
        </w:rPr>
      </w:pPr>
    </w:p>
    <w:p w14:paraId="0209DFA1">
      <w:pPr>
        <w:autoSpaceDE w:val="0"/>
        <w:autoSpaceDN w:val="0"/>
        <w:adjustRightInd w:val="0"/>
        <w:spacing w:line="400" w:lineRule="exact"/>
        <w:jc w:val="left"/>
        <w:rPr>
          <w:rFonts w:ascii="宋体" w:hAnsi="Cambria" w:cs="宋体"/>
          <w:kern w:val="0"/>
          <w:sz w:val="24"/>
          <w:lang w:val="zh-CN"/>
        </w:rPr>
      </w:pPr>
    </w:p>
    <w:p w14:paraId="4AE2355C">
      <w:pPr>
        <w:autoSpaceDE w:val="0"/>
        <w:autoSpaceDN w:val="0"/>
        <w:adjustRightInd w:val="0"/>
        <w:spacing w:line="400" w:lineRule="exact"/>
        <w:jc w:val="left"/>
        <w:rPr>
          <w:rFonts w:ascii="宋体" w:hAnsi="Cambria" w:cs="宋体"/>
          <w:kern w:val="0"/>
          <w:sz w:val="24"/>
          <w:lang w:val="zh-CN"/>
        </w:rPr>
      </w:pPr>
    </w:p>
    <w:p w14:paraId="108A60EE">
      <w:pPr>
        <w:autoSpaceDE w:val="0"/>
        <w:autoSpaceDN w:val="0"/>
        <w:adjustRightInd w:val="0"/>
        <w:spacing w:line="400" w:lineRule="exact"/>
        <w:jc w:val="left"/>
        <w:rPr>
          <w:rFonts w:ascii="宋体" w:hAnsi="Cambria" w:cs="宋体"/>
          <w:kern w:val="0"/>
          <w:sz w:val="24"/>
          <w:lang w:val="zh-CN"/>
        </w:rPr>
      </w:pPr>
    </w:p>
    <w:p w14:paraId="4AAC33DB">
      <w:pPr>
        <w:autoSpaceDE w:val="0"/>
        <w:autoSpaceDN w:val="0"/>
        <w:adjustRightInd w:val="0"/>
        <w:spacing w:line="400" w:lineRule="exact"/>
        <w:jc w:val="left"/>
        <w:rPr>
          <w:rFonts w:ascii="宋体" w:hAnsi="Cambria" w:cs="宋体"/>
          <w:kern w:val="0"/>
          <w:sz w:val="24"/>
          <w:lang w:val="zh-CN"/>
        </w:rPr>
      </w:pPr>
    </w:p>
    <w:p w14:paraId="74667749">
      <w:pPr>
        <w:autoSpaceDE w:val="0"/>
        <w:autoSpaceDN w:val="0"/>
        <w:adjustRightInd w:val="0"/>
        <w:spacing w:line="400" w:lineRule="exact"/>
        <w:jc w:val="left"/>
        <w:rPr>
          <w:rFonts w:ascii="宋体" w:hAnsi="Cambria" w:cs="宋体"/>
          <w:kern w:val="0"/>
          <w:sz w:val="24"/>
          <w:lang w:val="zh-CN"/>
        </w:rPr>
      </w:pPr>
    </w:p>
    <w:p w14:paraId="520A9F95">
      <w:pPr>
        <w:autoSpaceDE w:val="0"/>
        <w:autoSpaceDN w:val="0"/>
        <w:adjustRightInd w:val="0"/>
        <w:spacing w:line="400" w:lineRule="exact"/>
        <w:jc w:val="left"/>
        <w:rPr>
          <w:rFonts w:ascii="宋体" w:hAnsi="Cambria" w:cs="宋体"/>
          <w:kern w:val="0"/>
          <w:sz w:val="24"/>
          <w:lang w:val="zh-CN"/>
        </w:rPr>
      </w:pPr>
    </w:p>
    <w:p w14:paraId="5F3A8046">
      <w:pPr>
        <w:autoSpaceDE w:val="0"/>
        <w:autoSpaceDN w:val="0"/>
        <w:adjustRightInd w:val="0"/>
        <w:spacing w:line="400" w:lineRule="exact"/>
        <w:jc w:val="left"/>
        <w:rPr>
          <w:rFonts w:ascii="宋体" w:hAnsi="Cambria" w:cs="宋体"/>
          <w:kern w:val="0"/>
          <w:sz w:val="24"/>
          <w:lang w:val="zh-CN"/>
        </w:rPr>
      </w:pPr>
    </w:p>
    <w:p w14:paraId="26EE3BF7">
      <w:pPr>
        <w:autoSpaceDE w:val="0"/>
        <w:autoSpaceDN w:val="0"/>
        <w:adjustRightInd w:val="0"/>
        <w:spacing w:line="400" w:lineRule="exact"/>
        <w:jc w:val="left"/>
        <w:rPr>
          <w:rFonts w:ascii="宋体" w:hAnsi="Cambria" w:cs="宋体"/>
          <w:kern w:val="0"/>
          <w:sz w:val="24"/>
          <w:lang w:val="zh-CN"/>
        </w:rPr>
      </w:pPr>
    </w:p>
    <w:p w14:paraId="2F8ECB99">
      <w:pPr>
        <w:autoSpaceDE w:val="0"/>
        <w:autoSpaceDN w:val="0"/>
        <w:adjustRightInd w:val="0"/>
        <w:spacing w:line="400" w:lineRule="exact"/>
        <w:jc w:val="left"/>
        <w:rPr>
          <w:rFonts w:ascii="宋体" w:hAnsi="Cambria" w:cs="宋体"/>
          <w:kern w:val="0"/>
          <w:sz w:val="24"/>
          <w:lang w:val="zh-CN"/>
        </w:rPr>
      </w:pPr>
    </w:p>
    <w:p w14:paraId="158894C1">
      <w:pPr>
        <w:autoSpaceDE w:val="0"/>
        <w:autoSpaceDN w:val="0"/>
        <w:adjustRightInd w:val="0"/>
        <w:spacing w:line="400" w:lineRule="exact"/>
        <w:jc w:val="left"/>
        <w:rPr>
          <w:rFonts w:ascii="宋体" w:hAnsi="Cambria" w:cs="宋体"/>
          <w:kern w:val="0"/>
          <w:sz w:val="24"/>
          <w:lang w:val="zh-CN"/>
        </w:rPr>
      </w:pPr>
    </w:p>
    <w:p w14:paraId="6183B17D">
      <w:pPr>
        <w:autoSpaceDE w:val="0"/>
        <w:autoSpaceDN w:val="0"/>
        <w:adjustRightInd w:val="0"/>
        <w:spacing w:line="400" w:lineRule="exact"/>
        <w:jc w:val="left"/>
        <w:rPr>
          <w:rFonts w:ascii="宋体" w:hAnsi="Cambria" w:cs="宋体"/>
          <w:kern w:val="0"/>
          <w:sz w:val="24"/>
          <w:lang w:val="zh-CN"/>
        </w:rPr>
      </w:pPr>
    </w:p>
    <w:p w14:paraId="3D8F3ADA">
      <w:pPr>
        <w:autoSpaceDE w:val="0"/>
        <w:autoSpaceDN w:val="0"/>
        <w:adjustRightInd w:val="0"/>
        <w:spacing w:line="400" w:lineRule="exact"/>
        <w:jc w:val="left"/>
        <w:rPr>
          <w:rFonts w:ascii="宋体" w:hAnsi="Cambria" w:cs="宋体"/>
          <w:kern w:val="0"/>
          <w:sz w:val="24"/>
          <w:lang w:val="zh-CN"/>
        </w:rPr>
      </w:pPr>
    </w:p>
    <w:p w14:paraId="0E20E7FE">
      <w:pPr>
        <w:autoSpaceDE w:val="0"/>
        <w:autoSpaceDN w:val="0"/>
        <w:adjustRightInd w:val="0"/>
        <w:spacing w:line="400" w:lineRule="exact"/>
        <w:jc w:val="left"/>
        <w:rPr>
          <w:rFonts w:ascii="宋体" w:hAnsi="Cambria" w:cs="宋体"/>
          <w:kern w:val="0"/>
          <w:sz w:val="24"/>
          <w:lang w:val="zh-CN"/>
        </w:rPr>
      </w:pPr>
    </w:p>
    <w:p w14:paraId="744CC78C">
      <w:pPr>
        <w:autoSpaceDE w:val="0"/>
        <w:autoSpaceDN w:val="0"/>
        <w:adjustRightInd w:val="0"/>
        <w:spacing w:line="400" w:lineRule="exact"/>
        <w:jc w:val="left"/>
        <w:rPr>
          <w:rFonts w:ascii="宋体" w:hAnsi="Cambria" w:cs="宋体"/>
          <w:kern w:val="0"/>
          <w:sz w:val="24"/>
          <w:lang w:val="zh-CN"/>
        </w:rPr>
      </w:pPr>
    </w:p>
    <w:p w14:paraId="24C52D1E">
      <w:pPr>
        <w:autoSpaceDE w:val="0"/>
        <w:autoSpaceDN w:val="0"/>
        <w:adjustRightInd w:val="0"/>
        <w:spacing w:line="400" w:lineRule="exact"/>
        <w:ind w:firstLine="480"/>
        <w:jc w:val="left"/>
        <w:rPr>
          <w:rFonts w:ascii="宋体" w:hAnsi="Cambria" w:cs="宋体"/>
          <w:kern w:val="0"/>
          <w:sz w:val="24"/>
          <w:lang w:val="zh-CN"/>
        </w:rPr>
      </w:pPr>
    </w:p>
    <w:p w14:paraId="119BE712">
      <w:pPr>
        <w:autoSpaceDE w:val="0"/>
        <w:autoSpaceDN w:val="0"/>
        <w:adjustRightInd w:val="0"/>
        <w:spacing w:line="400" w:lineRule="exact"/>
        <w:ind w:firstLine="480"/>
        <w:jc w:val="left"/>
        <w:rPr>
          <w:rFonts w:ascii="宋体" w:hAnsi="Cambria" w:cs="宋体"/>
          <w:kern w:val="0"/>
          <w:sz w:val="24"/>
          <w:lang w:val="zh-CN"/>
        </w:rPr>
      </w:pPr>
    </w:p>
    <w:p w14:paraId="29BCA6AD">
      <w:pPr>
        <w:autoSpaceDE w:val="0"/>
        <w:autoSpaceDN w:val="0"/>
        <w:adjustRightInd w:val="0"/>
        <w:spacing w:line="400" w:lineRule="exact"/>
        <w:ind w:firstLine="480"/>
        <w:jc w:val="left"/>
        <w:rPr>
          <w:rFonts w:ascii="宋体" w:hAnsi="Cambria" w:cs="宋体"/>
          <w:kern w:val="0"/>
          <w:sz w:val="24"/>
          <w:lang w:val="zh-CN"/>
        </w:rPr>
      </w:pPr>
    </w:p>
    <w:p w14:paraId="2DE6CD4D">
      <w:pPr>
        <w:autoSpaceDE w:val="0"/>
        <w:autoSpaceDN w:val="0"/>
        <w:adjustRightInd w:val="0"/>
        <w:spacing w:line="400" w:lineRule="exact"/>
        <w:ind w:firstLine="480"/>
        <w:jc w:val="left"/>
        <w:rPr>
          <w:rFonts w:ascii="宋体" w:hAnsi="Cambria" w:cs="宋体"/>
          <w:kern w:val="0"/>
          <w:sz w:val="24"/>
          <w:lang w:val="zh-CN"/>
        </w:rPr>
      </w:pPr>
    </w:p>
    <w:p w14:paraId="515160B8">
      <w:pPr>
        <w:pStyle w:val="21"/>
        <w:jc w:val="left"/>
        <w:rPr>
          <w:rFonts w:ascii="宋体" w:hAnsi="宋体" w:cs="Cambria"/>
          <w:sz w:val="32"/>
        </w:rPr>
      </w:pPr>
      <w:bookmarkStart w:id="132" w:name="_Toc15321"/>
      <w:bookmarkStart w:id="133" w:name="_Toc31479"/>
      <w:bookmarkStart w:id="134" w:name="_Toc428180587"/>
      <w:r>
        <w:rPr>
          <w:rFonts w:hint="eastAsia" w:ascii="宋体" w:hAnsi="宋体"/>
          <w:sz w:val="28"/>
          <w:lang w:val="zh-CN"/>
        </w:rPr>
        <w:t>格式</w:t>
      </w:r>
      <w:r>
        <w:rPr>
          <w:rFonts w:ascii="宋体" w:hAnsi="宋体" w:cs="Cambria"/>
          <w:sz w:val="28"/>
        </w:rPr>
        <w:t>1</w:t>
      </w:r>
      <w:r>
        <w:rPr>
          <w:rFonts w:hint="eastAsia" w:ascii="宋体" w:hAnsi="宋体" w:cs="Cambria"/>
          <w:sz w:val="28"/>
          <w:lang w:val="en-US" w:eastAsia="zh-CN"/>
        </w:rPr>
        <w:t>4</w:t>
      </w:r>
      <w:r>
        <w:rPr>
          <w:rFonts w:hint="eastAsia" w:ascii="宋体" w:hAnsi="宋体"/>
          <w:sz w:val="28"/>
          <w:lang w:val="zh-CN"/>
        </w:rPr>
        <w:t>：投标产品相关资料</w:t>
      </w:r>
      <w:bookmarkEnd w:id="132"/>
      <w:bookmarkEnd w:id="133"/>
      <w:bookmarkEnd w:id="134"/>
    </w:p>
    <w:p w14:paraId="4235A4FF">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6D30CF64">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投标产品相关资料</w:t>
      </w:r>
    </w:p>
    <w:p w14:paraId="12DA1C1E">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22E9ECCE">
      <w:pPr>
        <w:ind w:firstLine="480"/>
        <w:rPr>
          <w:rFonts w:hint="eastAsia" w:ascii="宋体" w:hAnsi="宋体" w:eastAsia="宋体"/>
          <w:bCs/>
          <w:sz w:val="28"/>
          <w:lang w:eastAsia="zh-CN"/>
        </w:rPr>
      </w:pPr>
      <w:r>
        <w:rPr>
          <w:rFonts w:hint="eastAsia" w:ascii="宋体" w:hAnsi="宋体"/>
          <w:bCs/>
          <w:sz w:val="28"/>
        </w:rPr>
        <w:t>根据采购项目内容，投标时提供</w:t>
      </w:r>
      <w:r>
        <w:rPr>
          <w:rFonts w:hint="eastAsia" w:hAnsi="宋体"/>
          <w:sz w:val="28"/>
        </w:rPr>
        <w:t>国家认可的</w:t>
      </w:r>
      <w:r>
        <w:rPr>
          <w:rFonts w:hint="eastAsia" w:ascii="宋体" w:hAnsi="宋体"/>
          <w:sz w:val="28"/>
        </w:rPr>
        <w:t>质监机构出具的投标产品的产品检验报告</w:t>
      </w:r>
      <w:r>
        <w:rPr>
          <w:rFonts w:hint="eastAsia" w:ascii="宋体" w:hAnsi="宋体"/>
          <w:kern w:val="0"/>
          <w:sz w:val="28"/>
          <w:szCs w:val="20"/>
        </w:rPr>
        <w:t>(软件测试报告)</w:t>
      </w:r>
      <w:r>
        <w:rPr>
          <w:rFonts w:hint="eastAsia" w:ascii="宋体" w:hAnsi="宋体"/>
          <w:bCs/>
          <w:sz w:val="28"/>
        </w:rPr>
        <w:t>、</w:t>
      </w:r>
      <w:r>
        <w:rPr>
          <w:rFonts w:hint="eastAsia" w:ascii="宋体" w:hAnsi="宋体"/>
          <w:kern w:val="0"/>
          <w:sz w:val="28"/>
          <w:szCs w:val="20"/>
        </w:rPr>
        <w:t>生产厂家出具的产品彩页</w:t>
      </w:r>
      <w:r>
        <w:rPr>
          <w:rFonts w:hint="eastAsia" w:ascii="宋体" w:hAnsi="宋体"/>
          <w:bCs/>
          <w:sz w:val="28"/>
        </w:rPr>
        <w:t>（或网页原始截图）等能够</w:t>
      </w:r>
      <w:r>
        <w:rPr>
          <w:rFonts w:hint="eastAsia" w:hAnsi="宋体"/>
          <w:sz w:val="28"/>
        </w:rPr>
        <w:t>证明技术参数响应的相关资料</w:t>
      </w:r>
      <w:r>
        <w:rPr>
          <w:rFonts w:hint="eastAsia" w:ascii="宋体" w:hAnsi="宋体"/>
          <w:bCs/>
          <w:sz w:val="28"/>
        </w:rPr>
        <w:t>。</w:t>
      </w:r>
      <w:r>
        <w:rPr>
          <w:rFonts w:hint="eastAsia" w:ascii="宋体" w:hAnsi="宋体"/>
          <w:bCs/>
          <w:sz w:val="28"/>
          <w:lang w:eastAsia="zh-CN"/>
        </w:rPr>
        <w:t>（</w:t>
      </w:r>
      <w:r>
        <w:rPr>
          <w:rFonts w:hint="eastAsia" w:ascii="宋体" w:hAnsi="宋体"/>
          <w:bCs/>
          <w:sz w:val="28"/>
          <w:lang w:val="en-US" w:eastAsia="zh-CN"/>
        </w:rPr>
        <w:t>具体见第五部分参数中对检测报告的要求</w:t>
      </w:r>
      <w:r>
        <w:rPr>
          <w:rFonts w:hint="eastAsia" w:ascii="宋体" w:hAnsi="宋体"/>
          <w:bCs/>
          <w:sz w:val="28"/>
          <w:lang w:eastAsia="zh-CN"/>
        </w:rPr>
        <w:t>）</w:t>
      </w:r>
    </w:p>
    <w:p w14:paraId="146DAF94">
      <w:pPr>
        <w:autoSpaceDE w:val="0"/>
        <w:autoSpaceDN w:val="0"/>
        <w:adjustRightInd w:val="0"/>
        <w:spacing w:line="400" w:lineRule="exact"/>
        <w:jc w:val="left"/>
        <w:rPr>
          <w:rFonts w:ascii="宋体" w:hAnsi="Cambria" w:cs="宋体"/>
          <w:kern w:val="0"/>
          <w:sz w:val="36"/>
          <w:lang w:val="zh-CN"/>
        </w:rPr>
      </w:pPr>
    </w:p>
    <w:p w14:paraId="3C83C503">
      <w:pPr>
        <w:autoSpaceDE w:val="0"/>
        <w:autoSpaceDN w:val="0"/>
        <w:adjustRightInd w:val="0"/>
        <w:spacing w:line="400" w:lineRule="exact"/>
        <w:jc w:val="left"/>
        <w:rPr>
          <w:rFonts w:ascii="宋体" w:hAnsi="Cambria" w:cs="宋体"/>
          <w:kern w:val="0"/>
          <w:sz w:val="24"/>
          <w:lang w:val="zh-CN"/>
        </w:rPr>
      </w:pPr>
    </w:p>
    <w:p w14:paraId="54DAD3C1">
      <w:pPr>
        <w:autoSpaceDE w:val="0"/>
        <w:autoSpaceDN w:val="0"/>
        <w:adjustRightInd w:val="0"/>
        <w:spacing w:line="400" w:lineRule="exact"/>
        <w:jc w:val="left"/>
        <w:rPr>
          <w:rFonts w:ascii="宋体" w:hAnsi="Cambria" w:cs="宋体"/>
          <w:kern w:val="0"/>
          <w:sz w:val="24"/>
          <w:lang w:val="zh-CN"/>
        </w:rPr>
      </w:pPr>
    </w:p>
    <w:p w14:paraId="07F9C7BF">
      <w:pPr>
        <w:autoSpaceDE w:val="0"/>
        <w:autoSpaceDN w:val="0"/>
        <w:adjustRightInd w:val="0"/>
        <w:spacing w:line="400" w:lineRule="exact"/>
        <w:jc w:val="left"/>
        <w:rPr>
          <w:rFonts w:ascii="宋体" w:hAnsi="Cambria" w:cs="宋体"/>
          <w:kern w:val="0"/>
          <w:sz w:val="24"/>
          <w:lang w:val="zh-CN"/>
        </w:rPr>
      </w:pPr>
    </w:p>
    <w:p w14:paraId="173B0A6D">
      <w:pPr>
        <w:autoSpaceDE w:val="0"/>
        <w:autoSpaceDN w:val="0"/>
        <w:adjustRightInd w:val="0"/>
        <w:spacing w:line="400" w:lineRule="exact"/>
        <w:jc w:val="left"/>
        <w:rPr>
          <w:rFonts w:ascii="宋体" w:hAnsi="Cambria" w:cs="宋体"/>
          <w:kern w:val="0"/>
          <w:sz w:val="24"/>
          <w:lang w:val="zh-CN"/>
        </w:rPr>
      </w:pPr>
    </w:p>
    <w:p w14:paraId="6800923A">
      <w:pPr>
        <w:autoSpaceDE w:val="0"/>
        <w:autoSpaceDN w:val="0"/>
        <w:adjustRightInd w:val="0"/>
        <w:spacing w:line="400" w:lineRule="exact"/>
        <w:jc w:val="left"/>
        <w:rPr>
          <w:rFonts w:ascii="宋体" w:hAnsi="Cambria" w:cs="宋体"/>
          <w:kern w:val="0"/>
          <w:sz w:val="24"/>
          <w:lang w:val="zh-CN"/>
        </w:rPr>
      </w:pPr>
    </w:p>
    <w:p w14:paraId="0C607521">
      <w:pPr>
        <w:autoSpaceDE w:val="0"/>
        <w:autoSpaceDN w:val="0"/>
        <w:adjustRightInd w:val="0"/>
        <w:spacing w:line="400" w:lineRule="exact"/>
        <w:jc w:val="left"/>
        <w:rPr>
          <w:rFonts w:ascii="宋体" w:hAnsi="Cambria" w:cs="宋体"/>
          <w:kern w:val="0"/>
          <w:sz w:val="24"/>
          <w:lang w:val="zh-CN"/>
        </w:rPr>
      </w:pPr>
    </w:p>
    <w:p w14:paraId="1DBCAAF5">
      <w:pPr>
        <w:autoSpaceDE w:val="0"/>
        <w:autoSpaceDN w:val="0"/>
        <w:adjustRightInd w:val="0"/>
        <w:spacing w:line="400" w:lineRule="exact"/>
        <w:jc w:val="left"/>
        <w:rPr>
          <w:rFonts w:ascii="宋体" w:hAnsi="Cambria" w:cs="宋体"/>
          <w:kern w:val="0"/>
          <w:sz w:val="24"/>
          <w:lang w:val="zh-CN"/>
        </w:rPr>
      </w:pPr>
    </w:p>
    <w:p w14:paraId="75452013">
      <w:pPr>
        <w:autoSpaceDE w:val="0"/>
        <w:autoSpaceDN w:val="0"/>
        <w:adjustRightInd w:val="0"/>
        <w:spacing w:line="400" w:lineRule="exact"/>
        <w:jc w:val="left"/>
        <w:rPr>
          <w:rFonts w:ascii="宋体" w:hAnsi="Cambria" w:cs="宋体"/>
          <w:kern w:val="0"/>
          <w:sz w:val="24"/>
          <w:lang w:val="zh-CN"/>
        </w:rPr>
      </w:pPr>
    </w:p>
    <w:p w14:paraId="17A55E8D">
      <w:pPr>
        <w:autoSpaceDE w:val="0"/>
        <w:autoSpaceDN w:val="0"/>
        <w:adjustRightInd w:val="0"/>
        <w:spacing w:line="400" w:lineRule="exact"/>
        <w:jc w:val="left"/>
        <w:rPr>
          <w:rFonts w:ascii="宋体" w:hAnsi="Cambria" w:cs="宋体"/>
          <w:kern w:val="0"/>
          <w:sz w:val="24"/>
          <w:lang w:val="zh-CN"/>
        </w:rPr>
      </w:pPr>
    </w:p>
    <w:p w14:paraId="5D3EB6F7">
      <w:pPr>
        <w:autoSpaceDE w:val="0"/>
        <w:autoSpaceDN w:val="0"/>
        <w:adjustRightInd w:val="0"/>
        <w:spacing w:line="400" w:lineRule="exact"/>
        <w:jc w:val="left"/>
        <w:rPr>
          <w:rFonts w:ascii="宋体" w:hAnsi="Cambria" w:cs="宋体"/>
          <w:kern w:val="0"/>
          <w:sz w:val="24"/>
          <w:lang w:val="zh-CN"/>
        </w:rPr>
      </w:pPr>
    </w:p>
    <w:p w14:paraId="53B219F7">
      <w:pPr>
        <w:autoSpaceDE w:val="0"/>
        <w:autoSpaceDN w:val="0"/>
        <w:adjustRightInd w:val="0"/>
        <w:spacing w:line="400" w:lineRule="exact"/>
        <w:jc w:val="left"/>
        <w:rPr>
          <w:rFonts w:ascii="宋体" w:hAnsi="Cambria" w:cs="宋体"/>
          <w:kern w:val="0"/>
          <w:sz w:val="24"/>
          <w:lang w:val="zh-CN"/>
        </w:rPr>
      </w:pPr>
    </w:p>
    <w:p w14:paraId="08A06354">
      <w:pPr>
        <w:autoSpaceDE w:val="0"/>
        <w:autoSpaceDN w:val="0"/>
        <w:adjustRightInd w:val="0"/>
        <w:spacing w:line="400" w:lineRule="exact"/>
        <w:jc w:val="left"/>
        <w:rPr>
          <w:rFonts w:ascii="宋体" w:hAnsi="Cambria" w:cs="宋体"/>
          <w:kern w:val="0"/>
          <w:sz w:val="24"/>
          <w:lang w:val="zh-CN"/>
        </w:rPr>
      </w:pPr>
    </w:p>
    <w:p w14:paraId="06BED118">
      <w:pPr>
        <w:autoSpaceDE w:val="0"/>
        <w:autoSpaceDN w:val="0"/>
        <w:adjustRightInd w:val="0"/>
        <w:spacing w:line="400" w:lineRule="exact"/>
        <w:jc w:val="left"/>
        <w:rPr>
          <w:rFonts w:ascii="宋体" w:hAnsi="Cambria" w:cs="宋体"/>
          <w:kern w:val="0"/>
          <w:sz w:val="24"/>
          <w:lang w:val="zh-CN"/>
        </w:rPr>
      </w:pPr>
    </w:p>
    <w:p w14:paraId="53B28A9D">
      <w:pPr>
        <w:autoSpaceDE w:val="0"/>
        <w:autoSpaceDN w:val="0"/>
        <w:adjustRightInd w:val="0"/>
        <w:spacing w:line="400" w:lineRule="exact"/>
        <w:jc w:val="left"/>
        <w:rPr>
          <w:rFonts w:ascii="宋体" w:hAnsi="Cambria" w:cs="宋体"/>
          <w:kern w:val="0"/>
          <w:sz w:val="24"/>
          <w:lang w:val="zh-CN"/>
        </w:rPr>
      </w:pPr>
    </w:p>
    <w:p w14:paraId="45F891C9">
      <w:pPr>
        <w:autoSpaceDE w:val="0"/>
        <w:autoSpaceDN w:val="0"/>
        <w:adjustRightInd w:val="0"/>
        <w:spacing w:line="400" w:lineRule="exact"/>
        <w:jc w:val="left"/>
        <w:rPr>
          <w:rFonts w:ascii="宋体" w:hAnsi="Cambria" w:cs="宋体"/>
          <w:kern w:val="0"/>
          <w:sz w:val="24"/>
          <w:lang w:val="zh-CN"/>
        </w:rPr>
      </w:pPr>
    </w:p>
    <w:p w14:paraId="7391FD0D">
      <w:pPr>
        <w:autoSpaceDE w:val="0"/>
        <w:autoSpaceDN w:val="0"/>
        <w:adjustRightInd w:val="0"/>
        <w:spacing w:line="400" w:lineRule="exact"/>
        <w:jc w:val="left"/>
        <w:rPr>
          <w:rFonts w:ascii="宋体" w:hAnsi="Cambria" w:cs="宋体"/>
          <w:kern w:val="0"/>
          <w:sz w:val="24"/>
          <w:lang w:val="zh-CN"/>
        </w:rPr>
      </w:pPr>
    </w:p>
    <w:p w14:paraId="06D46590">
      <w:pPr>
        <w:autoSpaceDE w:val="0"/>
        <w:autoSpaceDN w:val="0"/>
        <w:adjustRightInd w:val="0"/>
        <w:spacing w:line="400" w:lineRule="exact"/>
        <w:jc w:val="left"/>
        <w:rPr>
          <w:rFonts w:ascii="宋体" w:hAnsi="Cambria" w:cs="宋体"/>
          <w:kern w:val="0"/>
          <w:sz w:val="24"/>
          <w:lang w:val="zh-CN"/>
        </w:rPr>
      </w:pPr>
    </w:p>
    <w:p w14:paraId="1FB326AF">
      <w:pPr>
        <w:autoSpaceDE w:val="0"/>
        <w:autoSpaceDN w:val="0"/>
        <w:adjustRightInd w:val="0"/>
        <w:spacing w:line="400" w:lineRule="exact"/>
        <w:jc w:val="left"/>
        <w:rPr>
          <w:rFonts w:ascii="宋体" w:hAnsi="Cambria" w:cs="宋体"/>
          <w:kern w:val="0"/>
          <w:sz w:val="24"/>
          <w:lang w:val="zh-CN"/>
        </w:rPr>
      </w:pPr>
    </w:p>
    <w:p w14:paraId="0E349562">
      <w:pPr>
        <w:autoSpaceDE w:val="0"/>
        <w:autoSpaceDN w:val="0"/>
        <w:adjustRightInd w:val="0"/>
        <w:spacing w:line="400" w:lineRule="exact"/>
        <w:jc w:val="left"/>
        <w:rPr>
          <w:rFonts w:ascii="宋体" w:hAnsi="Cambria" w:cs="宋体"/>
          <w:kern w:val="0"/>
          <w:sz w:val="24"/>
          <w:lang w:val="zh-CN"/>
        </w:rPr>
      </w:pPr>
    </w:p>
    <w:p w14:paraId="14A19E82">
      <w:pPr>
        <w:autoSpaceDE w:val="0"/>
        <w:autoSpaceDN w:val="0"/>
        <w:adjustRightInd w:val="0"/>
        <w:spacing w:line="400" w:lineRule="exact"/>
        <w:jc w:val="left"/>
        <w:rPr>
          <w:rFonts w:ascii="宋体" w:hAnsi="Cambria" w:cs="宋体"/>
          <w:kern w:val="0"/>
          <w:sz w:val="24"/>
          <w:lang w:val="zh-CN"/>
        </w:rPr>
      </w:pPr>
    </w:p>
    <w:p w14:paraId="7E7A1F01">
      <w:pPr>
        <w:autoSpaceDE w:val="0"/>
        <w:autoSpaceDN w:val="0"/>
        <w:adjustRightInd w:val="0"/>
        <w:spacing w:line="400" w:lineRule="exact"/>
        <w:jc w:val="left"/>
        <w:rPr>
          <w:rFonts w:ascii="宋体" w:hAnsi="Cambria" w:cs="宋体"/>
          <w:kern w:val="0"/>
          <w:sz w:val="24"/>
          <w:lang w:val="zh-CN"/>
        </w:rPr>
      </w:pPr>
    </w:p>
    <w:p w14:paraId="525EC1BB">
      <w:pPr>
        <w:autoSpaceDE w:val="0"/>
        <w:autoSpaceDN w:val="0"/>
        <w:adjustRightInd w:val="0"/>
        <w:spacing w:line="400" w:lineRule="exact"/>
        <w:jc w:val="left"/>
        <w:rPr>
          <w:rFonts w:ascii="宋体" w:hAnsi="Cambria" w:cs="宋体"/>
          <w:kern w:val="0"/>
          <w:sz w:val="24"/>
          <w:lang w:val="zh-CN"/>
        </w:rPr>
      </w:pPr>
    </w:p>
    <w:p w14:paraId="6113C708">
      <w:pPr>
        <w:autoSpaceDE w:val="0"/>
        <w:autoSpaceDN w:val="0"/>
        <w:adjustRightInd w:val="0"/>
        <w:spacing w:line="400" w:lineRule="exact"/>
        <w:jc w:val="left"/>
        <w:rPr>
          <w:rFonts w:ascii="宋体" w:hAnsi="Cambria" w:cs="宋体"/>
          <w:kern w:val="0"/>
          <w:sz w:val="24"/>
          <w:lang w:val="zh-CN"/>
        </w:rPr>
      </w:pPr>
    </w:p>
    <w:p w14:paraId="5828F2DB">
      <w:pPr>
        <w:autoSpaceDE w:val="0"/>
        <w:autoSpaceDN w:val="0"/>
        <w:adjustRightInd w:val="0"/>
        <w:spacing w:line="400" w:lineRule="exact"/>
        <w:jc w:val="left"/>
        <w:rPr>
          <w:rFonts w:ascii="宋体" w:hAnsi="Cambria" w:cs="宋体"/>
          <w:kern w:val="0"/>
          <w:sz w:val="24"/>
          <w:lang w:val="zh-CN"/>
        </w:rPr>
      </w:pPr>
    </w:p>
    <w:p w14:paraId="106DCBF1">
      <w:pPr>
        <w:pStyle w:val="21"/>
        <w:jc w:val="left"/>
        <w:rPr>
          <w:rFonts w:ascii="宋体" w:hAnsi="宋体" w:cs="Cambria"/>
          <w:sz w:val="28"/>
        </w:rPr>
      </w:pPr>
      <w:bookmarkStart w:id="135" w:name="_Toc10567"/>
      <w:bookmarkStart w:id="136" w:name="_Toc532"/>
      <w:bookmarkStart w:id="137" w:name="_Toc428180591"/>
      <w:r>
        <w:rPr>
          <w:rFonts w:hint="eastAsia" w:ascii="宋体" w:hAnsi="宋体"/>
          <w:sz w:val="28"/>
          <w:lang w:val="zh-CN"/>
        </w:rPr>
        <w:t>格式</w:t>
      </w:r>
      <w:r>
        <w:rPr>
          <w:rFonts w:ascii="宋体" w:hAnsi="宋体" w:cs="Cambria"/>
          <w:sz w:val="28"/>
        </w:rPr>
        <w:t>1</w:t>
      </w:r>
      <w:r>
        <w:rPr>
          <w:rFonts w:hint="eastAsia" w:ascii="宋体" w:hAnsi="宋体" w:cs="Cambria"/>
          <w:sz w:val="28"/>
          <w:lang w:val="en-US" w:eastAsia="zh-CN"/>
        </w:rPr>
        <w:t>5</w:t>
      </w:r>
      <w:r>
        <w:rPr>
          <w:rFonts w:hint="eastAsia" w:ascii="宋体" w:hAnsi="宋体"/>
          <w:sz w:val="28"/>
          <w:lang w:val="zh-CN"/>
        </w:rPr>
        <w:t>：投标人的类似业绩证明材料</w:t>
      </w:r>
      <w:bookmarkEnd w:id="135"/>
      <w:bookmarkEnd w:id="136"/>
      <w:bookmarkEnd w:id="137"/>
    </w:p>
    <w:p w14:paraId="18709DBF">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087FF6AC">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投标人的类似业绩证明材料</w:t>
      </w:r>
    </w:p>
    <w:p w14:paraId="7F0C0F0B">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43CAAE02">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提供自</w:t>
      </w:r>
      <w:r>
        <w:rPr>
          <w:rFonts w:hint="eastAsia" w:ascii="宋体" w:hAnsi="Cambria" w:cs="宋体"/>
          <w:kern w:val="0"/>
          <w:sz w:val="24"/>
          <w:u w:val="single"/>
          <w:lang w:val="zh-CN"/>
        </w:rPr>
        <w:t>20</w:t>
      </w:r>
      <w:r>
        <w:rPr>
          <w:rFonts w:hint="eastAsia" w:ascii="宋体" w:hAnsi="Cambria" w:cs="宋体"/>
          <w:kern w:val="0"/>
          <w:sz w:val="24"/>
          <w:u w:val="single"/>
          <w:lang w:val="en-US" w:eastAsia="zh-CN"/>
        </w:rPr>
        <w:t>23</w:t>
      </w:r>
      <w:r>
        <w:rPr>
          <w:rFonts w:hint="eastAsia" w:ascii="宋体" w:hAnsi="Cambria" w:cs="宋体"/>
          <w:kern w:val="0"/>
          <w:sz w:val="24"/>
          <w:lang w:val="zh-CN"/>
        </w:rPr>
        <w:t>年以来的类似业绩证明材料。类似业绩是指与采购项目在产品类型、使用功能、合同规模等方面相同或相近的项目。需提供包含合同首页、标的及金额所在页、供货合同签字盖章页的扫描件（或复印）件。</w:t>
      </w:r>
    </w:p>
    <w:p w14:paraId="2CE3ABE8">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63788B84">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6983954D">
      <w:pPr>
        <w:autoSpaceDE w:val="0"/>
        <w:autoSpaceDN w:val="0"/>
        <w:adjustRightInd w:val="0"/>
        <w:spacing w:line="400" w:lineRule="exact"/>
        <w:jc w:val="left"/>
        <w:rPr>
          <w:rFonts w:ascii="宋体" w:hAnsi="Cambria" w:cs="宋体"/>
          <w:kern w:val="0"/>
          <w:sz w:val="24"/>
          <w:lang w:val="zh-CN"/>
        </w:rPr>
      </w:pPr>
    </w:p>
    <w:p w14:paraId="15F467D8">
      <w:pPr>
        <w:autoSpaceDE w:val="0"/>
        <w:autoSpaceDN w:val="0"/>
        <w:adjustRightInd w:val="0"/>
        <w:spacing w:line="400" w:lineRule="exact"/>
        <w:jc w:val="left"/>
        <w:rPr>
          <w:rFonts w:ascii="宋体" w:hAnsi="Cambria" w:cs="宋体"/>
          <w:kern w:val="0"/>
          <w:sz w:val="24"/>
          <w:lang w:val="zh-CN"/>
        </w:rPr>
      </w:pPr>
    </w:p>
    <w:p w14:paraId="7B7E6B90">
      <w:pPr>
        <w:autoSpaceDE w:val="0"/>
        <w:autoSpaceDN w:val="0"/>
        <w:adjustRightInd w:val="0"/>
        <w:spacing w:line="400" w:lineRule="exact"/>
        <w:jc w:val="left"/>
        <w:rPr>
          <w:rFonts w:ascii="宋体" w:hAnsi="Cambria" w:cs="宋体"/>
          <w:kern w:val="0"/>
          <w:sz w:val="24"/>
          <w:lang w:val="zh-CN"/>
        </w:rPr>
      </w:pPr>
    </w:p>
    <w:p w14:paraId="7951919D">
      <w:pPr>
        <w:autoSpaceDE w:val="0"/>
        <w:autoSpaceDN w:val="0"/>
        <w:adjustRightInd w:val="0"/>
        <w:spacing w:line="400" w:lineRule="exact"/>
        <w:jc w:val="left"/>
        <w:rPr>
          <w:rFonts w:ascii="宋体" w:hAnsi="Cambria" w:cs="宋体"/>
          <w:kern w:val="0"/>
          <w:sz w:val="24"/>
          <w:lang w:val="zh-CN"/>
        </w:rPr>
      </w:pPr>
    </w:p>
    <w:p w14:paraId="488A1352">
      <w:pPr>
        <w:autoSpaceDE w:val="0"/>
        <w:autoSpaceDN w:val="0"/>
        <w:adjustRightInd w:val="0"/>
        <w:spacing w:line="400" w:lineRule="exact"/>
        <w:jc w:val="left"/>
        <w:rPr>
          <w:rFonts w:ascii="宋体" w:hAnsi="Cambria" w:cs="宋体"/>
          <w:kern w:val="0"/>
          <w:sz w:val="24"/>
          <w:lang w:val="zh-CN"/>
        </w:rPr>
      </w:pPr>
    </w:p>
    <w:p w14:paraId="4351A666">
      <w:pPr>
        <w:autoSpaceDE w:val="0"/>
        <w:autoSpaceDN w:val="0"/>
        <w:adjustRightInd w:val="0"/>
        <w:spacing w:line="400" w:lineRule="exact"/>
        <w:jc w:val="left"/>
        <w:rPr>
          <w:rFonts w:ascii="宋体" w:hAnsi="Cambria" w:cs="宋体"/>
          <w:kern w:val="0"/>
          <w:sz w:val="24"/>
          <w:lang w:val="zh-CN"/>
        </w:rPr>
      </w:pPr>
    </w:p>
    <w:p w14:paraId="1B9EE982">
      <w:pPr>
        <w:autoSpaceDE w:val="0"/>
        <w:autoSpaceDN w:val="0"/>
        <w:adjustRightInd w:val="0"/>
        <w:spacing w:line="400" w:lineRule="exact"/>
        <w:jc w:val="left"/>
        <w:rPr>
          <w:rFonts w:ascii="宋体" w:hAnsi="Cambria" w:cs="宋体"/>
          <w:kern w:val="0"/>
          <w:sz w:val="24"/>
          <w:lang w:val="zh-CN"/>
        </w:rPr>
      </w:pPr>
    </w:p>
    <w:p w14:paraId="0D103662">
      <w:pPr>
        <w:autoSpaceDE w:val="0"/>
        <w:autoSpaceDN w:val="0"/>
        <w:adjustRightInd w:val="0"/>
        <w:spacing w:line="400" w:lineRule="exact"/>
        <w:jc w:val="left"/>
        <w:rPr>
          <w:rFonts w:ascii="宋体" w:hAnsi="Cambria" w:cs="宋体"/>
          <w:kern w:val="0"/>
          <w:sz w:val="24"/>
          <w:lang w:val="zh-CN"/>
        </w:rPr>
      </w:pPr>
    </w:p>
    <w:p w14:paraId="057DF911">
      <w:pPr>
        <w:autoSpaceDE w:val="0"/>
        <w:autoSpaceDN w:val="0"/>
        <w:adjustRightInd w:val="0"/>
        <w:spacing w:line="400" w:lineRule="exact"/>
        <w:jc w:val="left"/>
        <w:rPr>
          <w:rFonts w:ascii="宋体" w:hAnsi="Cambria" w:cs="宋体"/>
          <w:kern w:val="0"/>
          <w:sz w:val="24"/>
          <w:lang w:val="zh-CN"/>
        </w:rPr>
      </w:pPr>
    </w:p>
    <w:p w14:paraId="7165DC65">
      <w:pPr>
        <w:autoSpaceDE w:val="0"/>
        <w:autoSpaceDN w:val="0"/>
        <w:adjustRightInd w:val="0"/>
        <w:spacing w:line="400" w:lineRule="exact"/>
        <w:jc w:val="left"/>
        <w:rPr>
          <w:rFonts w:ascii="宋体" w:hAnsi="Cambria" w:cs="宋体"/>
          <w:kern w:val="0"/>
          <w:sz w:val="24"/>
          <w:lang w:val="zh-CN"/>
        </w:rPr>
      </w:pPr>
    </w:p>
    <w:p w14:paraId="18DD832D">
      <w:pPr>
        <w:autoSpaceDE w:val="0"/>
        <w:autoSpaceDN w:val="0"/>
        <w:adjustRightInd w:val="0"/>
        <w:spacing w:line="400" w:lineRule="exact"/>
        <w:jc w:val="left"/>
        <w:rPr>
          <w:rFonts w:ascii="宋体" w:hAnsi="Cambria" w:cs="宋体"/>
          <w:kern w:val="0"/>
          <w:sz w:val="24"/>
          <w:lang w:val="zh-CN"/>
        </w:rPr>
      </w:pPr>
    </w:p>
    <w:p w14:paraId="5AACE98A">
      <w:pPr>
        <w:autoSpaceDE w:val="0"/>
        <w:autoSpaceDN w:val="0"/>
        <w:adjustRightInd w:val="0"/>
        <w:spacing w:line="400" w:lineRule="exact"/>
        <w:jc w:val="left"/>
        <w:rPr>
          <w:rFonts w:ascii="宋体" w:hAnsi="Cambria" w:cs="宋体"/>
          <w:kern w:val="0"/>
          <w:sz w:val="24"/>
          <w:lang w:val="zh-CN"/>
        </w:rPr>
      </w:pPr>
    </w:p>
    <w:p w14:paraId="7DE1F36A">
      <w:pPr>
        <w:autoSpaceDE w:val="0"/>
        <w:autoSpaceDN w:val="0"/>
        <w:adjustRightInd w:val="0"/>
        <w:spacing w:line="400" w:lineRule="exact"/>
        <w:jc w:val="left"/>
        <w:rPr>
          <w:rFonts w:ascii="宋体" w:hAnsi="Cambria" w:cs="宋体"/>
          <w:kern w:val="0"/>
          <w:sz w:val="24"/>
          <w:lang w:val="zh-CN"/>
        </w:rPr>
      </w:pPr>
    </w:p>
    <w:p w14:paraId="68B255A3">
      <w:pPr>
        <w:autoSpaceDE w:val="0"/>
        <w:autoSpaceDN w:val="0"/>
        <w:adjustRightInd w:val="0"/>
        <w:spacing w:line="400" w:lineRule="exact"/>
        <w:jc w:val="left"/>
        <w:rPr>
          <w:rFonts w:ascii="宋体" w:hAnsi="Cambria" w:cs="宋体"/>
          <w:kern w:val="0"/>
          <w:sz w:val="24"/>
          <w:lang w:val="zh-CN"/>
        </w:rPr>
      </w:pPr>
    </w:p>
    <w:p w14:paraId="3AD57E5B">
      <w:pPr>
        <w:autoSpaceDE w:val="0"/>
        <w:autoSpaceDN w:val="0"/>
        <w:adjustRightInd w:val="0"/>
        <w:spacing w:line="400" w:lineRule="exact"/>
        <w:jc w:val="left"/>
        <w:rPr>
          <w:rFonts w:ascii="宋体" w:hAnsi="Cambria" w:cs="宋体"/>
          <w:kern w:val="0"/>
          <w:sz w:val="24"/>
          <w:lang w:val="zh-CN"/>
        </w:rPr>
      </w:pPr>
    </w:p>
    <w:p w14:paraId="32D7FE85">
      <w:pPr>
        <w:autoSpaceDE w:val="0"/>
        <w:autoSpaceDN w:val="0"/>
        <w:adjustRightInd w:val="0"/>
        <w:spacing w:line="400" w:lineRule="exact"/>
        <w:jc w:val="left"/>
        <w:rPr>
          <w:rFonts w:ascii="宋体" w:hAnsi="Cambria" w:cs="宋体"/>
          <w:kern w:val="0"/>
          <w:sz w:val="24"/>
          <w:lang w:val="zh-CN"/>
        </w:rPr>
      </w:pPr>
    </w:p>
    <w:p w14:paraId="4A051634">
      <w:pPr>
        <w:autoSpaceDE w:val="0"/>
        <w:autoSpaceDN w:val="0"/>
        <w:adjustRightInd w:val="0"/>
        <w:spacing w:line="400" w:lineRule="exact"/>
        <w:jc w:val="left"/>
        <w:rPr>
          <w:rFonts w:ascii="宋体" w:hAnsi="Cambria" w:cs="宋体"/>
          <w:kern w:val="0"/>
          <w:sz w:val="24"/>
          <w:lang w:val="zh-CN"/>
        </w:rPr>
      </w:pPr>
    </w:p>
    <w:p w14:paraId="61E6B852">
      <w:pPr>
        <w:autoSpaceDE w:val="0"/>
        <w:autoSpaceDN w:val="0"/>
        <w:adjustRightInd w:val="0"/>
        <w:spacing w:line="400" w:lineRule="exact"/>
        <w:jc w:val="left"/>
        <w:rPr>
          <w:rFonts w:ascii="宋体" w:hAnsi="Cambria" w:cs="宋体"/>
          <w:kern w:val="0"/>
          <w:sz w:val="24"/>
          <w:lang w:val="zh-CN"/>
        </w:rPr>
      </w:pPr>
    </w:p>
    <w:p w14:paraId="09DE66D8">
      <w:pPr>
        <w:autoSpaceDE w:val="0"/>
        <w:autoSpaceDN w:val="0"/>
        <w:adjustRightInd w:val="0"/>
        <w:spacing w:line="400" w:lineRule="exact"/>
        <w:jc w:val="left"/>
        <w:rPr>
          <w:rFonts w:ascii="宋体" w:hAnsi="Cambria" w:cs="宋体"/>
          <w:kern w:val="0"/>
          <w:sz w:val="24"/>
          <w:lang w:val="zh-CN"/>
        </w:rPr>
      </w:pPr>
    </w:p>
    <w:p w14:paraId="1C444B6C">
      <w:pPr>
        <w:autoSpaceDE w:val="0"/>
        <w:autoSpaceDN w:val="0"/>
        <w:adjustRightInd w:val="0"/>
        <w:spacing w:line="400" w:lineRule="exact"/>
        <w:jc w:val="left"/>
        <w:rPr>
          <w:rFonts w:ascii="宋体" w:hAnsi="Cambria" w:cs="宋体"/>
          <w:kern w:val="0"/>
          <w:sz w:val="24"/>
          <w:lang w:val="zh-CN"/>
        </w:rPr>
      </w:pPr>
    </w:p>
    <w:p w14:paraId="662EE1EB">
      <w:pPr>
        <w:autoSpaceDE w:val="0"/>
        <w:autoSpaceDN w:val="0"/>
        <w:adjustRightInd w:val="0"/>
        <w:spacing w:line="400" w:lineRule="exact"/>
        <w:jc w:val="left"/>
        <w:rPr>
          <w:rFonts w:ascii="宋体" w:hAnsi="Cambria" w:cs="宋体"/>
          <w:kern w:val="0"/>
          <w:sz w:val="24"/>
          <w:lang w:val="zh-CN"/>
        </w:rPr>
      </w:pPr>
    </w:p>
    <w:p w14:paraId="5119E3C6">
      <w:pPr>
        <w:autoSpaceDE w:val="0"/>
        <w:autoSpaceDN w:val="0"/>
        <w:adjustRightInd w:val="0"/>
        <w:spacing w:line="400" w:lineRule="exact"/>
        <w:jc w:val="left"/>
        <w:rPr>
          <w:rFonts w:ascii="宋体" w:hAnsi="Cambria" w:cs="宋体"/>
          <w:kern w:val="0"/>
          <w:sz w:val="24"/>
          <w:lang w:val="zh-CN"/>
        </w:rPr>
      </w:pPr>
    </w:p>
    <w:p w14:paraId="7EB53DE7">
      <w:pPr>
        <w:autoSpaceDE w:val="0"/>
        <w:autoSpaceDN w:val="0"/>
        <w:adjustRightInd w:val="0"/>
        <w:spacing w:line="400" w:lineRule="exact"/>
        <w:jc w:val="left"/>
        <w:rPr>
          <w:rFonts w:ascii="宋体" w:hAnsi="Cambria" w:cs="宋体"/>
          <w:kern w:val="0"/>
          <w:sz w:val="24"/>
          <w:lang w:val="zh-CN"/>
        </w:rPr>
      </w:pPr>
    </w:p>
    <w:p w14:paraId="3A06E937">
      <w:pPr>
        <w:autoSpaceDE w:val="0"/>
        <w:autoSpaceDN w:val="0"/>
        <w:adjustRightInd w:val="0"/>
        <w:spacing w:line="400" w:lineRule="exact"/>
        <w:jc w:val="left"/>
        <w:rPr>
          <w:rFonts w:hint="eastAsia" w:ascii="宋体" w:hAnsi="Cambria" w:cs="宋体"/>
          <w:kern w:val="0"/>
          <w:sz w:val="24"/>
          <w:lang w:val="zh-CN"/>
        </w:rPr>
      </w:pPr>
    </w:p>
    <w:p w14:paraId="2DF6EED6">
      <w:pPr>
        <w:autoSpaceDE w:val="0"/>
        <w:autoSpaceDN w:val="0"/>
        <w:adjustRightInd w:val="0"/>
        <w:spacing w:line="400" w:lineRule="exact"/>
        <w:jc w:val="left"/>
        <w:rPr>
          <w:rFonts w:hint="eastAsia" w:ascii="宋体" w:hAnsi="宋体"/>
          <w:b/>
          <w:bCs/>
          <w:sz w:val="28"/>
          <w:lang w:val="zh-CN"/>
        </w:rPr>
      </w:pPr>
      <w:bookmarkStart w:id="138" w:name="_Toc22269"/>
      <w:bookmarkStart w:id="139" w:name="_Toc428180592"/>
    </w:p>
    <w:p w14:paraId="5F3CBDEA">
      <w:pPr>
        <w:autoSpaceDE w:val="0"/>
        <w:autoSpaceDN w:val="0"/>
        <w:adjustRightInd w:val="0"/>
        <w:spacing w:line="400" w:lineRule="exact"/>
        <w:jc w:val="left"/>
        <w:rPr>
          <w:rFonts w:ascii="宋体" w:hAnsi="宋体"/>
          <w:b/>
          <w:bCs/>
          <w:kern w:val="0"/>
          <w:sz w:val="28"/>
          <w:szCs w:val="32"/>
          <w:lang w:val="zh-CN"/>
        </w:rPr>
      </w:pPr>
      <w:r>
        <w:rPr>
          <w:rFonts w:hint="eastAsia" w:ascii="宋体" w:hAnsi="宋体"/>
          <w:b/>
          <w:bCs/>
          <w:sz w:val="28"/>
          <w:lang w:val="zh-CN"/>
        </w:rPr>
        <w:t>格式</w:t>
      </w:r>
      <w:r>
        <w:rPr>
          <w:rFonts w:ascii="宋体" w:hAnsi="宋体" w:cs="Cambria"/>
          <w:b/>
          <w:bCs/>
          <w:sz w:val="28"/>
        </w:rPr>
        <w:t>1</w:t>
      </w:r>
      <w:r>
        <w:rPr>
          <w:rFonts w:hint="eastAsia" w:ascii="宋体" w:hAnsi="宋体" w:cs="Cambria"/>
          <w:b/>
          <w:bCs/>
          <w:sz w:val="28"/>
          <w:lang w:val="en-US" w:eastAsia="zh-CN"/>
        </w:rPr>
        <w:t>6</w:t>
      </w:r>
      <w:r>
        <w:rPr>
          <w:rFonts w:hint="eastAsia" w:ascii="宋体" w:hAnsi="宋体"/>
          <w:b/>
          <w:bCs/>
          <w:sz w:val="28"/>
          <w:lang w:val="zh-CN"/>
        </w:rPr>
        <w:t>：</w:t>
      </w:r>
      <w:r>
        <w:rPr>
          <w:rFonts w:hint="eastAsia" w:ascii="宋体" w:hAnsi="宋体"/>
          <w:b/>
          <w:bCs/>
          <w:kern w:val="0"/>
          <w:sz w:val="28"/>
          <w:szCs w:val="32"/>
          <w:lang w:val="zh-CN"/>
        </w:rPr>
        <w:t>中小企业声明函（货物）</w:t>
      </w:r>
    </w:p>
    <w:bookmarkEnd w:id="138"/>
    <w:bookmarkEnd w:id="139"/>
    <w:p w14:paraId="1A06864B">
      <w:pPr>
        <w:autoSpaceDE w:val="0"/>
        <w:autoSpaceDN w:val="0"/>
        <w:adjustRightInd w:val="0"/>
        <w:spacing w:line="400" w:lineRule="exact"/>
        <w:jc w:val="center"/>
        <w:rPr>
          <w:rFonts w:hint="eastAsia" w:ascii="宋体" w:hAnsi="宋体"/>
          <w:b/>
          <w:bCs/>
          <w:kern w:val="0"/>
          <w:sz w:val="28"/>
          <w:szCs w:val="32"/>
        </w:rPr>
      </w:pPr>
    </w:p>
    <w:p w14:paraId="199F2300">
      <w:pPr>
        <w:autoSpaceDE w:val="0"/>
        <w:autoSpaceDN w:val="0"/>
        <w:adjustRightInd w:val="0"/>
        <w:spacing w:line="400" w:lineRule="exact"/>
        <w:jc w:val="center"/>
        <w:rPr>
          <w:rFonts w:ascii="宋体" w:hAnsi="Cambria" w:cs="宋体"/>
          <w:b/>
          <w:bCs/>
          <w:kern w:val="0"/>
          <w:sz w:val="36"/>
          <w:szCs w:val="36"/>
        </w:rPr>
      </w:pPr>
      <w:r>
        <w:rPr>
          <w:rFonts w:hint="eastAsia" w:ascii="宋体" w:hAnsi="Cambria" w:cs="宋体"/>
          <w:b/>
          <w:bCs/>
          <w:kern w:val="0"/>
          <w:sz w:val="36"/>
          <w:szCs w:val="36"/>
        </w:rPr>
        <w:t>中小企业声明函（货物）</w:t>
      </w:r>
    </w:p>
    <w:p w14:paraId="749EEE39">
      <w:pPr>
        <w:autoSpaceDE w:val="0"/>
        <w:autoSpaceDN w:val="0"/>
        <w:adjustRightInd w:val="0"/>
        <w:spacing w:line="500" w:lineRule="exact"/>
        <w:ind w:firstLine="480" w:firstLineChars="200"/>
        <w:jc w:val="left"/>
        <w:rPr>
          <w:rFonts w:ascii="宋体" w:hAnsi="Cambria" w:cs="宋体"/>
          <w:kern w:val="0"/>
          <w:sz w:val="24"/>
          <w:lang w:val="zh-CN"/>
        </w:rPr>
      </w:pPr>
      <w:r>
        <w:rPr>
          <w:rFonts w:hint="eastAsia" w:ascii="宋体" w:hAnsi="Cambria" w:cs="宋体"/>
          <w:kern w:val="0"/>
          <w:sz w:val="24"/>
          <w:lang w:val="zh-CN"/>
        </w:rPr>
        <w:t>本公司（联合体）郑重声明，根据《政府采购促进中小企业发展管理办法》（财库﹝</w:t>
      </w:r>
      <w:r>
        <w:rPr>
          <w:rFonts w:ascii="宋体" w:hAnsi="Cambria" w:cs="宋体"/>
          <w:kern w:val="0"/>
          <w:sz w:val="24"/>
          <w:lang w:val="zh-CN"/>
        </w:rPr>
        <w:t>2020</w:t>
      </w:r>
      <w:r>
        <w:rPr>
          <w:rFonts w:hint="eastAsia" w:ascii="宋体" w:hAnsi="Cambria" w:cs="宋体"/>
          <w:kern w:val="0"/>
          <w:sz w:val="24"/>
          <w:lang w:val="zh-CN"/>
        </w:rPr>
        <w:t>﹞</w:t>
      </w:r>
      <w:r>
        <w:rPr>
          <w:rFonts w:ascii="宋体" w:hAnsi="Cambria" w:cs="宋体"/>
          <w:kern w:val="0"/>
          <w:sz w:val="24"/>
          <w:lang w:val="zh-CN"/>
        </w:rPr>
        <w:t xml:space="preserve">46 </w:t>
      </w:r>
      <w:r>
        <w:rPr>
          <w:rFonts w:hint="eastAsia" w:ascii="宋体" w:hAnsi="Cambria" w:cs="宋体"/>
          <w:kern w:val="0"/>
          <w:sz w:val="24"/>
          <w:lang w:val="zh-CN"/>
        </w:rPr>
        <w:t>号）的规定，本公司（联合体）参加</w:t>
      </w:r>
      <w:r>
        <w:rPr>
          <w:rFonts w:hint="eastAsia" w:ascii="宋体" w:hAnsi="Cambria" w:cs="宋体"/>
          <w:kern w:val="0"/>
          <w:sz w:val="24"/>
          <w:u w:val="single"/>
          <w:lang w:val="zh-CN"/>
        </w:rPr>
        <w:t>（单位名称）</w:t>
      </w:r>
      <w:r>
        <w:rPr>
          <w:rFonts w:hint="eastAsia" w:ascii="宋体" w:hAnsi="Cambria" w:cs="宋体"/>
          <w:kern w:val="0"/>
          <w:sz w:val="24"/>
          <w:lang w:val="zh-CN"/>
        </w:rPr>
        <w:t>的</w:t>
      </w:r>
      <w:r>
        <w:rPr>
          <w:rFonts w:hint="eastAsia" w:ascii="宋体" w:hAnsi="Cambria" w:cs="宋体"/>
          <w:kern w:val="0"/>
          <w:sz w:val="24"/>
          <w:u w:val="single"/>
          <w:lang w:val="zh-CN"/>
        </w:rPr>
        <w:t>（项目名称）</w:t>
      </w:r>
      <w:r>
        <w:rPr>
          <w:rFonts w:hint="eastAsia" w:ascii="宋体" w:hAnsi="Cambria" w:cs="宋体"/>
          <w:kern w:val="0"/>
          <w:sz w:val="24"/>
          <w:lang w:val="zh-CN"/>
        </w:rPr>
        <w:t>采购活动，提供的货物全部由符合政策要求的中小企业制造。相关企业（含联合体中的中小企业、签订分包意向协议的中小企业）的具体情况如下：</w:t>
      </w:r>
    </w:p>
    <w:p w14:paraId="3B2E9641">
      <w:pPr>
        <w:autoSpaceDE w:val="0"/>
        <w:autoSpaceDN w:val="0"/>
        <w:adjustRightInd w:val="0"/>
        <w:spacing w:line="500" w:lineRule="exact"/>
        <w:jc w:val="left"/>
        <w:rPr>
          <w:rFonts w:ascii="宋体" w:hAnsi="Cambria" w:cs="宋体"/>
          <w:kern w:val="0"/>
          <w:sz w:val="24"/>
          <w:lang w:val="zh-CN"/>
        </w:rPr>
      </w:pPr>
      <w:r>
        <w:rPr>
          <w:rFonts w:ascii="宋体" w:hAnsi="Cambria" w:cs="宋体"/>
          <w:kern w:val="0"/>
          <w:sz w:val="24"/>
          <w:lang w:val="zh-CN"/>
        </w:rPr>
        <w:t xml:space="preserve">1. </w:t>
      </w:r>
      <w:r>
        <w:rPr>
          <w:rFonts w:hint="eastAsia" w:ascii="宋体" w:hAnsi="Cambria" w:cs="宋体"/>
          <w:kern w:val="0"/>
          <w:sz w:val="24"/>
          <w:u w:val="single"/>
          <w:lang w:val="zh-CN"/>
        </w:rPr>
        <w:t>（标的名称）</w:t>
      </w:r>
      <w:r>
        <w:rPr>
          <w:rFonts w:ascii="宋体" w:hAnsi="Cambria" w:cs="宋体"/>
          <w:kern w:val="0"/>
          <w:sz w:val="24"/>
          <w:u w:val="single"/>
          <w:lang w:val="zh-CN"/>
        </w:rPr>
        <w:t xml:space="preserve"> </w:t>
      </w:r>
      <w:r>
        <w:rPr>
          <w:rFonts w:hint="eastAsia" w:ascii="宋体" w:hAnsi="Cambria" w:cs="宋体"/>
          <w:kern w:val="0"/>
          <w:sz w:val="24"/>
          <w:lang w:val="zh-CN"/>
        </w:rPr>
        <w:t>，属于</w:t>
      </w:r>
      <w:r>
        <w:rPr>
          <w:rFonts w:hint="eastAsia" w:ascii="宋体" w:hAnsi="Cambria" w:cs="宋体"/>
          <w:color w:val="0000FF"/>
          <w:kern w:val="0"/>
          <w:sz w:val="24"/>
          <w:u w:val="single"/>
          <w:lang w:val="zh-CN"/>
        </w:rPr>
        <w:t>（</w:t>
      </w:r>
      <w:r>
        <w:rPr>
          <w:rFonts w:hint="eastAsia" w:ascii="宋体" w:hAnsi="Cambria" w:cs="宋体"/>
          <w:color w:val="0000FF"/>
          <w:kern w:val="0"/>
          <w:sz w:val="24"/>
          <w:u w:val="single"/>
          <w:lang w:val="en-US" w:eastAsia="zh-CN"/>
        </w:rPr>
        <w:t>工业</w:t>
      </w:r>
      <w:r>
        <w:rPr>
          <w:rFonts w:hint="eastAsia" w:ascii="宋体" w:hAnsi="Cambria" w:cs="宋体"/>
          <w:color w:val="0000FF"/>
          <w:kern w:val="0"/>
          <w:sz w:val="24"/>
          <w:u w:val="single"/>
          <w:lang w:val="zh-CN"/>
        </w:rPr>
        <w:t>）</w:t>
      </w:r>
      <w:r>
        <w:rPr>
          <w:rFonts w:hint="eastAsia" w:ascii="宋体" w:hAnsi="Cambria" w:cs="宋体"/>
          <w:kern w:val="0"/>
          <w:sz w:val="24"/>
          <w:lang w:val="zh-CN"/>
        </w:rPr>
        <w:t>行业；制造商为</w:t>
      </w:r>
      <w:r>
        <w:rPr>
          <w:rFonts w:hint="eastAsia" w:ascii="宋体" w:hAnsi="Cambria" w:cs="宋体"/>
          <w:kern w:val="0"/>
          <w:sz w:val="24"/>
          <w:u w:val="single"/>
          <w:lang w:val="zh-CN"/>
        </w:rPr>
        <w:t>（企业名称）</w:t>
      </w:r>
      <w:r>
        <w:rPr>
          <w:rFonts w:hint="eastAsia" w:ascii="宋体" w:hAnsi="Cambria" w:cs="宋体"/>
          <w:kern w:val="0"/>
          <w:sz w:val="24"/>
          <w:lang w:val="zh-CN"/>
        </w:rPr>
        <w:t>，从业人员</w:t>
      </w:r>
      <w:r>
        <w:rPr>
          <w:rFonts w:hint="eastAsia" w:ascii="宋体" w:hAnsi="Cambria" w:cs="宋体"/>
          <w:kern w:val="0"/>
          <w:sz w:val="24"/>
          <w:u w:val="single"/>
          <w:lang w:val="zh-CN"/>
        </w:rPr>
        <w:t xml:space="preserve">      </w:t>
      </w:r>
      <w:r>
        <w:rPr>
          <w:rFonts w:hint="eastAsia" w:ascii="宋体" w:hAnsi="Cambria" w:cs="宋体"/>
          <w:kern w:val="0"/>
          <w:sz w:val="24"/>
          <w:lang w:val="zh-CN"/>
        </w:rPr>
        <w:t>人，营业收入为</w:t>
      </w:r>
      <w:r>
        <w:rPr>
          <w:rFonts w:hint="eastAsia" w:ascii="宋体" w:hAnsi="Cambria" w:cs="宋体"/>
          <w:kern w:val="0"/>
          <w:sz w:val="24"/>
          <w:u w:val="single"/>
          <w:lang w:val="zh-CN"/>
        </w:rPr>
        <w:t xml:space="preserve">       </w:t>
      </w:r>
      <w:r>
        <w:rPr>
          <w:rFonts w:hint="eastAsia" w:ascii="宋体" w:hAnsi="Cambria" w:cs="宋体"/>
          <w:kern w:val="0"/>
          <w:sz w:val="24"/>
          <w:lang w:val="zh-CN"/>
        </w:rPr>
        <w:t>万元，资产总额为</w:t>
      </w:r>
      <w:r>
        <w:rPr>
          <w:rFonts w:hint="eastAsia" w:ascii="宋体" w:hAnsi="Cambria" w:cs="宋体"/>
          <w:kern w:val="0"/>
          <w:sz w:val="24"/>
          <w:u w:val="single"/>
          <w:lang w:val="zh-CN"/>
        </w:rPr>
        <w:t xml:space="preserve">     </w:t>
      </w:r>
      <w:r>
        <w:rPr>
          <w:rFonts w:hint="eastAsia" w:ascii="宋体" w:hAnsi="Cambria" w:cs="宋体"/>
          <w:kern w:val="0"/>
          <w:sz w:val="24"/>
          <w:lang w:val="zh-CN"/>
        </w:rPr>
        <w:t>万元，属于</w:t>
      </w:r>
      <w:r>
        <w:rPr>
          <w:rFonts w:hint="eastAsia" w:ascii="宋体" w:hAnsi="Cambria" w:cs="宋体"/>
          <w:kern w:val="0"/>
          <w:sz w:val="24"/>
          <w:u w:val="single"/>
          <w:lang w:val="zh-CN"/>
        </w:rPr>
        <w:t>（中型企业、小型企业、微型企业）</w:t>
      </w:r>
      <w:r>
        <w:rPr>
          <w:rFonts w:hint="eastAsia" w:ascii="宋体" w:hAnsi="Cambria" w:cs="宋体"/>
          <w:kern w:val="0"/>
          <w:sz w:val="24"/>
          <w:lang w:val="zh-CN"/>
        </w:rPr>
        <w:t>；</w:t>
      </w:r>
    </w:p>
    <w:p w14:paraId="09CCF42F">
      <w:pPr>
        <w:autoSpaceDE w:val="0"/>
        <w:autoSpaceDN w:val="0"/>
        <w:adjustRightInd w:val="0"/>
        <w:spacing w:line="500" w:lineRule="exact"/>
        <w:jc w:val="left"/>
        <w:rPr>
          <w:rFonts w:ascii="宋体" w:hAnsi="Cambria" w:cs="宋体"/>
          <w:kern w:val="0"/>
          <w:sz w:val="24"/>
          <w:u w:val="single"/>
          <w:lang w:val="zh-CN"/>
        </w:rPr>
      </w:pPr>
      <w:r>
        <w:rPr>
          <w:rFonts w:ascii="宋体" w:hAnsi="Cambria" w:cs="宋体"/>
          <w:kern w:val="0"/>
          <w:sz w:val="24"/>
          <w:lang w:val="zh-CN"/>
        </w:rPr>
        <w:t xml:space="preserve">2. </w:t>
      </w:r>
      <w:r>
        <w:rPr>
          <w:rFonts w:hint="eastAsia" w:ascii="宋体" w:hAnsi="Cambria" w:cs="宋体"/>
          <w:kern w:val="0"/>
          <w:sz w:val="24"/>
          <w:u w:val="single"/>
          <w:lang w:val="zh-CN"/>
        </w:rPr>
        <w:t>（标的名称）</w:t>
      </w:r>
      <w:r>
        <w:rPr>
          <w:rFonts w:ascii="宋体" w:hAnsi="Cambria" w:cs="宋体"/>
          <w:kern w:val="0"/>
          <w:sz w:val="24"/>
          <w:lang w:val="zh-CN"/>
        </w:rPr>
        <w:t xml:space="preserve"> </w:t>
      </w:r>
      <w:r>
        <w:rPr>
          <w:rFonts w:hint="eastAsia" w:ascii="宋体" w:hAnsi="Cambria" w:cs="宋体"/>
          <w:kern w:val="0"/>
          <w:sz w:val="24"/>
          <w:lang w:val="zh-CN"/>
        </w:rPr>
        <w:t>，属于</w:t>
      </w:r>
      <w:r>
        <w:rPr>
          <w:rFonts w:hint="eastAsia" w:ascii="宋体" w:hAnsi="Cambria" w:cs="宋体"/>
          <w:kern w:val="0"/>
          <w:sz w:val="24"/>
          <w:u w:val="single"/>
          <w:lang w:val="zh-CN"/>
        </w:rPr>
        <w:t>（</w:t>
      </w:r>
      <w:r>
        <w:rPr>
          <w:rFonts w:hint="eastAsia" w:ascii="宋体" w:hAnsi="Cambria" w:cs="宋体"/>
          <w:color w:val="0000FF"/>
          <w:kern w:val="0"/>
          <w:sz w:val="24"/>
          <w:u w:val="single"/>
          <w:lang w:val="en-US" w:eastAsia="zh-CN"/>
        </w:rPr>
        <w:t>工业</w:t>
      </w:r>
      <w:r>
        <w:rPr>
          <w:rFonts w:hint="eastAsia" w:ascii="宋体" w:hAnsi="Cambria" w:cs="宋体"/>
          <w:kern w:val="0"/>
          <w:sz w:val="24"/>
          <w:u w:val="single"/>
          <w:lang w:val="zh-CN"/>
        </w:rPr>
        <w:t>）</w:t>
      </w:r>
      <w:r>
        <w:rPr>
          <w:rFonts w:hint="eastAsia" w:ascii="宋体" w:hAnsi="Cambria" w:cs="宋体"/>
          <w:kern w:val="0"/>
          <w:sz w:val="24"/>
          <w:lang w:val="zh-CN"/>
        </w:rPr>
        <w:t>行业；制造商为</w:t>
      </w:r>
      <w:r>
        <w:rPr>
          <w:rFonts w:hint="eastAsia" w:ascii="宋体" w:hAnsi="Cambria" w:cs="宋体"/>
          <w:kern w:val="0"/>
          <w:sz w:val="24"/>
          <w:u w:val="single"/>
          <w:lang w:val="zh-CN"/>
        </w:rPr>
        <w:t>（企业名称）</w:t>
      </w:r>
      <w:r>
        <w:rPr>
          <w:rFonts w:hint="eastAsia" w:ascii="宋体" w:hAnsi="Cambria" w:cs="宋体"/>
          <w:kern w:val="0"/>
          <w:sz w:val="24"/>
          <w:lang w:val="zh-CN"/>
        </w:rPr>
        <w:t>，从业人员</w:t>
      </w:r>
      <w:r>
        <w:rPr>
          <w:rFonts w:hint="eastAsia" w:ascii="宋体" w:hAnsi="Cambria" w:cs="宋体"/>
          <w:kern w:val="0"/>
          <w:sz w:val="24"/>
          <w:u w:val="single"/>
          <w:lang w:val="zh-CN"/>
        </w:rPr>
        <w:t xml:space="preserve">      </w:t>
      </w:r>
      <w:r>
        <w:rPr>
          <w:rFonts w:hint="eastAsia" w:ascii="宋体" w:hAnsi="Cambria" w:cs="宋体"/>
          <w:kern w:val="0"/>
          <w:sz w:val="24"/>
          <w:lang w:val="zh-CN"/>
        </w:rPr>
        <w:t>人，营业收入为</w:t>
      </w:r>
      <w:r>
        <w:rPr>
          <w:rFonts w:hint="eastAsia" w:ascii="宋体" w:hAnsi="Cambria" w:cs="宋体"/>
          <w:kern w:val="0"/>
          <w:sz w:val="24"/>
          <w:u w:val="single"/>
          <w:lang w:val="zh-CN"/>
        </w:rPr>
        <w:t xml:space="preserve">      </w:t>
      </w:r>
      <w:r>
        <w:rPr>
          <w:rFonts w:hint="eastAsia" w:ascii="宋体" w:hAnsi="Cambria" w:cs="宋体"/>
          <w:kern w:val="0"/>
          <w:sz w:val="24"/>
          <w:lang w:val="zh-CN"/>
        </w:rPr>
        <w:t>万元，资产总额为</w:t>
      </w:r>
      <w:r>
        <w:rPr>
          <w:rFonts w:hint="eastAsia" w:ascii="宋体" w:hAnsi="Cambria" w:cs="宋体"/>
          <w:kern w:val="0"/>
          <w:sz w:val="24"/>
          <w:u w:val="single"/>
          <w:lang w:val="zh-CN"/>
        </w:rPr>
        <w:t xml:space="preserve">     </w:t>
      </w:r>
      <w:r>
        <w:rPr>
          <w:rFonts w:hint="eastAsia" w:ascii="宋体" w:hAnsi="Cambria" w:cs="宋体"/>
          <w:kern w:val="0"/>
          <w:sz w:val="24"/>
          <w:lang w:val="zh-CN"/>
        </w:rPr>
        <w:t>万元，属于</w:t>
      </w:r>
      <w:r>
        <w:rPr>
          <w:rFonts w:hint="eastAsia" w:ascii="宋体" w:hAnsi="Cambria" w:cs="宋体"/>
          <w:kern w:val="0"/>
          <w:sz w:val="24"/>
          <w:u w:val="single"/>
          <w:lang w:val="zh-CN"/>
        </w:rPr>
        <w:t>（中型企业、小型企业、微型企业）；</w:t>
      </w:r>
    </w:p>
    <w:p w14:paraId="048BE41F">
      <w:pPr>
        <w:autoSpaceDE w:val="0"/>
        <w:autoSpaceDN w:val="0"/>
        <w:adjustRightInd w:val="0"/>
        <w:spacing w:line="500" w:lineRule="exact"/>
        <w:jc w:val="left"/>
        <w:rPr>
          <w:rFonts w:ascii="宋体" w:hAnsi="Cambria" w:cs="宋体"/>
          <w:kern w:val="0"/>
          <w:sz w:val="24"/>
          <w:lang w:val="zh-CN"/>
        </w:rPr>
      </w:pPr>
      <w:r>
        <w:rPr>
          <w:rFonts w:hint="eastAsia" w:ascii="宋体" w:hAnsi="Cambria" w:cs="宋体"/>
          <w:kern w:val="0"/>
          <w:sz w:val="24"/>
          <w:lang w:val="zh-CN"/>
        </w:rPr>
        <w:t>……</w:t>
      </w:r>
    </w:p>
    <w:p w14:paraId="03715F77">
      <w:pPr>
        <w:autoSpaceDE w:val="0"/>
        <w:autoSpaceDN w:val="0"/>
        <w:adjustRightInd w:val="0"/>
        <w:spacing w:line="500" w:lineRule="exact"/>
        <w:jc w:val="left"/>
        <w:rPr>
          <w:rFonts w:ascii="宋体" w:hAnsi="Cambria" w:cs="宋体"/>
          <w:kern w:val="0"/>
          <w:sz w:val="24"/>
          <w:lang w:val="zh-CN"/>
        </w:rPr>
      </w:pPr>
      <w:r>
        <w:rPr>
          <w:rFonts w:hint="eastAsia" w:ascii="宋体" w:hAnsi="Cambria" w:cs="宋体"/>
          <w:kern w:val="0"/>
          <w:sz w:val="24"/>
          <w:lang w:val="zh-CN"/>
        </w:rPr>
        <w:t>以上企业，不属于大企业的分支机构，不存在控股股东为大企业的情形，也不存在与大企业的负责人为同一人的情形。</w:t>
      </w:r>
    </w:p>
    <w:p w14:paraId="5A4F8B97">
      <w:pPr>
        <w:autoSpaceDE w:val="0"/>
        <w:autoSpaceDN w:val="0"/>
        <w:adjustRightInd w:val="0"/>
        <w:spacing w:line="500" w:lineRule="exact"/>
        <w:jc w:val="left"/>
        <w:rPr>
          <w:rFonts w:ascii="宋体" w:hAnsi="Cambria" w:cs="宋体"/>
          <w:kern w:val="0"/>
          <w:sz w:val="24"/>
          <w:lang w:val="zh-CN"/>
        </w:rPr>
      </w:pPr>
      <w:r>
        <w:rPr>
          <w:rFonts w:hint="eastAsia" w:ascii="宋体" w:hAnsi="Cambria" w:cs="宋体"/>
          <w:kern w:val="0"/>
          <w:sz w:val="24"/>
          <w:lang w:val="zh-CN"/>
        </w:rPr>
        <w:t>本企业对上述声明内容的真实性负责。如有虚假，将依法承担相应责任。</w:t>
      </w:r>
    </w:p>
    <w:p w14:paraId="6D0451A1">
      <w:pPr>
        <w:autoSpaceDE w:val="0"/>
        <w:autoSpaceDN w:val="0"/>
        <w:adjustRightInd w:val="0"/>
        <w:jc w:val="left"/>
        <w:rPr>
          <w:rFonts w:hint="eastAsia" w:ascii="宋体" w:hAnsi="Cambria" w:cs="宋体"/>
          <w:kern w:val="0"/>
          <w:sz w:val="24"/>
          <w:lang w:val="zh-CN"/>
        </w:rPr>
      </w:pPr>
    </w:p>
    <w:p w14:paraId="751AD280">
      <w:pPr>
        <w:autoSpaceDE w:val="0"/>
        <w:autoSpaceDN w:val="0"/>
        <w:adjustRightInd w:val="0"/>
        <w:jc w:val="left"/>
        <w:rPr>
          <w:rFonts w:hint="eastAsia" w:ascii="宋体" w:hAnsi="Cambria" w:cs="宋体"/>
          <w:kern w:val="0"/>
          <w:sz w:val="24"/>
          <w:lang w:val="zh-CN"/>
        </w:rPr>
      </w:pPr>
    </w:p>
    <w:p w14:paraId="5747EE6E">
      <w:pPr>
        <w:autoSpaceDE w:val="0"/>
        <w:autoSpaceDN w:val="0"/>
        <w:adjustRightInd w:val="0"/>
        <w:jc w:val="right"/>
        <w:rPr>
          <w:rFonts w:ascii="宋体" w:hAnsi="Cambria" w:cs="宋体"/>
          <w:kern w:val="0"/>
          <w:sz w:val="24"/>
          <w:lang w:val="zh-CN"/>
        </w:rPr>
      </w:pPr>
      <w:r>
        <w:rPr>
          <w:rFonts w:hint="eastAsia" w:ascii="宋体" w:hAnsi="Cambria" w:cs="宋体"/>
          <w:kern w:val="0"/>
          <w:sz w:val="24"/>
          <w:lang w:val="zh-CN"/>
        </w:rPr>
        <w:t>企业名称（盖章）：</w:t>
      </w:r>
    </w:p>
    <w:p w14:paraId="646582F3">
      <w:pPr>
        <w:autoSpaceDE w:val="0"/>
        <w:autoSpaceDN w:val="0"/>
        <w:adjustRightInd w:val="0"/>
        <w:jc w:val="right"/>
        <w:rPr>
          <w:rFonts w:hint="eastAsia" w:ascii="宋体" w:hAnsi="Cambria" w:cs="宋体"/>
          <w:kern w:val="0"/>
          <w:sz w:val="24"/>
          <w:lang w:val="zh-CN"/>
        </w:rPr>
      </w:pPr>
    </w:p>
    <w:p w14:paraId="61E68A00">
      <w:pPr>
        <w:autoSpaceDE w:val="0"/>
        <w:autoSpaceDN w:val="0"/>
        <w:adjustRightInd w:val="0"/>
        <w:ind w:right="960"/>
        <w:rPr>
          <w:rFonts w:ascii="宋体" w:hAnsi="Cambria" w:cs="宋体"/>
          <w:kern w:val="0"/>
          <w:sz w:val="24"/>
          <w:lang w:val="zh-CN"/>
        </w:rPr>
      </w:pPr>
      <w:r>
        <w:rPr>
          <w:rFonts w:hint="eastAsia" w:ascii="宋体" w:hAnsi="Cambria" w:cs="宋体"/>
          <w:kern w:val="0"/>
          <w:sz w:val="24"/>
          <w:lang w:val="zh-CN"/>
        </w:rPr>
        <w:t xml:space="preserve">                                                                日  期：</w:t>
      </w:r>
    </w:p>
    <w:p w14:paraId="0DB71014">
      <w:pPr>
        <w:rPr>
          <w:rFonts w:ascii="宋体" w:cs="宋体"/>
          <w:kern w:val="0"/>
          <w:sz w:val="18"/>
          <w:szCs w:val="18"/>
        </w:rPr>
      </w:pPr>
      <w:r>
        <w:rPr>
          <w:rFonts w:ascii="宋体" w:cs="宋体"/>
          <w:kern w:val="0"/>
          <w:sz w:val="18"/>
          <w:szCs w:val="18"/>
        </w:rPr>
        <w:t>1</w:t>
      </w:r>
      <w:r>
        <w:rPr>
          <w:rFonts w:hint="eastAsia" w:ascii="宋体" w:cs="宋体"/>
          <w:kern w:val="0"/>
          <w:sz w:val="18"/>
          <w:szCs w:val="18"/>
        </w:rPr>
        <w:t>从业人员、营业收入、资产总额填报上一年度数据，无上一年度数据的新成立企业可不填报。</w:t>
      </w:r>
    </w:p>
    <w:p w14:paraId="230488DA">
      <w:pPr>
        <w:autoSpaceDE w:val="0"/>
        <w:autoSpaceDN w:val="0"/>
        <w:adjustRightInd w:val="0"/>
        <w:spacing w:line="400" w:lineRule="exact"/>
        <w:jc w:val="center"/>
        <w:rPr>
          <w:rFonts w:hint="eastAsia" w:ascii="宋体" w:hAnsi="Cambria" w:cs="宋体"/>
          <w:b/>
          <w:bCs/>
          <w:kern w:val="0"/>
          <w:sz w:val="36"/>
          <w:szCs w:val="36"/>
        </w:rPr>
      </w:pPr>
    </w:p>
    <w:p w14:paraId="613F7B6A">
      <w:pPr>
        <w:autoSpaceDE w:val="0"/>
        <w:autoSpaceDN w:val="0"/>
        <w:adjustRightInd w:val="0"/>
        <w:spacing w:line="400" w:lineRule="exact"/>
        <w:rPr>
          <w:rFonts w:ascii="宋体" w:hAnsi="Cambria" w:cs="宋体"/>
          <w:kern w:val="0"/>
          <w:sz w:val="24"/>
          <w:lang w:val="zh-CN"/>
        </w:rPr>
      </w:pPr>
    </w:p>
    <w:p w14:paraId="586D5403">
      <w:pPr>
        <w:autoSpaceDE w:val="0"/>
        <w:autoSpaceDN w:val="0"/>
        <w:adjustRightInd w:val="0"/>
        <w:spacing w:line="400" w:lineRule="exact"/>
        <w:rPr>
          <w:rFonts w:hint="eastAsia" w:ascii="宋体" w:hAnsi="Cambria" w:cs="宋体"/>
          <w:kern w:val="0"/>
          <w:sz w:val="24"/>
          <w:lang w:val="zh-CN"/>
        </w:rPr>
      </w:pPr>
    </w:p>
    <w:p w14:paraId="1F02E63A">
      <w:pPr>
        <w:autoSpaceDE w:val="0"/>
        <w:autoSpaceDN w:val="0"/>
        <w:adjustRightInd w:val="0"/>
        <w:spacing w:line="400" w:lineRule="exact"/>
        <w:rPr>
          <w:rFonts w:hint="default" w:ascii="宋体" w:hAnsi="Cambria" w:eastAsia="宋体" w:cs="宋体"/>
          <w:color w:val="0000FF"/>
          <w:kern w:val="0"/>
          <w:sz w:val="32"/>
          <w:szCs w:val="32"/>
          <w:lang w:val="en-US" w:eastAsia="zh-CN"/>
        </w:rPr>
      </w:pPr>
      <w:r>
        <w:rPr>
          <w:rFonts w:hint="eastAsia" w:ascii="宋体" w:hAnsi="Cambria" w:cs="宋体"/>
          <w:color w:val="0000FF"/>
          <w:kern w:val="0"/>
          <w:sz w:val="32"/>
          <w:szCs w:val="32"/>
          <w:lang w:val="en-US" w:eastAsia="zh-CN"/>
        </w:rPr>
        <w:t>说明：标的物中既有货物又有服务的，只需填报货物类即可，服务无需填写</w:t>
      </w:r>
    </w:p>
    <w:p w14:paraId="7CEF217F">
      <w:pPr>
        <w:autoSpaceDE w:val="0"/>
        <w:autoSpaceDN w:val="0"/>
        <w:adjustRightInd w:val="0"/>
        <w:spacing w:line="400" w:lineRule="exact"/>
        <w:rPr>
          <w:rFonts w:hint="eastAsia" w:ascii="宋体" w:hAnsi="Cambria" w:cs="宋体"/>
          <w:kern w:val="0"/>
          <w:sz w:val="24"/>
          <w:lang w:val="zh-CN"/>
        </w:rPr>
      </w:pPr>
    </w:p>
    <w:p w14:paraId="5CCA29CA">
      <w:pPr>
        <w:autoSpaceDE w:val="0"/>
        <w:autoSpaceDN w:val="0"/>
        <w:adjustRightInd w:val="0"/>
        <w:spacing w:line="400" w:lineRule="exact"/>
        <w:rPr>
          <w:rFonts w:hint="eastAsia" w:ascii="宋体" w:hAnsi="Cambria" w:cs="宋体"/>
          <w:kern w:val="0"/>
          <w:sz w:val="24"/>
          <w:lang w:val="zh-CN"/>
        </w:rPr>
      </w:pPr>
    </w:p>
    <w:p w14:paraId="7C27D514">
      <w:pPr>
        <w:autoSpaceDE w:val="0"/>
        <w:autoSpaceDN w:val="0"/>
        <w:adjustRightInd w:val="0"/>
        <w:spacing w:line="400" w:lineRule="exact"/>
        <w:rPr>
          <w:rFonts w:hint="eastAsia" w:ascii="宋体" w:hAnsi="Cambria" w:cs="宋体"/>
          <w:kern w:val="0"/>
          <w:sz w:val="24"/>
          <w:lang w:val="zh-CN"/>
        </w:rPr>
      </w:pPr>
    </w:p>
    <w:p w14:paraId="58933B74">
      <w:pPr>
        <w:autoSpaceDE w:val="0"/>
        <w:autoSpaceDN w:val="0"/>
        <w:adjustRightInd w:val="0"/>
        <w:spacing w:line="400" w:lineRule="exact"/>
        <w:rPr>
          <w:rFonts w:hint="eastAsia" w:ascii="宋体" w:hAnsi="Cambria" w:cs="宋体"/>
          <w:kern w:val="0"/>
          <w:sz w:val="24"/>
          <w:lang w:val="zh-CN"/>
        </w:rPr>
      </w:pPr>
    </w:p>
    <w:p w14:paraId="04E19F83">
      <w:pPr>
        <w:jc w:val="center"/>
        <w:rPr>
          <w:rFonts w:hint="eastAsia"/>
          <w:sz w:val="24"/>
          <w:szCs w:val="24"/>
        </w:rPr>
      </w:pPr>
      <w:r>
        <w:rPr>
          <w:rFonts w:hint="eastAsia"/>
          <w:sz w:val="30"/>
          <w:szCs w:val="30"/>
        </w:rPr>
        <w:t>中小企业划型标准规定</w:t>
      </w:r>
    </w:p>
    <w:p w14:paraId="1678A613">
      <w:pPr>
        <w:rPr>
          <w:rFonts w:hint="eastAsia"/>
          <w:sz w:val="24"/>
          <w:szCs w:val="24"/>
        </w:rPr>
      </w:pPr>
    </w:p>
    <w:p w14:paraId="2EDC194D">
      <w:pPr>
        <w:rPr>
          <w:rFonts w:hint="eastAsia"/>
          <w:sz w:val="24"/>
          <w:szCs w:val="24"/>
        </w:rPr>
      </w:pPr>
      <w:r>
        <w:rPr>
          <w:rFonts w:hint="eastAsia"/>
          <w:sz w:val="24"/>
          <w:szCs w:val="24"/>
        </w:rPr>
        <w:t>一、根据《中华人民共和国中小企业促进法》和《国务院关于进一步促进中小企业发展的若干意见》(国发〔2009〕36号)，制定本规定。</w:t>
      </w:r>
    </w:p>
    <w:p w14:paraId="04214AEE">
      <w:pPr>
        <w:rPr>
          <w:rFonts w:hint="eastAsia"/>
          <w:sz w:val="24"/>
          <w:szCs w:val="24"/>
        </w:rPr>
      </w:pPr>
    </w:p>
    <w:p w14:paraId="242922A1">
      <w:pPr>
        <w:rPr>
          <w:rFonts w:hint="eastAsia"/>
          <w:sz w:val="24"/>
          <w:szCs w:val="24"/>
        </w:rPr>
      </w:pPr>
      <w:r>
        <w:rPr>
          <w:rFonts w:hint="eastAsia"/>
          <w:sz w:val="24"/>
          <w:szCs w:val="24"/>
        </w:rPr>
        <w:t>二、中小企业划分为中型、小型、微型三种类型，具体标准根据企业从业人员、营业收入、资产总额等指标，结合行业特点制定。</w:t>
      </w:r>
    </w:p>
    <w:p w14:paraId="23ACA37B">
      <w:pPr>
        <w:rPr>
          <w:rFonts w:hint="eastAsia"/>
          <w:sz w:val="24"/>
          <w:szCs w:val="24"/>
        </w:rPr>
      </w:pPr>
    </w:p>
    <w:p w14:paraId="4459D888">
      <w:pPr>
        <w:rPr>
          <w:rFonts w:hint="eastAsia"/>
          <w:sz w:val="24"/>
          <w:szCs w:val="24"/>
        </w:rPr>
      </w:pPr>
      <w:r>
        <w:rPr>
          <w:rFonts w:hint="eastAsia"/>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3126B98">
      <w:pPr>
        <w:rPr>
          <w:rFonts w:hint="eastAsia"/>
          <w:sz w:val="24"/>
          <w:szCs w:val="24"/>
        </w:rPr>
      </w:pPr>
    </w:p>
    <w:p w14:paraId="364EE3FA">
      <w:pPr>
        <w:rPr>
          <w:rFonts w:hint="eastAsia"/>
          <w:sz w:val="24"/>
          <w:szCs w:val="24"/>
        </w:rPr>
      </w:pPr>
      <w:r>
        <w:rPr>
          <w:rFonts w:hint="eastAsia"/>
          <w:sz w:val="24"/>
          <w:szCs w:val="24"/>
        </w:rPr>
        <w:t>四、各行业划型标准为：</w:t>
      </w:r>
    </w:p>
    <w:p w14:paraId="65D9EDDB">
      <w:pPr>
        <w:rPr>
          <w:rFonts w:hint="eastAsia"/>
          <w:sz w:val="24"/>
          <w:szCs w:val="24"/>
        </w:rPr>
      </w:pPr>
    </w:p>
    <w:p w14:paraId="73DD47D6">
      <w:pPr>
        <w:rPr>
          <w:rFonts w:hint="eastAsia"/>
          <w:sz w:val="24"/>
          <w:szCs w:val="24"/>
        </w:rPr>
      </w:pPr>
      <w:r>
        <w:rPr>
          <w:rFonts w:hint="eastAsia"/>
          <w:sz w:val="24"/>
          <w:szCs w:val="24"/>
        </w:rPr>
        <w:t>（一）农、林、牧、渔业。营业收入20000万元以下的为中小微型企业。其中，营业收入500万元及以上的为中型企业，营业收入50万元及以上的为小型企业，营业收入50万元以下的为微型企业。</w:t>
      </w:r>
    </w:p>
    <w:p w14:paraId="21676D0D">
      <w:pPr>
        <w:rPr>
          <w:rFonts w:hint="eastAsia"/>
          <w:sz w:val="24"/>
          <w:szCs w:val="24"/>
        </w:rPr>
      </w:pPr>
    </w:p>
    <w:p w14:paraId="4FF8A809">
      <w:pPr>
        <w:rPr>
          <w:rFonts w:hint="eastAsia"/>
          <w:sz w:val="24"/>
          <w:szCs w:val="24"/>
        </w:rPr>
      </w:pPr>
      <w:r>
        <w:rPr>
          <w:rFonts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2EC94A1">
      <w:pPr>
        <w:rPr>
          <w:rFonts w:hint="eastAsia"/>
          <w:sz w:val="24"/>
          <w:szCs w:val="24"/>
        </w:rPr>
      </w:pPr>
    </w:p>
    <w:p w14:paraId="059CD09D">
      <w:pPr>
        <w:rPr>
          <w:rFonts w:hint="eastAsia"/>
          <w:sz w:val="24"/>
          <w:szCs w:val="24"/>
        </w:rPr>
      </w:pPr>
      <w:r>
        <w:rPr>
          <w:rFonts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355FE4C">
      <w:pPr>
        <w:rPr>
          <w:rFonts w:hint="eastAsia"/>
          <w:sz w:val="24"/>
          <w:szCs w:val="24"/>
        </w:rPr>
      </w:pPr>
    </w:p>
    <w:p w14:paraId="32E90A05">
      <w:pPr>
        <w:rPr>
          <w:rFonts w:hint="eastAsia"/>
          <w:sz w:val="24"/>
          <w:szCs w:val="24"/>
        </w:rPr>
      </w:pPr>
      <w:r>
        <w:rPr>
          <w:rFonts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2E2C67C">
      <w:pPr>
        <w:rPr>
          <w:rFonts w:hint="eastAsia"/>
          <w:sz w:val="24"/>
          <w:szCs w:val="24"/>
        </w:rPr>
      </w:pPr>
    </w:p>
    <w:p w14:paraId="5F98A45A">
      <w:pPr>
        <w:rPr>
          <w:rFonts w:hint="eastAsia"/>
          <w:sz w:val="24"/>
          <w:szCs w:val="24"/>
        </w:rPr>
      </w:pPr>
      <w:r>
        <w:rPr>
          <w:rFonts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8E10C2A">
      <w:pPr>
        <w:rPr>
          <w:rFonts w:hint="eastAsia"/>
          <w:sz w:val="24"/>
          <w:szCs w:val="24"/>
        </w:rPr>
      </w:pPr>
    </w:p>
    <w:p w14:paraId="65CF395B">
      <w:pPr>
        <w:rPr>
          <w:rFonts w:hint="eastAsia"/>
          <w:sz w:val="24"/>
          <w:szCs w:val="24"/>
        </w:rPr>
      </w:pPr>
      <w:r>
        <w:rPr>
          <w:rFonts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E87AA33">
      <w:pPr>
        <w:rPr>
          <w:rFonts w:hint="eastAsia"/>
          <w:sz w:val="24"/>
          <w:szCs w:val="24"/>
        </w:rPr>
      </w:pPr>
    </w:p>
    <w:p w14:paraId="40677799">
      <w:pPr>
        <w:rPr>
          <w:rFonts w:hint="eastAsia"/>
          <w:sz w:val="24"/>
          <w:szCs w:val="24"/>
        </w:rPr>
      </w:pPr>
      <w:r>
        <w:rPr>
          <w:rFonts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C84F5DB">
      <w:pPr>
        <w:rPr>
          <w:rFonts w:hint="eastAsia"/>
          <w:sz w:val="24"/>
          <w:szCs w:val="24"/>
        </w:rPr>
      </w:pPr>
    </w:p>
    <w:p w14:paraId="22A044D4">
      <w:pPr>
        <w:rPr>
          <w:rFonts w:hint="eastAsia"/>
          <w:sz w:val="24"/>
          <w:szCs w:val="24"/>
        </w:rPr>
      </w:pPr>
      <w:r>
        <w:rPr>
          <w:rFonts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D2AB309">
      <w:pPr>
        <w:rPr>
          <w:rFonts w:hint="eastAsia"/>
          <w:sz w:val="24"/>
          <w:szCs w:val="24"/>
        </w:rPr>
      </w:pPr>
    </w:p>
    <w:p w14:paraId="269903FE">
      <w:pPr>
        <w:rPr>
          <w:rFonts w:hint="eastAsia"/>
          <w:sz w:val="24"/>
          <w:szCs w:val="24"/>
        </w:rPr>
      </w:pPr>
      <w:r>
        <w:rPr>
          <w:rFonts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CC164FE">
      <w:pPr>
        <w:rPr>
          <w:rFonts w:hint="eastAsia"/>
          <w:sz w:val="24"/>
          <w:szCs w:val="24"/>
        </w:rPr>
      </w:pPr>
    </w:p>
    <w:p w14:paraId="6E3BE554">
      <w:pPr>
        <w:rPr>
          <w:rFonts w:hint="eastAsia"/>
          <w:sz w:val="24"/>
          <w:szCs w:val="24"/>
        </w:rPr>
      </w:pPr>
      <w:r>
        <w:rPr>
          <w:rFonts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41389DD">
      <w:pPr>
        <w:rPr>
          <w:rFonts w:hint="eastAsia"/>
          <w:sz w:val="24"/>
          <w:szCs w:val="24"/>
        </w:rPr>
      </w:pPr>
    </w:p>
    <w:p w14:paraId="60574109">
      <w:pPr>
        <w:rPr>
          <w:rFonts w:hint="eastAsia"/>
          <w:sz w:val="24"/>
          <w:szCs w:val="24"/>
        </w:rPr>
      </w:pPr>
      <w:r>
        <w:rPr>
          <w:rFonts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B972AA0">
      <w:pPr>
        <w:rPr>
          <w:rFonts w:hint="eastAsia"/>
          <w:sz w:val="24"/>
          <w:szCs w:val="24"/>
        </w:rPr>
      </w:pPr>
    </w:p>
    <w:p w14:paraId="4A88FCC0">
      <w:pPr>
        <w:rPr>
          <w:rFonts w:hint="eastAsia"/>
          <w:sz w:val="24"/>
          <w:szCs w:val="24"/>
        </w:rPr>
      </w:pPr>
      <w:r>
        <w:rPr>
          <w:rFonts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A3F2463">
      <w:pPr>
        <w:rPr>
          <w:rFonts w:hint="eastAsia"/>
          <w:sz w:val="24"/>
          <w:szCs w:val="24"/>
        </w:rPr>
      </w:pPr>
    </w:p>
    <w:p w14:paraId="0358AA49">
      <w:pPr>
        <w:rPr>
          <w:rFonts w:hint="eastAsia"/>
          <w:sz w:val="24"/>
          <w:szCs w:val="24"/>
        </w:rPr>
      </w:pPr>
      <w:r>
        <w:rPr>
          <w:rFonts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893A8C6">
      <w:pPr>
        <w:rPr>
          <w:rFonts w:hint="eastAsia"/>
          <w:sz w:val="24"/>
          <w:szCs w:val="24"/>
        </w:rPr>
      </w:pPr>
    </w:p>
    <w:p w14:paraId="050084BA">
      <w:pPr>
        <w:rPr>
          <w:rFonts w:hint="eastAsia"/>
          <w:sz w:val="24"/>
          <w:szCs w:val="24"/>
        </w:rPr>
      </w:pPr>
      <w:r>
        <w:rPr>
          <w:rFonts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1F368E8">
      <w:pPr>
        <w:rPr>
          <w:rFonts w:hint="eastAsia"/>
          <w:sz w:val="24"/>
          <w:szCs w:val="24"/>
        </w:rPr>
      </w:pPr>
    </w:p>
    <w:p w14:paraId="03508761">
      <w:pPr>
        <w:rPr>
          <w:rFonts w:hint="eastAsia"/>
          <w:sz w:val="24"/>
          <w:szCs w:val="24"/>
        </w:rPr>
      </w:pPr>
      <w:r>
        <w:rPr>
          <w:rFonts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A25337D">
      <w:pPr>
        <w:rPr>
          <w:rFonts w:hint="eastAsia"/>
          <w:sz w:val="24"/>
          <w:szCs w:val="24"/>
        </w:rPr>
      </w:pPr>
    </w:p>
    <w:p w14:paraId="2BCE5836">
      <w:pPr>
        <w:rPr>
          <w:rFonts w:hint="eastAsia"/>
          <w:sz w:val="24"/>
          <w:szCs w:val="24"/>
        </w:rPr>
      </w:pPr>
      <w:r>
        <w:rPr>
          <w:rFonts w:hint="eastAsia"/>
          <w:sz w:val="24"/>
          <w:szCs w:val="24"/>
        </w:rPr>
        <w:t>（十六）其他未列明行业。从业人员300人以下的为中小微型企业。其中，从业人员100人及以上的为中型企业；从业人员10人及以上的为小型企业；从业人员10人以下的为微型企业。</w:t>
      </w:r>
    </w:p>
    <w:p w14:paraId="764C42DE">
      <w:pPr>
        <w:rPr>
          <w:rFonts w:hint="eastAsia"/>
          <w:sz w:val="24"/>
          <w:szCs w:val="24"/>
        </w:rPr>
      </w:pPr>
    </w:p>
    <w:p w14:paraId="6DB6D949">
      <w:pPr>
        <w:rPr>
          <w:rFonts w:hint="eastAsia"/>
          <w:sz w:val="24"/>
          <w:szCs w:val="24"/>
        </w:rPr>
      </w:pPr>
      <w:r>
        <w:rPr>
          <w:rFonts w:hint="eastAsia"/>
          <w:sz w:val="24"/>
          <w:szCs w:val="24"/>
        </w:rPr>
        <w:t>五、企业类型的划分以统计部门的统计数据为依据。</w:t>
      </w:r>
    </w:p>
    <w:p w14:paraId="0DFE7941">
      <w:pPr>
        <w:rPr>
          <w:rFonts w:hint="eastAsia"/>
          <w:sz w:val="24"/>
          <w:szCs w:val="24"/>
        </w:rPr>
      </w:pPr>
    </w:p>
    <w:p w14:paraId="59F60205">
      <w:pPr>
        <w:rPr>
          <w:rFonts w:hint="eastAsia"/>
          <w:sz w:val="24"/>
          <w:szCs w:val="24"/>
        </w:rPr>
      </w:pPr>
      <w:r>
        <w:rPr>
          <w:rFonts w:hint="eastAsia"/>
          <w:sz w:val="24"/>
          <w:szCs w:val="24"/>
        </w:rPr>
        <w:t>六、本规定适用于在中华人民共和国境内依法设立的各类所有制和各种组织形式的企业。个体工商户和本规定以外的行业，参照本规定进行划型。</w:t>
      </w:r>
    </w:p>
    <w:p w14:paraId="1540D052">
      <w:pPr>
        <w:rPr>
          <w:rFonts w:hint="eastAsia"/>
          <w:sz w:val="24"/>
          <w:szCs w:val="24"/>
        </w:rPr>
      </w:pPr>
    </w:p>
    <w:p w14:paraId="1D8AD97A">
      <w:pPr>
        <w:rPr>
          <w:rFonts w:hint="eastAsia"/>
          <w:sz w:val="24"/>
          <w:szCs w:val="24"/>
        </w:rPr>
      </w:pPr>
      <w:r>
        <w:rPr>
          <w:rFonts w:hint="eastAsia"/>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78B6F382">
      <w:pPr>
        <w:rPr>
          <w:rFonts w:hint="eastAsia"/>
          <w:sz w:val="24"/>
          <w:szCs w:val="24"/>
        </w:rPr>
      </w:pPr>
    </w:p>
    <w:p w14:paraId="55978271">
      <w:pPr>
        <w:rPr>
          <w:rFonts w:hint="eastAsia"/>
          <w:sz w:val="24"/>
          <w:szCs w:val="24"/>
        </w:rPr>
      </w:pPr>
      <w:r>
        <w:rPr>
          <w:rFonts w:hint="eastAsia"/>
          <w:sz w:val="24"/>
          <w:szCs w:val="24"/>
        </w:rPr>
        <w:t>八、本规定由工业和信息化部、国家统计局会同有关部门根据《国民经济行业分类》修订情况和企业发展变化情况适时修订。</w:t>
      </w:r>
    </w:p>
    <w:p w14:paraId="1F342E15">
      <w:pPr>
        <w:rPr>
          <w:rFonts w:hint="eastAsia"/>
          <w:sz w:val="24"/>
          <w:szCs w:val="24"/>
        </w:rPr>
      </w:pPr>
    </w:p>
    <w:p w14:paraId="5D77F0BE">
      <w:pPr>
        <w:rPr>
          <w:rFonts w:hint="eastAsia"/>
          <w:sz w:val="24"/>
          <w:szCs w:val="24"/>
        </w:rPr>
      </w:pPr>
      <w:r>
        <w:rPr>
          <w:rFonts w:hint="eastAsia"/>
          <w:sz w:val="24"/>
          <w:szCs w:val="24"/>
        </w:rPr>
        <w:t>九、本规定由工业和信息化部、国家统计局会同有关部门负责解释。</w:t>
      </w:r>
    </w:p>
    <w:p w14:paraId="73B7ED28">
      <w:pPr>
        <w:rPr>
          <w:rFonts w:hint="eastAsia"/>
          <w:sz w:val="24"/>
          <w:szCs w:val="24"/>
        </w:rPr>
      </w:pPr>
    </w:p>
    <w:p w14:paraId="00F1B664">
      <w:pPr>
        <w:rPr>
          <w:sz w:val="24"/>
          <w:szCs w:val="24"/>
        </w:rPr>
      </w:pPr>
      <w:r>
        <w:rPr>
          <w:rFonts w:hint="eastAsia"/>
          <w:sz w:val="24"/>
          <w:szCs w:val="24"/>
        </w:rPr>
        <w:t>十、本规定自发布之日起执行，原国家经贸委、原国家计委、财政部和国家统计局2003年颁布的《中小企业标准暂行规定》同时废止。[2]</w:t>
      </w:r>
    </w:p>
    <w:p w14:paraId="294A39F4">
      <w:pPr>
        <w:widowControl/>
        <w:jc w:val="left"/>
        <w:rPr>
          <w:rFonts w:ascii="仿宋" w:hAnsi="仿宋" w:eastAsia="仿宋" w:cs="宋体"/>
          <w:kern w:val="0"/>
          <w:sz w:val="32"/>
          <w:szCs w:val="32"/>
        </w:rPr>
      </w:pPr>
      <w:r>
        <w:rPr>
          <w:rFonts w:hint="eastAsia" w:ascii="仿宋" w:hAnsi="仿宋" w:eastAsia="仿宋" w:cs="宋体"/>
          <w:b/>
          <w:bCs/>
          <w:kern w:val="0"/>
          <w:sz w:val="28"/>
          <w:szCs w:val="28"/>
        </w:rPr>
        <w:t>附表</w:t>
      </w:r>
    </w:p>
    <w:p w14:paraId="7EF84D1D">
      <w:pPr>
        <w:widowControl/>
        <w:spacing w:line="360" w:lineRule="auto"/>
        <w:jc w:val="center"/>
        <w:rPr>
          <w:rFonts w:ascii="仿宋" w:hAnsi="仿宋" w:eastAsia="仿宋" w:cs="宋体"/>
          <w:kern w:val="0"/>
          <w:sz w:val="36"/>
          <w:szCs w:val="32"/>
        </w:rPr>
      </w:pPr>
      <w:r>
        <w:rPr>
          <w:rFonts w:hint="eastAsia" w:ascii="仿宋" w:hAnsi="仿宋" w:eastAsia="仿宋" w:cs="宋体"/>
          <w:b/>
          <w:bCs/>
          <w:kern w:val="0"/>
          <w:sz w:val="28"/>
          <w:szCs w:val="28"/>
        </w:rPr>
        <w:t>大中小微型企业划分标准</w:t>
      </w:r>
    </w:p>
    <w:tbl>
      <w:tblPr>
        <w:tblStyle w:val="23"/>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58"/>
        <w:gridCol w:w="1410"/>
        <w:gridCol w:w="1065"/>
        <w:gridCol w:w="1217"/>
        <w:gridCol w:w="1708"/>
        <w:gridCol w:w="1674"/>
        <w:gridCol w:w="1073"/>
      </w:tblGrid>
      <w:tr w14:paraId="36E8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23488D83">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行业名称</w:t>
            </w:r>
          </w:p>
        </w:tc>
        <w:tc>
          <w:tcPr>
            <w:tcW w:w="1410" w:type="dxa"/>
            <w:noWrap w:val="0"/>
            <w:vAlign w:val="center"/>
          </w:tcPr>
          <w:p w14:paraId="0FAF804E">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指标名称</w:t>
            </w:r>
          </w:p>
        </w:tc>
        <w:tc>
          <w:tcPr>
            <w:tcW w:w="1065" w:type="dxa"/>
            <w:noWrap w:val="0"/>
            <w:vAlign w:val="center"/>
          </w:tcPr>
          <w:p w14:paraId="57782D37">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计量单位</w:t>
            </w:r>
          </w:p>
        </w:tc>
        <w:tc>
          <w:tcPr>
            <w:tcW w:w="1217" w:type="dxa"/>
            <w:noWrap w:val="0"/>
            <w:vAlign w:val="center"/>
          </w:tcPr>
          <w:p w14:paraId="5ADBF13E">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大型</w:t>
            </w:r>
          </w:p>
        </w:tc>
        <w:tc>
          <w:tcPr>
            <w:tcW w:w="1708" w:type="dxa"/>
            <w:noWrap w:val="0"/>
            <w:vAlign w:val="center"/>
          </w:tcPr>
          <w:p w14:paraId="0B37C6EB">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中型</w:t>
            </w:r>
          </w:p>
        </w:tc>
        <w:tc>
          <w:tcPr>
            <w:tcW w:w="1674" w:type="dxa"/>
            <w:noWrap w:val="0"/>
            <w:vAlign w:val="center"/>
          </w:tcPr>
          <w:p w14:paraId="4062B30B">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小型</w:t>
            </w:r>
          </w:p>
        </w:tc>
        <w:tc>
          <w:tcPr>
            <w:tcW w:w="1073" w:type="dxa"/>
            <w:noWrap w:val="0"/>
            <w:vAlign w:val="center"/>
          </w:tcPr>
          <w:p w14:paraId="46A6BE15">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微型</w:t>
            </w:r>
          </w:p>
        </w:tc>
      </w:tr>
      <w:tr w14:paraId="4FDA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09C87ACC">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农、林、牧、渔业</w:t>
            </w:r>
          </w:p>
        </w:tc>
        <w:tc>
          <w:tcPr>
            <w:tcW w:w="1410" w:type="dxa"/>
            <w:noWrap w:val="0"/>
            <w:vAlign w:val="center"/>
          </w:tcPr>
          <w:p w14:paraId="1323E7B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2096E0E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0B45B90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Y≥20000</w:t>
            </w:r>
          </w:p>
        </w:tc>
        <w:tc>
          <w:tcPr>
            <w:tcW w:w="1708" w:type="dxa"/>
            <w:noWrap w:val="0"/>
            <w:vAlign w:val="center"/>
          </w:tcPr>
          <w:p w14:paraId="26B2B50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500≤Y＜20000</w:t>
            </w:r>
          </w:p>
        </w:tc>
        <w:tc>
          <w:tcPr>
            <w:tcW w:w="1674" w:type="dxa"/>
            <w:noWrap w:val="0"/>
            <w:vAlign w:val="center"/>
          </w:tcPr>
          <w:p w14:paraId="229D34A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50≤Y＜500</w:t>
            </w:r>
          </w:p>
        </w:tc>
        <w:tc>
          <w:tcPr>
            <w:tcW w:w="1073" w:type="dxa"/>
            <w:noWrap w:val="0"/>
            <w:vAlign w:val="center"/>
          </w:tcPr>
          <w:p w14:paraId="0B9F460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w:t>
            </w:r>
          </w:p>
        </w:tc>
      </w:tr>
      <w:tr w14:paraId="299B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9950EE3">
            <w:pPr>
              <w:widowControl/>
              <w:spacing w:line="360" w:lineRule="auto"/>
              <w:jc w:val="left"/>
              <w:rPr>
                <w:rFonts w:ascii="仿宋" w:hAnsi="仿宋" w:eastAsia="仿宋" w:cs="宋体"/>
                <w:b/>
                <w:bCs/>
                <w:kern w:val="0"/>
                <w:sz w:val="21"/>
                <w:szCs w:val="21"/>
              </w:rPr>
            </w:pPr>
            <w:r>
              <w:rPr>
                <w:rFonts w:hint="eastAsia" w:ascii="仿宋" w:hAnsi="仿宋" w:eastAsia="仿宋" w:cs="宋体"/>
                <w:b/>
                <w:bCs/>
                <w:kern w:val="0"/>
                <w:sz w:val="21"/>
                <w:szCs w:val="21"/>
              </w:rPr>
              <w:t>工业*</w:t>
            </w:r>
          </w:p>
        </w:tc>
        <w:tc>
          <w:tcPr>
            <w:tcW w:w="1410" w:type="dxa"/>
            <w:noWrap w:val="0"/>
            <w:vAlign w:val="center"/>
          </w:tcPr>
          <w:p w14:paraId="00726E40">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从业人员(X)</w:t>
            </w:r>
          </w:p>
        </w:tc>
        <w:tc>
          <w:tcPr>
            <w:tcW w:w="1065" w:type="dxa"/>
            <w:noWrap w:val="0"/>
            <w:vAlign w:val="center"/>
          </w:tcPr>
          <w:p w14:paraId="26368DC9">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人</w:t>
            </w:r>
          </w:p>
        </w:tc>
        <w:tc>
          <w:tcPr>
            <w:tcW w:w="1217" w:type="dxa"/>
            <w:noWrap w:val="0"/>
            <w:vAlign w:val="center"/>
          </w:tcPr>
          <w:p w14:paraId="0FF20412">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X≥1000</w:t>
            </w:r>
          </w:p>
        </w:tc>
        <w:tc>
          <w:tcPr>
            <w:tcW w:w="1708" w:type="dxa"/>
            <w:noWrap w:val="0"/>
            <w:vAlign w:val="center"/>
          </w:tcPr>
          <w:p w14:paraId="1B4D071C">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300≤X＜1000</w:t>
            </w:r>
          </w:p>
        </w:tc>
        <w:tc>
          <w:tcPr>
            <w:tcW w:w="1674" w:type="dxa"/>
            <w:noWrap w:val="0"/>
            <w:vAlign w:val="center"/>
          </w:tcPr>
          <w:p w14:paraId="7CDFE319">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20≤X＜300</w:t>
            </w:r>
          </w:p>
        </w:tc>
        <w:tc>
          <w:tcPr>
            <w:tcW w:w="1073" w:type="dxa"/>
            <w:noWrap w:val="0"/>
            <w:vAlign w:val="center"/>
          </w:tcPr>
          <w:p w14:paraId="2DE8D4E1">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X＜20</w:t>
            </w:r>
          </w:p>
        </w:tc>
      </w:tr>
      <w:tr w14:paraId="23BF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7778B42">
            <w:pPr>
              <w:widowControl/>
              <w:spacing w:line="360" w:lineRule="auto"/>
              <w:jc w:val="left"/>
              <w:rPr>
                <w:rFonts w:ascii="仿宋" w:hAnsi="仿宋" w:eastAsia="仿宋" w:cs="宋体"/>
                <w:b/>
                <w:bCs/>
                <w:kern w:val="0"/>
                <w:sz w:val="21"/>
                <w:szCs w:val="21"/>
              </w:rPr>
            </w:pPr>
          </w:p>
        </w:tc>
        <w:tc>
          <w:tcPr>
            <w:tcW w:w="1410" w:type="dxa"/>
            <w:noWrap w:val="0"/>
            <w:vAlign w:val="center"/>
          </w:tcPr>
          <w:p w14:paraId="72019A6B">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营业收入(Y)</w:t>
            </w:r>
          </w:p>
        </w:tc>
        <w:tc>
          <w:tcPr>
            <w:tcW w:w="1065" w:type="dxa"/>
            <w:noWrap w:val="0"/>
            <w:vAlign w:val="center"/>
          </w:tcPr>
          <w:p w14:paraId="1A79FD85">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万元</w:t>
            </w:r>
          </w:p>
        </w:tc>
        <w:tc>
          <w:tcPr>
            <w:tcW w:w="1217" w:type="dxa"/>
            <w:noWrap w:val="0"/>
            <w:vAlign w:val="center"/>
          </w:tcPr>
          <w:p w14:paraId="69845C27">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Y≥40000</w:t>
            </w:r>
          </w:p>
        </w:tc>
        <w:tc>
          <w:tcPr>
            <w:tcW w:w="1708" w:type="dxa"/>
            <w:noWrap w:val="0"/>
            <w:vAlign w:val="center"/>
          </w:tcPr>
          <w:p w14:paraId="1A11C440">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2000≤Y＜40000</w:t>
            </w:r>
          </w:p>
        </w:tc>
        <w:tc>
          <w:tcPr>
            <w:tcW w:w="1674" w:type="dxa"/>
            <w:noWrap w:val="0"/>
            <w:vAlign w:val="center"/>
          </w:tcPr>
          <w:p w14:paraId="42C97150">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300≤Y＜2000</w:t>
            </w:r>
          </w:p>
        </w:tc>
        <w:tc>
          <w:tcPr>
            <w:tcW w:w="1073" w:type="dxa"/>
            <w:noWrap w:val="0"/>
            <w:vAlign w:val="center"/>
          </w:tcPr>
          <w:p w14:paraId="2DAF2321">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Y＜300</w:t>
            </w:r>
          </w:p>
        </w:tc>
      </w:tr>
      <w:tr w14:paraId="00CA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159B361">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建筑业</w:t>
            </w:r>
          </w:p>
        </w:tc>
        <w:tc>
          <w:tcPr>
            <w:tcW w:w="1410" w:type="dxa"/>
            <w:noWrap w:val="0"/>
            <w:vAlign w:val="center"/>
          </w:tcPr>
          <w:p w14:paraId="7D4B75C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040CA83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5DCE4C6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Y≥80000</w:t>
            </w:r>
          </w:p>
        </w:tc>
        <w:tc>
          <w:tcPr>
            <w:tcW w:w="1708" w:type="dxa"/>
            <w:noWrap w:val="0"/>
            <w:vAlign w:val="center"/>
          </w:tcPr>
          <w:p w14:paraId="698169F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6000≤Y＜80000</w:t>
            </w:r>
          </w:p>
        </w:tc>
        <w:tc>
          <w:tcPr>
            <w:tcW w:w="1674" w:type="dxa"/>
            <w:noWrap w:val="0"/>
            <w:vAlign w:val="center"/>
          </w:tcPr>
          <w:p w14:paraId="651E1AE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300≤Y＜6000</w:t>
            </w:r>
          </w:p>
        </w:tc>
        <w:tc>
          <w:tcPr>
            <w:tcW w:w="1073" w:type="dxa"/>
            <w:noWrap w:val="0"/>
            <w:vAlign w:val="center"/>
          </w:tcPr>
          <w:p w14:paraId="09EEDCA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w:t>
            </w:r>
          </w:p>
        </w:tc>
      </w:tr>
      <w:tr w14:paraId="3F6C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39BC5FC1">
            <w:pPr>
              <w:widowControl/>
              <w:spacing w:line="360" w:lineRule="auto"/>
              <w:jc w:val="left"/>
              <w:rPr>
                <w:rFonts w:ascii="仿宋" w:hAnsi="仿宋" w:eastAsia="仿宋" w:cs="宋体"/>
                <w:kern w:val="0"/>
                <w:sz w:val="21"/>
                <w:szCs w:val="21"/>
              </w:rPr>
            </w:pPr>
          </w:p>
        </w:tc>
        <w:tc>
          <w:tcPr>
            <w:tcW w:w="1410" w:type="dxa"/>
            <w:noWrap w:val="0"/>
            <w:vAlign w:val="center"/>
          </w:tcPr>
          <w:p w14:paraId="056754C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资产总额(Z)</w:t>
            </w:r>
          </w:p>
        </w:tc>
        <w:tc>
          <w:tcPr>
            <w:tcW w:w="1065" w:type="dxa"/>
            <w:noWrap w:val="0"/>
            <w:vAlign w:val="center"/>
          </w:tcPr>
          <w:p w14:paraId="40D187D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12A4388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Z≥80000</w:t>
            </w:r>
          </w:p>
        </w:tc>
        <w:tc>
          <w:tcPr>
            <w:tcW w:w="1708" w:type="dxa"/>
            <w:noWrap w:val="0"/>
            <w:vAlign w:val="center"/>
          </w:tcPr>
          <w:p w14:paraId="16DC364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5000≤Z＜80000</w:t>
            </w:r>
          </w:p>
        </w:tc>
        <w:tc>
          <w:tcPr>
            <w:tcW w:w="1674" w:type="dxa"/>
            <w:noWrap w:val="0"/>
            <w:vAlign w:val="center"/>
          </w:tcPr>
          <w:p w14:paraId="63E3B9C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300≤Z＜5000</w:t>
            </w:r>
          </w:p>
        </w:tc>
        <w:tc>
          <w:tcPr>
            <w:tcW w:w="1073" w:type="dxa"/>
            <w:noWrap w:val="0"/>
            <w:vAlign w:val="center"/>
          </w:tcPr>
          <w:p w14:paraId="334AC3A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Z＜300</w:t>
            </w:r>
          </w:p>
        </w:tc>
      </w:tr>
      <w:tr w14:paraId="34E1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225129D">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批发业</w:t>
            </w:r>
          </w:p>
        </w:tc>
        <w:tc>
          <w:tcPr>
            <w:tcW w:w="1410" w:type="dxa"/>
            <w:noWrap w:val="0"/>
            <w:vAlign w:val="center"/>
          </w:tcPr>
          <w:p w14:paraId="07C54E9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150912A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56352C6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X≥200</w:t>
            </w:r>
          </w:p>
        </w:tc>
        <w:tc>
          <w:tcPr>
            <w:tcW w:w="1708" w:type="dxa"/>
            <w:noWrap w:val="0"/>
            <w:vAlign w:val="center"/>
          </w:tcPr>
          <w:p w14:paraId="29667EC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20≤X＜200</w:t>
            </w:r>
          </w:p>
        </w:tc>
        <w:tc>
          <w:tcPr>
            <w:tcW w:w="1674" w:type="dxa"/>
            <w:noWrap w:val="0"/>
            <w:vAlign w:val="center"/>
          </w:tcPr>
          <w:p w14:paraId="107A0CB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5≤X＜20</w:t>
            </w:r>
          </w:p>
        </w:tc>
        <w:tc>
          <w:tcPr>
            <w:tcW w:w="1073" w:type="dxa"/>
            <w:noWrap w:val="0"/>
            <w:vAlign w:val="center"/>
          </w:tcPr>
          <w:p w14:paraId="25E0326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X＜5</w:t>
            </w:r>
          </w:p>
        </w:tc>
      </w:tr>
      <w:tr w14:paraId="10F9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3F2192B8">
            <w:pPr>
              <w:widowControl/>
              <w:spacing w:line="360" w:lineRule="auto"/>
              <w:jc w:val="left"/>
              <w:rPr>
                <w:rFonts w:ascii="仿宋" w:hAnsi="仿宋" w:eastAsia="仿宋" w:cs="宋体"/>
                <w:kern w:val="0"/>
                <w:sz w:val="21"/>
                <w:szCs w:val="21"/>
              </w:rPr>
            </w:pPr>
          </w:p>
        </w:tc>
        <w:tc>
          <w:tcPr>
            <w:tcW w:w="1410" w:type="dxa"/>
            <w:noWrap w:val="0"/>
            <w:vAlign w:val="center"/>
          </w:tcPr>
          <w:p w14:paraId="49D2809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245B291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9F3BF6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Y≥40000</w:t>
            </w:r>
          </w:p>
        </w:tc>
        <w:tc>
          <w:tcPr>
            <w:tcW w:w="1708" w:type="dxa"/>
            <w:noWrap w:val="0"/>
            <w:vAlign w:val="center"/>
          </w:tcPr>
          <w:p w14:paraId="6458FE1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5000≤Y＜40000</w:t>
            </w:r>
          </w:p>
        </w:tc>
        <w:tc>
          <w:tcPr>
            <w:tcW w:w="1674" w:type="dxa"/>
            <w:noWrap w:val="0"/>
            <w:vAlign w:val="center"/>
          </w:tcPr>
          <w:p w14:paraId="1D0C1E7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1000≤Y＜5000</w:t>
            </w:r>
          </w:p>
        </w:tc>
        <w:tc>
          <w:tcPr>
            <w:tcW w:w="1073" w:type="dxa"/>
            <w:noWrap w:val="0"/>
            <w:vAlign w:val="center"/>
          </w:tcPr>
          <w:p w14:paraId="14F3B34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w:t>
            </w:r>
          </w:p>
        </w:tc>
      </w:tr>
      <w:tr w14:paraId="3589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5A1111E">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零售业</w:t>
            </w:r>
          </w:p>
        </w:tc>
        <w:tc>
          <w:tcPr>
            <w:tcW w:w="1410" w:type="dxa"/>
            <w:noWrap w:val="0"/>
            <w:vAlign w:val="center"/>
          </w:tcPr>
          <w:p w14:paraId="54B853D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07FD379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15BC35F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5533ED2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50≤X＜300</w:t>
            </w:r>
          </w:p>
        </w:tc>
        <w:tc>
          <w:tcPr>
            <w:tcW w:w="1674" w:type="dxa"/>
            <w:noWrap w:val="0"/>
            <w:vAlign w:val="center"/>
          </w:tcPr>
          <w:p w14:paraId="1BCD41A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10≤X＜50</w:t>
            </w:r>
          </w:p>
        </w:tc>
        <w:tc>
          <w:tcPr>
            <w:tcW w:w="1073" w:type="dxa"/>
            <w:noWrap w:val="0"/>
            <w:vAlign w:val="center"/>
          </w:tcPr>
          <w:p w14:paraId="1A3ACDA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4DDD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8C9629F">
            <w:pPr>
              <w:widowControl/>
              <w:spacing w:line="360" w:lineRule="auto"/>
              <w:jc w:val="left"/>
              <w:rPr>
                <w:rFonts w:ascii="仿宋" w:hAnsi="仿宋" w:eastAsia="仿宋" w:cs="宋体"/>
                <w:kern w:val="0"/>
                <w:sz w:val="21"/>
                <w:szCs w:val="21"/>
              </w:rPr>
            </w:pPr>
          </w:p>
        </w:tc>
        <w:tc>
          <w:tcPr>
            <w:tcW w:w="1410" w:type="dxa"/>
            <w:noWrap w:val="0"/>
            <w:vAlign w:val="center"/>
          </w:tcPr>
          <w:p w14:paraId="10CC0F9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7D49520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3B6599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Y≥20000</w:t>
            </w:r>
          </w:p>
        </w:tc>
        <w:tc>
          <w:tcPr>
            <w:tcW w:w="1708" w:type="dxa"/>
            <w:noWrap w:val="0"/>
            <w:vAlign w:val="center"/>
          </w:tcPr>
          <w:p w14:paraId="6D29E4F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500≤Y＜20000</w:t>
            </w:r>
          </w:p>
        </w:tc>
        <w:tc>
          <w:tcPr>
            <w:tcW w:w="1674" w:type="dxa"/>
            <w:noWrap w:val="0"/>
            <w:vAlign w:val="center"/>
          </w:tcPr>
          <w:p w14:paraId="18652FB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100≤Y＜500</w:t>
            </w:r>
          </w:p>
        </w:tc>
        <w:tc>
          <w:tcPr>
            <w:tcW w:w="1073" w:type="dxa"/>
            <w:noWrap w:val="0"/>
            <w:vAlign w:val="center"/>
          </w:tcPr>
          <w:p w14:paraId="78FF51B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328F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DDA1464">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交通运输业*</w:t>
            </w:r>
          </w:p>
        </w:tc>
        <w:tc>
          <w:tcPr>
            <w:tcW w:w="1410" w:type="dxa"/>
            <w:noWrap w:val="0"/>
            <w:vAlign w:val="center"/>
          </w:tcPr>
          <w:p w14:paraId="6C1346B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6DFB2B4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781BAF9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X≥1000</w:t>
            </w:r>
          </w:p>
        </w:tc>
        <w:tc>
          <w:tcPr>
            <w:tcW w:w="1708" w:type="dxa"/>
            <w:noWrap w:val="0"/>
            <w:vAlign w:val="center"/>
          </w:tcPr>
          <w:p w14:paraId="142BF28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300≤X＜1000</w:t>
            </w:r>
          </w:p>
        </w:tc>
        <w:tc>
          <w:tcPr>
            <w:tcW w:w="1674" w:type="dxa"/>
            <w:noWrap w:val="0"/>
            <w:vAlign w:val="center"/>
          </w:tcPr>
          <w:p w14:paraId="3AAD8F6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20≤X＜300</w:t>
            </w:r>
          </w:p>
        </w:tc>
        <w:tc>
          <w:tcPr>
            <w:tcW w:w="1073" w:type="dxa"/>
            <w:noWrap w:val="0"/>
            <w:vAlign w:val="center"/>
          </w:tcPr>
          <w:p w14:paraId="057761A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w:t>
            </w:r>
          </w:p>
        </w:tc>
      </w:tr>
      <w:tr w14:paraId="2E07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767FCA09">
            <w:pPr>
              <w:widowControl/>
              <w:spacing w:line="360" w:lineRule="auto"/>
              <w:jc w:val="left"/>
              <w:rPr>
                <w:rFonts w:ascii="仿宋" w:hAnsi="仿宋" w:eastAsia="仿宋" w:cs="宋体"/>
                <w:kern w:val="0"/>
                <w:sz w:val="21"/>
                <w:szCs w:val="21"/>
              </w:rPr>
            </w:pPr>
          </w:p>
        </w:tc>
        <w:tc>
          <w:tcPr>
            <w:tcW w:w="1410" w:type="dxa"/>
            <w:noWrap w:val="0"/>
            <w:vAlign w:val="center"/>
          </w:tcPr>
          <w:p w14:paraId="170DAAA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212AA2C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5021AE4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Y≥30000</w:t>
            </w:r>
          </w:p>
        </w:tc>
        <w:tc>
          <w:tcPr>
            <w:tcW w:w="1708" w:type="dxa"/>
            <w:noWrap w:val="0"/>
            <w:vAlign w:val="center"/>
          </w:tcPr>
          <w:p w14:paraId="2D91AFB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3000≤Y＜30000</w:t>
            </w:r>
          </w:p>
        </w:tc>
        <w:tc>
          <w:tcPr>
            <w:tcW w:w="1674" w:type="dxa"/>
            <w:noWrap w:val="0"/>
            <w:vAlign w:val="center"/>
          </w:tcPr>
          <w:p w14:paraId="7E5A7F5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200≤Y＜3000</w:t>
            </w:r>
          </w:p>
        </w:tc>
        <w:tc>
          <w:tcPr>
            <w:tcW w:w="1073" w:type="dxa"/>
            <w:noWrap w:val="0"/>
            <w:vAlign w:val="center"/>
          </w:tcPr>
          <w:p w14:paraId="2D0D2AE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w:t>
            </w:r>
          </w:p>
        </w:tc>
      </w:tr>
      <w:tr w14:paraId="789B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F3867CB">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仓储业*</w:t>
            </w:r>
          </w:p>
        </w:tc>
        <w:tc>
          <w:tcPr>
            <w:tcW w:w="1410" w:type="dxa"/>
            <w:noWrap w:val="0"/>
            <w:vAlign w:val="center"/>
          </w:tcPr>
          <w:p w14:paraId="1F2AEE4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5C84BAA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5E4FC6D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X≥200</w:t>
            </w:r>
          </w:p>
        </w:tc>
        <w:tc>
          <w:tcPr>
            <w:tcW w:w="1708" w:type="dxa"/>
            <w:noWrap w:val="0"/>
            <w:vAlign w:val="center"/>
          </w:tcPr>
          <w:p w14:paraId="2A33FD4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100≤X＜200</w:t>
            </w:r>
          </w:p>
        </w:tc>
        <w:tc>
          <w:tcPr>
            <w:tcW w:w="1674" w:type="dxa"/>
            <w:noWrap w:val="0"/>
            <w:vAlign w:val="center"/>
          </w:tcPr>
          <w:p w14:paraId="5E57012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20≤X＜100</w:t>
            </w:r>
          </w:p>
        </w:tc>
        <w:tc>
          <w:tcPr>
            <w:tcW w:w="1073" w:type="dxa"/>
            <w:noWrap w:val="0"/>
            <w:vAlign w:val="center"/>
          </w:tcPr>
          <w:p w14:paraId="6D3CFED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w:t>
            </w:r>
          </w:p>
        </w:tc>
      </w:tr>
      <w:tr w14:paraId="02A4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F18DE06">
            <w:pPr>
              <w:widowControl/>
              <w:spacing w:line="360" w:lineRule="auto"/>
              <w:jc w:val="left"/>
              <w:rPr>
                <w:rFonts w:ascii="仿宋" w:hAnsi="仿宋" w:eastAsia="仿宋" w:cs="宋体"/>
                <w:kern w:val="0"/>
                <w:sz w:val="21"/>
                <w:szCs w:val="21"/>
              </w:rPr>
            </w:pPr>
          </w:p>
        </w:tc>
        <w:tc>
          <w:tcPr>
            <w:tcW w:w="1410" w:type="dxa"/>
            <w:noWrap w:val="0"/>
            <w:vAlign w:val="center"/>
          </w:tcPr>
          <w:p w14:paraId="254C3FE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207ECFD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039C68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Y≥30000</w:t>
            </w:r>
          </w:p>
        </w:tc>
        <w:tc>
          <w:tcPr>
            <w:tcW w:w="1708" w:type="dxa"/>
            <w:noWrap w:val="0"/>
            <w:vAlign w:val="center"/>
          </w:tcPr>
          <w:p w14:paraId="27DAB1F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1000≤Y＜30000</w:t>
            </w:r>
          </w:p>
        </w:tc>
        <w:tc>
          <w:tcPr>
            <w:tcW w:w="1674" w:type="dxa"/>
            <w:noWrap w:val="0"/>
            <w:vAlign w:val="center"/>
          </w:tcPr>
          <w:p w14:paraId="529D24B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100≤Y＜1000</w:t>
            </w:r>
          </w:p>
        </w:tc>
        <w:tc>
          <w:tcPr>
            <w:tcW w:w="1073" w:type="dxa"/>
            <w:noWrap w:val="0"/>
            <w:vAlign w:val="center"/>
          </w:tcPr>
          <w:p w14:paraId="7F91E6B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54B2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FB93BB9">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邮政业</w:t>
            </w:r>
          </w:p>
        </w:tc>
        <w:tc>
          <w:tcPr>
            <w:tcW w:w="1410" w:type="dxa"/>
            <w:noWrap w:val="0"/>
            <w:vAlign w:val="center"/>
          </w:tcPr>
          <w:p w14:paraId="6733356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1BD6417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5A4C7AB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X≥1000</w:t>
            </w:r>
          </w:p>
        </w:tc>
        <w:tc>
          <w:tcPr>
            <w:tcW w:w="1708" w:type="dxa"/>
            <w:noWrap w:val="0"/>
            <w:vAlign w:val="center"/>
          </w:tcPr>
          <w:p w14:paraId="486559F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300≤X＜1000</w:t>
            </w:r>
          </w:p>
        </w:tc>
        <w:tc>
          <w:tcPr>
            <w:tcW w:w="1674" w:type="dxa"/>
            <w:noWrap w:val="0"/>
            <w:vAlign w:val="center"/>
          </w:tcPr>
          <w:p w14:paraId="6ACCA18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20≤X＜300</w:t>
            </w:r>
          </w:p>
        </w:tc>
        <w:tc>
          <w:tcPr>
            <w:tcW w:w="1073" w:type="dxa"/>
            <w:noWrap w:val="0"/>
            <w:vAlign w:val="center"/>
          </w:tcPr>
          <w:p w14:paraId="75CF013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w:t>
            </w:r>
          </w:p>
        </w:tc>
      </w:tr>
      <w:tr w14:paraId="0052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7D377F5C">
            <w:pPr>
              <w:widowControl/>
              <w:spacing w:line="360" w:lineRule="auto"/>
              <w:jc w:val="left"/>
              <w:rPr>
                <w:rFonts w:ascii="仿宋" w:hAnsi="仿宋" w:eastAsia="仿宋" w:cs="宋体"/>
                <w:kern w:val="0"/>
                <w:sz w:val="21"/>
                <w:szCs w:val="21"/>
              </w:rPr>
            </w:pPr>
          </w:p>
        </w:tc>
        <w:tc>
          <w:tcPr>
            <w:tcW w:w="1410" w:type="dxa"/>
            <w:noWrap w:val="0"/>
            <w:vAlign w:val="center"/>
          </w:tcPr>
          <w:p w14:paraId="3010D03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1C0B9E1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1B7E5FC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Y≥30000</w:t>
            </w:r>
          </w:p>
        </w:tc>
        <w:tc>
          <w:tcPr>
            <w:tcW w:w="1708" w:type="dxa"/>
            <w:noWrap w:val="0"/>
            <w:vAlign w:val="center"/>
          </w:tcPr>
          <w:p w14:paraId="432C601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2000≤Y＜30000</w:t>
            </w:r>
          </w:p>
        </w:tc>
        <w:tc>
          <w:tcPr>
            <w:tcW w:w="1674" w:type="dxa"/>
            <w:noWrap w:val="0"/>
            <w:vAlign w:val="center"/>
          </w:tcPr>
          <w:p w14:paraId="01B9B09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100≤Y＜2000</w:t>
            </w:r>
          </w:p>
        </w:tc>
        <w:tc>
          <w:tcPr>
            <w:tcW w:w="1073" w:type="dxa"/>
            <w:noWrap w:val="0"/>
            <w:vAlign w:val="center"/>
          </w:tcPr>
          <w:p w14:paraId="342296C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5B39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E9680B9">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住宿业</w:t>
            </w:r>
          </w:p>
        </w:tc>
        <w:tc>
          <w:tcPr>
            <w:tcW w:w="1410" w:type="dxa"/>
            <w:noWrap w:val="0"/>
            <w:vAlign w:val="center"/>
          </w:tcPr>
          <w:p w14:paraId="60C2524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3DA00DD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6E9FC9A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0A7718F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6DC5DD9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655A6BD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675E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8DBC92B">
            <w:pPr>
              <w:widowControl/>
              <w:spacing w:line="360" w:lineRule="auto"/>
              <w:jc w:val="left"/>
              <w:rPr>
                <w:rFonts w:ascii="仿宋" w:hAnsi="仿宋" w:eastAsia="仿宋" w:cs="宋体"/>
                <w:kern w:val="0"/>
                <w:sz w:val="21"/>
                <w:szCs w:val="21"/>
              </w:rPr>
            </w:pPr>
          </w:p>
        </w:tc>
        <w:tc>
          <w:tcPr>
            <w:tcW w:w="1410" w:type="dxa"/>
            <w:noWrap w:val="0"/>
            <w:vAlign w:val="center"/>
          </w:tcPr>
          <w:p w14:paraId="24E45C6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126450E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0E8E76B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w:t>
            </w:r>
          </w:p>
        </w:tc>
        <w:tc>
          <w:tcPr>
            <w:tcW w:w="1708" w:type="dxa"/>
            <w:noWrap w:val="0"/>
            <w:vAlign w:val="center"/>
          </w:tcPr>
          <w:p w14:paraId="2674593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2000≤Y＜10000</w:t>
            </w:r>
          </w:p>
        </w:tc>
        <w:tc>
          <w:tcPr>
            <w:tcW w:w="1674" w:type="dxa"/>
            <w:noWrap w:val="0"/>
            <w:vAlign w:val="center"/>
          </w:tcPr>
          <w:p w14:paraId="3E13144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100≤Y＜2000</w:t>
            </w:r>
          </w:p>
        </w:tc>
        <w:tc>
          <w:tcPr>
            <w:tcW w:w="1073" w:type="dxa"/>
            <w:noWrap w:val="0"/>
            <w:vAlign w:val="center"/>
          </w:tcPr>
          <w:p w14:paraId="7477FAA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1813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E76D9CD">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餐饮业</w:t>
            </w:r>
          </w:p>
        </w:tc>
        <w:tc>
          <w:tcPr>
            <w:tcW w:w="1410" w:type="dxa"/>
            <w:noWrap w:val="0"/>
            <w:vAlign w:val="center"/>
          </w:tcPr>
          <w:p w14:paraId="77DFDFE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3713100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134E0DA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0938FAF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33681DF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0FA042F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7214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40DAE05C">
            <w:pPr>
              <w:widowControl/>
              <w:spacing w:line="360" w:lineRule="auto"/>
              <w:jc w:val="left"/>
              <w:rPr>
                <w:rFonts w:ascii="仿宋" w:hAnsi="仿宋" w:eastAsia="仿宋" w:cs="宋体"/>
                <w:kern w:val="0"/>
                <w:sz w:val="21"/>
                <w:szCs w:val="21"/>
              </w:rPr>
            </w:pPr>
          </w:p>
        </w:tc>
        <w:tc>
          <w:tcPr>
            <w:tcW w:w="1410" w:type="dxa"/>
            <w:noWrap w:val="0"/>
            <w:vAlign w:val="center"/>
          </w:tcPr>
          <w:p w14:paraId="3CCC8C6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55AEF35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059DD14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w:t>
            </w:r>
          </w:p>
        </w:tc>
        <w:tc>
          <w:tcPr>
            <w:tcW w:w="1708" w:type="dxa"/>
            <w:noWrap w:val="0"/>
            <w:vAlign w:val="center"/>
          </w:tcPr>
          <w:p w14:paraId="0B63A21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2000≤Y＜10000</w:t>
            </w:r>
          </w:p>
        </w:tc>
        <w:tc>
          <w:tcPr>
            <w:tcW w:w="1674" w:type="dxa"/>
            <w:noWrap w:val="0"/>
            <w:vAlign w:val="center"/>
          </w:tcPr>
          <w:p w14:paraId="4651582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100≤Y＜2000</w:t>
            </w:r>
          </w:p>
        </w:tc>
        <w:tc>
          <w:tcPr>
            <w:tcW w:w="1073" w:type="dxa"/>
            <w:noWrap w:val="0"/>
            <w:vAlign w:val="center"/>
          </w:tcPr>
          <w:p w14:paraId="2AFCBE0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331C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97BF24A">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信息传输业*</w:t>
            </w:r>
          </w:p>
        </w:tc>
        <w:tc>
          <w:tcPr>
            <w:tcW w:w="1410" w:type="dxa"/>
            <w:noWrap w:val="0"/>
            <w:vAlign w:val="center"/>
          </w:tcPr>
          <w:p w14:paraId="2FB8A7C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32EFF5C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07022DB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X≥2000</w:t>
            </w:r>
          </w:p>
        </w:tc>
        <w:tc>
          <w:tcPr>
            <w:tcW w:w="1708" w:type="dxa"/>
            <w:noWrap w:val="0"/>
            <w:vAlign w:val="center"/>
          </w:tcPr>
          <w:p w14:paraId="3BE7921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100≤X＜2000</w:t>
            </w:r>
          </w:p>
        </w:tc>
        <w:tc>
          <w:tcPr>
            <w:tcW w:w="1674" w:type="dxa"/>
            <w:noWrap w:val="0"/>
            <w:vAlign w:val="center"/>
          </w:tcPr>
          <w:p w14:paraId="6A926E7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3970E31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1C61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2960E30">
            <w:pPr>
              <w:widowControl/>
              <w:spacing w:line="360" w:lineRule="auto"/>
              <w:jc w:val="left"/>
              <w:rPr>
                <w:rFonts w:ascii="仿宋" w:hAnsi="仿宋" w:eastAsia="仿宋" w:cs="宋体"/>
                <w:kern w:val="0"/>
                <w:sz w:val="21"/>
                <w:szCs w:val="21"/>
              </w:rPr>
            </w:pPr>
          </w:p>
        </w:tc>
        <w:tc>
          <w:tcPr>
            <w:tcW w:w="1410" w:type="dxa"/>
            <w:noWrap w:val="0"/>
            <w:vAlign w:val="center"/>
          </w:tcPr>
          <w:p w14:paraId="00FE4E7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4FF4F1F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640AB57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Y≥100000</w:t>
            </w:r>
          </w:p>
        </w:tc>
        <w:tc>
          <w:tcPr>
            <w:tcW w:w="1708" w:type="dxa"/>
            <w:noWrap w:val="0"/>
            <w:vAlign w:val="center"/>
          </w:tcPr>
          <w:p w14:paraId="244FCAD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1000≤Y＜100000</w:t>
            </w:r>
          </w:p>
        </w:tc>
        <w:tc>
          <w:tcPr>
            <w:tcW w:w="1674" w:type="dxa"/>
            <w:noWrap w:val="0"/>
            <w:vAlign w:val="center"/>
          </w:tcPr>
          <w:p w14:paraId="33058DE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100≤Y＜1000</w:t>
            </w:r>
          </w:p>
        </w:tc>
        <w:tc>
          <w:tcPr>
            <w:tcW w:w="1073" w:type="dxa"/>
            <w:noWrap w:val="0"/>
            <w:vAlign w:val="center"/>
          </w:tcPr>
          <w:p w14:paraId="41D9E38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0827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947515B">
            <w:pPr>
              <w:widowControl/>
              <w:spacing w:line="360" w:lineRule="auto"/>
              <w:jc w:val="left"/>
              <w:rPr>
                <w:rFonts w:ascii="仿宋" w:hAnsi="仿宋" w:eastAsia="仿宋" w:cs="宋体"/>
                <w:spacing w:val="-12"/>
                <w:kern w:val="0"/>
                <w:sz w:val="21"/>
                <w:szCs w:val="21"/>
              </w:rPr>
            </w:pPr>
            <w:r>
              <w:rPr>
                <w:rFonts w:hint="eastAsia" w:ascii="仿宋" w:hAnsi="仿宋" w:eastAsia="仿宋" w:cs="宋体"/>
                <w:spacing w:val="-12"/>
                <w:kern w:val="0"/>
                <w:sz w:val="21"/>
                <w:szCs w:val="21"/>
              </w:rPr>
              <w:t>软件和信息技术服</w:t>
            </w:r>
            <w:r>
              <w:rPr>
                <w:rFonts w:hint="eastAsia" w:ascii="仿宋" w:hAnsi="仿宋" w:eastAsia="仿宋" w:cs="宋体"/>
                <w:kern w:val="0"/>
                <w:sz w:val="21"/>
                <w:szCs w:val="21"/>
              </w:rPr>
              <w:t>务业</w:t>
            </w:r>
          </w:p>
        </w:tc>
        <w:tc>
          <w:tcPr>
            <w:tcW w:w="1410" w:type="dxa"/>
            <w:noWrap w:val="0"/>
            <w:vAlign w:val="center"/>
          </w:tcPr>
          <w:p w14:paraId="41F069E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048B916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618E294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4103973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2526EF8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7BDC254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19F9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502CA86">
            <w:pPr>
              <w:widowControl/>
              <w:spacing w:line="360" w:lineRule="auto"/>
              <w:jc w:val="left"/>
              <w:rPr>
                <w:rFonts w:ascii="仿宋" w:hAnsi="仿宋" w:eastAsia="仿宋" w:cs="宋体"/>
                <w:spacing w:val="-12"/>
                <w:kern w:val="0"/>
                <w:sz w:val="21"/>
                <w:szCs w:val="21"/>
              </w:rPr>
            </w:pPr>
          </w:p>
        </w:tc>
        <w:tc>
          <w:tcPr>
            <w:tcW w:w="1410" w:type="dxa"/>
            <w:noWrap w:val="0"/>
            <w:vAlign w:val="center"/>
          </w:tcPr>
          <w:p w14:paraId="474E4F6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07F5C72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48A7BCF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w:t>
            </w:r>
          </w:p>
        </w:tc>
        <w:tc>
          <w:tcPr>
            <w:tcW w:w="1708" w:type="dxa"/>
            <w:noWrap w:val="0"/>
            <w:vAlign w:val="center"/>
          </w:tcPr>
          <w:p w14:paraId="4D085C5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1000≤Y＜10000</w:t>
            </w:r>
          </w:p>
        </w:tc>
        <w:tc>
          <w:tcPr>
            <w:tcW w:w="1674" w:type="dxa"/>
            <w:noWrap w:val="0"/>
            <w:vAlign w:val="center"/>
          </w:tcPr>
          <w:p w14:paraId="39277E9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50≤Y＜1000</w:t>
            </w:r>
          </w:p>
        </w:tc>
        <w:tc>
          <w:tcPr>
            <w:tcW w:w="1073" w:type="dxa"/>
            <w:noWrap w:val="0"/>
            <w:vAlign w:val="center"/>
          </w:tcPr>
          <w:p w14:paraId="180186A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w:t>
            </w:r>
          </w:p>
        </w:tc>
      </w:tr>
      <w:tr w14:paraId="19CA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8F7734E">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房地产开发经营</w:t>
            </w:r>
          </w:p>
        </w:tc>
        <w:tc>
          <w:tcPr>
            <w:tcW w:w="1410" w:type="dxa"/>
            <w:noWrap w:val="0"/>
            <w:vAlign w:val="center"/>
          </w:tcPr>
          <w:p w14:paraId="02B96E6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63CC489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E15E14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Y≥200000</w:t>
            </w:r>
          </w:p>
        </w:tc>
        <w:tc>
          <w:tcPr>
            <w:tcW w:w="1708" w:type="dxa"/>
            <w:noWrap w:val="0"/>
            <w:vAlign w:val="center"/>
          </w:tcPr>
          <w:p w14:paraId="2A2F145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1000≤Y＜200000</w:t>
            </w:r>
          </w:p>
        </w:tc>
        <w:tc>
          <w:tcPr>
            <w:tcW w:w="1674" w:type="dxa"/>
            <w:noWrap w:val="0"/>
            <w:vAlign w:val="center"/>
          </w:tcPr>
          <w:p w14:paraId="5F57018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100≤Y＜1000</w:t>
            </w:r>
          </w:p>
        </w:tc>
        <w:tc>
          <w:tcPr>
            <w:tcW w:w="1073" w:type="dxa"/>
            <w:noWrap w:val="0"/>
            <w:vAlign w:val="center"/>
          </w:tcPr>
          <w:p w14:paraId="2B98516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100D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6DB0BCCD">
            <w:pPr>
              <w:widowControl/>
              <w:spacing w:line="360" w:lineRule="auto"/>
              <w:jc w:val="left"/>
              <w:rPr>
                <w:rFonts w:ascii="仿宋" w:hAnsi="仿宋" w:eastAsia="仿宋" w:cs="宋体"/>
                <w:kern w:val="0"/>
                <w:sz w:val="21"/>
                <w:szCs w:val="21"/>
              </w:rPr>
            </w:pPr>
          </w:p>
        </w:tc>
        <w:tc>
          <w:tcPr>
            <w:tcW w:w="1410" w:type="dxa"/>
            <w:noWrap w:val="0"/>
            <w:vAlign w:val="center"/>
          </w:tcPr>
          <w:p w14:paraId="1602385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资产总额(Z)</w:t>
            </w:r>
          </w:p>
        </w:tc>
        <w:tc>
          <w:tcPr>
            <w:tcW w:w="1065" w:type="dxa"/>
            <w:noWrap w:val="0"/>
            <w:vAlign w:val="center"/>
          </w:tcPr>
          <w:p w14:paraId="0593808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1439FD2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Z≥10000</w:t>
            </w:r>
          </w:p>
        </w:tc>
        <w:tc>
          <w:tcPr>
            <w:tcW w:w="1708" w:type="dxa"/>
            <w:noWrap w:val="0"/>
            <w:vAlign w:val="center"/>
          </w:tcPr>
          <w:p w14:paraId="0FA8BF9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5000≤Z＜10000</w:t>
            </w:r>
          </w:p>
        </w:tc>
        <w:tc>
          <w:tcPr>
            <w:tcW w:w="1674" w:type="dxa"/>
            <w:noWrap w:val="0"/>
            <w:vAlign w:val="center"/>
          </w:tcPr>
          <w:p w14:paraId="3197E89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2000≤Z＜5000</w:t>
            </w:r>
          </w:p>
        </w:tc>
        <w:tc>
          <w:tcPr>
            <w:tcW w:w="1073" w:type="dxa"/>
            <w:noWrap w:val="0"/>
            <w:vAlign w:val="center"/>
          </w:tcPr>
          <w:p w14:paraId="0B48913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Z＜2000</w:t>
            </w:r>
          </w:p>
        </w:tc>
      </w:tr>
      <w:tr w14:paraId="1EE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59F6D74">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物业管理</w:t>
            </w:r>
          </w:p>
        </w:tc>
        <w:tc>
          <w:tcPr>
            <w:tcW w:w="1410" w:type="dxa"/>
            <w:noWrap w:val="0"/>
            <w:vAlign w:val="center"/>
          </w:tcPr>
          <w:p w14:paraId="5FE52EE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4831555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3892CB9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X≥1000</w:t>
            </w:r>
          </w:p>
        </w:tc>
        <w:tc>
          <w:tcPr>
            <w:tcW w:w="1708" w:type="dxa"/>
            <w:noWrap w:val="0"/>
            <w:vAlign w:val="center"/>
          </w:tcPr>
          <w:p w14:paraId="08D7EBE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300≤X＜1000</w:t>
            </w:r>
          </w:p>
        </w:tc>
        <w:tc>
          <w:tcPr>
            <w:tcW w:w="1674" w:type="dxa"/>
            <w:noWrap w:val="0"/>
            <w:vAlign w:val="center"/>
          </w:tcPr>
          <w:p w14:paraId="13334AC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073" w:type="dxa"/>
            <w:noWrap w:val="0"/>
            <w:vAlign w:val="center"/>
          </w:tcPr>
          <w:p w14:paraId="395DC3C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w:t>
            </w:r>
          </w:p>
        </w:tc>
      </w:tr>
      <w:tr w14:paraId="6D4D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312E8B4C">
            <w:pPr>
              <w:widowControl/>
              <w:spacing w:line="360" w:lineRule="auto"/>
              <w:jc w:val="left"/>
              <w:rPr>
                <w:rFonts w:ascii="仿宋" w:hAnsi="仿宋" w:eastAsia="仿宋" w:cs="宋体"/>
                <w:kern w:val="0"/>
                <w:sz w:val="21"/>
                <w:szCs w:val="21"/>
              </w:rPr>
            </w:pPr>
          </w:p>
        </w:tc>
        <w:tc>
          <w:tcPr>
            <w:tcW w:w="1410" w:type="dxa"/>
            <w:noWrap w:val="0"/>
            <w:vAlign w:val="center"/>
          </w:tcPr>
          <w:p w14:paraId="7259D95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4920072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964936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Y≥5000</w:t>
            </w:r>
          </w:p>
        </w:tc>
        <w:tc>
          <w:tcPr>
            <w:tcW w:w="1708" w:type="dxa"/>
            <w:noWrap w:val="0"/>
            <w:vAlign w:val="center"/>
          </w:tcPr>
          <w:p w14:paraId="025FFAC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1000≤Y＜5000</w:t>
            </w:r>
          </w:p>
        </w:tc>
        <w:tc>
          <w:tcPr>
            <w:tcW w:w="1674" w:type="dxa"/>
            <w:noWrap w:val="0"/>
            <w:vAlign w:val="center"/>
          </w:tcPr>
          <w:p w14:paraId="0EC9EC0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500≤Y＜1000</w:t>
            </w:r>
          </w:p>
        </w:tc>
        <w:tc>
          <w:tcPr>
            <w:tcW w:w="1073" w:type="dxa"/>
            <w:noWrap w:val="0"/>
            <w:vAlign w:val="center"/>
          </w:tcPr>
          <w:p w14:paraId="002CADF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Y＜500</w:t>
            </w:r>
          </w:p>
        </w:tc>
      </w:tr>
      <w:tr w14:paraId="0BB5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3FD1C9A">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租赁和商务服务业</w:t>
            </w:r>
          </w:p>
        </w:tc>
        <w:tc>
          <w:tcPr>
            <w:tcW w:w="1410" w:type="dxa"/>
            <w:noWrap w:val="0"/>
            <w:vAlign w:val="center"/>
          </w:tcPr>
          <w:p w14:paraId="5B2A785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29EF408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47739D9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29F8AE3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0AB8F16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6E2CF08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56EB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7ACDF2B0">
            <w:pPr>
              <w:widowControl/>
              <w:spacing w:line="360" w:lineRule="auto"/>
              <w:jc w:val="left"/>
              <w:rPr>
                <w:rFonts w:ascii="仿宋" w:hAnsi="仿宋" w:eastAsia="仿宋" w:cs="宋体"/>
                <w:kern w:val="0"/>
                <w:sz w:val="21"/>
                <w:szCs w:val="21"/>
              </w:rPr>
            </w:pPr>
          </w:p>
        </w:tc>
        <w:tc>
          <w:tcPr>
            <w:tcW w:w="1410" w:type="dxa"/>
            <w:noWrap w:val="0"/>
            <w:vAlign w:val="center"/>
          </w:tcPr>
          <w:p w14:paraId="4FCEB16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资产总额(Z)</w:t>
            </w:r>
          </w:p>
        </w:tc>
        <w:tc>
          <w:tcPr>
            <w:tcW w:w="1065" w:type="dxa"/>
            <w:noWrap w:val="0"/>
            <w:vAlign w:val="center"/>
          </w:tcPr>
          <w:p w14:paraId="0589FA4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4D1B58F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Z≥120000</w:t>
            </w:r>
          </w:p>
        </w:tc>
        <w:tc>
          <w:tcPr>
            <w:tcW w:w="1708" w:type="dxa"/>
            <w:noWrap w:val="0"/>
            <w:vAlign w:val="center"/>
          </w:tcPr>
          <w:p w14:paraId="48502A7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8000≤Z＜120000</w:t>
            </w:r>
          </w:p>
        </w:tc>
        <w:tc>
          <w:tcPr>
            <w:tcW w:w="1674" w:type="dxa"/>
            <w:noWrap w:val="0"/>
            <w:vAlign w:val="center"/>
          </w:tcPr>
          <w:p w14:paraId="1164090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100≤Z＜8000</w:t>
            </w:r>
          </w:p>
        </w:tc>
        <w:tc>
          <w:tcPr>
            <w:tcW w:w="1073" w:type="dxa"/>
            <w:noWrap w:val="0"/>
            <w:vAlign w:val="center"/>
          </w:tcPr>
          <w:p w14:paraId="3CB591E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Z＜100</w:t>
            </w:r>
          </w:p>
        </w:tc>
      </w:tr>
      <w:tr w14:paraId="0917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1156DAC9">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其他未列明行业*</w:t>
            </w:r>
          </w:p>
        </w:tc>
        <w:tc>
          <w:tcPr>
            <w:tcW w:w="1410" w:type="dxa"/>
            <w:noWrap w:val="0"/>
            <w:vAlign w:val="center"/>
          </w:tcPr>
          <w:p w14:paraId="50944D7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0464848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124663E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2085BB1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7DD8F53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15B5768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bl>
    <w:p w14:paraId="3C28966F">
      <w:pPr>
        <w:widowControl/>
        <w:spacing w:line="360" w:lineRule="auto"/>
        <w:rPr>
          <w:rFonts w:ascii="仿宋" w:hAnsi="仿宋" w:eastAsia="仿宋" w:cs="宋体"/>
          <w:spacing w:val="8"/>
          <w:kern w:val="0"/>
        </w:rPr>
      </w:pPr>
      <w:r>
        <w:rPr>
          <w:rFonts w:hint="eastAsia" w:ascii="仿宋" w:hAnsi="仿宋" w:eastAsia="仿宋" w:cs="宋体"/>
          <w:b/>
          <w:bCs/>
          <w:spacing w:val="8"/>
          <w:kern w:val="0"/>
        </w:rPr>
        <w:t>说明：</w:t>
      </w:r>
    </w:p>
    <w:p w14:paraId="13AA72F6">
      <w:pPr>
        <w:rPr>
          <w:rFonts w:ascii="仿宋" w:hAnsi="仿宋" w:eastAsia="仿宋" w:cs="宋体"/>
          <w:spacing w:val="8"/>
          <w:kern w:val="0"/>
        </w:rPr>
      </w:pPr>
      <w:r>
        <w:rPr>
          <w:rFonts w:hint="eastAsia" w:ascii="仿宋" w:hAnsi="仿宋" w:eastAsia="仿宋" w:cs="宋体"/>
          <w:spacing w:val="8"/>
          <w:kern w:val="0"/>
        </w:rPr>
        <w:t>1.大型、中型和小型企业须同时满足所列指标的</w:t>
      </w:r>
      <w:r>
        <w:rPr>
          <w:rFonts w:hint="eastAsia" w:ascii="仿宋" w:hAnsi="仿宋" w:eastAsia="仿宋" w:cs="宋体"/>
          <w:b/>
          <w:bCs/>
          <w:spacing w:val="8"/>
          <w:kern w:val="0"/>
        </w:rPr>
        <w:t>下限</w:t>
      </w:r>
      <w:r>
        <w:rPr>
          <w:rFonts w:hint="eastAsia" w:ascii="仿宋" w:hAnsi="仿宋" w:eastAsia="仿宋" w:cs="宋体"/>
          <w:spacing w:val="8"/>
          <w:kern w:val="0"/>
        </w:rPr>
        <w:t>，</w:t>
      </w:r>
      <w:r>
        <w:rPr>
          <w:rFonts w:hint="eastAsia" w:ascii="仿宋" w:hAnsi="仿宋" w:eastAsia="仿宋" w:cs="宋体"/>
          <w:b/>
          <w:bCs/>
          <w:spacing w:val="8"/>
          <w:kern w:val="0"/>
        </w:rPr>
        <w:t>否则下划一档</w:t>
      </w:r>
      <w:r>
        <w:rPr>
          <w:rFonts w:hint="eastAsia" w:ascii="仿宋" w:hAnsi="仿宋" w:eastAsia="仿宋" w:cs="宋体"/>
          <w:spacing w:val="8"/>
          <w:kern w:val="0"/>
        </w:rPr>
        <w:t>；微型企业只须满足所列指标中的</w:t>
      </w:r>
      <w:r>
        <w:rPr>
          <w:rFonts w:hint="eastAsia" w:ascii="仿宋" w:hAnsi="仿宋" w:eastAsia="仿宋" w:cs="宋体"/>
          <w:b/>
          <w:bCs/>
          <w:spacing w:val="8"/>
          <w:kern w:val="0"/>
        </w:rPr>
        <w:t>一项</w:t>
      </w:r>
      <w:r>
        <w:rPr>
          <w:rFonts w:hint="eastAsia" w:ascii="仿宋" w:hAnsi="仿宋" w:eastAsia="仿宋" w:cs="宋体"/>
          <w:spacing w:val="8"/>
          <w:kern w:val="0"/>
        </w:rPr>
        <w:t>即可。</w:t>
      </w:r>
    </w:p>
    <w:p w14:paraId="26EE2969">
      <w:pPr>
        <w:rPr>
          <w:rFonts w:ascii="仿宋" w:hAnsi="仿宋" w:eastAsia="仿宋" w:cs="宋体"/>
          <w:spacing w:val="8"/>
          <w:kern w:val="0"/>
        </w:rPr>
      </w:pPr>
      <w:r>
        <w:rPr>
          <w:rFonts w:hint="eastAsia" w:ascii="仿宋" w:hAnsi="仿宋" w:eastAsia="仿宋" w:cs="宋体"/>
          <w:spacing w:val="8"/>
          <w:kern w:val="0"/>
        </w:rPr>
        <w:t>2.附表中各行业的范围以《国民经济行业分类》（GB/T4754-2017）为准。带*的项为行业组合类别，其中，</w:t>
      </w:r>
      <w:r>
        <w:rPr>
          <w:rFonts w:hint="eastAsia" w:ascii="仿宋" w:hAnsi="仿宋" w:eastAsia="仿宋" w:cs="宋体"/>
          <w:b/>
          <w:bCs/>
          <w:spacing w:val="8"/>
          <w:kern w:val="0"/>
        </w:rPr>
        <w:t>工业</w:t>
      </w:r>
      <w:r>
        <w:rPr>
          <w:rFonts w:hint="eastAsia" w:ascii="仿宋" w:hAnsi="仿宋" w:eastAsia="仿宋" w:cs="宋体"/>
          <w:spacing w:val="8"/>
          <w:kern w:val="0"/>
        </w:rPr>
        <w:t>包括采矿业，制造业，电力、热力、燃气及水生产和供应业；</w:t>
      </w:r>
      <w:r>
        <w:rPr>
          <w:rFonts w:hint="eastAsia" w:ascii="仿宋" w:hAnsi="仿宋" w:eastAsia="仿宋" w:cs="宋体"/>
          <w:b/>
          <w:bCs/>
          <w:spacing w:val="8"/>
          <w:kern w:val="0"/>
        </w:rPr>
        <w:t>交通运输业</w:t>
      </w:r>
      <w:r>
        <w:rPr>
          <w:rFonts w:hint="eastAsia" w:ascii="仿宋" w:hAnsi="仿宋" w:eastAsia="仿宋" w:cs="宋体"/>
          <w:spacing w:val="8"/>
          <w:kern w:val="0"/>
        </w:rPr>
        <w:t>包括道路运输业，水上运输业，航空运输业，管道运输业，多式联运和运输代理业、装卸搬运，不包括铁路运输业；</w:t>
      </w:r>
      <w:r>
        <w:rPr>
          <w:rFonts w:hint="eastAsia" w:ascii="仿宋" w:hAnsi="仿宋" w:eastAsia="仿宋" w:cs="宋体"/>
          <w:b/>
          <w:bCs/>
          <w:spacing w:val="8"/>
          <w:kern w:val="0"/>
        </w:rPr>
        <w:t>仓储业</w:t>
      </w:r>
      <w:r>
        <w:rPr>
          <w:rFonts w:hint="eastAsia" w:ascii="仿宋" w:hAnsi="仿宋" w:eastAsia="仿宋" w:cs="宋体"/>
          <w:spacing w:val="8"/>
          <w:kern w:val="0"/>
        </w:rPr>
        <w:t>包括通用仓储，低温仓储，危险品仓储，谷物、棉花等农产品仓储，中药材仓储和其他仓储业；</w:t>
      </w:r>
      <w:r>
        <w:rPr>
          <w:rFonts w:hint="eastAsia" w:ascii="仿宋" w:hAnsi="仿宋" w:eastAsia="仿宋" w:cs="宋体"/>
          <w:b/>
          <w:bCs/>
          <w:spacing w:val="8"/>
          <w:kern w:val="0"/>
        </w:rPr>
        <w:t>信息传输业</w:t>
      </w:r>
      <w:r>
        <w:rPr>
          <w:rFonts w:hint="eastAsia" w:ascii="仿宋" w:hAnsi="仿宋" w:eastAsia="仿宋" w:cs="宋体"/>
          <w:spacing w:val="8"/>
          <w:kern w:val="0"/>
        </w:rPr>
        <w:t>包括电信、广播电视和卫星传输服务，互联网和相关服务；</w:t>
      </w:r>
      <w:r>
        <w:rPr>
          <w:rFonts w:hint="eastAsia" w:ascii="仿宋" w:hAnsi="仿宋" w:eastAsia="仿宋" w:cs="宋体"/>
          <w:b/>
          <w:bCs/>
          <w:spacing w:val="8"/>
          <w:kern w:val="0"/>
        </w:rPr>
        <w:t>其他未列明行业</w:t>
      </w:r>
      <w:r>
        <w:rPr>
          <w:rFonts w:hint="eastAsia" w:ascii="仿宋" w:hAnsi="仿宋" w:eastAsia="仿宋" w:cs="宋体"/>
          <w:spacing w:val="8"/>
          <w:kern w:val="0"/>
        </w:rPr>
        <w:t>包括科学研究和技术服务业，水利、环境和公共设施管理业，居民服务、修理和其他服务业，社会工作，文化、体育和娱乐业，以及房地产中介服务，其他房地产业等，不包括自有房地产经营活动。</w:t>
      </w:r>
    </w:p>
    <w:p w14:paraId="23018BD5">
      <w:pPr>
        <w:pStyle w:val="17"/>
        <w:spacing w:after="0"/>
        <w:ind w:left="0" w:leftChars="0"/>
        <w:rPr>
          <w:rFonts w:ascii="仿宋" w:hAnsi="仿宋" w:eastAsia="仿宋" w:cs="宋体"/>
          <w:lang w:val="zh-CN"/>
        </w:rPr>
      </w:pPr>
      <w:r>
        <w:rPr>
          <w:rFonts w:hint="eastAsia" w:ascii="仿宋" w:hAnsi="仿宋" w:eastAsia="仿宋" w:cs="宋体"/>
          <w:spacing w:val="8"/>
          <w:kern w:val="0"/>
          <w:sz w:val="24"/>
          <w:szCs w:val="24"/>
        </w:rPr>
        <w:t>3.企业划分指标以现行统计制度为准。（1）</w:t>
      </w:r>
      <w:r>
        <w:rPr>
          <w:rFonts w:hint="eastAsia" w:ascii="仿宋" w:hAnsi="仿宋" w:eastAsia="仿宋" w:cs="宋体"/>
          <w:b/>
          <w:bCs/>
          <w:spacing w:val="8"/>
          <w:kern w:val="0"/>
          <w:sz w:val="24"/>
          <w:szCs w:val="24"/>
        </w:rPr>
        <w:t>从业人员</w:t>
      </w:r>
      <w:r>
        <w:rPr>
          <w:rFonts w:hint="eastAsia" w:ascii="仿宋" w:hAnsi="仿宋" w:eastAsia="仿宋" w:cs="宋体"/>
          <w:spacing w:val="8"/>
          <w:kern w:val="0"/>
          <w:sz w:val="24"/>
          <w:szCs w:val="24"/>
        </w:rPr>
        <w:t>，是指期末从业人员数，没有期末从业人员数的，采用全年平均人员数代替。（2）</w:t>
      </w:r>
      <w:r>
        <w:rPr>
          <w:rFonts w:hint="eastAsia" w:ascii="仿宋" w:hAnsi="仿宋" w:eastAsia="仿宋" w:cs="宋体"/>
          <w:b/>
          <w:bCs/>
          <w:spacing w:val="8"/>
          <w:kern w:val="0"/>
          <w:sz w:val="24"/>
          <w:szCs w:val="24"/>
        </w:rPr>
        <w:t>营业收入</w:t>
      </w:r>
      <w:r>
        <w:rPr>
          <w:rFonts w:hint="eastAsia" w:ascii="仿宋" w:hAnsi="仿宋" w:eastAsia="仿宋" w:cs="宋体"/>
          <w:spacing w:val="8"/>
          <w:kern w:val="0"/>
          <w:sz w:val="24"/>
          <w:szCs w:val="24"/>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hint="eastAsia" w:ascii="仿宋" w:hAnsi="仿宋" w:eastAsia="仿宋" w:cs="宋体"/>
          <w:b/>
          <w:bCs/>
          <w:spacing w:val="8"/>
          <w:kern w:val="0"/>
          <w:sz w:val="24"/>
          <w:szCs w:val="24"/>
        </w:rPr>
        <w:t>资产总额</w:t>
      </w:r>
      <w:r>
        <w:rPr>
          <w:rFonts w:hint="eastAsia" w:ascii="仿宋" w:hAnsi="仿宋" w:eastAsia="仿宋" w:cs="宋体"/>
          <w:spacing w:val="8"/>
          <w:kern w:val="0"/>
          <w:sz w:val="24"/>
          <w:szCs w:val="24"/>
        </w:rPr>
        <w:t>，采用资产总计代替。</w:t>
      </w:r>
    </w:p>
    <w:p w14:paraId="067063CB">
      <w:pPr>
        <w:pStyle w:val="21"/>
        <w:spacing w:before="0" w:after="0" w:line="360" w:lineRule="auto"/>
        <w:jc w:val="left"/>
        <w:outlineLvl w:val="1"/>
        <w:rPr>
          <w:rFonts w:hint="eastAsia" w:ascii="宋体" w:hAnsi="宋体" w:cs="宋体"/>
          <w:color w:val="000000"/>
          <w:sz w:val="30"/>
          <w:szCs w:val="30"/>
        </w:rPr>
      </w:pPr>
    </w:p>
    <w:p w14:paraId="227638AC">
      <w:pPr>
        <w:pStyle w:val="21"/>
        <w:numPr>
          <w:ilvl w:val="0"/>
          <w:numId w:val="0"/>
        </w:numPr>
        <w:jc w:val="left"/>
        <w:rPr>
          <w:rFonts w:hint="eastAsia" w:ascii="宋体" w:hAnsi="宋体"/>
          <w:sz w:val="28"/>
          <w:lang w:val="zh-CN"/>
        </w:rPr>
      </w:pPr>
    </w:p>
    <w:p w14:paraId="6D4180BE">
      <w:pPr>
        <w:autoSpaceDE w:val="0"/>
        <w:autoSpaceDN w:val="0"/>
        <w:adjustRightInd w:val="0"/>
        <w:spacing w:line="400" w:lineRule="exact"/>
        <w:rPr>
          <w:rFonts w:hint="eastAsia" w:ascii="宋体" w:hAnsi="Cambria" w:cs="宋体"/>
          <w:kern w:val="0"/>
          <w:sz w:val="24"/>
          <w:lang w:val="zh-CN"/>
        </w:rPr>
      </w:pPr>
    </w:p>
    <w:p w14:paraId="6ED1BEA0">
      <w:pPr>
        <w:pStyle w:val="10"/>
        <w:rPr>
          <w:rFonts w:hint="eastAsia" w:ascii="宋体" w:hAnsi="Cambria" w:cs="宋体"/>
          <w:kern w:val="0"/>
          <w:sz w:val="24"/>
          <w:lang w:val="zh-CN"/>
        </w:rPr>
      </w:pPr>
    </w:p>
    <w:p w14:paraId="1F4B7EBC">
      <w:pPr>
        <w:rPr>
          <w:rFonts w:hint="eastAsia" w:ascii="宋体" w:hAnsi="Cambria" w:cs="宋体"/>
          <w:kern w:val="0"/>
          <w:sz w:val="24"/>
          <w:lang w:val="zh-CN"/>
        </w:rPr>
      </w:pPr>
    </w:p>
    <w:p w14:paraId="3B7FF3C6">
      <w:pPr>
        <w:pStyle w:val="10"/>
        <w:rPr>
          <w:rFonts w:hint="eastAsia" w:ascii="宋体" w:hAnsi="Cambria" w:cs="宋体"/>
          <w:kern w:val="0"/>
          <w:sz w:val="24"/>
          <w:lang w:val="zh-CN"/>
        </w:rPr>
      </w:pPr>
    </w:p>
    <w:p w14:paraId="38323164">
      <w:pPr>
        <w:rPr>
          <w:rFonts w:hint="eastAsia" w:ascii="宋体" w:hAnsi="Cambria" w:cs="宋体"/>
          <w:kern w:val="0"/>
          <w:sz w:val="24"/>
          <w:lang w:val="zh-CN"/>
        </w:rPr>
      </w:pPr>
    </w:p>
    <w:p w14:paraId="78BDA625">
      <w:pPr>
        <w:pStyle w:val="10"/>
        <w:rPr>
          <w:rFonts w:hint="eastAsia" w:ascii="宋体" w:hAnsi="Cambria" w:cs="宋体"/>
          <w:kern w:val="0"/>
          <w:sz w:val="24"/>
          <w:lang w:val="zh-CN"/>
        </w:rPr>
      </w:pPr>
    </w:p>
    <w:p w14:paraId="3542BF15">
      <w:pPr>
        <w:rPr>
          <w:rFonts w:hint="eastAsia" w:ascii="宋体" w:hAnsi="Cambria" w:cs="宋体"/>
          <w:kern w:val="0"/>
          <w:sz w:val="24"/>
          <w:lang w:val="zh-CN"/>
        </w:rPr>
      </w:pPr>
    </w:p>
    <w:p w14:paraId="4C29D708">
      <w:pPr>
        <w:pStyle w:val="10"/>
        <w:rPr>
          <w:rFonts w:hint="eastAsia" w:ascii="宋体" w:hAnsi="Cambria" w:cs="宋体"/>
          <w:kern w:val="0"/>
          <w:sz w:val="24"/>
          <w:lang w:val="zh-CN"/>
        </w:rPr>
      </w:pPr>
    </w:p>
    <w:p w14:paraId="1B1C5417">
      <w:pPr>
        <w:rPr>
          <w:rFonts w:hint="eastAsia" w:ascii="宋体" w:hAnsi="Cambria" w:cs="宋体"/>
          <w:kern w:val="0"/>
          <w:sz w:val="24"/>
          <w:lang w:val="zh-CN"/>
        </w:rPr>
      </w:pPr>
    </w:p>
    <w:p w14:paraId="39A13DAD">
      <w:pPr>
        <w:pStyle w:val="10"/>
        <w:rPr>
          <w:rFonts w:hint="eastAsia" w:ascii="宋体" w:hAnsi="Cambria" w:cs="宋体"/>
          <w:kern w:val="0"/>
          <w:sz w:val="24"/>
          <w:lang w:val="zh-CN"/>
        </w:rPr>
      </w:pPr>
    </w:p>
    <w:p w14:paraId="2920B0E9">
      <w:pPr>
        <w:rPr>
          <w:rFonts w:hint="eastAsia" w:ascii="宋体" w:hAnsi="Cambria" w:cs="宋体"/>
          <w:kern w:val="0"/>
          <w:sz w:val="24"/>
          <w:lang w:val="zh-CN"/>
        </w:rPr>
      </w:pPr>
    </w:p>
    <w:p w14:paraId="3620186F">
      <w:pPr>
        <w:pStyle w:val="21"/>
        <w:jc w:val="both"/>
        <w:rPr>
          <w:rFonts w:hint="eastAsia"/>
          <w:lang w:val="en-US" w:eastAsia="zh-CN"/>
        </w:rPr>
      </w:pPr>
      <w:bookmarkStart w:id="140" w:name="_Toc500493815"/>
    </w:p>
    <w:p w14:paraId="2C1A6632">
      <w:pPr>
        <w:rPr>
          <w:rFonts w:hint="eastAsia"/>
        </w:rPr>
      </w:pPr>
    </w:p>
    <w:p w14:paraId="3E355D11">
      <w:pPr>
        <w:widowControl/>
        <w:snapToGrid w:val="0"/>
        <w:spacing w:line="360" w:lineRule="auto"/>
        <w:outlineLvl w:val="1"/>
        <w:rPr>
          <w:rFonts w:hint="eastAsia" w:ascii="宋体"/>
          <w:b/>
          <w:sz w:val="28"/>
          <w:szCs w:val="28"/>
          <w:lang w:val="en-US" w:eastAsia="zh-CN"/>
        </w:rPr>
      </w:pPr>
    </w:p>
    <w:p w14:paraId="6E180E22">
      <w:pPr>
        <w:widowControl/>
        <w:snapToGrid w:val="0"/>
        <w:spacing w:line="360" w:lineRule="auto"/>
        <w:outlineLvl w:val="1"/>
        <w:rPr>
          <w:rFonts w:hint="eastAsia" w:ascii="宋体"/>
          <w:b/>
          <w:sz w:val="28"/>
          <w:szCs w:val="28"/>
          <w:lang w:val="en-US" w:eastAsia="zh-CN"/>
        </w:rPr>
      </w:pPr>
    </w:p>
    <w:p w14:paraId="2F90B88C">
      <w:pPr>
        <w:widowControl/>
        <w:snapToGrid w:val="0"/>
        <w:spacing w:line="360" w:lineRule="auto"/>
        <w:outlineLvl w:val="1"/>
        <w:rPr>
          <w:rFonts w:hint="eastAsia" w:ascii="宋体"/>
          <w:b/>
          <w:sz w:val="28"/>
          <w:szCs w:val="28"/>
          <w:lang w:val="en-US" w:eastAsia="zh-CN"/>
        </w:rPr>
      </w:pPr>
    </w:p>
    <w:p w14:paraId="34B1EB01">
      <w:pPr>
        <w:widowControl/>
        <w:snapToGrid w:val="0"/>
        <w:spacing w:line="360" w:lineRule="auto"/>
        <w:outlineLvl w:val="1"/>
        <w:rPr>
          <w:rFonts w:hint="eastAsia" w:ascii="宋体"/>
          <w:b/>
          <w:sz w:val="28"/>
          <w:szCs w:val="28"/>
          <w:lang w:val="en-US" w:eastAsia="zh-CN"/>
        </w:rPr>
      </w:pPr>
    </w:p>
    <w:p w14:paraId="48B91F1C">
      <w:pPr>
        <w:widowControl/>
        <w:snapToGrid w:val="0"/>
        <w:spacing w:line="360" w:lineRule="auto"/>
        <w:outlineLvl w:val="1"/>
        <w:rPr>
          <w:rFonts w:hint="eastAsia" w:ascii="宋体"/>
          <w:b/>
          <w:sz w:val="28"/>
          <w:szCs w:val="28"/>
          <w:lang w:val="en-US" w:eastAsia="zh-CN"/>
        </w:rPr>
      </w:pPr>
    </w:p>
    <w:p w14:paraId="78832036">
      <w:pPr>
        <w:widowControl/>
        <w:snapToGrid w:val="0"/>
        <w:spacing w:line="360" w:lineRule="auto"/>
        <w:outlineLvl w:val="1"/>
        <w:rPr>
          <w:rFonts w:hint="eastAsia" w:ascii="宋体"/>
          <w:b/>
          <w:sz w:val="28"/>
          <w:szCs w:val="28"/>
          <w:lang w:val="en-US" w:eastAsia="zh-CN"/>
        </w:rPr>
      </w:pPr>
    </w:p>
    <w:p w14:paraId="73A72C4A">
      <w:pPr>
        <w:widowControl/>
        <w:snapToGrid w:val="0"/>
        <w:spacing w:line="360" w:lineRule="auto"/>
        <w:outlineLvl w:val="1"/>
        <w:rPr>
          <w:rFonts w:hint="eastAsia" w:ascii="宋体"/>
          <w:b/>
          <w:sz w:val="28"/>
          <w:szCs w:val="28"/>
          <w:lang w:val="en-US" w:eastAsia="zh-CN"/>
        </w:rPr>
      </w:pPr>
    </w:p>
    <w:p w14:paraId="091CDC5B">
      <w:pPr>
        <w:widowControl/>
        <w:snapToGrid w:val="0"/>
        <w:spacing w:line="360" w:lineRule="auto"/>
        <w:outlineLvl w:val="1"/>
        <w:rPr>
          <w:rFonts w:hint="eastAsia" w:ascii="宋体"/>
          <w:b/>
          <w:sz w:val="28"/>
          <w:szCs w:val="28"/>
          <w:lang w:val="en-US" w:eastAsia="zh-CN"/>
        </w:rPr>
      </w:pPr>
    </w:p>
    <w:p w14:paraId="14CC5E1D">
      <w:pPr>
        <w:widowControl/>
        <w:snapToGrid w:val="0"/>
        <w:spacing w:line="360" w:lineRule="auto"/>
        <w:outlineLvl w:val="1"/>
        <w:rPr>
          <w:rFonts w:hint="eastAsia" w:ascii="宋体"/>
          <w:b/>
          <w:sz w:val="28"/>
          <w:szCs w:val="28"/>
        </w:rPr>
      </w:pPr>
      <w:r>
        <w:rPr>
          <w:rFonts w:hint="eastAsia" w:ascii="宋体"/>
          <w:b/>
          <w:sz w:val="28"/>
          <w:szCs w:val="28"/>
          <w:lang w:val="en-US" w:eastAsia="zh-CN"/>
        </w:rPr>
        <w:t>格式</w:t>
      </w:r>
      <w:r>
        <w:rPr>
          <w:rFonts w:hint="eastAsia" w:ascii="宋体"/>
          <w:b/>
          <w:sz w:val="28"/>
          <w:szCs w:val="28"/>
        </w:rPr>
        <w:t>1</w:t>
      </w:r>
      <w:r>
        <w:rPr>
          <w:rFonts w:hint="eastAsia" w:ascii="宋体"/>
          <w:b/>
          <w:sz w:val="28"/>
          <w:szCs w:val="28"/>
          <w:lang w:val="en-US" w:eastAsia="zh-CN"/>
        </w:rPr>
        <w:t>7</w:t>
      </w:r>
      <w:r>
        <w:rPr>
          <w:rFonts w:hint="eastAsia" w:ascii="宋体"/>
          <w:b/>
          <w:sz w:val="28"/>
          <w:szCs w:val="28"/>
        </w:rPr>
        <w:t>：残疾人福利性单位声明函</w:t>
      </w:r>
      <w:bookmarkEnd w:id="140"/>
    </w:p>
    <w:p w14:paraId="3D580A89">
      <w:pPr>
        <w:jc w:val="center"/>
        <w:rPr>
          <w:rFonts w:hint="eastAsia" w:ascii="宋体" w:hAnsi="宋体"/>
          <w:b/>
          <w:sz w:val="36"/>
          <w:szCs w:val="36"/>
        </w:rPr>
      </w:pPr>
      <w:bookmarkStart w:id="141" w:name="OLE_LINK14"/>
      <w:bookmarkStart w:id="142" w:name="OLE_LINK13"/>
    </w:p>
    <w:p w14:paraId="686958A0">
      <w:pPr>
        <w:jc w:val="center"/>
        <w:rPr>
          <w:rFonts w:ascii="宋体" w:hAnsi="宋体"/>
          <w:b/>
          <w:sz w:val="36"/>
          <w:szCs w:val="36"/>
        </w:rPr>
      </w:pPr>
      <w:r>
        <w:rPr>
          <w:rFonts w:hint="eastAsia" w:ascii="宋体" w:hAnsi="宋体"/>
          <w:b/>
          <w:sz w:val="36"/>
          <w:szCs w:val="36"/>
        </w:rPr>
        <w:t>残疾人福利性单位声明函</w:t>
      </w:r>
    </w:p>
    <w:bookmarkEnd w:id="141"/>
    <w:bookmarkEnd w:id="142"/>
    <w:p w14:paraId="1B6F1059">
      <w:pPr>
        <w:spacing w:after="120" w:afterLines="50"/>
        <w:rPr>
          <w:rFonts w:hint="eastAsia" w:ascii="宋体" w:hAnsi="宋体"/>
          <w:bCs/>
        </w:rPr>
      </w:pPr>
    </w:p>
    <w:p w14:paraId="73EB74C0">
      <w:pPr>
        <w:spacing w:after="120" w:afterLines="50"/>
        <w:rPr>
          <w:rFonts w:ascii="宋体" w:hAnsi="宋体"/>
          <w:b/>
          <w:bCs/>
          <w:sz w:val="24"/>
        </w:rPr>
      </w:pPr>
      <w:r>
        <w:rPr>
          <w:rFonts w:hint="eastAsia" w:ascii="宋体" w:hAnsi="宋体"/>
          <w:b/>
          <w:bCs/>
          <w:sz w:val="24"/>
        </w:rPr>
        <w:t>致：西宁市政府采购中心</w:t>
      </w:r>
    </w:p>
    <w:p w14:paraId="15174E43">
      <w:pPr>
        <w:spacing w:line="360" w:lineRule="auto"/>
        <w:ind w:firstLine="480"/>
        <w:rPr>
          <w:rFonts w:hint="eastAsia"/>
          <w:sz w:val="24"/>
        </w:rPr>
      </w:pPr>
    </w:p>
    <w:p w14:paraId="17AAD7CB">
      <w:pPr>
        <w:spacing w:line="360" w:lineRule="auto"/>
        <w:ind w:firstLine="480"/>
        <w:rPr>
          <w:sz w:val="24"/>
        </w:rPr>
      </w:pPr>
      <w:r>
        <w:rPr>
          <w:rFonts w:hint="eastAsia"/>
          <w:sz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sz w:val="24"/>
          <w:u w:val="single"/>
        </w:rPr>
        <w:t xml:space="preserve">       </w:t>
      </w:r>
      <w:r>
        <w:rPr>
          <w:rFonts w:hint="eastAsia"/>
          <w:sz w:val="24"/>
        </w:rPr>
        <w:t>人，安置的残疾人人数</w:t>
      </w:r>
      <w:r>
        <w:rPr>
          <w:rFonts w:hint="eastAsia"/>
          <w:sz w:val="24"/>
          <w:u w:val="single"/>
        </w:rPr>
        <w:t xml:space="preserve">      </w:t>
      </w:r>
      <w:r>
        <w:rPr>
          <w:rFonts w:hint="eastAsia"/>
          <w:sz w:val="24"/>
        </w:rPr>
        <w:t>人。且本单位参加______单位的______项目采购活动提供本单位制造的货物（由本单位承担工程/提供服务），或者提供其他残疾人福利性单位制造的货物（不包括使用非残疾人福利性单位注册商标的货物）。</w:t>
      </w:r>
    </w:p>
    <w:p w14:paraId="32AB3344">
      <w:pPr>
        <w:spacing w:line="360" w:lineRule="auto"/>
        <w:ind w:firstLine="480"/>
        <w:rPr>
          <w:sz w:val="24"/>
        </w:rPr>
      </w:pPr>
      <w:r>
        <w:rPr>
          <w:rFonts w:hint="eastAsia"/>
          <w:sz w:val="24"/>
        </w:rPr>
        <w:t>本单位对上述声明的真实性负责。如有虚假，将依法承担相应责任。</w:t>
      </w:r>
    </w:p>
    <w:p w14:paraId="3CC33826">
      <w:pPr>
        <w:spacing w:line="360" w:lineRule="auto"/>
        <w:ind w:firstLine="480"/>
        <w:rPr>
          <w:rFonts w:hint="eastAsia"/>
          <w:sz w:val="24"/>
        </w:rPr>
      </w:pPr>
    </w:p>
    <w:p w14:paraId="51CE3C8F">
      <w:pPr>
        <w:spacing w:line="360" w:lineRule="auto"/>
        <w:rPr>
          <w:rFonts w:hint="eastAsia"/>
          <w:sz w:val="24"/>
        </w:rPr>
      </w:pPr>
      <w:r>
        <w:rPr>
          <w:rFonts w:hint="eastAsia"/>
          <w:sz w:val="24"/>
        </w:rPr>
        <w:t>注：</w:t>
      </w:r>
      <w:r>
        <w:rPr>
          <w:rFonts w:hint="eastAsia" w:ascii="宋体" w:hAnsi="宋体"/>
          <w:sz w:val="24"/>
        </w:rPr>
        <w:t>若无此项内容，可不提供此函。</w:t>
      </w:r>
    </w:p>
    <w:p w14:paraId="6579F17C">
      <w:pPr>
        <w:spacing w:line="360" w:lineRule="auto"/>
        <w:ind w:firstLine="480"/>
        <w:rPr>
          <w:rFonts w:hint="eastAsia"/>
        </w:rPr>
      </w:pPr>
    </w:p>
    <w:p w14:paraId="3FAE2658">
      <w:pPr>
        <w:spacing w:line="360" w:lineRule="auto"/>
        <w:ind w:firstLine="480"/>
        <w:rPr>
          <w:rFonts w:hint="eastAsia"/>
        </w:rPr>
      </w:pPr>
    </w:p>
    <w:p w14:paraId="45253B1C">
      <w:pPr>
        <w:spacing w:line="360" w:lineRule="auto"/>
        <w:ind w:firstLine="480"/>
        <w:rPr>
          <w:rFonts w:hint="eastAsia"/>
        </w:rPr>
      </w:pPr>
    </w:p>
    <w:p w14:paraId="5A6FB535">
      <w:pPr>
        <w:spacing w:line="360" w:lineRule="auto"/>
        <w:ind w:firstLine="480"/>
        <w:rPr>
          <w:rFonts w:hint="eastAsia"/>
        </w:rPr>
      </w:pPr>
    </w:p>
    <w:p w14:paraId="7BA05509">
      <w:pPr>
        <w:spacing w:line="360" w:lineRule="auto"/>
        <w:ind w:firstLine="480"/>
        <w:rPr>
          <w:rFonts w:hint="eastAsia"/>
        </w:rPr>
      </w:pPr>
    </w:p>
    <w:p w14:paraId="55985CA8">
      <w:pPr>
        <w:spacing w:line="360" w:lineRule="auto"/>
      </w:pPr>
    </w:p>
    <w:p w14:paraId="37124068">
      <w:pPr>
        <w:spacing w:line="360" w:lineRule="auto"/>
        <w:ind w:firstLine="480"/>
      </w:pPr>
    </w:p>
    <w:p w14:paraId="169B2CBD">
      <w:pPr>
        <w:spacing w:line="360" w:lineRule="auto"/>
        <w:jc w:val="center"/>
        <w:rPr>
          <w:rFonts w:hint="eastAsia" w:ascii="宋体" w:hAnsi="宋体"/>
          <w:b/>
          <w:sz w:val="24"/>
        </w:rPr>
      </w:pPr>
      <w:r>
        <w:rPr>
          <w:rFonts w:hint="eastAsia" w:ascii="宋体" w:hAnsi="宋体"/>
          <w:b/>
        </w:rPr>
        <w:t xml:space="preserve">                             </w:t>
      </w:r>
      <w:r>
        <w:rPr>
          <w:rFonts w:hint="eastAsia" w:ascii="宋体" w:hAnsi="宋体"/>
          <w:b/>
          <w:sz w:val="24"/>
        </w:rPr>
        <w:t xml:space="preserve">   企业名称：</w:t>
      </w:r>
      <w:r>
        <w:rPr>
          <w:rFonts w:hint="eastAsia" w:ascii="仿宋_GB2312" w:eastAsia="仿宋_GB2312" w:cs="宋体"/>
          <w:kern w:val="0"/>
          <w:sz w:val="36"/>
          <w:szCs w:val="28"/>
          <w:u w:val="single"/>
        </w:rPr>
        <w:t xml:space="preserve">       </w:t>
      </w:r>
      <w:r>
        <w:rPr>
          <w:rFonts w:hint="eastAsia" w:ascii="宋体" w:hAnsi="宋体"/>
          <w:b/>
          <w:sz w:val="24"/>
        </w:rPr>
        <w:t>（公章）</w:t>
      </w:r>
    </w:p>
    <w:p w14:paraId="055EF080">
      <w:pPr>
        <w:spacing w:line="360" w:lineRule="auto"/>
        <w:ind w:firstLine="482"/>
        <w:jc w:val="center"/>
        <w:rPr>
          <w:rFonts w:ascii="宋体" w:hAnsi="宋体"/>
          <w:b/>
          <w:sz w:val="24"/>
        </w:rPr>
      </w:pPr>
      <w:r>
        <w:rPr>
          <w:rFonts w:hint="eastAsia" w:ascii="宋体" w:hAnsi="宋体"/>
          <w:b/>
          <w:sz w:val="24"/>
        </w:rPr>
        <w:t xml:space="preserve">                          企业法定代表人：</w:t>
      </w:r>
      <w:r>
        <w:rPr>
          <w:rFonts w:hint="eastAsia" w:ascii="仿宋_GB2312" w:eastAsia="仿宋_GB2312" w:cs="宋体"/>
          <w:kern w:val="0"/>
          <w:sz w:val="36"/>
          <w:szCs w:val="28"/>
          <w:u w:val="single"/>
        </w:rPr>
        <w:t xml:space="preserve">       </w:t>
      </w:r>
      <w:r>
        <w:rPr>
          <w:rFonts w:hint="eastAsia" w:ascii="宋体" w:hAnsi="宋体"/>
          <w:b/>
          <w:sz w:val="24"/>
        </w:rPr>
        <w:t>（签字或盖章）</w:t>
      </w:r>
    </w:p>
    <w:p w14:paraId="03D0315D">
      <w:pPr>
        <w:ind w:firstLine="482"/>
        <w:jc w:val="center"/>
        <w:rPr>
          <w:rFonts w:hint="eastAsia" w:ascii="宋体" w:hAnsi="宋体"/>
          <w:b/>
          <w:sz w:val="24"/>
        </w:rPr>
      </w:pPr>
      <w:r>
        <w:rPr>
          <w:rFonts w:hint="eastAsia" w:ascii="宋体" w:hAnsi="宋体"/>
          <w:b/>
          <w:sz w:val="24"/>
        </w:rPr>
        <w:t xml:space="preserve">              年   月  日</w:t>
      </w:r>
    </w:p>
    <w:p w14:paraId="0A026463">
      <w:pPr>
        <w:autoSpaceDE w:val="0"/>
        <w:autoSpaceDN w:val="0"/>
        <w:adjustRightInd w:val="0"/>
        <w:spacing w:line="400" w:lineRule="exact"/>
        <w:rPr>
          <w:rFonts w:hint="eastAsia" w:ascii="宋体" w:hAnsi="Cambria" w:cs="宋体"/>
          <w:kern w:val="0"/>
          <w:sz w:val="24"/>
          <w:lang w:val="zh-CN"/>
        </w:rPr>
      </w:pPr>
    </w:p>
    <w:p w14:paraId="403EB440">
      <w:pPr>
        <w:widowControl/>
        <w:snapToGrid w:val="0"/>
        <w:spacing w:line="360" w:lineRule="auto"/>
        <w:outlineLvl w:val="1"/>
        <w:rPr>
          <w:rFonts w:hint="eastAsia" w:ascii="宋体"/>
          <w:b/>
          <w:color w:val="000000"/>
          <w:sz w:val="28"/>
          <w:szCs w:val="28"/>
          <w:lang w:val="en-US" w:eastAsia="zh-CN"/>
        </w:rPr>
      </w:pPr>
      <w:bookmarkStart w:id="143" w:name="_Toc500493816"/>
    </w:p>
    <w:p w14:paraId="50F9499A">
      <w:pPr>
        <w:widowControl/>
        <w:snapToGrid w:val="0"/>
        <w:spacing w:line="360" w:lineRule="auto"/>
        <w:outlineLvl w:val="1"/>
        <w:rPr>
          <w:rFonts w:hint="eastAsia" w:ascii="宋体"/>
          <w:b/>
          <w:color w:val="000000"/>
          <w:sz w:val="28"/>
          <w:szCs w:val="28"/>
          <w:lang w:val="en-US" w:eastAsia="zh-CN"/>
        </w:rPr>
      </w:pPr>
    </w:p>
    <w:p w14:paraId="1C3FDD94">
      <w:pPr>
        <w:widowControl/>
        <w:snapToGrid w:val="0"/>
        <w:spacing w:line="360" w:lineRule="auto"/>
        <w:outlineLvl w:val="1"/>
        <w:rPr>
          <w:rFonts w:hint="eastAsia" w:ascii="宋体"/>
          <w:b/>
          <w:color w:val="000000"/>
          <w:sz w:val="28"/>
          <w:szCs w:val="28"/>
          <w:lang w:val="en-US" w:eastAsia="zh-CN"/>
        </w:rPr>
      </w:pPr>
    </w:p>
    <w:p w14:paraId="6AB4FFA8">
      <w:pPr>
        <w:widowControl/>
        <w:snapToGrid w:val="0"/>
        <w:spacing w:line="360" w:lineRule="auto"/>
        <w:outlineLvl w:val="1"/>
        <w:rPr>
          <w:rFonts w:hint="eastAsia" w:ascii="宋体"/>
          <w:b/>
          <w:color w:val="000000"/>
          <w:sz w:val="28"/>
          <w:szCs w:val="28"/>
        </w:rPr>
      </w:pPr>
      <w:r>
        <w:rPr>
          <w:rFonts w:hint="eastAsia" w:ascii="宋体"/>
          <w:b/>
          <w:color w:val="000000"/>
          <w:sz w:val="28"/>
          <w:szCs w:val="28"/>
          <w:lang w:val="en-US" w:eastAsia="zh-CN"/>
        </w:rPr>
        <w:t>格式</w:t>
      </w:r>
      <w:r>
        <w:rPr>
          <w:rFonts w:hint="eastAsia" w:ascii="宋体"/>
          <w:b/>
          <w:color w:val="000000"/>
          <w:sz w:val="28"/>
          <w:szCs w:val="28"/>
        </w:rPr>
        <w:t>1</w:t>
      </w:r>
      <w:r>
        <w:rPr>
          <w:rFonts w:hint="eastAsia" w:ascii="宋体"/>
          <w:b/>
          <w:color w:val="000000"/>
          <w:sz w:val="28"/>
          <w:szCs w:val="28"/>
          <w:lang w:val="en-US" w:eastAsia="zh-CN"/>
        </w:rPr>
        <w:t>8</w:t>
      </w:r>
      <w:r>
        <w:rPr>
          <w:rFonts w:hint="eastAsia" w:ascii="宋体"/>
          <w:b/>
          <w:color w:val="000000"/>
          <w:sz w:val="28"/>
          <w:szCs w:val="28"/>
        </w:rPr>
        <w:t>：销售及服务相关内容</w:t>
      </w:r>
      <w:bookmarkEnd w:id="143"/>
    </w:p>
    <w:p w14:paraId="2B73CBEE">
      <w:pPr>
        <w:ind w:firstLine="723"/>
        <w:jc w:val="center"/>
        <w:rPr>
          <w:rFonts w:hint="eastAsia" w:ascii="宋体" w:hAnsi="宋体"/>
          <w:b/>
          <w:color w:val="000000"/>
          <w:sz w:val="36"/>
          <w:szCs w:val="36"/>
        </w:rPr>
      </w:pPr>
      <w:r>
        <w:rPr>
          <w:rFonts w:hint="eastAsia" w:ascii="宋体" w:hAnsi="宋体"/>
          <w:b/>
          <w:color w:val="000000"/>
          <w:sz w:val="36"/>
          <w:szCs w:val="36"/>
        </w:rPr>
        <w:t xml:space="preserve">  </w:t>
      </w:r>
    </w:p>
    <w:p w14:paraId="09A0E9C0">
      <w:pPr>
        <w:ind w:firstLine="723"/>
        <w:jc w:val="center"/>
        <w:rPr>
          <w:rFonts w:hint="eastAsia" w:ascii="宋体" w:hAnsi="宋体"/>
          <w:b/>
          <w:color w:val="000000"/>
          <w:sz w:val="36"/>
          <w:szCs w:val="36"/>
        </w:rPr>
      </w:pPr>
      <w:r>
        <w:rPr>
          <w:rFonts w:hint="eastAsia" w:ascii="宋体" w:hAnsi="宋体"/>
          <w:b/>
          <w:color w:val="000000"/>
          <w:sz w:val="36"/>
          <w:szCs w:val="36"/>
        </w:rPr>
        <w:t>销售及服务相关内容</w:t>
      </w:r>
    </w:p>
    <w:p w14:paraId="125510F5">
      <w:pPr>
        <w:ind w:firstLine="480"/>
        <w:rPr>
          <w:rFonts w:hint="eastAsia"/>
          <w:color w:val="000000"/>
        </w:rPr>
      </w:pPr>
    </w:p>
    <w:p w14:paraId="228403D6">
      <w:pPr>
        <w:ind w:firstLine="480"/>
        <w:rPr>
          <w:rFonts w:hint="eastAsia" w:ascii="宋体" w:hAnsi="宋体"/>
          <w:color w:val="000000"/>
          <w:sz w:val="28"/>
        </w:rPr>
      </w:pPr>
      <w:r>
        <w:rPr>
          <w:rFonts w:hint="eastAsia" w:ascii="宋体" w:hAnsi="宋体"/>
          <w:color w:val="000000"/>
          <w:sz w:val="28"/>
        </w:rPr>
        <w:t>按照招标文件评标标准中的相关要求，提供：</w:t>
      </w:r>
    </w:p>
    <w:p w14:paraId="3FF1083E">
      <w:pPr>
        <w:ind w:firstLine="480"/>
        <w:rPr>
          <w:rFonts w:hint="eastAsia" w:ascii="宋体" w:hAnsi="宋体"/>
          <w:color w:val="000000"/>
          <w:sz w:val="28"/>
        </w:rPr>
      </w:pPr>
      <w:r>
        <w:rPr>
          <w:rFonts w:hint="eastAsia" w:ascii="宋体" w:hAnsi="宋体"/>
          <w:color w:val="000000"/>
          <w:sz w:val="28"/>
        </w:rPr>
        <w:t>1、详细的项目管理及实施方案。</w:t>
      </w:r>
    </w:p>
    <w:p w14:paraId="42362711">
      <w:pPr>
        <w:ind w:firstLine="480"/>
        <w:rPr>
          <w:rFonts w:hint="eastAsia" w:ascii="宋体" w:hAnsi="宋体"/>
          <w:color w:val="000000"/>
          <w:sz w:val="28"/>
        </w:rPr>
      </w:pPr>
      <w:r>
        <w:rPr>
          <w:rFonts w:hint="eastAsia" w:ascii="宋体" w:hAnsi="宋体"/>
          <w:color w:val="000000"/>
          <w:sz w:val="28"/>
        </w:rPr>
        <w:t>2、投标产品服务地点、服务时间、服务方式、服务进度以及售后服务计划、措施及服务等方面的承诺。</w:t>
      </w:r>
    </w:p>
    <w:p w14:paraId="679B1983">
      <w:pPr>
        <w:autoSpaceDE w:val="0"/>
        <w:autoSpaceDN w:val="0"/>
        <w:adjustRightInd w:val="0"/>
        <w:spacing w:line="400" w:lineRule="exact"/>
        <w:rPr>
          <w:rFonts w:ascii="宋体" w:hAnsi="Cambria" w:cs="宋体"/>
          <w:kern w:val="0"/>
          <w:sz w:val="24"/>
          <w:lang w:val="zh-CN"/>
        </w:rPr>
      </w:pPr>
      <w:r>
        <w:rPr>
          <w:rFonts w:ascii="宋体" w:hAnsi="宋体"/>
          <w:color w:val="000000"/>
        </w:rPr>
        <w:br w:type="page"/>
      </w:r>
    </w:p>
    <w:p w14:paraId="2300C75A">
      <w:pPr>
        <w:pStyle w:val="21"/>
        <w:jc w:val="left"/>
        <w:rPr>
          <w:rFonts w:ascii="宋体" w:hAnsi="宋体" w:cs="Cambria"/>
          <w:sz w:val="32"/>
        </w:rPr>
      </w:pPr>
      <w:bookmarkStart w:id="144" w:name="_Toc32148"/>
      <w:bookmarkStart w:id="145" w:name="_Toc11535"/>
      <w:bookmarkStart w:id="146" w:name="_Toc428180593"/>
      <w:r>
        <w:rPr>
          <w:rFonts w:hint="eastAsia" w:ascii="宋体" w:hAnsi="宋体"/>
          <w:sz w:val="28"/>
          <w:lang w:val="zh-CN"/>
        </w:rPr>
        <w:t>格式</w:t>
      </w:r>
      <w:r>
        <w:rPr>
          <w:rFonts w:hint="eastAsia" w:ascii="宋体" w:hAnsi="宋体" w:cs="Cambria"/>
          <w:sz w:val="28"/>
        </w:rPr>
        <w:t>1</w:t>
      </w:r>
      <w:r>
        <w:rPr>
          <w:rFonts w:hint="eastAsia" w:ascii="宋体" w:hAnsi="宋体" w:cs="Cambria"/>
          <w:sz w:val="28"/>
          <w:lang w:val="en-US" w:eastAsia="zh-CN"/>
        </w:rPr>
        <w:t>9</w:t>
      </w:r>
      <w:r>
        <w:rPr>
          <w:rFonts w:hint="eastAsia" w:ascii="宋体" w:hAnsi="宋体"/>
          <w:sz w:val="28"/>
          <w:lang w:val="zh-CN"/>
        </w:rPr>
        <w:t>：投标人认为在其他方面有必要说明的事项</w:t>
      </w:r>
      <w:bookmarkEnd w:id="144"/>
      <w:bookmarkEnd w:id="145"/>
      <w:bookmarkEnd w:id="146"/>
    </w:p>
    <w:p w14:paraId="42CA077C">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242A58D9">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投标人认为在其他方面有必要说明的事项</w:t>
      </w:r>
    </w:p>
    <w:p w14:paraId="48229FE9">
      <w:pPr>
        <w:autoSpaceDE w:val="0"/>
        <w:autoSpaceDN w:val="0"/>
        <w:adjustRightInd w:val="0"/>
        <w:spacing w:line="400" w:lineRule="exact"/>
        <w:ind w:firstLine="600"/>
        <w:rPr>
          <w:rFonts w:ascii="宋体" w:hAnsi="Cambria" w:cs="宋体"/>
          <w:kern w:val="0"/>
          <w:sz w:val="24"/>
          <w:lang w:val="zh-CN"/>
        </w:rPr>
      </w:pPr>
    </w:p>
    <w:p w14:paraId="79CF25C7">
      <w:pPr>
        <w:autoSpaceDE w:val="0"/>
        <w:autoSpaceDN w:val="0"/>
        <w:adjustRightInd w:val="0"/>
        <w:spacing w:line="400" w:lineRule="exact"/>
        <w:ind w:firstLine="600"/>
        <w:jc w:val="center"/>
        <w:rPr>
          <w:rFonts w:ascii="宋体" w:hAnsi="Cambria" w:cs="宋体"/>
          <w:kern w:val="0"/>
          <w:sz w:val="40"/>
          <w:lang w:val="zh-CN"/>
        </w:rPr>
      </w:pPr>
      <w:r>
        <w:rPr>
          <w:rFonts w:hint="eastAsia" w:ascii="宋体" w:hAnsi="Cambria" w:cs="宋体"/>
          <w:kern w:val="0"/>
          <w:sz w:val="40"/>
          <w:lang w:val="zh-CN"/>
        </w:rPr>
        <w:t>（格式可自定）</w:t>
      </w:r>
    </w:p>
    <w:p w14:paraId="31964042">
      <w:pPr>
        <w:autoSpaceDE w:val="0"/>
        <w:autoSpaceDN w:val="0"/>
        <w:adjustRightInd w:val="0"/>
        <w:spacing w:line="400" w:lineRule="exact"/>
        <w:jc w:val="left"/>
        <w:rPr>
          <w:rFonts w:ascii="宋体" w:hAnsi="Cambria" w:cs="宋体"/>
          <w:kern w:val="0"/>
          <w:sz w:val="24"/>
          <w:lang w:val="zh-CN"/>
        </w:rPr>
      </w:pPr>
    </w:p>
    <w:p w14:paraId="21D5EE30">
      <w:pPr>
        <w:autoSpaceDE w:val="0"/>
        <w:autoSpaceDN w:val="0"/>
        <w:adjustRightInd w:val="0"/>
        <w:spacing w:line="400" w:lineRule="exact"/>
        <w:jc w:val="left"/>
        <w:rPr>
          <w:rFonts w:ascii="宋体" w:hAnsi="Cambria" w:cs="宋体"/>
          <w:kern w:val="0"/>
          <w:sz w:val="24"/>
          <w:lang w:val="zh-CN"/>
        </w:rPr>
      </w:pPr>
    </w:p>
    <w:p w14:paraId="302E4C2E">
      <w:pPr>
        <w:autoSpaceDE w:val="0"/>
        <w:autoSpaceDN w:val="0"/>
        <w:adjustRightInd w:val="0"/>
        <w:spacing w:line="400" w:lineRule="exact"/>
        <w:jc w:val="left"/>
        <w:rPr>
          <w:rFonts w:ascii="宋体" w:hAnsi="Cambria" w:cs="宋体"/>
          <w:kern w:val="0"/>
          <w:sz w:val="24"/>
          <w:lang w:val="zh-CN"/>
        </w:rPr>
      </w:pPr>
    </w:p>
    <w:p w14:paraId="74E42080">
      <w:pPr>
        <w:autoSpaceDE w:val="0"/>
        <w:autoSpaceDN w:val="0"/>
        <w:adjustRightInd w:val="0"/>
        <w:spacing w:line="400" w:lineRule="exact"/>
        <w:jc w:val="left"/>
        <w:rPr>
          <w:rFonts w:ascii="宋体" w:hAnsi="Cambria" w:cs="宋体"/>
          <w:kern w:val="0"/>
          <w:sz w:val="24"/>
          <w:lang w:val="zh-CN"/>
        </w:rPr>
      </w:pPr>
    </w:p>
    <w:p w14:paraId="066D2C47">
      <w:pPr>
        <w:autoSpaceDE w:val="0"/>
        <w:autoSpaceDN w:val="0"/>
        <w:adjustRightInd w:val="0"/>
        <w:spacing w:line="400" w:lineRule="exact"/>
        <w:jc w:val="left"/>
        <w:rPr>
          <w:rFonts w:ascii="宋体" w:hAnsi="Cambria" w:cs="宋体"/>
          <w:kern w:val="0"/>
          <w:sz w:val="24"/>
          <w:lang w:val="zh-CN"/>
        </w:rPr>
      </w:pPr>
    </w:p>
    <w:p w14:paraId="6037A744">
      <w:pPr>
        <w:autoSpaceDE w:val="0"/>
        <w:autoSpaceDN w:val="0"/>
        <w:adjustRightInd w:val="0"/>
        <w:spacing w:line="400" w:lineRule="exact"/>
        <w:jc w:val="left"/>
        <w:rPr>
          <w:rFonts w:ascii="宋体" w:hAnsi="Cambria" w:cs="宋体"/>
          <w:kern w:val="0"/>
          <w:sz w:val="24"/>
          <w:lang w:val="zh-CN"/>
        </w:rPr>
      </w:pPr>
    </w:p>
    <w:p w14:paraId="2D8BBB08">
      <w:pPr>
        <w:autoSpaceDE w:val="0"/>
        <w:autoSpaceDN w:val="0"/>
        <w:adjustRightInd w:val="0"/>
        <w:spacing w:line="400" w:lineRule="exact"/>
        <w:jc w:val="left"/>
        <w:rPr>
          <w:rFonts w:ascii="宋体" w:hAnsi="Cambria" w:cs="宋体"/>
          <w:kern w:val="0"/>
          <w:sz w:val="24"/>
          <w:lang w:val="zh-CN"/>
        </w:rPr>
      </w:pPr>
    </w:p>
    <w:p w14:paraId="1412F3E2">
      <w:pPr>
        <w:autoSpaceDE w:val="0"/>
        <w:autoSpaceDN w:val="0"/>
        <w:adjustRightInd w:val="0"/>
        <w:spacing w:line="400" w:lineRule="exact"/>
        <w:jc w:val="left"/>
        <w:rPr>
          <w:rFonts w:ascii="宋体" w:hAnsi="Cambria" w:cs="宋体"/>
          <w:kern w:val="0"/>
          <w:sz w:val="24"/>
          <w:lang w:val="zh-CN"/>
        </w:rPr>
      </w:pPr>
    </w:p>
    <w:p w14:paraId="763113E7">
      <w:pPr>
        <w:autoSpaceDE w:val="0"/>
        <w:autoSpaceDN w:val="0"/>
        <w:adjustRightInd w:val="0"/>
        <w:spacing w:line="400" w:lineRule="exact"/>
        <w:jc w:val="left"/>
        <w:rPr>
          <w:rFonts w:ascii="宋体" w:hAnsi="Cambria" w:cs="宋体"/>
          <w:kern w:val="0"/>
          <w:sz w:val="24"/>
          <w:lang w:val="zh-CN"/>
        </w:rPr>
      </w:pPr>
    </w:p>
    <w:p w14:paraId="600F744E">
      <w:pPr>
        <w:autoSpaceDE w:val="0"/>
        <w:autoSpaceDN w:val="0"/>
        <w:adjustRightInd w:val="0"/>
        <w:spacing w:line="400" w:lineRule="exact"/>
        <w:jc w:val="left"/>
        <w:rPr>
          <w:rFonts w:ascii="宋体" w:hAnsi="Cambria" w:cs="宋体"/>
          <w:kern w:val="0"/>
          <w:sz w:val="24"/>
          <w:lang w:val="zh-CN"/>
        </w:rPr>
      </w:pPr>
    </w:p>
    <w:p w14:paraId="63F84FBF">
      <w:pPr>
        <w:autoSpaceDE w:val="0"/>
        <w:autoSpaceDN w:val="0"/>
        <w:adjustRightInd w:val="0"/>
        <w:spacing w:line="400" w:lineRule="exact"/>
        <w:jc w:val="left"/>
        <w:rPr>
          <w:rFonts w:ascii="宋体" w:hAnsi="Cambria" w:cs="宋体"/>
          <w:kern w:val="0"/>
          <w:sz w:val="24"/>
          <w:lang w:val="zh-CN"/>
        </w:rPr>
      </w:pPr>
    </w:p>
    <w:p w14:paraId="3B36C59F">
      <w:pPr>
        <w:autoSpaceDE w:val="0"/>
        <w:autoSpaceDN w:val="0"/>
        <w:adjustRightInd w:val="0"/>
        <w:spacing w:line="400" w:lineRule="exact"/>
        <w:jc w:val="left"/>
        <w:rPr>
          <w:rFonts w:ascii="宋体" w:hAnsi="Cambria" w:cs="宋体"/>
          <w:kern w:val="0"/>
          <w:sz w:val="24"/>
          <w:lang w:val="zh-CN"/>
        </w:rPr>
      </w:pPr>
    </w:p>
    <w:p w14:paraId="37A81ECC">
      <w:pPr>
        <w:autoSpaceDE w:val="0"/>
        <w:autoSpaceDN w:val="0"/>
        <w:adjustRightInd w:val="0"/>
        <w:spacing w:line="400" w:lineRule="exact"/>
        <w:jc w:val="left"/>
        <w:rPr>
          <w:rFonts w:ascii="宋体" w:hAnsi="Cambria" w:cs="宋体"/>
          <w:kern w:val="0"/>
          <w:sz w:val="24"/>
          <w:lang w:val="zh-CN"/>
        </w:rPr>
      </w:pPr>
    </w:p>
    <w:p w14:paraId="6F92E3A6">
      <w:pPr>
        <w:autoSpaceDE w:val="0"/>
        <w:autoSpaceDN w:val="0"/>
        <w:adjustRightInd w:val="0"/>
        <w:spacing w:line="400" w:lineRule="exact"/>
        <w:jc w:val="left"/>
        <w:rPr>
          <w:rFonts w:ascii="宋体" w:hAnsi="Cambria" w:cs="宋体"/>
          <w:kern w:val="0"/>
          <w:sz w:val="24"/>
          <w:lang w:val="zh-CN"/>
        </w:rPr>
      </w:pPr>
    </w:p>
    <w:p w14:paraId="1B1C78E8">
      <w:pPr>
        <w:autoSpaceDE w:val="0"/>
        <w:autoSpaceDN w:val="0"/>
        <w:adjustRightInd w:val="0"/>
        <w:spacing w:line="400" w:lineRule="exact"/>
        <w:jc w:val="left"/>
        <w:rPr>
          <w:rFonts w:ascii="宋体" w:hAnsi="Cambria" w:cs="宋体"/>
          <w:kern w:val="0"/>
          <w:sz w:val="24"/>
          <w:lang w:val="zh-CN"/>
        </w:rPr>
      </w:pPr>
    </w:p>
    <w:p w14:paraId="33DF0C2A">
      <w:pPr>
        <w:autoSpaceDE w:val="0"/>
        <w:autoSpaceDN w:val="0"/>
        <w:adjustRightInd w:val="0"/>
        <w:spacing w:line="400" w:lineRule="exact"/>
        <w:jc w:val="left"/>
        <w:rPr>
          <w:rFonts w:ascii="宋体" w:hAnsi="Cambria" w:cs="宋体"/>
          <w:kern w:val="0"/>
          <w:sz w:val="24"/>
          <w:lang w:val="zh-CN"/>
        </w:rPr>
      </w:pPr>
    </w:p>
    <w:p w14:paraId="2D2FD65C">
      <w:pPr>
        <w:autoSpaceDE w:val="0"/>
        <w:autoSpaceDN w:val="0"/>
        <w:adjustRightInd w:val="0"/>
        <w:spacing w:line="400" w:lineRule="exact"/>
        <w:jc w:val="left"/>
        <w:rPr>
          <w:rFonts w:ascii="宋体" w:hAnsi="Cambria" w:cs="宋体"/>
          <w:kern w:val="0"/>
          <w:sz w:val="24"/>
          <w:lang w:val="zh-CN"/>
        </w:rPr>
      </w:pPr>
    </w:p>
    <w:p w14:paraId="6D3CE98E">
      <w:pPr>
        <w:autoSpaceDE w:val="0"/>
        <w:autoSpaceDN w:val="0"/>
        <w:adjustRightInd w:val="0"/>
        <w:spacing w:line="400" w:lineRule="exact"/>
        <w:jc w:val="left"/>
        <w:rPr>
          <w:rFonts w:ascii="宋体" w:hAnsi="Cambria" w:cs="宋体"/>
          <w:kern w:val="0"/>
          <w:sz w:val="24"/>
          <w:lang w:val="zh-CN"/>
        </w:rPr>
      </w:pPr>
    </w:p>
    <w:p w14:paraId="3B9E62C3">
      <w:pPr>
        <w:autoSpaceDE w:val="0"/>
        <w:autoSpaceDN w:val="0"/>
        <w:adjustRightInd w:val="0"/>
        <w:spacing w:line="400" w:lineRule="exact"/>
        <w:jc w:val="left"/>
        <w:rPr>
          <w:rFonts w:ascii="宋体" w:hAnsi="Cambria" w:cs="宋体"/>
          <w:kern w:val="0"/>
          <w:sz w:val="24"/>
          <w:lang w:val="zh-CN"/>
        </w:rPr>
      </w:pPr>
    </w:p>
    <w:p w14:paraId="704485D1">
      <w:pPr>
        <w:autoSpaceDE w:val="0"/>
        <w:autoSpaceDN w:val="0"/>
        <w:adjustRightInd w:val="0"/>
        <w:spacing w:line="400" w:lineRule="exact"/>
        <w:jc w:val="left"/>
        <w:rPr>
          <w:rFonts w:ascii="宋体" w:hAnsi="Cambria" w:cs="宋体"/>
          <w:kern w:val="0"/>
          <w:sz w:val="24"/>
          <w:lang w:val="zh-CN"/>
        </w:rPr>
      </w:pPr>
    </w:p>
    <w:p w14:paraId="005FC482">
      <w:pPr>
        <w:autoSpaceDE w:val="0"/>
        <w:autoSpaceDN w:val="0"/>
        <w:adjustRightInd w:val="0"/>
        <w:spacing w:line="400" w:lineRule="exact"/>
        <w:jc w:val="left"/>
        <w:rPr>
          <w:rFonts w:ascii="宋体" w:hAnsi="Cambria" w:cs="宋体"/>
          <w:kern w:val="0"/>
          <w:sz w:val="24"/>
          <w:lang w:val="zh-CN"/>
        </w:rPr>
      </w:pPr>
    </w:p>
    <w:p w14:paraId="191B5E9F">
      <w:pPr>
        <w:autoSpaceDE w:val="0"/>
        <w:autoSpaceDN w:val="0"/>
        <w:adjustRightInd w:val="0"/>
        <w:spacing w:line="400" w:lineRule="exact"/>
        <w:jc w:val="left"/>
        <w:rPr>
          <w:rFonts w:ascii="宋体" w:hAnsi="Cambria" w:cs="宋体"/>
          <w:kern w:val="0"/>
          <w:sz w:val="24"/>
          <w:lang w:val="zh-CN"/>
        </w:rPr>
      </w:pPr>
    </w:p>
    <w:p w14:paraId="7BF0038C">
      <w:pPr>
        <w:autoSpaceDE w:val="0"/>
        <w:autoSpaceDN w:val="0"/>
        <w:adjustRightInd w:val="0"/>
        <w:spacing w:line="400" w:lineRule="exact"/>
        <w:jc w:val="left"/>
        <w:rPr>
          <w:rFonts w:ascii="宋体" w:hAnsi="Cambria" w:cs="宋体"/>
          <w:kern w:val="0"/>
          <w:sz w:val="24"/>
          <w:lang w:val="zh-CN"/>
        </w:rPr>
      </w:pPr>
    </w:p>
    <w:p w14:paraId="3367E13E">
      <w:pPr>
        <w:autoSpaceDE w:val="0"/>
        <w:autoSpaceDN w:val="0"/>
        <w:adjustRightInd w:val="0"/>
        <w:spacing w:line="400" w:lineRule="exact"/>
        <w:jc w:val="left"/>
        <w:rPr>
          <w:rFonts w:hint="eastAsia" w:ascii="宋体" w:hAnsi="Cambria" w:cs="宋体"/>
          <w:kern w:val="0"/>
          <w:sz w:val="24"/>
          <w:lang w:val="zh-CN"/>
        </w:rPr>
      </w:pPr>
    </w:p>
    <w:p w14:paraId="76BF9B69">
      <w:pPr>
        <w:pStyle w:val="21"/>
        <w:rPr>
          <w:lang w:val="zh-CN" w:eastAsia="zh-CN"/>
        </w:rPr>
      </w:pPr>
    </w:p>
    <w:p w14:paraId="76455318">
      <w:pPr>
        <w:rPr>
          <w:rFonts w:hint="eastAsia"/>
          <w:lang w:val="zh-CN"/>
        </w:rPr>
      </w:pPr>
    </w:p>
    <w:p w14:paraId="72317486">
      <w:pPr>
        <w:rPr>
          <w:rFonts w:hint="eastAsia"/>
          <w:lang w:val="zh-CN"/>
        </w:rPr>
      </w:pPr>
    </w:p>
    <w:p w14:paraId="29E719AA">
      <w:pPr>
        <w:pStyle w:val="21"/>
        <w:jc w:val="left"/>
        <w:rPr>
          <w:rFonts w:hint="eastAsia" w:ascii="宋体" w:hAnsi="宋体" w:eastAsia="宋体" w:cs="Times New Roman"/>
          <w:sz w:val="28"/>
          <w:lang w:val="zh-CN"/>
        </w:rPr>
      </w:pPr>
      <w:bookmarkStart w:id="147" w:name="_Toc2476"/>
      <w:bookmarkStart w:id="148" w:name="_Toc428180594"/>
      <w:r>
        <w:rPr>
          <w:rFonts w:hint="eastAsia" w:ascii="宋体" w:hAnsi="宋体" w:eastAsia="宋体" w:cs="Times New Roman"/>
          <w:sz w:val="28"/>
          <w:lang w:val="zh-CN"/>
        </w:rPr>
        <w:t>格式</w:t>
      </w:r>
      <w:r>
        <w:rPr>
          <w:rFonts w:hint="eastAsia" w:ascii="宋体" w:hAnsi="宋体" w:eastAsia="宋体" w:cs="Times New Roman"/>
          <w:sz w:val="28"/>
          <w:lang w:val="en-US" w:eastAsia="zh-CN"/>
        </w:rPr>
        <w:t>20</w:t>
      </w:r>
      <w:r>
        <w:rPr>
          <w:rFonts w:hint="eastAsia" w:ascii="宋体" w:hAnsi="宋体" w:eastAsia="宋体" w:cs="Times New Roman"/>
          <w:sz w:val="28"/>
          <w:lang w:val="zh-CN"/>
        </w:rPr>
        <w:t>：关于符合本国产品标准的声明函</w:t>
      </w:r>
    </w:p>
    <w:p w14:paraId="4B0A7E78">
      <w:pPr>
        <w:widowControl w:val="0"/>
        <w:numPr>
          <w:ilvl w:val="0"/>
          <w:numId w:val="0"/>
        </w:numPr>
        <w:jc w:val="both"/>
        <w:rPr>
          <w:rFonts w:hint="eastAsia"/>
          <w:b/>
          <w:bCs/>
          <w:kern w:val="0"/>
          <w:sz w:val="28"/>
          <w:szCs w:val="28"/>
          <w:lang w:val="zh-CN"/>
        </w:rPr>
      </w:pPr>
    </w:p>
    <w:p w14:paraId="60EFF61C">
      <w:pPr>
        <w:autoSpaceDE w:val="0"/>
        <w:autoSpaceDN w:val="0"/>
        <w:spacing w:line="360" w:lineRule="auto"/>
        <w:jc w:val="center"/>
        <w:rPr>
          <w:rFonts w:hint="eastAsia"/>
          <w:b/>
          <w:bCs/>
          <w:kern w:val="0"/>
          <w:sz w:val="28"/>
          <w:szCs w:val="28"/>
        </w:rPr>
      </w:pPr>
      <w:r>
        <w:rPr>
          <w:rFonts w:hint="eastAsia"/>
          <w:b/>
          <w:bCs/>
          <w:kern w:val="0"/>
          <w:sz w:val="28"/>
          <w:szCs w:val="28"/>
        </w:rPr>
        <w:t>关于符合本国产品标准的声明函</w:t>
      </w:r>
    </w:p>
    <w:p w14:paraId="791575A3">
      <w:pPr>
        <w:autoSpaceDE w:val="0"/>
        <w:autoSpaceDN w:val="0"/>
        <w:spacing w:line="360" w:lineRule="auto"/>
        <w:jc w:val="center"/>
        <w:rPr>
          <w:rFonts w:hint="eastAsia"/>
          <w:b/>
          <w:bCs/>
          <w:kern w:val="0"/>
          <w:sz w:val="28"/>
          <w:szCs w:val="28"/>
        </w:rPr>
      </w:pPr>
    </w:p>
    <w:p w14:paraId="2EA63AA2">
      <w:pPr>
        <w:spacing w:line="360" w:lineRule="auto"/>
        <w:rPr>
          <w:rFonts w:hint="eastAsia" w:ascii="宋体" w:hAnsi="宋体" w:eastAsia="宋体" w:cs="仿宋"/>
          <w:kern w:val="0"/>
          <w:sz w:val="24"/>
        </w:rPr>
      </w:pPr>
      <w:r>
        <w:rPr>
          <w:rFonts w:hint="eastAsia"/>
          <w:b/>
          <w:bCs/>
          <w:kern w:val="0"/>
          <w:sz w:val="28"/>
          <w:szCs w:val="28"/>
        </w:rPr>
        <w:t>　　</w:t>
      </w:r>
      <w:r>
        <w:rPr>
          <w:rFonts w:hint="eastAsia" w:ascii="宋体" w:hAnsi="宋体" w:eastAsia="宋体" w:cs="仿宋"/>
          <w:kern w:val="0"/>
          <w:sz w:val="24"/>
        </w:rPr>
        <w:t>本公司</w:t>
      </w:r>
      <w:r>
        <w:rPr>
          <w:rFonts w:hint="eastAsia" w:ascii="宋体" w:hAnsi="宋体" w:eastAsia="宋体" w:cs="仿宋"/>
          <w:color w:val="0000FF"/>
          <w:kern w:val="0"/>
          <w:sz w:val="24"/>
          <w:u w:val="single"/>
        </w:rPr>
        <w:t>（单位）</w:t>
      </w:r>
      <w:r>
        <w:rPr>
          <w:rFonts w:hint="eastAsia" w:ascii="宋体" w:hAnsi="宋体" w:eastAsia="宋体" w:cs="仿宋"/>
          <w:kern w:val="0"/>
          <w:sz w:val="24"/>
        </w:rPr>
        <w:t>郑重声明，根据《国务院办公厅关于在政府采购中实施本国产品标准及相关政策的通知》（国办发〔2025〕34号）的规定，本公司（单位）提供的以下产品属于本国产品。具体情况如下：</w:t>
      </w:r>
    </w:p>
    <w:p w14:paraId="6EB577BD">
      <w:pPr>
        <w:spacing w:line="360" w:lineRule="auto"/>
        <w:rPr>
          <w:rFonts w:hint="eastAsia" w:ascii="宋体" w:hAnsi="宋体" w:eastAsia="宋体" w:cs="仿宋"/>
          <w:kern w:val="0"/>
          <w:sz w:val="24"/>
        </w:rPr>
      </w:pPr>
    </w:p>
    <w:p w14:paraId="7AE196B3">
      <w:pPr>
        <w:spacing w:line="360" w:lineRule="auto"/>
        <w:rPr>
          <w:rFonts w:hint="eastAsia" w:ascii="宋体" w:hAnsi="宋体" w:eastAsia="宋体" w:cs="仿宋"/>
          <w:kern w:val="0"/>
          <w:sz w:val="24"/>
        </w:rPr>
      </w:pPr>
      <w:r>
        <w:rPr>
          <w:rFonts w:hint="eastAsia" w:ascii="宋体" w:hAnsi="宋体" w:eastAsia="宋体" w:cs="仿宋"/>
          <w:kern w:val="0"/>
          <w:sz w:val="24"/>
        </w:rPr>
        <w:t>　　1.</w:t>
      </w:r>
      <w:r>
        <w:rPr>
          <w:rFonts w:hint="eastAsia" w:ascii="宋体" w:hAnsi="宋体" w:eastAsia="宋体" w:cs="仿宋"/>
          <w:color w:val="0000FF"/>
          <w:kern w:val="0"/>
          <w:sz w:val="24"/>
          <w:u w:val="single"/>
        </w:rPr>
        <w:t>（产品名称1）</w:t>
      </w:r>
      <w:r>
        <w:rPr>
          <w:rFonts w:hint="eastAsia" w:ascii="宋体" w:hAnsi="宋体" w:eastAsia="宋体" w:cs="仿宋"/>
          <w:color w:val="0000FF"/>
          <w:kern w:val="0"/>
          <w:sz w:val="24"/>
        </w:rPr>
        <w:t>1</w:t>
      </w:r>
      <w:r>
        <w:rPr>
          <w:rFonts w:hint="eastAsia" w:ascii="宋体" w:hAnsi="宋体" w:eastAsia="宋体" w:cs="仿宋"/>
          <w:kern w:val="0"/>
          <w:sz w:val="24"/>
        </w:rPr>
        <w:t>，生产厂为</w:t>
      </w:r>
      <w:r>
        <w:rPr>
          <w:rFonts w:hint="eastAsia" w:ascii="宋体" w:hAnsi="宋体" w:eastAsia="宋体" w:cs="仿宋"/>
          <w:color w:val="0000FF"/>
          <w:kern w:val="0"/>
          <w:sz w:val="24"/>
          <w:u w:val="single"/>
        </w:rPr>
        <w:t>（厂名）</w:t>
      </w:r>
      <w:r>
        <w:rPr>
          <w:rFonts w:hint="eastAsia" w:ascii="宋体" w:hAnsi="宋体" w:eastAsia="宋体" w:cs="仿宋"/>
          <w:color w:val="0000FF"/>
          <w:kern w:val="0"/>
          <w:sz w:val="24"/>
        </w:rPr>
        <w:t>2</w:t>
      </w:r>
      <w:r>
        <w:rPr>
          <w:rFonts w:hint="eastAsia" w:ascii="宋体" w:hAnsi="宋体" w:eastAsia="宋体" w:cs="仿宋"/>
          <w:kern w:val="0"/>
          <w:sz w:val="24"/>
        </w:rPr>
        <w:t>，厂址为</w:t>
      </w:r>
      <w:r>
        <w:rPr>
          <w:rFonts w:hint="eastAsia" w:ascii="宋体" w:hAnsi="宋体" w:eastAsia="宋体" w:cs="仿宋"/>
          <w:color w:val="0000FF"/>
          <w:kern w:val="0"/>
          <w:sz w:val="24"/>
          <w:u w:val="single"/>
        </w:rPr>
        <w:t>（生产厂址）</w:t>
      </w:r>
      <w:r>
        <w:rPr>
          <w:rFonts w:hint="eastAsia" w:ascii="宋体" w:hAnsi="宋体" w:eastAsia="宋体" w:cs="仿宋"/>
          <w:kern w:val="0"/>
          <w:sz w:val="24"/>
        </w:rPr>
        <w:t>。</w:t>
      </w:r>
      <w:r>
        <w:rPr>
          <w:rFonts w:hint="eastAsia" w:ascii="宋体" w:hAnsi="宋体" w:eastAsia="宋体" w:cs="仿宋"/>
          <w:color w:val="0000FF"/>
          <w:kern w:val="0"/>
          <w:sz w:val="24"/>
          <w:u w:val="single"/>
        </w:rPr>
        <w:t>（产品名称1）</w:t>
      </w:r>
      <w:r>
        <w:rPr>
          <w:rFonts w:hint="eastAsia" w:ascii="宋体" w:hAnsi="宋体" w:eastAsia="宋体" w:cs="仿宋"/>
          <w:kern w:val="0"/>
          <w:sz w:val="24"/>
        </w:rPr>
        <w:t>的中国境内生产的组件成本占比≥</w:t>
      </w:r>
      <w:r>
        <w:rPr>
          <w:rFonts w:hint="eastAsia" w:ascii="宋体" w:hAnsi="宋体" w:eastAsia="宋体" w:cs="仿宋"/>
          <w:color w:val="0000FF"/>
          <w:kern w:val="0"/>
          <w:sz w:val="24"/>
          <w:u w:val="single"/>
        </w:rPr>
        <w:t>（规定比例）3</w:t>
      </w:r>
      <w:r>
        <w:rPr>
          <w:rFonts w:hint="eastAsia" w:ascii="宋体" w:hAnsi="宋体" w:eastAsia="宋体" w:cs="仿宋"/>
          <w:kern w:val="0"/>
          <w:sz w:val="24"/>
        </w:rPr>
        <w:t>。</w:t>
      </w:r>
      <w:r>
        <w:rPr>
          <w:rFonts w:hint="eastAsia" w:ascii="宋体" w:hAnsi="宋体" w:eastAsia="宋体" w:cs="仿宋"/>
          <w:color w:val="0000FF"/>
          <w:kern w:val="0"/>
          <w:sz w:val="24"/>
          <w:u w:val="single"/>
        </w:rPr>
        <w:t>（产品名称1）</w:t>
      </w:r>
      <w:r>
        <w:rPr>
          <w:rFonts w:hint="eastAsia" w:ascii="宋体" w:hAnsi="宋体" w:eastAsia="宋体" w:cs="仿宋"/>
          <w:kern w:val="0"/>
          <w:sz w:val="24"/>
        </w:rPr>
        <w:t>的</w:t>
      </w:r>
      <w:r>
        <w:rPr>
          <w:rFonts w:hint="eastAsia" w:ascii="宋体" w:hAnsi="宋体" w:eastAsia="宋体" w:cs="仿宋"/>
          <w:color w:val="0000FF"/>
          <w:kern w:val="0"/>
          <w:sz w:val="24"/>
          <w:u w:val="single"/>
        </w:rPr>
        <w:t>（关键组件）4</w:t>
      </w:r>
      <w:r>
        <w:rPr>
          <w:rFonts w:hint="eastAsia" w:ascii="宋体" w:hAnsi="宋体" w:eastAsia="宋体" w:cs="仿宋"/>
          <w:kern w:val="0"/>
          <w:sz w:val="24"/>
        </w:rPr>
        <w:t>在中国境内生产。</w:t>
      </w:r>
      <w:r>
        <w:rPr>
          <w:rFonts w:hint="eastAsia" w:ascii="宋体" w:hAnsi="宋体" w:eastAsia="宋体" w:cs="仿宋"/>
          <w:color w:val="0000FF"/>
          <w:kern w:val="0"/>
          <w:sz w:val="24"/>
          <w:u w:val="single"/>
        </w:rPr>
        <w:t>（产品名称1）</w:t>
      </w:r>
      <w:r>
        <w:rPr>
          <w:rFonts w:hint="eastAsia" w:ascii="宋体" w:hAnsi="宋体" w:eastAsia="宋体" w:cs="仿宋"/>
          <w:kern w:val="0"/>
          <w:sz w:val="24"/>
        </w:rPr>
        <w:t>的</w:t>
      </w:r>
      <w:r>
        <w:rPr>
          <w:rFonts w:hint="eastAsia" w:ascii="宋体" w:hAnsi="宋体" w:eastAsia="宋体" w:cs="仿宋"/>
          <w:color w:val="0000FF"/>
          <w:kern w:val="0"/>
          <w:sz w:val="24"/>
          <w:u w:val="single"/>
        </w:rPr>
        <w:t>（关键工序）5</w:t>
      </w:r>
      <w:r>
        <w:rPr>
          <w:rFonts w:hint="eastAsia" w:ascii="宋体" w:hAnsi="宋体" w:eastAsia="宋体" w:cs="仿宋"/>
          <w:kern w:val="0"/>
          <w:sz w:val="24"/>
        </w:rPr>
        <w:t>在中国境内完成。</w:t>
      </w:r>
    </w:p>
    <w:p w14:paraId="3E44DBB5">
      <w:pPr>
        <w:spacing w:line="360" w:lineRule="auto"/>
        <w:rPr>
          <w:rFonts w:hint="eastAsia" w:ascii="宋体" w:hAnsi="宋体" w:eastAsia="宋体" w:cs="仿宋"/>
          <w:kern w:val="0"/>
          <w:sz w:val="24"/>
        </w:rPr>
      </w:pPr>
    </w:p>
    <w:p w14:paraId="10A56D4A">
      <w:pPr>
        <w:spacing w:line="360" w:lineRule="auto"/>
        <w:rPr>
          <w:rFonts w:hint="eastAsia" w:ascii="宋体" w:hAnsi="宋体" w:eastAsia="宋体" w:cs="仿宋"/>
          <w:kern w:val="0"/>
          <w:sz w:val="24"/>
        </w:rPr>
      </w:pPr>
      <w:r>
        <w:rPr>
          <w:rFonts w:hint="eastAsia" w:ascii="宋体" w:hAnsi="宋体" w:eastAsia="宋体" w:cs="仿宋"/>
          <w:kern w:val="0"/>
          <w:sz w:val="24"/>
        </w:rPr>
        <w:t>　　2.</w:t>
      </w:r>
      <w:r>
        <w:rPr>
          <w:rFonts w:hint="eastAsia" w:ascii="宋体" w:hAnsi="宋体" w:eastAsia="宋体" w:cs="仿宋"/>
          <w:color w:val="0000FF"/>
          <w:kern w:val="0"/>
          <w:sz w:val="24"/>
          <w:u w:val="single"/>
        </w:rPr>
        <w:t>（产品名称2）</w:t>
      </w:r>
      <w:r>
        <w:rPr>
          <w:rFonts w:hint="eastAsia" w:ascii="宋体" w:hAnsi="宋体" w:eastAsia="宋体" w:cs="仿宋"/>
          <w:kern w:val="0"/>
          <w:sz w:val="24"/>
        </w:rPr>
        <w:t>，生产厂为</w:t>
      </w:r>
      <w:r>
        <w:rPr>
          <w:rFonts w:hint="eastAsia" w:ascii="宋体" w:hAnsi="宋体" w:eastAsia="宋体" w:cs="仿宋"/>
          <w:color w:val="0000FF"/>
          <w:kern w:val="0"/>
          <w:sz w:val="24"/>
          <w:u w:val="single"/>
        </w:rPr>
        <w:t>（厂名）</w:t>
      </w:r>
      <w:r>
        <w:rPr>
          <w:rFonts w:hint="eastAsia" w:ascii="宋体" w:hAnsi="宋体" w:eastAsia="宋体" w:cs="仿宋"/>
          <w:kern w:val="0"/>
          <w:sz w:val="24"/>
        </w:rPr>
        <w:t>，厂址为</w:t>
      </w:r>
      <w:r>
        <w:rPr>
          <w:rFonts w:hint="eastAsia" w:ascii="宋体" w:hAnsi="宋体" w:eastAsia="宋体" w:cs="仿宋"/>
          <w:color w:val="0000FF"/>
          <w:kern w:val="0"/>
          <w:sz w:val="24"/>
          <w:u w:val="single"/>
        </w:rPr>
        <w:t>（生产厂址）</w:t>
      </w:r>
      <w:r>
        <w:rPr>
          <w:rFonts w:hint="eastAsia" w:ascii="宋体" w:hAnsi="宋体" w:eastAsia="宋体" w:cs="仿宋"/>
          <w:kern w:val="0"/>
          <w:sz w:val="24"/>
        </w:rPr>
        <w:t>。</w:t>
      </w:r>
      <w:r>
        <w:rPr>
          <w:rFonts w:hint="eastAsia" w:ascii="宋体" w:hAnsi="宋体" w:eastAsia="宋体" w:cs="仿宋"/>
          <w:color w:val="0000FF"/>
          <w:kern w:val="0"/>
          <w:sz w:val="24"/>
          <w:u w:val="single"/>
        </w:rPr>
        <w:t>（产品名称2）</w:t>
      </w:r>
      <w:r>
        <w:rPr>
          <w:rFonts w:hint="eastAsia" w:ascii="宋体" w:hAnsi="宋体" w:eastAsia="宋体" w:cs="仿宋"/>
          <w:kern w:val="0"/>
          <w:sz w:val="24"/>
        </w:rPr>
        <w:t>的中国境内生产的组件成本占比≥</w:t>
      </w:r>
      <w:r>
        <w:rPr>
          <w:rFonts w:hint="eastAsia" w:ascii="宋体" w:hAnsi="宋体" w:eastAsia="宋体" w:cs="仿宋"/>
          <w:color w:val="0000FF"/>
          <w:kern w:val="0"/>
          <w:sz w:val="24"/>
          <w:u w:val="single"/>
        </w:rPr>
        <w:t>（规定比例）</w:t>
      </w:r>
      <w:r>
        <w:rPr>
          <w:rFonts w:hint="eastAsia" w:ascii="宋体" w:hAnsi="宋体" w:eastAsia="宋体" w:cs="仿宋"/>
          <w:kern w:val="0"/>
          <w:sz w:val="24"/>
        </w:rPr>
        <w:t>。</w:t>
      </w:r>
      <w:r>
        <w:rPr>
          <w:rFonts w:hint="eastAsia" w:ascii="宋体" w:hAnsi="宋体" w:eastAsia="宋体" w:cs="仿宋"/>
          <w:color w:val="0000FF"/>
          <w:kern w:val="0"/>
          <w:sz w:val="24"/>
          <w:u w:val="single"/>
        </w:rPr>
        <w:t>（产品名称2）</w:t>
      </w:r>
      <w:r>
        <w:rPr>
          <w:rFonts w:hint="eastAsia" w:ascii="宋体" w:hAnsi="宋体" w:eastAsia="宋体" w:cs="仿宋"/>
          <w:kern w:val="0"/>
          <w:sz w:val="24"/>
        </w:rPr>
        <w:t>的</w:t>
      </w:r>
      <w:r>
        <w:rPr>
          <w:rFonts w:hint="eastAsia" w:ascii="宋体" w:hAnsi="宋体" w:eastAsia="宋体" w:cs="仿宋"/>
          <w:color w:val="0000FF"/>
          <w:kern w:val="0"/>
          <w:sz w:val="24"/>
          <w:u w:val="single"/>
        </w:rPr>
        <w:t>（关键组件）</w:t>
      </w:r>
      <w:r>
        <w:rPr>
          <w:rFonts w:hint="eastAsia" w:ascii="宋体" w:hAnsi="宋体" w:eastAsia="宋体" w:cs="仿宋"/>
          <w:kern w:val="0"/>
          <w:sz w:val="24"/>
        </w:rPr>
        <w:t>在中国境内生产。</w:t>
      </w:r>
      <w:r>
        <w:rPr>
          <w:rFonts w:hint="eastAsia" w:ascii="宋体" w:hAnsi="宋体" w:eastAsia="宋体" w:cs="仿宋"/>
          <w:color w:val="0000FF"/>
          <w:kern w:val="0"/>
          <w:sz w:val="24"/>
          <w:u w:val="single"/>
        </w:rPr>
        <w:t>（产品名称2）</w:t>
      </w:r>
      <w:r>
        <w:rPr>
          <w:rFonts w:hint="eastAsia" w:ascii="宋体" w:hAnsi="宋体" w:eastAsia="宋体" w:cs="仿宋"/>
          <w:kern w:val="0"/>
          <w:sz w:val="24"/>
        </w:rPr>
        <w:t>的</w:t>
      </w:r>
      <w:r>
        <w:rPr>
          <w:rFonts w:hint="eastAsia" w:ascii="宋体" w:hAnsi="宋体" w:eastAsia="宋体" w:cs="仿宋"/>
          <w:color w:val="0000FF"/>
          <w:kern w:val="0"/>
          <w:sz w:val="24"/>
          <w:u w:val="single"/>
        </w:rPr>
        <w:t>（关键工序）</w:t>
      </w:r>
      <w:r>
        <w:rPr>
          <w:rFonts w:hint="eastAsia" w:ascii="宋体" w:hAnsi="宋体" w:eastAsia="宋体" w:cs="仿宋"/>
          <w:kern w:val="0"/>
          <w:sz w:val="24"/>
        </w:rPr>
        <w:t>在中国境内完成。</w:t>
      </w:r>
    </w:p>
    <w:p w14:paraId="0A5083CB">
      <w:pPr>
        <w:spacing w:line="360" w:lineRule="auto"/>
        <w:rPr>
          <w:rFonts w:hint="eastAsia" w:ascii="宋体" w:hAnsi="宋体" w:eastAsia="宋体" w:cs="仿宋"/>
          <w:kern w:val="0"/>
          <w:sz w:val="24"/>
        </w:rPr>
      </w:pPr>
      <w:r>
        <w:rPr>
          <w:rFonts w:hint="eastAsia" w:ascii="宋体" w:hAnsi="宋体" w:eastAsia="宋体" w:cs="仿宋"/>
          <w:kern w:val="0"/>
          <w:sz w:val="24"/>
        </w:rPr>
        <w:t>　　……</w:t>
      </w:r>
    </w:p>
    <w:p w14:paraId="339FF0B1">
      <w:pPr>
        <w:spacing w:line="360" w:lineRule="auto"/>
        <w:rPr>
          <w:rFonts w:hint="eastAsia" w:ascii="宋体" w:hAnsi="宋体" w:eastAsia="宋体" w:cs="仿宋"/>
          <w:kern w:val="0"/>
          <w:sz w:val="24"/>
        </w:rPr>
      </w:pPr>
      <w:r>
        <w:rPr>
          <w:rFonts w:hint="eastAsia" w:ascii="宋体" w:hAnsi="宋体" w:eastAsia="宋体" w:cs="仿宋"/>
          <w:kern w:val="0"/>
          <w:sz w:val="24"/>
        </w:rPr>
        <w:t>　　本公司（单位）对上述声明内容的真实性负责。如有虚假，愿承担相应法律责任。</w:t>
      </w:r>
    </w:p>
    <w:p w14:paraId="30024D4D">
      <w:pPr>
        <w:spacing w:line="360" w:lineRule="auto"/>
        <w:rPr>
          <w:rFonts w:hint="eastAsia" w:ascii="宋体" w:hAnsi="宋体" w:eastAsia="宋体" w:cs="仿宋"/>
          <w:kern w:val="0"/>
          <w:sz w:val="24"/>
        </w:rPr>
      </w:pPr>
    </w:p>
    <w:p w14:paraId="3BDDB472">
      <w:pPr>
        <w:spacing w:line="360" w:lineRule="auto"/>
        <w:jc w:val="right"/>
        <w:rPr>
          <w:rFonts w:hint="eastAsia" w:ascii="宋体" w:hAnsi="宋体" w:eastAsia="宋体" w:cs="仿宋"/>
          <w:kern w:val="0"/>
          <w:sz w:val="24"/>
        </w:rPr>
      </w:pPr>
      <w:r>
        <w:rPr>
          <w:rFonts w:hint="eastAsia" w:ascii="宋体" w:hAnsi="宋体" w:eastAsia="宋体" w:cs="仿宋"/>
          <w:kern w:val="0"/>
          <w:sz w:val="24"/>
        </w:rPr>
        <w:t>　　公司（单位）名称（盖章）：</w:t>
      </w:r>
    </w:p>
    <w:p w14:paraId="47494A26">
      <w:pPr>
        <w:spacing w:line="360" w:lineRule="auto"/>
        <w:jc w:val="right"/>
        <w:rPr>
          <w:rFonts w:hint="eastAsia" w:ascii="宋体" w:hAnsi="宋体" w:eastAsia="宋体" w:cs="仿宋"/>
          <w:kern w:val="0"/>
          <w:sz w:val="24"/>
        </w:rPr>
      </w:pPr>
    </w:p>
    <w:p w14:paraId="2A73EE5F">
      <w:pPr>
        <w:spacing w:line="360" w:lineRule="auto"/>
        <w:jc w:val="right"/>
        <w:rPr>
          <w:rFonts w:hint="eastAsia" w:ascii="宋体" w:hAnsi="宋体" w:eastAsia="宋体" w:cs="仿宋"/>
          <w:kern w:val="0"/>
          <w:sz w:val="24"/>
        </w:rPr>
      </w:pPr>
      <w:r>
        <w:rPr>
          <w:rFonts w:hint="eastAsia" w:ascii="宋体" w:hAnsi="宋体" w:eastAsia="宋体" w:cs="仿宋"/>
          <w:kern w:val="0"/>
          <w:sz w:val="24"/>
        </w:rPr>
        <w:t>　　日期：        年　  月　  日</w:t>
      </w:r>
    </w:p>
    <w:p w14:paraId="76FFE7A7">
      <w:pPr>
        <w:spacing w:line="360" w:lineRule="auto"/>
        <w:rPr>
          <w:rFonts w:hint="eastAsia" w:ascii="宋体" w:hAnsi="宋体" w:eastAsia="宋体" w:cs="仿宋"/>
          <w:kern w:val="0"/>
          <w:sz w:val="24"/>
        </w:rPr>
      </w:pPr>
    </w:p>
    <w:p w14:paraId="5740715C">
      <w:pPr>
        <w:pStyle w:val="9"/>
        <w:rPr>
          <w:rFonts w:hint="eastAsia" w:ascii="宋体" w:hAnsi="宋体" w:eastAsia="宋体" w:cs="仿宋"/>
          <w:kern w:val="0"/>
          <w:sz w:val="24"/>
        </w:rPr>
      </w:pPr>
    </w:p>
    <w:p w14:paraId="788AC843">
      <w:pPr>
        <w:autoSpaceDE w:val="0"/>
        <w:autoSpaceDN w:val="0"/>
        <w:spacing w:line="360" w:lineRule="auto"/>
        <w:ind w:firstLine="560" w:firstLineChars="200"/>
        <w:rPr>
          <w:rFonts w:hint="eastAsia" w:ascii="宋体" w:hAnsi="宋体" w:cs="宋体"/>
          <w:b/>
          <w:bCs/>
          <w:color w:val="0000FF"/>
          <w:kern w:val="0"/>
          <w:sz w:val="28"/>
          <w:szCs w:val="28"/>
          <w:lang w:val="en-US" w:eastAsia="zh-CN"/>
        </w:rPr>
      </w:pPr>
      <w:r>
        <w:rPr>
          <w:rFonts w:hint="eastAsia"/>
          <w:b/>
          <w:bCs/>
          <w:color w:val="0000FF"/>
          <w:sz w:val="28"/>
          <w:szCs w:val="28"/>
          <w:lang w:val="en-US" w:eastAsia="zh-CN"/>
        </w:rPr>
        <w:t>注：</w:t>
      </w:r>
      <w:r>
        <w:rPr>
          <w:rFonts w:hint="eastAsia" w:ascii="宋体" w:hAnsi="宋体" w:cs="宋体"/>
          <w:b/>
          <w:bCs/>
          <w:color w:val="0000FF"/>
          <w:kern w:val="0"/>
          <w:sz w:val="28"/>
          <w:szCs w:val="28"/>
          <w:lang w:val="en-US" w:eastAsia="zh-CN"/>
        </w:rPr>
        <w:t>本项目产品在中国境内生产的组件成本占比为：</w:t>
      </w:r>
      <w:r>
        <w:rPr>
          <w:rFonts w:hint="eastAsia" w:ascii="宋体" w:hAnsi="宋体" w:cs="宋体"/>
          <w:b/>
          <w:bCs/>
          <w:color w:val="0000FF"/>
          <w:kern w:val="0"/>
          <w:sz w:val="28"/>
          <w:szCs w:val="28"/>
          <w:u w:val="single"/>
          <w:lang w:val="en-US" w:eastAsia="zh-CN"/>
        </w:rPr>
        <w:t xml:space="preserve"> / %</w:t>
      </w:r>
    </w:p>
    <w:p w14:paraId="20FADADF">
      <w:pPr>
        <w:rPr>
          <w:rFonts w:hint="eastAsia" w:eastAsia="宋体"/>
          <w:lang w:val="en-US" w:eastAsia="zh-CN"/>
        </w:rPr>
      </w:pPr>
    </w:p>
    <w:p w14:paraId="704C69FD">
      <w:pPr>
        <w:spacing w:line="360" w:lineRule="auto"/>
        <w:rPr>
          <w:rFonts w:hint="eastAsia" w:ascii="宋体" w:hAnsi="宋体" w:eastAsia="宋体" w:cs="仿宋"/>
          <w:kern w:val="0"/>
          <w:sz w:val="24"/>
        </w:rPr>
      </w:pPr>
      <w:r>
        <w:rPr>
          <w:rFonts w:hint="eastAsia" w:ascii="宋体" w:hAnsi="宋体" w:eastAsia="宋体" w:cs="仿宋"/>
          <w:kern w:val="0"/>
          <w:sz w:val="24"/>
        </w:rPr>
        <w:t>　</w:t>
      </w:r>
    </w:p>
    <w:p w14:paraId="0F080488">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1.产品如有型号，请在“产品名称”栏一并填写。</w:t>
      </w:r>
    </w:p>
    <w:p w14:paraId="335A5E7F">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2.生产厂名与厂址应与生产厂营业执照载明的相关信息保持一致。</w:t>
      </w:r>
    </w:p>
    <w:p w14:paraId="780F574A">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3.该产品的中国境内生产的组件成本占比相关要求实施前，“规定比例”栏可不填，下同。</w:t>
      </w:r>
    </w:p>
    <w:p w14:paraId="52C8FA63">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4.该产品的关键组件要求实施前，“关键组件”栏可不填，下同。</w:t>
      </w:r>
    </w:p>
    <w:p w14:paraId="0748DFE8">
      <w:pPr>
        <w:spacing w:line="360" w:lineRule="auto"/>
        <w:jc w:val="both"/>
        <w:rPr>
          <w:rFonts w:hint="eastAsia" w:ascii="宋体" w:hAnsi="宋体" w:eastAsia="宋体" w:cs="仿宋"/>
          <w:b/>
          <w:bCs/>
          <w:kern w:val="0"/>
          <w:sz w:val="20"/>
          <w:szCs w:val="20"/>
        </w:rPr>
      </w:pPr>
      <w:r>
        <w:rPr>
          <w:rFonts w:hint="eastAsia" w:ascii="宋体" w:hAnsi="宋体" w:eastAsia="宋体" w:cs="仿宋"/>
          <w:b/>
          <w:bCs/>
          <w:kern w:val="0"/>
          <w:sz w:val="20"/>
          <w:szCs w:val="20"/>
        </w:rPr>
        <w:t>5.该产品的关键工序要求实施前，“关键工序”栏可不填，下同。</w:t>
      </w:r>
    </w:p>
    <w:p w14:paraId="54A30B9E">
      <w:pPr>
        <w:autoSpaceDE w:val="0"/>
        <w:autoSpaceDN w:val="0"/>
        <w:spacing w:line="360" w:lineRule="auto"/>
        <w:jc w:val="both"/>
        <w:rPr>
          <w:rFonts w:hint="eastAsia" w:ascii="宋体" w:hAnsi="宋体" w:eastAsia="宋体" w:cs="仿宋"/>
          <w:kern w:val="0"/>
          <w:sz w:val="24"/>
        </w:rPr>
      </w:pPr>
    </w:p>
    <w:p w14:paraId="03763258">
      <w:pPr>
        <w:autoSpaceDE w:val="0"/>
        <w:autoSpaceDN w:val="0"/>
        <w:spacing w:line="360" w:lineRule="auto"/>
        <w:jc w:val="center"/>
        <w:rPr>
          <w:rFonts w:hint="eastAsia"/>
          <w:b/>
          <w:bCs/>
          <w:kern w:val="0"/>
          <w:sz w:val="28"/>
          <w:szCs w:val="28"/>
        </w:rPr>
      </w:pPr>
      <w:r>
        <w:rPr>
          <w:rFonts w:hint="eastAsia"/>
          <w:b/>
          <w:bCs/>
          <w:kern w:val="0"/>
          <w:sz w:val="28"/>
          <w:szCs w:val="28"/>
        </w:rPr>
        <w:t>中国境内生产的组件成本核算基本规则</w:t>
      </w:r>
    </w:p>
    <w:p w14:paraId="171C716B">
      <w:pPr>
        <w:autoSpaceDE w:val="0"/>
        <w:autoSpaceDN w:val="0"/>
        <w:spacing w:line="360" w:lineRule="auto"/>
        <w:jc w:val="center"/>
        <w:rPr>
          <w:rFonts w:hint="eastAsia"/>
          <w:b/>
          <w:bCs/>
          <w:kern w:val="0"/>
          <w:sz w:val="28"/>
          <w:szCs w:val="28"/>
        </w:rPr>
      </w:pPr>
    </w:p>
    <w:p w14:paraId="5B31B9C6">
      <w:pPr>
        <w:spacing w:line="360" w:lineRule="auto"/>
        <w:rPr>
          <w:rFonts w:hint="eastAsia" w:ascii="宋体" w:hAnsi="宋体" w:eastAsia="宋体" w:cs="仿宋"/>
          <w:kern w:val="0"/>
          <w:sz w:val="24"/>
        </w:rPr>
      </w:pPr>
      <w:r>
        <w:rPr>
          <w:rFonts w:hint="eastAsia"/>
          <w:b/>
          <w:bCs/>
          <w:kern w:val="0"/>
          <w:sz w:val="28"/>
          <w:szCs w:val="28"/>
        </w:rPr>
        <w:t>　　</w:t>
      </w:r>
      <w:r>
        <w:rPr>
          <w:rFonts w:hint="eastAsia" w:ascii="宋体" w:hAnsi="宋体" w:eastAsia="宋体" w:cs="仿宋"/>
          <w:kern w:val="0"/>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DEE3164">
      <w:pPr>
        <w:spacing w:line="360" w:lineRule="auto"/>
        <w:rPr>
          <w:rFonts w:hint="eastAsia" w:ascii="宋体" w:hAnsi="宋体" w:eastAsia="宋体" w:cs="仿宋"/>
          <w:kern w:val="0"/>
          <w:sz w:val="24"/>
        </w:rPr>
      </w:pPr>
    </w:p>
    <w:p w14:paraId="691F50E5">
      <w:pPr>
        <w:spacing w:line="360" w:lineRule="auto"/>
        <w:rPr>
          <w:rFonts w:hint="eastAsia" w:ascii="宋体" w:hAnsi="宋体" w:eastAsia="宋体" w:cs="仿宋"/>
          <w:kern w:val="0"/>
          <w:sz w:val="24"/>
        </w:rPr>
      </w:pPr>
      <w:r>
        <w:rPr>
          <w:rFonts w:hint="eastAsia" w:ascii="宋体" w:hAnsi="宋体" w:eastAsia="宋体" w:cs="仿宋"/>
          <w:kern w:val="0"/>
          <w:sz w:val="24"/>
        </w:rPr>
        <w:t>　　一、产品的一级组件是指直接组成产品的组件。产品的二级组件是指直接组成产品一级组件的组件。一级组件不可分解的，视同二级组件。</w:t>
      </w:r>
    </w:p>
    <w:p w14:paraId="16D0EFEC">
      <w:pPr>
        <w:spacing w:line="360" w:lineRule="auto"/>
        <w:rPr>
          <w:rFonts w:hint="eastAsia" w:ascii="宋体" w:hAnsi="宋体" w:eastAsia="宋体" w:cs="仿宋"/>
          <w:kern w:val="0"/>
          <w:sz w:val="24"/>
        </w:rPr>
      </w:pPr>
    </w:p>
    <w:p w14:paraId="39F1EF70">
      <w:pPr>
        <w:spacing w:line="360" w:lineRule="auto"/>
        <w:rPr>
          <w:rFonts w:hint="eastAsia" w:ascii="宋体" w:hAnsi="宋体" w:eastAsia="宋体" w:cs="仿宋"/>
          <w:kern w:val="0"/>
          <w:sz w:val="24"/>
        </w:rPr>
      </w:pPr>
      <w:r>
        <w:rPr>
          <w:rFonts w:hint="eastAsia" w:ascii="宋体" w:hAnsi="宋体" w:eastAsia="宋体" w:cs="仿宋"/>
          <w:kern w:val="0"/>
          <w:sz w:val="24"/>
        </w:rPr>
        <w:t>　　二、二级组件在中国境内生产的，其全部成本计入中国境内生产的组件成本；二级组件不在中国境内生产的，其成本不计入中国境内生产的组件成本。</w:t>
      </w:r>
    </w:p>
    <w:p w14:paraId="6817871D">
      <w:pPr>
        <w:spacing w:line="360" w:lineRule="auto"/>
        <w:rPr>
          <w:rFonts w:hint="eastAsia" w:ascii="宋体" w:hAnsi="宋体" w:eastAsia="宋体" w:cs="仿宋"/>
          <w:kern w:val="0"/>
          <w:sz w:val="24"/>
        </w:rPr>
      </w:pPr>
    </w:p>
    <w:p w14:paraId="38293117">
      <w:pPr>
        <w:spacing w:line="360" w:lineRule="auto"/>
        <w:rPr>
          <w:rFonts w:hint="eastAsia" w:ascii="宋体" w:hAnsi="宋体" w:eastAsia="宋体" w:cs="仿宋"/>
          <w:kern w:val="0"/>
          <w:sz w:val="24"/>
        </w:rPr>
      </w:pPr>
      <w:r>
        <w:rPr>
          <w:rFonts w:hint="eastAsia" w:ascii="宋体" w:hAnsi="宋体" w:eastAsia="宋体" w:cs="仿宋"/>
          <w:kern w:val="0"/>
          <w:sz w:val="24"/>
        </w:rPr>
        <w:t>　　三、产品总成本和组件成本以相关会计核算数据、采购合同、进货记录等为基础进行计算。</w:t>
      </w:r>
    </w:p>
    <w:p w14:paraId="0BAC41F0">
      <w:pPr>
        <w:spacing w:line="360" w:lineRule="auto"/>
        <w:rPr>
          <w:rFonts w:hint="eastAsia" w:ascii="宋体" w:hAnsi="宋体" w:eastAsia="宋体" w:cs="仿宋"/>
          <w:kern w:val="0"/>
          <w:sz w:val="24"/>
        </w:rPr>
      </w:pPr>
    </w:p>
    <w:p w14:paraId="44494671">
      <w:pPr>
        <w:spacing w:line="360" w:lineRule="auto"/>
        <w:rPr>
          <w:rFonts w:hint="eastAsia" w:ascii="宋体" w:hAnsi="宋体" w:eastAsia="宋体" w:cs="仿宋"/>
          <w:kern w:val="0"/>
          <w:sz w:val="24"/>
        </w:rPr>
      </w:pPr>
      <w:r>
        <w:rPr>
          <w:rFonts w:hint="eastAsia" w:ascii="宋体" w:hAnsi="宋体" w:eastAsia="宋体" w:cs="仿宋"/>
          <w:kern w:val="0"/>
          <w:sz w:val="24"/>
        </w:rPr>
        <w:t>　　四、需要对成本核算规则予以进一步明确的其他有关事项，由财政部会同有关部门另行规定。</w:t>
      </w:r>
    </w:p>
    <w:p w14:paraId="141D5C17">
      <w:pPr>
        <w:widowControl w:val="0"/>
        <w:numPr>
          <w:ilvl w:val="0"/>
          <w:numId w:val="0"/>
        </w:numPr>
        <w:jc w:val="both"/>
        <w:rPr>
          <w:rFonts w:hint="eastAsia"/>
          <w:b/>
          <w:bCs/>
          <w:kern w:val="0"/>
          <w:sz w:val="28"/>
          <w:szCs w:val="28"/>
          <w:lang w:val="zh-CN"/>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14:paraId="184BA1C6">
      <w:pPr>
        <w:jc w:val="both"/>
        <w:outlineLvl w:val="0"/>
        <w:rPr>
          <w:rFonts w:hint="eastAsia"/>
          <w:b/>
          <w:sz w:val="28"/>
          <w:lang w:val="zh-CN"/>
        </w:rPr>
      </w:pPr>
    </w:p>
    <w:p w14:paraId="749770BD">
      <w:pPr>
        <w:jc w:val="center"/>
        <w:outlineLvl w:val="0"/>
        <w:rPr>
          <w:rFonts w:cs="Calibri"/>
          <w:b/>
          <w:sz w:val="28"/>
        </w:rPr>
      </w:pPr>
      <w:bookmarkStart w:id="149" w:name="_Toc3073"/>
      <w:r>
        <w:rPr>
          <w:rFonts w:hint="eastAsia"/>
          <w:b/>
          <w:sz w:val="28"/>
          <w:lang w:val="zh-CN"/>
        </w:rPr>
        <w:t>第五部分</w:t>
      </w:r>
      <w:r>
        <w:rPr>
          <w:rFonts w:cs="Calibri"/>
          <w:b/>
          <w:sz w:val="28"/>
        </w:rPr>
        <w:t xml:space="preserve">  </w:t>
      </w:r>
      <w:r>
        <w:rPr>
          <w:rFonts w:hint="eastAsia"/>
          <w:b/>
          <w:sz w:val="28"/>
          <w:lang w:val="zh-CN"/>
        </w:rPr>
        <w:t>采购项目要求及技术参数</w:t>
      </w:r>
      <w:bookmarkEnd w:id="147"/>
      <w:bookmarkEnd w:id="148"/>
      <w:bookmarkEnd w:id="149"/>
    </w:p>
    <w:p w14:paraId="0EC09C23">
      <w:pPr>
        <w:spacing w:line="400" w:lineRule="exact"/>
        <w:ind w:firstLine="566" w:firstLineChars="235"/>
        <w:rPr>
          <w:rFonts w:cs="Calibri"/>
          <w:b/>
          <w:sz w:val="24"/>
          <w:szCs w:val="24"/>
        </w:rPr>
      </w:pPr>
      <w:bookmarkStart w:id="150" w:name="_Toc428180595"/>
      <w:r>
        <w:rPr>
          <w:rFonts w:hint="eastAsia"/>
          <w:b/>
          <w:sz w:val="24"/>
          <w:szCs w:val="24"/>
          <w:lang w:val="zh-CN"/>
        </w:rPr>
        <w:t>（一）投标要求</w:t>
      </w:r>
      <w:bookmarkEnd w:id="150"/>
    </w:p>
    <w:p w14:paraId="052B7C45">
      <w:pPr>
        <w:spacing w:line="400" w:lineRule="exact"/>
        <w:ind w:firstLine="566" w:firstLineChars="235"/>
        <w:rPr>
          <w:rFonts w:ascii="宋体" w:hAnsi="宋体"/>
          <w:b/>
          <w:sz w:val="24"/>
          <w:szCs w:val="24"/>
          <w:lang w:val="zh-CN"/>
        </w:rPr>
      </w:pPr>
      <w:bookmarkStart w:id="151" w:name="_Toc428180596"/>
      <w:r>
        <w:rPr>
          <w:rFonts w:ascii="宋体" w:hAnsi="宋体"/>
          <w:b/>
          <w:sz w:val="24"/>
          <w:szCs w:val="24"/>
          <w:lang w:val="zh-CN"/>
        </w:rPr>
        <w:t>1.</w:t>
      </w:r>
      <w:r>
        <w:rPr>
          <w:rFonts w:hint="eastAsia" w:ascii="宋体" w:hAnsi="宋体"/>
          <w:b/>
          <w:sz w:val="24"/>
          <w:szCs w:val="24"/>
          <w:lang w:val="zh-CN"/>
        </w:rPr>
        <w:t>投标说明</w:t>
      </w:r>
      <w:bookmarkEnd w:id="151"/>
    </w:p>
    <w:p w14:paraId="49A2A61E">
      <w:pPr>
        <w:spacing w:line="400" w:lineRule="exact"/>
        <w:ind w:firstLine="564" w:firstLineChars="235"/>
        <w:rPr>
          <w:rFonts w:ascii="宋体" w:cs="宋体"/>
          <w:kern w:val="0"/>
          <w:sz w:val="24"/>
          <w:szCs w:val="24"/>
          <w:lang w:val="zh-CN"/>
        </w:rPr>
      </w:pPr>
      <w:r>
        <w:rPr>
          <w:rFonts w:ascii="宋体" w:cs="宋体"/>
          <w:kern w:val="0"/>
          <w:sz w:val="24"/>
          <w:szCs w:val="24"/>
          <w:lang w:val="zh-CN"/>
        </w:rPr>
        <w:t>1.1</w:t>
      </w:r>
      <w:r>
        <w:rPr>
          <w:rFonts w:hint="eastAsia" w:ascii="宋体" w:cs="宋体"/>
          <w:kern w:val="0"/>
          <w:sz w:val="24"/>
          <w:szCs w:val="24"/>
          <w:lang w:val="zh-CN"/>
        </w:rPr>
        <w:t xml:space="preserve"> 投标人可以按照竞争性磋商文件规定的包号选择投标，但必须对所投包号中的所有内容作为一个整体进行投标，不能拆分或少报。否则，投标无效。</w:t>
      </w:r>
    </w:p>
    <w:p w14:paraId="3C5778DF">
      <w:pPr>
        <w:autoSpaceDE w:val="0"/>
        <w:autoSpaceDN w:val="0"/>
        <w:adjustRightInd w:val="0"/>
        <w:spacing w:line="400" w:lineRule="exact"/>
        <w:ind w:firstLine="564" w:firstLineChars="235"/>
        <w:rPr>
          <w:rFonts w:ascii="宋体" w:cs="宋体"/>
          <w:kern w:val="0"/>
          <w:sz w:val="24"/>
          <w:szCs w:val="24"/>
          <w:lang w:val="zh-CN"/>
        </w:rPr>
      </w:pPr>
      <w:r>
        <w:rPr>
          <w:rFonts w:ascii="宋体" w:cs="宋体"/>
          <w:kern w:val="0"/>
          <w:sz w:val="24"/>
          <w:szCs w:val="24"/>
          <w:lang w:val="zh-CN"/>
        </w:rPr>
        <w:t>1.2</w:t>
      </w:r>
      <w:r>
        <w:rPr>
          <w:rFonts w:hint="eastAsia" w:ascii="宋体" w:cs="宋体"/>
          <w:kern w:val="0"/>
          <w:sz w:val="24"/>
          <w:szCs w:val="24"/>
          <w:lang w:val="zh-CN"/>
        </w:rPr>
        <w:t xml:space="preserve"> 磋商响应报价应包括服务费、交通费、检验费、手续费、包装费、运输费、保险费、系统集成、安装调试费、税金及不可预见费等全部费用。若磋商响应报价不能完全包括上述内容，该投标将被认为非实质性响应。</w:t>
      </w:r>
    </w:p>
    <w:p w14:paraId="1D7D9D5D">
      <w:pPr>
        <w:autoSpaceDE w:val="0"/>
        <w:autoSpaceDN w:val="0"/>
        <w:adjustRightInd w:val="0"/>
        <w:spacing w:line="400" w:lineRule="exact"/>
        <w:ind w:firstLine="564" w:firstLineChars="235"/>
        <w:rPr>
          <w:rFonts w:ascii="宋体" w:cs="宋体"/>
          <w:kern w:val="0"/>
          <w:sz w:val="24"/>
          <w:szCs w:val="24"/>
          <w:lang w:val="zh-CN"/>
        </w:rPr>
      </w:pPr>
      <w:r>
        <w:rPr>
          <w:rFonts w:ascii="宋体" w:cs="宋体"/>
          <w:kern w:val="0"/>
          <w:sz w:val="24"/>
          <w:szCs w:val="24"/>
          <w:lang w:val="zh-CN"/>
        </w:rPr>
        <w:t>1.3</w:t>
      </w:r>
      <w:r>
        <w:rPr>
          <w:rFonts w:hint="eastAsia" w:ascii="宋体" w:cs="宋体"/>
          <w:kern w:val="0"/>
          <w:sz w:val="24"/>
          <w:szCs w:val="24"/>
          <w:lang w:val="zh-CN"/>
        </w:rPr>
        <w:t xml:space="preserve"> 投标人必须如实填写</w:t>
      </w:r>
      <w:r>
        <w:rPr>
          <w:rFonts w:ascii="宋体" w:cs="宋体"/>
          <w:kern w:val="0"/>
          <w:sz w:val="24"/>
          <w:szCs w:val="24"/>
          <w:lang w:val="zh-CN"/>
        </w:rPr>
        <w:t>“</w:t>
      </w:r>
      <w:r>
        <w:rPr>
          <w:rFonts w:hint="eastAsia" w:ascii="宋体" w:cs="宋体"/>
          <w:kern w:val="0"/>
          <w:sz w:val="24"/>
          <w:szCs w:val="24"/>
          <w:lang w:val="zh-CN"/>
        </w:rPr>
        <w:t>技术规格响应表</w:t>
      </w:r>
      <w:r>
        <w:rPr>
          <w:rFonts w:ascii="宋体" w:cs="宋体"/>
          <w:kern w:val="0"/>
          <w:sz w:val="24"/>
          <w:szCs w:val="24"/>
          <w:lang w:val="zh-CN"/>
        </w:rPr>
        <w:t>”</w:t>
      </w:r>
      <w:r>
        <w:rPr>
          <w:rFonts w:hint="eastAsia" w:ascii="宋体" w:cs="宋体"/>
          <w:kern w:val="0"/>
          <w:sz w:val="24"/>
          <w:szCs w:val="24"/>
          <w:lang w:val="zh-CN"/>
        </w:rPr>
        <w:t>，在</w:t>
      </w:r>
      <w:r>
        <w:rPr>
          <w:rFonts w:ascii="宋体" w:cs="宋体"/>
          <w:kern w:val="0"/>
          <w:sz w:val="24"/>
          <w:szCs w:val="24"/>
          <w:lang w:val="zh-CN"/>
        </w:rPr>
        <w:t>“</w:t>
      </w:r>
      <w:r>
        <w:rPr>
          <w:rFonts w:hint="eastAsia" w:ascii="宋体" w:cs="宋体"/>
          <w:kern w:val="0"/>
          <w:sz w:val="24"/>
          <w:szCs w:val="24"/>
          <w:lang w:val="zh-CN"/>
        </w:rPr>
        <w:t>投标产品技术参数、指标</w:t>
      </w:r>
      <w:r>
        <w:rPr>
          <w:rFonts w:ascii="宋体" w:cs="宋体"/>
          <w:kern w:val="0"/>
          <w:sz w:val="24"/>
          <w:szCs w:val="24"/>
          <w:lang w:val="zh-CN"/>
        </w:rPr>
        <w:t>”</w:t>
      </w:r>
      <w:r>
        <w:rPr>
          <w:rFonts w:hint="eastAsia" w:ascii="宋体" w:cs="宋体"/>
          <w:kern w:val="0"/>
          <w:sz w:val="24"/>
          <w:szCs w:val="24"/>
          <w:lang w:val="zh-CN"/>
        </w:rPr>
        <w:t>栏中列出所投产品的具体规格或型号和具体技术参数、指标；以招标人需求为最低指标要求，投标人对超出或不满足最低指标要求的指标需列出</w:t>
      </w:r>
      <w:r>
        <w:rPr>
          <w:rFonts w:ascii="宋体" w:cs="宋体"/>
          <w:kern w:val="0"/>
          <w:sz w:val="24"/>
          <w:szCs w:val="24"/>
          <w:lang w:val="zh-CN"/>
        </w:rPr>
        <w:t>“</w:t>
      </w:r>
      <w:r>
        <w:rPr>
          <w:rFonts w:hint="eastAsia" w:ascii="宋体" w:cs="宋体"/>
          <w:kern w:val="0"/>
          <w:sz w:val="24"/>
          <w:szCs w:val="24"/>
          <w:lang w:val="zh-CN"/>
        </w:rPr>
        <w:t>＋、</w:t>
      </w:r>
      <w:r>
        <w:rPr>
          <w:rFonts w:ascii="宋体" w:cs="宋体"/>
          <w:kern w:val="0"/>
          <w:sz w:val="24"/>
          <w:szCs w:val="24"/>
          <w:lang w:val="zh-CN"/>
        </w:rPr>
        <w:t>-</w:t>
      </w:r>
      <w:r>
        <w:rPr>
          <w:rFonts w:hint="eastAsia" w:ascii="宋体" w:cs="宋体"/>
          <w:kern w:val="0"/>
          <w:sz w:val="24"/>
          <w:szCs w:val="24"/>
          <w:lang w:val="zh-CN"/>
        </w:rPr>
        <w:t>、</w:t>
      </w:r>
      <w:r>
        <w:rPr>
          <w:rFonts w:ascii="宋体" w:cs="宋体"/>
          <w:kern w:val="0"/>
          <w:sz w:val="24"/>
          <w:szCs w:val="24"/>
          <w:lang w:val="zh-CN"/>
        </w:rPr>
        <w:t>0”</w:t>
      </w:r>
      <w:r>
        <w:rPr>
          <w:rFonts w:hint="eastAsia" w:ascii="宋体" w:cs="宋体"/>
          <w:kern w:val="0"/>
          <w:sz w:val="24"/>
          <w:szCs w:val="24"/>
          <w:lang w:val="zh-CN"/>
        </w:rPr>
        <w:t>偏差。如果与投标文件中提供的产品检测报告、彩页等证明材料中的实质性响应情况不一致或直接复制招标文件</w:t>
      </w:r>
      <w:r>
        <w:rPr>
          <w:rFonts w:ascii="宋体" w:cs="宋体"/>
          <w:kern w:val="0"/>
          <w:sz w:val="24"/>
          <w:szCs w:val="24"/>
          <w:lang w:val="zh-CN"/>
        </w:rPr>
        <w:t>“</w:t>
      </w:r>
      <w:r>
        <w:rPr>
          <w:rFonts w:hint="eastAsia" w:ascii="宋体" w:cs="宋体"/>
          <w:kern w:val="0"/>
          <w:sz w:val="24"/>
          <w:szCs w:val="24"/>
          <w:lang w:val="zh-CN"/>
        </w:rPr>
        <w:t>采购需求技术参数、指标</w:t>
      </w:r>
      <w:r>
        <w:rPr>
          <w:rFonts w:ascii="宋体" w:cs="宋体"/>
          <w:kern w:val="0"/>
          <w:sz w:val="24"/>
          <w:szCs w:val="24"/>
          <w:lang w:val="zh-CN"/>
        </w:rPr>
        <w:t>”</w:t>
      </w:r>
      <w:r>
        <w:rPr>
          <w:rFonts w:hint="eastAsia" w:ascii="宋体" w:cs="宋体"/>
          <w:kern w:val="0"/>
          <w:sz w:val="24"/>
          <w:szCs w:val="24"/>
          <w:lang w:val="zh-CN"/>
        </w:rPr>
        <w:t>内容的，按评标办法处理。</w:t>
      </w:r>
    </w:p>
    <w:p w14:paraId="1E32B666">
      <w:pPr>
        <w:autoSpaceDE w:val="0"/>
        <w:autoSpaceDN w:val="0"/>
        <w:adjustRightInd w:val="0"/>
        <w:spacing w:line="400" w:lineRule="exact"/>
        <w:ind w:firstLine="564" w:firstLineChars="235"/>
        <w:rPr>
          <w:rFonts w:hint="eastAsia" w:ascii="宋体" w:cs="宋体"/>
          <w:kern w:val="0"/>
          <w:sz w:val="24"/>
          <w:szCs w:val="24"/>
          <w:lang w:val="zh-CN"/>
        </w:rPr>
      </w:pPr>
      <w:r>
        <w:rPr>
          <w:rFonts w:ascii="宋体" w:cs="宋体"/>
          <w:kern w:val="0"/>
          <w:sz w:val="24"/>
          <w:szCs w:val="24"/>
          <w:lang w:val="zh-CN"/>
        </w:rPr>
        <w:t>1.4</w:t>
      </w:r>
      <w:r>
        <w:rPr>
          <w:rFonts w:hint="eastAsia" w:ascii="宋体" w:cs="宋体"/>
          <w:kern w:val="0"/>
          <w:sz w:val="24"/>
          <w:szCs w:val="24"/>
        </w:rPr>
        <w:t xml:space="preserve"> </w:t>
      </w:r>
      <w:r>
        <w:rPr>
          <w:rFonts w:hint="eastAsia" w:ascii="宋体" w:cs="宋体"/>
          <w:kern w:val="0"/>
          <w:sz w:val="24"/>
          <w:szCs w:val="24"/>
          <w:lang w:val="zh-CN"/>
        </w:rPr>
        <w:t>本次采购产品均为国产产品，所投产品必须符合国家的强制性标准。</w:t>
      </w:r>
      <w:bookmarkStart w:id="152" w:name="_Toc428180597"/>
    </w:p>
    <w:p w14:paraId="6F192FA4">
      <w:pPr>
        <w:autoSpaceDE w:val="0"/>
        <w:autoSpaceDN w:val="0"/>
        <w:adjustRightInd w:val="0"/>
        <w:spacing w:line="400" w:lineRule="exact"/>
        <w:ind w:firstLine="564" w:firstLineChars="235"/>
        <w:rPr>
          <w:rFonts w:hint="eastAsia" w:ascii="宋体" w:cs="宋体"/>
          <w:kern w:val="0"/>
          <w:sz w:val="24"/>
          <w:szCs w:val="24"/>
          <w:lang w:val="zh-CN"/>
        </w:rPr>
      </w:pPr>
      <w:r>
        <w:rPr>
          <w:rFonts w:hint="eastAsia" w:ascii="宋体" w:cs="宋体"/>
          <w:kern w:val="0"/>
          <w:sz w:val="24"/>
          <w:szCs w:val="24"/>
          <w:lang w:val="zh-CN"/>
        </w:rPr>
        <w:t>1.5</w:t>
      </w:r>
      <w:r>
        <w:rPr>
          <w:rFonts w:hint="eastAsia" w:ascii="宋体" w:cs="宋体"/>
          <w:kern w:val="0"/>
          <w:sz w:val="24"/>
          <w:szCs w:val="24"/>
        </w:rPr>
        <w:t xml:space="preserve"> </w:t>
      </w:r>
      <w:r>
        <w:rPr>
          <w:rFonts w:hint="eastAsia" w:ascii="宋体" w:cs="宋体"/>
          <w:kern w:val="0"/>
          <w:sz w:val="24"/>
          <w:szCs w:val="24"/>
          <w:lang w:val="zh-CN"/>
        </w:rPr>
        <w:t>所投产品或其任何一部分不得侵犯专利权、著作权、商标权和工业设计权等知识产权。</w:t>
      </w:r>
    </w:p>
    <w:p w14:paraId="3D9C3C22">
      <w:pPr>
        <w:autoSpaceDE w:val="0"/>
        <w:autoSpaceDN w:val="0"/>
        <w:adjustRightInd w:val="0"/>
        <w:spacing w:line="400" w:lineRule="exact"/>
        <w:ind w:firstLine="564" w:firstLineChars="235"/>
        <w:rPr>
          <w:rFonts w:hint="eastAsia" w:ascii="宋体" w:cs="宋体"/>
          <w:kern w:val="0"/>
          <w:sz w:val="24"/>
          <w:szCs w:val="24"/>
          <w:lang w:val="zh-CN"/>
        </w:rPr>
      </w:pPr>
      <w:r>
        <w:rPr>
          <w:rFonts w:hint="eastAsia" w:ascii="宋体" w:cs="宋体"/>
          <w:kern w:val="0"/>
          <w:sz w:val="24"/>
          <w:szCs w:val="24"/>
          <w:lang w:val="zh-CN"/>
        </w:rPr>
        <w:t>1.6</w:t>
      </w:r>
      <w:r>
        <w:rPr>
          <w:rFonts w:hint="eastAsia" w:ascii="宋体" w:cs="宋体"/>
          <w:kern w:val="0"/>
          <w:sz w:val="24"/>
          <w:szCs w:val="24"/>
        </w:rPr>
        <w:t xml:space="preserve"> </w:t>
      </w:r>
      <w:r>
        <w:rPr>
          <w:rFonts w:hint="eastAsia" w:ascii="宋体" w:cs="宋体"/>
          <w:kern w:val="0"/>
          <w:sz w:val="24"/>
          <w:szCs w:val="24"/>
          <w:lang w:val="zh-CN"/>
        </w:rPr>
        <w:t>服务时间、地点：按采购人指定的时间、地点服务并安装交付使用。</w:t>
      </w:r>
    </w:p>
    <w:p w14:paraId="7AEE0C98">
      <w:pPr>
        <w:autoSpaceDE w:val="0"/>
        <w:autoSpaceDN w:val="0"/>
        <w:adjustRightInd w:val="0"/>
        <w:spacing w:line="400" w:lineRule="exact"/>
        <w:ind w:firstLine="566" w:firstLineChars="235"/>
        <w:rPr>
          <w:rFonts w:hAnsi="宋体"/>
          <w:b/>
          <w:sz w:val="24"/>
        </w:rPr>
      </w:pPr>
      <w:r>
        <w:rPr>
          <w:rFonts w:ascii="宋体" w:hAnsi="宋体"/>
          <w:b/>
          <w:sz w:val="24"/>
          <w:szCs w:val="24"/>
          <w:lang w:val="zh-CN"/>
        </w:rPr>
        <w:t>2.</w:t>
      </w:r>
      <w:r>
        <w:rPr>
          <w:rFonts w:hint="eastAsia" w:hAnsi="宋体"/>
          <w:b/>
          <w:sz w:val="24"/>
        </w:rPr>
        <w:t>报价说明</w:t>
      </w:r>
      <w:bookmarkEnd w:id="152"/>
    </w:p>
    <w:p w14:paraId="3D28464E">
      <w:pPr>
        <w:spacing w:line="400" w:lineRule="exact"/>
        <w:ind w:firstLine="566" w:firstLineChars="236"/>
        <w:rPr>
          <w:rFonts w:hint="eastAsia"/>
          <w:kern w:val="0"/>
          <w:sz w:val="24"/>
          <w:lang w:val="zh-CN"/>
        </w:rPr>
      </w:pPr>
      <w:r>
        <w:rPr>
          <w:rFonts w:hint="eastAsia"/>
          <w:kern w:val="0"/>
          <w:sz w:val="24"/>
          <w:lang w:val="zh-CN"/>
        </w:rPr>
        <w:t>本次竞争性磋商文件中规定的采购预算额度为招标最高限价，投标人的磋商响应报价不得超出此额度。否则，投标无效。</w:t>
      </w:r>
    </w:p>
    <w:p w14:paraId="4EFD8050">
      <w:pPr>
        <w:rPr>
          <w:rFonts w:hint="eastAsia" w:ascii="宋体" w:hAnsi="宋体" w:eastAsia="宋体" w:cs="宋体"/>
          <w:b/>
          <w:bCs/>
          <w:color w:val="000000"/>
          <w:kern w:val="0"/>
          <w:sz w:val="20"/>
          <w:szCs w:val="20"/>
        </w:rPr>
      </w:pPr>
    </w:p>
    <w:p w14:paraId="3EBE8642">
      <w:pPr>
        <w:jc w:val="center"/>
        <w:rPr>
          <w:rFonts w:hint="eastAsia" w:ascii="宋体" w:hAnsi="宋体" w:eastAsia="宋体" w:cs="宋体"/>
          <w:b/>
          <w:bCs/>
          <w:color w:val="000000"/>
          <w:kern w:val="0"/>
          <w:sz w:val="24"/>
          <w:szCs w:val="24"/>
        </w:rPr>
      </w:pPr>
    </w:p>
    <w:p w14:paraId="2F322409">
      <w:pPr>
        <w:jc w:val="center"/>
        <w:rPr>
          <w:rFonts w:hint="eastAsia" w:ascii="宋体" w:hAnsi="宋体" w:eastAsia="宋体" w:cs="宋体"/>
          <w:b/>
          <w:bCs/>
          <w:color w:val="000000"/>
          <w:kern w:val="0"/>
          <w:sz w:val="24"/>
          <w:szCs w:val="24"/>
        </w:rPr>
      </w:pPr>
    </w:p>
    <w:p w14:paraId="16170412">
      <w:pPr>
        <w:jc w:val="center"/>
        <w:rPr>
          <w:rFonts w:hint="eastAsia" w:ascii="宋体" w:hAnsi="宋体" w:eastAsia="宋体" w:cs="宋体"/>
          <w:b/>
          <w:bCs/>
          <w:color w:val="000000"/>
          <w:kern w:val="0"/>
          <w:sz w:val="24"/>
          <w:szCs w:val="24"/>
        </w:rPr>
      </w:pPr>
    </w:p>
    <w:p w14:paraId="60789204">
      <w:pPr>
        <w:jc w:val="center"/>
        <w:rPr>
          <w:rFonts w:hint="eastAsia" w:ascii="宋体" w:hAnsi="宋体" w:eastAsia="宋体" w:cs="宋体"/>
          <w:b/>
          <w:bCs/>
          <w:color w:val="000000"/>
          <w:kern w:val="0"/>
          <w:sz w:val="24"/>
          <w:szCs w:val="24"/>
        </w:rPr>
      </w:pPr>
    </w:p>
    <w:p w14:paraId="6B78C23B">
      <w:pPr>
        <w:jc w:val="center"/>
        <w:rPr>
          <w:rFonts w:hint="eastAsia" w:ascii="宋体" w:hAnsi="宋体" w:eastAsia="宋体" w:cs="宋体"/>
          <w:b/>
          <w:bCs/>
          <w:color w:val="000000"/>
          <w:kern w:val="0"/>
          <w:sz w:val="24"/>
          <w:szCs w:val="24"/>
        </w:rPr>
      </w:pPr>
    </w:p>
    <w:p w14:paraId="4C118FFE">
      <w:pPr>
        <w:jc w:val="center"/>
        <w:rPr>
          <w:rFonts w:hint="eastAsia" w:ascii="宋体" w:hAnsi="宋体" w:eastAsia="宋体" w:cs="宋体"/>
          <w:b/>
          <w:bCs/>
          <w:color w:val="000000"/>
          <w:kern w:val="0"/>
          <w:sz w:val="24"/>
          <w:szCs w:val="24"/>
        </w:rPr>
      </w:pPr>
    </w:p>
    <w:p w14:paraId="2AB326C7">
      <w:pPr>
        <w:jc w:val="center"/>
        <w:rPr>
          <w:rFonts w:hint="eastAsia" w:ascii="宋体" w:hAnsi="宋体" w:eastAsia="宋体" w:cs="宋体"/>
          <w:b/>
          <w:bCs/>
          <w:color w:val="000000"/>
          <w:kern w:val="0"/>
          <w:sz w:val="24"/>
          <w:szCs w:val="24"/>
        </w:rPr>
      </w:pPr>
    </w:p>
    <w:p w14:paraId="25B13CAE">
      <w:pPr>
        <w:jc w:val="center"/>
        <w:rPr>
          <w:rFonts w:hint="eastAsia" w:ascii="宋体" w:hAnsi="宋体" w:eastAsia="宋体" w:cs="宋体"/>
          <w:b/>
          <w:bCs/>
          <w:color w:val="000000"/>
          <w:kern w:val="0"/>
          <w:sz w:val="24"/>
          <w:szCs w:val="24"/>
        </w:rPr>
      </w:pPr>
    </w:p>
    <w:p w14:paraId="3BBF2252">
      <w:pPr>
        <w:jc w:val="center"/>
        <w:rPr>
          <w:rFonts w:hint="eastAsia" w:ascii="宋体" w:hAnsi="宋体" w:eastAsia="宋体" w:cs="宋体"/>
          <w:b/>
          <w:bCs/>
          <w:color w:val="000000"/>
          <w:kern w:val="0"/>
          <w:sz w:val="24"/>
          <w:szCs w:val="24"/>
        </w:rPr>
      </w:pPr>
    </w:p>
    <w:p w14:paraId="38DEBF90">
      <w:pPr>
        <w:jc w:val="center"/>
        <w:rPr>
          <w:rFonts w:hint="eastAsia" w:ascii="宋体" w:hAnsi="宋体" w:eastAsia="宋体" w:cs="宋体"/>
          <w:b/>
          <w:bCs/>
          <w:color w:val="000000"/>
          <w:kern w:val="0"/>
          <w:sz w:val="24"/>
          <w:szCs w:val="24"/>
        </w:rPr>
      </w:pPr>
    </w:p>
    <w:p w14:paraId="3B5DC253">
      <w:pPr>
        <w:jc w:val="center"/>
        <w:rPr>
          <w:rFonts w:hint="eastAsia" w:ascii="宋体" w:hAnsi="宋体" w:eastAsia="宋体" w:cs="宋体"/>
          <w:b/>
          <w:bCs/>
          <w:color w:val="000000"/>
          <w:kern w:val="0"/>
          <w:sz w:val="24"/>
          <w:szCs w:val="24"/>
        </w:rPr>
      </w:pPr>
    </w:p>
    <w:p w14:paraId="16220FC2">
      <w:pPr>
        <w:jc w:val="center"/>
        <w:rPr>
          <w:rFonts w:hint="eastAsia" w:ascii="宋体" w:hAnsi="宋体" w:eastAsia="宋体" w:cs="宋体"/>
          <w:b/>
          <w:bCs/>
          <w:color w:val="000000"/>
          <w:kern w:val="0"/>
          <w:sz w:val="24"/>
          <w:szCs w:val="24"/>
        </w:rPr>
      </w:pPr>
    </w:p>
    <w:p w14:paraId="263A1A12">
      <w:pPr>
        <w:jc w:val="center"/>
        <w:rPr>
          <w:rFonts w:hint="eastAsia" w:ascii="宋体" w:hAnsi="宋体" w:eastAsia="宋体" w:cs="宋体"/>
          <w:b/>
          <w:bCs/>
          <w:color w:val="000000"/>
          <w:kern w:val="0"/>
          <w:sz w:val="24"/>
          <w:szCs w:val="24"/>
        </w:rPr>
      </w:pPr>
    </w:p>
    <w:p w14:paraId="794B44C2">
      <w:pPr>
        <w:jc w:val="center"/>
        <w:rPr>
          <w:rFonts w:hint="eastAsia" w:ascii="宋体" w:hAnsi="宋体" w:eastAsia="宋体" w:cs="宋体"/>
          <w:b/>
          <w:bCs/>
          <w:color w:val="000000"/>
          <w:kern w:val="0"/>
          <w:sz w:val="24"/>
          <w:szCs w:val="24"/>
        </w:rPr>
      </w:pPr>
    </w:p>
    <w:p w14:paraId="7110799B">
      <w:pPr>
        <w:jc w:val="center"/>
        <w:rPr>
          <w:rFonts w:hint="eastAsia" w:ascii="宋体" w:hAnsi="宋体" w:eastAsia="宋体" w:cs="宋体"/>
          <w:b/>
          <w:bCs/>
          <w:color w:val="000000"/>
          <w:kern w:val="0"/>
          <w:sz w:val="24"/>
          <w:szCs w:val="24"/>
        </w:rPr>
      </w:pPr>
    </w:p>
    <w:p w14:paraId="05862C59">
      <w:pPr>
        <w:jc w:val="center"/>
        <w:rPr>
          <w:rFonts w:hint="eastAsia" w:ascii="宋体" w:hAnsi="宋体" w:eastAsia="宋体" w:cs="宋体"/>
          <w:b/>
          <w:bCs/>
          <w:color w:val="000000"/>
          <w:kern w:val="0"/>
          <w:sz w:val="24"/>
          <w:szCs w:val="24"/>
        </w:rPr>
      </w:pPr>
    </w:p>
    <w:p w14:paraId="5A8FA5BA">
      <w:pPr>
        <w:jc w:val="center"/>
        <w:rPr>
          <w:rFonts w:hint="eastAsia" w:ascii="宋体" w:hAnsi="宋体" w:eastAsia="宋体" w:cs="宋体"/>
          <w:b/>
          <w:bCs/>
          <w:color w:val="000000"/>
          <w:kern w:val="0"/>
          <w:sz w:val="24"/>
          <w:szCs w:val="24"/>
        </w:rPr>
      </w:pPr>
    </w:p>
    <w:p w14:paraId="4E826A3F">
      <w:pPr>
        <w:jc w:val="center"/>
        <w:rPr>
          <w:rFonts w:hint="eastAsia" w:ascii="宋体" w:hAnsi="宋体" w:eastAsia="宋体" w:cs="宋体"/>
          <w:b/>
          <w:bCs/>
          <w:color w:val="000000"/>
          <w:kern w:val="0"/>
          <w:sz w:val="24"/>
          <w:szCs w:val="24"/>
        </w:rPr>
      </w:pPr>
    </w:p>
    <w:p w14:paraId="63A3A822">
      <w:pPr>
        <w:jc w:val="both"/>
        <w:rPr>
          <w:rFonts w:hint="eastAsia" w:ascii="宋体" w:hAnsi="宋体" w:eastAsia="宋体" w:cs="宋体"/>
          <w:b/>
          <w:bCs/>
          <w:color w:val="000000"/>
          <w:kern w:val="0"/>
          <w:sz w:val="24"/>
          <w:szCs w:val="24"/>
        </w:rPr>
      </w:pPr>
    </w:p>
    <w:p w14:paraId="1DA7E299">
      <w:pPr>
        <w:sectPr>
          <w:headerReference r:id="rId7" w:type="default"/>
          <w:footerReference r:id="rId8" w:type="default"/>
          <w:pgSz w:w="11906" w:h="16838"/>
          <w:pgMar w:top="1020" w:right="1134" w:bottom="1020" w:left="1020" w:header="851" w:footer="850" w:gutter="0"/>
          <w:pgBorders>
            <w:top w:val="none" w:sz="0" w:space="0"/>
            <w:left w:val="none" w:sz="0" w:space="0"/>
            <w:bottom w:val="none" w:sz="0" w:space="0"/>
            <w:right w:val="none" w:sz="0" w:space="0"/>
          </w:pgBorders>
          <w:cols w:space="720" w:num="1"/>
          <w:rtlGutter w:val="0"/>
          <w:docGrid w:linePitch="312" w:charSpace="0"/>
        </w:sectPr>
      </w:pPr>
    </w:p>
    <w:p w14:paraId="33F46B3F">
      <w:pPr>
        <w:rPr>
          <w:rFonts w:ascii="仿宋" w:hAnsi="仿宋" w:eastAsia="仿宋" w:cs="仿宋"/>
          <w:szCs w:val="21"/>
        </w:rPr>
      </w:pPr>
    </w:p>
    <w:tbl>
      <w:tblPr>
        <w:tblStyle w:val="24"/>
        <w:tblW w:w="10664"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996"/>
        <w:gridCol w:w="641"/>
        <w:gridCol w:w="7677"/>
        <w:gridCol w:w="791"/>
      </w:tblGrid>
      <w:tr w14:paraId="2519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664" w:type="dxa"/>
            <w:gridSpan w:val="5"/>
            <w:noWrap/>
          </w:tcPr>
          <w:p w14:paraId="78D69E9A">
            <w:pPr>
              <w:jc w:val="center"/>
              <w:rPr>
                <w:sz w:val="28"/>
                <w:szCs w:val="28"/>
              </w:rPr>
            </w:pPr>
            <w:r>
              <w:rPr>
                <w:rFonts w:hint="eastAsia"/>
                <w:sz w:val="28"/>
                <w:szCs w:val="28"/>
              </w:rPr>
              <w:t>城西公安分局办案耗材采购项目参数</w:t>
            </w:r>
          </w:p>
        </w:tc>
      </w:tr>
      <w:tr w14:paraId="4315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59" w:type="dxa"/>
            <w:noWrap/>
          </w:tcPr>
          <w:p w14:paraId="7A3A49FA">
            <w:r>
              <w:rPr>
                <w:rFonts w:hint="eastAsia"/>
              </w:rPr>
              <w:t>序号</w:t>
            </w:r>
          </w:p>
        </w:tc>
        <w:tc>
          <w:tcPr>
            <w:tcW w:w="996" w:type="dxa"/>
            <w:noWrap/>
          </w:tcPr>
          <w:p w14:paraId="0B196B85">
            <w:r>
              <w:rPr>
                <w:rFonts w:hint="eastAsia"/>
              </w:rPr>
              <w:t>设备名称</w:t>
            </w:r>
          </w:p>
        </w:tc>
        <w:tc>
          <w:tcPr>
            <w:tcW w:w="641" w:type="dxa"/>
            <w:noWrap/>
          </w:tcPr>
          <w:p w14:paraId="32CE6E98">
            <w:r>
              <w:rPr>
                <w:rFonts w:hint="eastAsia"/>
              </w:rPr>
              <w:t>数量</w:t>
            </w:r>
          </w:p>
        </w:tc>
        <w:tc>
          <w:tcPr>
            <w:tcW w:w="7677" w:type="dxa"/>
            <w:noWrap/>
          </w:tcPr>
          <w:p w14:paraId="04A33C13">
            <w:r>
              <w:rPr>
                <w:rFonts w:hint="eastAsia"/>
              </w:rPr>
              <w:t>参数</w:t>
            </w:r>
          </w:p>
        </w:tc>
        <w:tc>
          <w:tcPr>
            <w:tcW w:w="791" w:type="dxa"/>
            <w:noWrap/>
          </w:tcPr>
          <w:p w14:paraId="3DAB3353">
            <w:r>
              <w:rPr>
                <w:rFonts w:hint="eastAsia"/>
              </w:rPr>
              <w:t>备注</w:t>
            </w:r>
          </w:p>
        </w:tc>
      </w:tr>
      <w:tr w14:paraId="67A7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559" w:type="dxa"/>
            <w:noWrap/>
            <w:vAlign w:val="center"/>
          </w:tcPr>
          <w:p w14:paraId="2B9FB0C0">
            <w:pPr>
              <w:jc w:val="center"/>
            </w:pPr>
            <w:r>
              <w:rPr>
                <w:rFonts w:hint="eastAsia"/>
              </w:rPr>
              <w:t>1</w:t>
            </w:r>
          </w:p>
        </w:tc>
        <w:tc>
          <w:tcPr>
            <w:tcW w:w="996" w:type="dxa"/>
            <w:noWrap/>
            <w:vAlign w:val="center"/>
          </w:tcPr>
          <w:p w14:paraId="7922C77B">
            <w:pPr>
              <w:jc w:val="center"/>
            </w:pPr>
            <w:r>
              <w:rPr>
                <w:rFonts w:hint="eastAsia"/>
              </w:rPr>
              <w:t>黑白打印机硒鼓</w:t>
            </w:r>
          </w:p>
        </w:tc>
        <w:tc>
          <w:tcPr>
            <w:tcW w:w="641" w:type="dxa"/>
            <w:noWrap/>
            <w:vAlign w:val="center"/>
          </w:tcPr>
          <w:p w14:paraId="07CAEBF8">
            <w:pPr>
              <w:jc w:val="center"/>
            </w:pPr>
            <w:r>
              <w:rPr>
                <w:rFonts w:hint="eastAsia"/>
              </w:rPr>
              <w:t>35</w:t>
            </w:r>
          </w:p>
        </w:tc>
        <w:tc>
          <w:tcPr>
            <w:tcW w:w="7677" w:type="dxa"/>
          </w:tcPr>
          <w:p w14:paraId="679EE455">
            <w:r>
              <w:rPr>
                <w:rFonts w:hint="eastAsia"/>
              </w:rPr>
              <w:t>页产量（5%）： ≥8000页，适用机型：HP Laser jet 1020 plus</w:t>
            </w:r>
            <w:r>
              <w:rPr>
                <w:rFonts w:hint="eastAsia"/>
              </w:rPr>
              <w:br w:type="textWrapping"/>
            </w:r>
            <w:r>
              <w:rPr>
                <w:rFonts w:hint="eastAsia"/>
              </w:rPr>
              <w:t>打印品质：全页底灰密度≤0.05，无明显底色、脏污、黑影</w:t>
            </w:r>
            <w:r>
              <w:rPr>
                <w:rFonts w:hint="eastAsia"/>
              </w:rPr>
              <w:br w:type="textWrapping"/>
            </w:r>
            <w:r>
              <w:rPr>
                <w:rFonts w:hint="eastAsia"/>
              </w:rPr>
              <w:t>产品类型：全新国产成品硒鼓，禁止翻新回收鼓</w:t>
            </w:r>
          </w:p>
        </w:tc>
        <w:tc>
          <w:tcPr>
            <w:tcW w:w="791" w:type="dxa"/>
            <w:noWrap/>
          </w:tcPr>
          <w:p w14:paraId="672515F5">
            <w:r>
              <w:rPr>
                <w:rFonts w:hint="eastAsia"/>
              </w:rPr>
              <w:t>　</w:t>
            </w:r>
          </w:p>
        </w:tc>
      </w:tr>
      <w:tr w14:paraId="22D8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559" w:type="dxa"/>
            <w:noWrap/>
            <w:vAlign w:val="center"/>
          </w:tcPr>
          <w:p w14:paraId="3E1B7EFE">
            <w:pPr>
              <w:jc w:val="center"/>
            </w:pPr>
            <w:r>
              <w:rPr>
                <w:rFonts w:hint="eastAsia"/>
              </w:rPr>
              <w:t>2</w:t>
            </w:r>
          </w:p>
        </w:tc>
        <w:tc>
          <w:tcPr>
            <w:tcW w:w="996" w:type="dxa"/>
            <w:noWrap/>
            <w:vAlign w:val="center"/>
          </w:tcPr>
          <w:p w14:paraId="3B98866A">
            <w:pPr>
              <w:jc w:val="center"/>
            </w:pPr>
            <w:r>
              <w:rPr>
                <w:rFonts w:hint="eastAsia"/>
              </w:rPr>
              <w:t>黑白打印机硒鼓</w:t>
            </w:r>
          </w:p>
        </w:tc>
        <w:tc>
          <w:tcPr>
            <w:tcW w:w="641" w:type="dxa"/>
            <w:noWrap/>
            <w:vAlign w:val="center"/>
          </w:tcPr>
          <w:p w14:paraId="0B8C5470">
            <w:pPr>
              <w:jc w:val="center"/>
            </w:pPr>
            <w:r>
              <w:rPr>
                <w:rFonts w:hint="eastAsia"/>
              </w:rPr>
              <w:t>20</w:t>
            </w:r>
          </w:p>
        </w:tc>
        <w:tc>
          <w:tcPr>
            <w:tcW w:w="7677" w:type="dxa"/>
          </w:tcPr>
          <w:p w14:paraId="34459619">
            <w:r>
              <w:rPr>
                <w:rFonts w:hint="eastAsia"/>
              </w:rPr>
              <w:t>页产量（5%）： ≥4500 页；适用机型：HPLaserjetM1136/M1218nfs//M1139打印品质：全页底灰密度≤0.05，无明显底色、脏污、黑影</w:t>
            </w:r>
            <w:r>
              <w:rPr>
                <w:rFonts w:hint="eastAsia"/>
              </w:rPr>
              <w:br w:type="textWrapping"/>
            </w:r>
            <w:r>
              <w:rPr>
                <w:rFonts w:hint="eastAsia"/>
              </w:rPr>
              <w:t>产品类型：全新国产成品硒鼓，禁止翻新回收鼓</w:t>
            </w:r>
          </w:p>
        </w:tc>
        <w:tc>
          <w:tcPr>
            <w:tcW w:w="791" w:type="dxa"/>
            <w:noWrap/>
          </w:tcPr>
          <w:p w14:paraId="0390C62C">
            <w:r>
              <w:rPr>
                <w:rFonts w:hint="eastAsia"/>
              </w:rPr>
              <w:t>　</w:t>
            </w:r>
          </w:p>
        </w:tc>
      </w:tr>
      <w:tr w14:paraId="7F9D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559" w:type="dxa"/>
            <w:vMerge w:val="restart"/>
            <w:noWrap/>
            <w:vAlign w:val="center"/>
          </w:tcPr>
          <w:p w14:paraId="39E5D11A">
            <w:pPr>
              <w:jc w:val="center"/>
            </w:pPr>
            <w:r>
              <w:rPr>
                <w:rFonts w:hint="eastAsia"/>
              </w:rPr>
              <w:t>3</w:t>
            </w:r>
          </w:p>
        </w:tc>
        <w:tc>
          <w:tcPr>
            <w:tcW w:w="996" w:type="dxa"/>
            <w:noWrap/>
            <w:vAlign w:val="center"/>
          </w:tcPr>
          <w:p w14:paraId="59734723">
            <w:pPr>
              <w:jc w:val="center"/>
            </w:pPr>
            <w:r>
              <w:rPr>
                <w:rFonts w:hint="eastAsia"/>
              </w:rPr>
              <w:t>彩色打印机硒鼓</w:t>
            </w:r>
          </w:p>
        </w:tc>
        <w:tc>
          <w:tcPr>
            <w:tcW w:w="641" w:type="dxa"/>
            <w:noWrap/>
            <w:vAlign w:val="center"/>
          </w:tcPr>
          <w:p w14:paraId="5987E1C8">
            <w:pPr>
              <w:jc w:val="center"/>
            </w:pPr>
            <w:r>
              <w:rPr>
                <w:rFonts w:hint="eastAsia"/>
              </w:rPr>
              <w:t>60</w:t>
            </w:r>
          </w:p>
        </w:tc>
        <w:tc>
          <w:tcPr>
            <w:tcW w:w="7677" w:type="dxa"/>
          </w:tcPr>
          <w:p w14:paraId="38686429">
            <w:r>
              <w:rPr>
                <w:rFonts w:hint="eastAsia"/>
              </w:rPr>
              <w:t>页产量（5%）： ≥2500 页，适用机型：HPColorLaserjetM154A/M154NW,M180/180N/M181/M181FW</w:t>
            </w:r>
            <w:r>
              <w:rPr>
                <w:rFonts w:hint="eastAsia"/>
              </w:rPr>
              <w:br w:type="textWrapping"/>
            </w:r>
            <w:r>
              <w:rPr>
                <w:rFonts w:hint="eastAsia"/>
              </w:rPr>
              <w:t>色彩标准：彩色还原准确，无色偏、无串色、无底色污染</w:t>
            </w:r>
            <w:r>
              <w:rPr>
                <w:rFonts w:hint="eastAsia"/>
              </w:rPr>
              <w:br w:type="textWrapping"/>
            </w:r>
            <w:r>
              <w:rPr>
                <w:rFonts w:hint="eastAsia"/>
              </w:rPr>
              <w:t>芯片识别：四色芯片全兼容，装机无报错、无需刷机</w:t>
            </w:r>
            <w:r>
              <w:rPr>
                <w:rFonts w:hint="eastAsia"/>
              </w:rPr>
              <w:br w:type="textWrapping"/>
            </w:r>
            <w:r>
              <w:rPr>
                <w:rFonts w:hint="eastAsia"/>
              </w:rPr>
              <w:t>彩色成像：渐变过渡自然，图文边缘锐利，无横纹色斑</w:t>
            </w:r>
            <w:r>
              <w:rPr>
                <w:rFonts w:hint="eastAsia"/>
              </w:rPr>
              <w:br w:type="textWrapping"/>
            </w:r>
            <w:r>
              <w:rPr>
                <w:rFonts w:hint="eastAsia"/>
              </w:rPr>
              <w:t>产品类型:全新国产成品硒鼓，禁止翻新回收鼓</w:t>
            </w:r>
          </w:p>
        </w:tc>
        <w:tc>
          <w:tcPr>
            <w:tcW w:w="791" w:type="dxa"/>
            <w:noWrap/>
          </w:tcPr>
          <w:p w14:paraId="2A4BB780">
            <w:r>
              <w:rPr>
                <w:rFonts w:hint="eastAsia"/>
              </w:rPr>
              <w:t>黑</w:t>
            </w:r>
          </w:p>
        </w:tc>
      </w:tr>
      <w:tr w14:paraId="5A25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559" w:type="dxa"/>
            <w:vMerge w:val="continue"/>
            <w:vAlign w:val="center"/>
          </w:tcPr>
          <w:p w14:paraId="7FC7F363">
            <w:pPr>
              <w:jc w:val="center"/>
            </w:pPr>
          </w:p>
        </w:tc>
        <w:tc>
          <w:tcPr>
            <w:tcW w:w="996" w:type="dxa"/>
            <w:noWrap/>
            <w:vAlign w:val="center"/>
          </w:tcPr>
          <w:p w14:paraId="778DE6F7">
            <w:pPr>
              <w:jc w:val="center"/>
            </w:pPr>
            <w:r>
              <w:rPr>
                <w:rFonts w:hint="eastAsia"/>
              </w:rPr>
              <w:t>彩色打印机硒鼓</w:t>
            </w:r>
          </w:p>
        </w:tc>
        <w:tc>
          <w:tcPr>
            <w:tcW w:w="641" w:type="dxa"/>
            <w:noWrap/>
            <w:vAlign w:val="center"/>
          </w:tcPr>
          <w:p w14:paraId="5B804B96">
            <w:pPr>
              <w:jc w:val="center"/>
            </w:pPr>
            <w:r>
              <w:rPr>
                <w:rFonts w:hint="eastAsia"/>
              </w:rPr>
              <w:t>60</w:t>
            </w:r>
          </w:p>
        </w:tc>
        <w:tc>
          <w:tcPr>
            <w:tcW w:w="7677" w:type="dxa"/>
          </w:tcPr>
          <w:p w14:paraId="767E0E2D">
            <w:r>
              <w:rPr>
                <w:rFonts w:hint="eastAsia"/>
              </w:rPr>
              <w:t>页产量（5%）： ≥2500 页，适用机型：HPColorLaserjetM154A/M154NW,M180/180N/M181/M181FW</w:t>
            </w:r>
            <w:r>
              <w:rPr>
                <w:rFonts w:hint="eastAsia"/>
              </w:rPr>
              <w:br w:type="textWrapping"/>
            </w:r>
            <w:r>
              <w:rPr>
                <w:rFonts w:hint="eastAsia"/>
              </w:rPr>
              <w:t>色彩标准：彩色还原准确，无色偏、无串色、无底色污染</w:t>
            </w:r>
            <w:r>
              <w:rPr>
                <w:rFonts w:hint="eastAsia"/>
              </w:rPr>
              <w:br w:type="textWrapping"/>
            </w:r>
            <w:r>
              <w:rPr>
                <w:rFonts w:hint="eastAsia"/>
              </w:rPr>
              <w:t>芯片识别：四色芯片全兼容，装机无报错、无需刷机</w:t>
            </w:r>
            <w:r>
              <w:rPr>
                <w:rFonts w:hint="eastAsia"/>
              </w:rPr>
              <w:br w:type="textWrapping"/>
            </w:r>
            <w:r>
              <w:rPr>
                <w:rFonts w:hint="eastAsia"/>
              </w:rPr>
              <w:t>彩色成像：渐变过渡自然，图文边缘锐利，无横纹色斑</w:t>
            </w:r>
            <w:r>
              <w:rPr>
                <w:rFonts w:hint="eastAsia"/>
              </w:rPr>
              <w:br w:type="textWrapping"/>
            </w:r>
            <w:r>
              <w:rPr>
                <w:rFonts w:hint="eastAsia"/>
              </w:rPr>
              <w:t>产品类型:全新国产成品硒鼓，禁止翻新回收鼓</w:t>
            </w:r>
          </w:p>
        </w:tc>
        <w:tc>
          <w:tcPr>
            <w:tcW w:w="791" w:type="dxa"/>
            <w:noWrap/>
          </w:tcPr>
          <w:p w14:paraId="66D04E78">
            <w:r>
              <w:rPr>
                <w:rFonts w:hint="eastAsia"/>
              </w:rPr>
              <w:t>红</w:t>
            </w:r>
          </w:p>
        </w:tc>
      </w:tr>
      <w:tr w14:paraId="7300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559" w:type="dxa"/>
            <w:vMerge w:val="continue"/>
            <w:vAlign w:val="center"/>
          </w:tcPr>
          <w:p w14:paraId="2ADD47C8">
            <w:pPr>
              <w:jc w:val="center"/>
            </w:pPr>
          </w:p>
        </w:tc>
        <w:tc>
          <w:tcPr>
            <w:tcW w:w="996" w:type="dxa"/>
            <w:noWrap/>
            <w:vAlign w:val="center"/>
          </w:tcPr>
          <w:p w14:paraId="4E90E9B0">
            <w:pPr>
              <w:jc w:val="center"/>
            </w:pPr>
            <w:r>
              <w:rPr>
                <w:rFonts w:hint="eastAsia"/>
              </w:rPr>
              <w:t>彩色打印机硒鼓</w:t>
            </w:r>
          </w:p>
        </w:tc>
        <w:tc>
          <w:tcPr>
            <w:tcW w:w="641" w:type="dxa"/>
            <w:noWrap/>
            <w:vAlign w:val="center"/>
          </w:tcPr>
          <w:p w14:paraId="1090F93D">
            <w:pPr>
              <w:jc w:val="center"/>
            </w:pPr>
            <w:r>
              <w:rPr>
                <w:rFonts w:hint="eastAsia"/>
              </w:rPr>
              <w:t>60</w:t>
            </w:r>
          </w:p>
        </w:tc>
        <w:tc>
          <w:tcPr>
            <w:tcW w:w="7677" w:type="dxa"/>
          </w:tcPr>
          <w:p w14:paraId="3EADD9C3">
            <w:r>
              <w:rPr>
                <w:rFonts w:hint="eastAsia"/>
              </w:rPr>
              <w:t>页产量（5%）： ≥2500 页，适用机型：HPColorLaserjetM154A/M154NW,M180/180N/M181/M181FW</w:t>
            </w:r>
            <w:r>
              <w:rPr>
                <w:rFonts w:hint="eastAsia"/>
              </w:rPr>
              <w:br w:type="page"/>
            </w:r>
            <w:r>
              <w:rPr>
                <w:rFonts w:hint="eastAsia"/>
              </w:rPr>
              <w:t>色彩标准：彩色还原准确，无色偏、无串色、无底色污染</w:t>
            </w:r>
            <w:r>
              <w:rPr>
                <w:rFonts w:hint="eastAsia"/>
              </w:rPr>
              <w:br w:type="page"/>
            </w:r>
            <w:r>
              <w:rPr>
                <w:rFonts w:hint="eastAsia"/>
              </w:rPr>
              <w:t>芯片识别：四色芯片全兼容，装机无报错、无需刷机</w:t>
            </w:r>
            <w:r>
              <w:rPr>
                <w:rFonts w:hint="eastAsia"/>
              </w:rPr>
              <w:br w:type="page"/>
            </w:r>
            <w:r>
              <w:rPr>
                <w:rFonts w:hint="eastAsia"/>
              </w:rPr>
              <w:t>彩色成像：渐变过渡自然，图文边缘锐利，无横纹色斑</w:t>
            </w:r>
            <w:r>
              <w:rPr>
                <w:rFonts w:hint="eastAsia"/>
              </w:rPr>
              <w:br w:type="page"/>
            </w:r>
          </w:p>
          <w:p w14:paraId="33B2251F">
            <w:r>
              <w:rPr>
                <w:rFonts w:hint="eastAsia"/>
              </w:rPr>
              <w:t>产品类型:全新国产成品硒鼓，禁止翻新回收鼓</w:t>
            </w:r>
          </w:p>
        </w:tc>
        <w:tc>
          <w:tcPr>
            <w:tcW w:w="791" w:type="dxa"/>
            <w:noWrap/>
          </w:tcPr>
          <w:p w14:paraId="447712E1">
            <w:r>
              <w:rPr>
                <w:rFonts w:hint="eastAsia"/>
              </w:rPr>
              <w:t>黄</w:t>
            </w:r>
          </w:p>
        </w:tc>
      </w:tr>
      <w:tr w14:paraId="5C38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559" w:type="dxa"/>
            <w:vMerge w:val="continue"/>
            <w:vAlign w:val="center"/>
          </w:tcPr>
          <w:p w14:paraId="3B11DE69">
            <w:pPr>
              <w:jc w:val="center"/>
            </w:pPr>
          </w:p>
        </w:tc>
        <w:tc>
          <w:tcPr>
            <w:tcW w:w="996" w:type="dxa"/>
            <w:noWrap/>
            <w:vAlign w:val="center"/>
          </w:tcPr>
          <w:p w14:paraId="0F7C6C7B">
            <w:pPr>
              <w:jc w:val="center"/>
            </w:pPr>
            <w:r>
              <w:rPr>
                <w:rFonts w:hint="eastAsia"/>
              </w:rPr>
              <w:t>彩色打印机硒鼓</w:t>
            </w:r>
          </w:p>
        </w:tc>
        <w:tc>
          <w:tcPr>
            <w:tcW w:w="641" w:type="dxa"/>
            <w:noWrap/>
            <w:vAlign w:val="center"/>
          </w:tcPr>
          <w:p w14:paraId="6343766B">
            <w:pPr>
              <w:jc w:val="center"/>
            </w:pPr>
            <w:r>
              <w:rPr>
                <w:rFonts w:hint="eastAsia"/>
              </w:rPr>
              <w:t>60</w:t>
            </w:r>
          </w:p>
        </w:tc>
        <w:tc>
          <w:tcPr>
            <w:tcW w:w="7677" w:type="dxa"/>
          </w:tcPr>
          <w:p w14:paraId="14DD4676">
            <w:r>
              <w:rPr>
                <w:rFonts w:hint="eastAsia"/>
              </w:rPr>
              <w:t>页产量（5%）： ≥2500 页，适用机型：HPColorLaserjetM154A/M154NW,M180/180N/M181/M181FW</w:t>
            </w:r>
            <w:r>
              <w:rPr>
                <w:rFonts w:hint="eastAsia"/>
              </w:rPr>
              <w:br w:type="textWrapping"/>
            </w:r>
            <w:r>
              <w:rPr>
                <w:rFonts w:hint="eastAsia"/>
              </w:rPr>
              <w:t>色彩标准：彩色还原准确，无色偏、无串色、无底色污染</w:t>
            </w:r>
            <w:r>
              <w:rPr>
                <w:rFonts w:hint="eastAsia"/>
              </w:rPr>
              <w:br w:type="textWrapping"/>
            </w:r>
            <w:r>
              <w:rPr>
                <w:rFonts w:hint="eastAsia"/>
              </w:rPr>
              <w:t>芯片识别：四色芯片全兼容，装机无报错、无需刷机</w:t>
            </w:r>
            <w:r>
              <w:rPr>
                <w:rFonts w:hint="eastAsia"/>
              </w:rPr>
              <w:br w:type="textWrapping"/>
            </w:r>
            <w:r>
              <w:rPr>
                <w:rFonts w:hint="eastAsia"/>
              </w:rPr>
              <w:t>彩色成像：渐变过渡自然，图文边缘锐利，无横纹色斑</w:t>
            </w:r>
            <w:r>
              <w:rPr>
                <w:rFonts w:hint="eastAsia"/>
              </w:rPr>
              <w:br w:type="textWrapping"/>
            </w:r>
            <w:r>
              <w:rPr>
                <w:rFonts w:hint="eastAsia"/>
              </w:rPr>
              <w:t>产品类型:全新国产成品硒鼓，禁止翻新回收鼓</w:t>
            </w:r>
          </w:p>
        </w:tc>
        <w:tc>
          <w:tcPr>
            <w:tcW w:w="791" w:type="dxa"/>
            <w:noWrap/>
          </w:tcPr>
          <w:p w14:paraId="1C5FFE58">
            <w:r>
              <w:rPr>
                <w:rFonts w:hint="eastAsia"/>
              </w:rPr>
              <w:t>青</w:t>
            </w:r>
          </w:p>
        </w:tc>
      </w:tr>
      <w:tr w14:paraId="3E64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59" w:type="dxa"/>
            <w:vMerge w:val="restart"/>
            <w:noWrap/>
            <w:vAlign w:val="center"/>
          </w:tcPr>
          <w:p w14:paraId="0F8DE9D2">
            <w:pPr>
              <w:jc w:val="center"/>
            </w:pPr>
            <w:r>
              <w:rPr>
                <w:rFonts w:hint="eastAsia"/>
              </w:rPr>
              <w:t>4</w:t>
            </w:r>
          </w:p>
        </w:tc>
        <w:tc>
          <w:tcPr>
            <w:tcW w:w="996" w:type="dxa"/>
            <w:vAlign w:val="center"/>
          </w:tcPr>
          <w:p w14:paraId="127566DF">
            <w:pPr>
              <w:jc w:val="center"/>
            </w:pPr>
            <w:r>
              <w:rPr>
                <w:rFonts w:hint="eastAsia"/>
              </w:rPr>
              <w:t>彩色打印机墨粉盒</w:t>
            </w:r>
          </w:p>
        </w:tc>
        <w:tc>
          <w:tcPr>
            <w:tcW w:w="641" w:type="dxa"/>
            <w:vAlign w:val="center"/>
          </w:tcPr>
          <w:p w14:paraId="3597A311">
            <w:pPr>
              <w:jc w:val="center"/>
            </w:pPr>
            <w:r>
              <w:rPr>
                <w:rFonts w:hint="eastAsia"/>
              </w:rPr>
              <w:t>60</w:t>
            </w:r>
          </w:p>
        </w:tc>
        <w:tc>
          <w:tcPr>
            <w:tcW w:w="7677" w:type="dxa"/>
          </w:tcPr>
          <w:p w14:paraId="74ED28BF">
            <w:r>
              <w:rPr>
                <w:rFonts w:hint="eastAsia"/>
              </w:rPr>
              <w:t>▲页产量（5%）： ≥8500 页，适用机型：CP2510DN/CM7115DN/CP5055DN/CM5055DN</w:t>
            </w:r>
            <w:r>
              <w:rPr>
                <w:rFonts w:hint="eastAsia"/>
              </w:rPr>
              <w:br w:type="textWrapping"/>
            </w:r>
            <w:r>
              <w:rPr>
                <w:rFonts w:hint="eastAsia"/>
              </w:rPr>
              <w:t>芯片兼容：内置智能计数芯片，装机自动识别，无报错、无锁机，余量显示准确</w:t>
            </w:r>
            <w:r>
              <w:rPr>
                <w:rFonts w:hint="eastAsia"/>
              </w:rPr>
              <w:br w:type="textWrapping"/>
            </w:r>
            <w:r>
              <w:rPr>
                <w:rFonts w:hint="eastAsia"/>
              </w:rPr>
              <w:t>打印质量：底灰密度 ≤ 0.05，无脏污、无黑影、无漏粉</w:t>
            </w:r>
            <w:r>
              <w:rPr>
                <w:rFonts w:hint="eastAsia"/>
              </w:rPr>
              <w:br w:type="textWrapping"/>
            </w:r>
            <w:r>
              <w:rPr>
                <w:rFonts w:hint="eastAsia"/>
              </w:rPr>
              <w:t>彩色打印无色偏、无串色、无横纹，渐变过渡自然</w:t>
            </w:r>
            <w:r>
              <w:rPr>
                <w:rFonts w:hint="eastAsia"/>
              </w:rPr>
              <w:br w:type="textWrapping"/>
            </w:r>
            <w:r>
              <w:rPr>
                <w:rFonts w:hint="eastAsia"/>
              </w:rPr>
              <w:t>产品类型：全新原装 / 兼容粉盒（鼓粉分离式）</w:t>
            </w:r>
          </w:p>
        </w:tc>
        <w:tc>
          <w:tcPr>
            <w:tcW w:w="791" w:type="dxa"/>
            <w:noWrap/>
          </w:tcPr>
          <w:p w14:paraId="2EDFF307">
            <w:r>
              <w:rPr>
                <w:rFonts w:hint="eastAsia"/>
              </w:rPr>
              <w:t>黑</w:t>
            </w:r>
          </w:p>
        </w:tc>
      </w:tr>
      <w:tr w14:paraId="67BA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559" w:type="dxa"/>
            <w:vMerge w:val="continue"/>
            <w:vAlign w:val="center"/>
          </w:tcPr>
          <w:p w14:paraId="7EA12831">
            <w:pPr>
              <w:jc w:val="center"/>
            </w:pPr>
          </w:p>
        </w:tc>
        <w:tc>
          <w:tcPr>
            <w:tcW w:w="996" w:type="dxa"/>
            <w:vAlign w:val="center"/>
          </w:tcPr>
          <w:p w14:paraId="50C453D0">
            <w:pPr>
              <w:jc w:val="center"/>
            </w:pPr>
            <w:r>
              <w:rPr>
                <w:rFonts w:hint="eastAsia"/>
              </w:rPr>
              <w:t>彩色打印机墨粉盒</w:t>
            </w:r>
          </w:p>
        </w:tc>
        <w:tc>
          <w:tcPr>
            <w:tcW w:w="641" w:type="dxa"/>
            <w:vAlign w:val="center"/>
          </w:tcPr>
          <w:p w14:paraId="0FE57B5B">
            <w:pPr>
              <w:jc w:val="center"/>
            </w:pPr>
            <w:r>
              <w:rPr>
                <w:rFonts w:hint="eastAsia"/>
              </w:rPr>
              <w:t>60</w:t>
            </w:r>
          </w:p>
        </w:tc>
        <w:tc>
          <w:tcPr>
            <w:tcW w:w="7677" w:type="dxa"/>
          </w:tcPr>
          <w:p w14:paraId="21C491B9">
            <w:r>
              <w:rPr>
                <w:rFonts w:hint="eastAsia"/>
              </w:rPr>
              <w:t>▲页产量（5%）： ≥5000 页，适用机型：CP2510DN/CM7115DN/CP5055DN/CM5055DN</w:t>
            </w:r>
            <w:r>
              <w:rPr>
                <w:rFonts w:hint="eastAsia"/>
              </w:rPr>
              <w:br w:type="page"/>
            </w:r>
            <w:r>
              <w:rPr>
                <w:rFonts w:hint="eastAsia"/>
              </w:rPr>
              <w:t>芯片兼容：内置智能计数芯片，装机自动识别，无报错、无锁机，余量显示准确</w:t>
            </w:r>
            <w:r>
              <w:rPr>
                <w:rFonts w:hint="eastAsia"/>
              </w:rPr>
              <w:br w:type="page"/>
            </w:r>
            <w:r>
              <w:rPr>
                <w:rFonts w:hint="eastAsia"/>
              </w:rPr>
              <w:t>打印质量：底灰密度 ≤ 0.05，无脏污、无黑影、无漏粉</w:t>
            </w:r>
            <w:r>
              <w:rPr>
                <w:rFonts w:hint="eastAsia"/>
              </w:rPr>
              <w:br w:type="page"/>
            </w:r>
            <w:r>
              <w:rPr>
                <w:rFonts w:hint="eastAsia"/>
              </w:rPr>
              <w:t>彩色打印无色偏、无串色、无横纹，渐变过渡自然</w:t>
            </w:r>
            <w:r>
              <w:rPr>
                <w:rFonts w:hint="eastAsia"/>
              </w:rPr>
              <w:br w:type="page"/>
            </w:r>
            <w:r>
              <w:rPr>
                <w:rFonts w:hint="eastAsia"/>
              </w:rPr>
              <w:t>产品类型：全新原装 / 兼容粉盒（鼓粉分离式）</w:t>
            </w:r>
          </w:p>
        </w:tc>
        <w:tc>
          <w:tcPr>
            <w:tcW w:w="791" w:type="dxa"/>
            <w:noWrap/>
          </w:tcPr>
          <w:p w14:paraId="319BC567">
            <w:r>
              <w:rPr>
                <w:rFonts w:hint="eastAsia"/>
              </w:rPr>
              <w:t>红</w:t>
            </w:r>
          </w:p>
        </w:tc>
      </w:tr>
      <w:tr w14:paraId="719E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559" w:type="dxa"/>
            <w:vMerge w:val="continue"/>
            <w:vAlign w:val="center"/>
          </w:tcPr>
          <w:p w14:paraId="29BFC002">
            <w:pPr>
              <w:jc w:val="center"/>
            </w:pPr>
          </w:p>
        </w:tc>
        <w:tc>
          <w:tcPr>
            <w:tcW w:w="996" w:type="dxa"/>
            <w:vAlign w:val="center"/>
          </w:tcPr>
          <w:p w14:paraId="652A5C7E">
            <w:pPr>
              <w:jc w:val="center"/>
            </w:pPr>
            <w:r>
              <w:rPr>
                <w:rFonts w:hint="eastAsia"/>
              </w:rPr>
              <w:t>彩色打印机墨粉盒</w:t>
            </w:r>
          </w:p>
        </w:tc>
        <w:tc>
          <w:tcPr>
            <w:tcW w:w="641" w:type="dxa"/>
            <w:vAlign w:val="center"/>
          </w:tcPr>
          <w:p w14:paraId="54DDA536">
            <w:pPr>
              <w:jc w:val="center"/>
            </w:pPr>
            <w:r>
              <w:rPr>
                <w:rFonts w:hint="eastAsia"/>
              </w:rPr>
              <w:t>60</w:t>
            </w:r>
          </w:p>
        </w:tc>
        <w:tc>
          <w:tcPr>
            <w:tcW w:w="7677" w:type="dxa"/>
          </w:tcPr>
          <w:p w14:paraId="704F58C4">
            <w:r>
              <w:rPr>
                <w:rFonts w:hint="eastAsia"/>
              </w:rPr>
              <w:t>▲页产量（5%）： ≥5000 页，适用机型：CP2510DN/CM7115DN/CP5055DN/CM5055DN</w:t>
            </w:r>
            <w:r>
              <w:rPr>
                <w:rFonts w:hint="eastAsia"/>
              </w:rPr>
              <w:br w:type="textWrapping"/>
            </w:r>
            <w:r>
              <w:rPr>
                <w:rFonts w:hint="eastAsia"/>
              </w:rPr>
              <w:t>芯片兼容：内置智能计数芯片，装机自动识别，无报错、无锁机，余量显示准确</w:t>
            </w:r>
            <w:r>
              <w:rPr>
                <w:rFonts w:hint="eastAsia"/>
              </w:rPr>
              <w:br w:type="textWrapping"/>
            </w:r>
            <w:r>
              <w:rPr>
                <w:rFonts w:hint="eastAsia"/>
              </w:rPr>
              <w:t>打印质量：底灰密度 ≤ 0.05，无脏污、无黑影、无漏粉</w:t>
            </w:r>
            <w:r>
              <w:rPr>
                <w:rFonts w:hint="eastAsia"/>
              </w:rPr>
              <w:br w:type="textWrapping"/>
            </w:r>
            <w:r>
              <w:rPr>
                <w:rFonts w:hint="eastAsia"/>
              </w:rPr>
              <w:t>彩色打印无色偏、无串色、无横纹，渐变过渡自然</w:t>
            </w:r>
            <w:r>
              <w:rPr>
                <w:rFonts w:hint="eastAsia"/>
              </w:rPr>
              <w:br w:type="textWrapping"/>
            </w:r>
            <w:r>
              <w:rPr>
                <w:rFonts w:hint="eastAsia"/>
              </w:rPr>
              <w:t>产品类型：全新原装 / 兼容粉盒（鼓粉分离式）</w:t>
            </w:r>
          </w:p>
        </w:tc>
        <w:tc>
          <w:tcPr>
            <w:tcW w:w="791" w:type="dxa"/>
            <w:noWrap/>
          </w:tcPr>
          <w:p w14:paraId="5A8BEAEC">
            <w:r>
              <w:rPr>
                <w:rFonts w:hint="eastAsia"/>
              </w:rPr>
              <w:t>黄</w:t>
            </w:r>
          </w:p>
        </w:tc>
      </w:tr>
      <w:tr w14:paraId="4DBA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59" w:type="dxa"/>
            <w:vMerge w:val="continue"/>
            <w:vAlign w:val="center"/>
          </w:tcPr>
          <w:p w14:paraId="34CDCD55">
            <w:pPr>
              <w:jc w:val="center"/>
            </w:pPr>
          </w:p>
        </w:tc>
        <w:tc>
          <w:tcPr>
            <w:tcW w:w="996" w:type="dxa"/>
            <w:vAlign w:val="center"/>
          </w:tcPr>
          <w:p w14:paraId="5C311142">
            <w:pPr>
              <w:jc w:val="center"/>
            </w:pPr>
            <w:r>
              <w:rPr>
                <w:rFonts w:hint="eastAsia"/>
              </w:rPr>
              <w:t>彩色打印机墨粉盒</w:t>
            </w:r>
          </w:p>
        </w:tc>
        <w:tc>
          <w:tcPr>
            <w:tcW w:w="641" w:type="dxa"/>
            <w:vAlign w:val="center"/>
          </w:tcPr>
          <w:p w14:paraId="1ACA50D3">
            <w:pPr>
              <w:jc w:val="center"/>
            </w:pPr>
            <w:r>
              <w:rPr>
                <w:rFonts w:hint="eastAsia"/>
              </w:rPr>
              <w:t>60</w:t>
            </w:r>
          </w:p>
        </w:tc>
        <w:tc>
          <w:tcPr>
            <w:tcW w:w="7677" w:type="dxa"/>
          </w:tcPr>
          <w:p w14:paraId="2076A3CF">
            <w:r>
              <w:rPr>
                <w:rFonts w:hint="eastAsia"/>
              </w:rPr>
              <w:t>▲页产量（5%）： ≥5000 页，适用机型：CP2510DN/CM7115DN/CP5055DN/CM5055DN</w:t>
            </w:r>
            <w:r>
              <w:rPr>
                <w:rFonts w:hint="eastAsia"/>
              </w:rPr>
              <w:br w:type="textWrapping"/>
            </w:r>
            <w:r>
              <w:rPr>
                <w:rFonts w:hint="eastAsia"/>
              </w:rPr>
              <w:t>芯片兼容：内置智能计数芯片，装机自动识别，无报错、无锁机，余量显示准确</w:t>
            </w:r>
            <w:r>
              <w:rPr>
                <w:rFonts w:hint="eastAsia"/>
              </w:rPr>
              <w:br w:type="textWrapping"/>
            </w:r>
            <w:r>
              <w:rPr>
                <w:rFonts w:hint="eastAsia"/>
              </w:rPr>
              <w:t>打印质量：底灰密度 ≤ 0.05，无脏污、无黑影、无漏粉</w:t>
            </w:r>
            <w:r>
              <w:rPr>
                <w:rFonts w:hint="eastAsia"/>
              </w:rPr>
              <w:br w:type="textWrapping"/>
            </w:r>
            <w:r>
              <w:rPr>
                <w:rFonts w:hint="eastAsia"/>
              </w:rPr>
              <w:t>彩色打印无色偏、无串色、无横纹，渐变过渡自然</w:t>
            </w:r>
            <w:r>
              <w:rPr>
                <w:rFonts w:hint="eastAsia"/>
              </w:rPr>
              <w:br w:type="textWrapping"/>
            </w:r>
            <w:r>
              <w:rPr>
                <w:rFonts w:hint="eastAsia"/>
              </w:rPr>
              <w:t>产品类型：全新原装 / 兼容粉盒（鼓粉分离式）</w:t>
            </w:r>
          </w:p>
        </w:tc>
        <w:tc>
          <w:tcPr>
            <w:tcW w:w="791" w:type="dxa"/>
            <w:noWrap/>
          </w:tcPr>
          <w:p w14:paraId="660124AB">
            <w:r>
              <w:rPr>
                <w:rFonts w:hint="eastAsia"/>
              </w:rPr>
              <w:t>青</w:t>
            </w:r>
          </w:p>
        </w:tc>
      </w:tr>
      <w:tr w14:paraId="6158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559" w:type="dxa"/>
            <w:noWrap/>
            <w:vAlign w:val="center"/>
          </w:tcPr>
          <w:p w14:paraId="0A833855">
            <w:pPr>
              <w:jc w:val="center"/>
            </w:pPr>
            <w:r>
              <w:rPr>
                <w:rFonts w:hint="eastAsia"/>
              </w:rPr>
              <w:t>5</w:t>
            </w:r>
          </w:p>
        </w:tc>
        <w:tc>
          <w:tcPr>
            <w:tcW w:w="996" w:type="dxa"/>
            <w:vAlign w:val="center"/>
          </w:tcPr>
          <w:p w14:paraId="470142C4">
            <w:pPr>
              <w:jc w:val="center"/>
            </w:pPr>
            <w:r>
              <w:rPr>
                <w:rFonts w:hint="eastAsia"/>
              </w:rPr>
              <w:t>黑白打印机墨粉盒</w:t>
            </w:r>
          </w:p>
        </w:tc>
        <w:tc>
          <w:tcPr>
            <w:tcW w:w="641" w:type="dxa"/>
            <w:vAlign w:val="center"/>
          </w:tcPr>
          <w:p w14:paraId="0B66F0E2">
            <w:pPr>
              <w:jc w:val="center"/>
            </w:pPr>
            <w:r>
              <w:rPr>
                <w:rFonts w:hint="eastAsia"/>
              </w:rPr>
              <w:t>3</w:t>
            </w:r>
          </w:p>
        </w:tc>
        <w:tc>
          <w:tcPr>
            <w:tcW w:w="7677" w:type="dxa"/>
          </w:tcPr>
          <w:p w14:paraId="643F58F7">
            <w:r>
              <w:rPr>
                <w:rFonts w:hint="eastAsia"/>
              </w:rPr>
              <w:t>页产量（5%）： ≥5000 页，适用机型：适用兄弟DCP-7080DDCP-7180DNMFC-7380</w:t>
            </w:r>
            <w:r>
              <w:rPr>
                <w:rFonts w:hint="eastAsia"/>
              </w:rPr>
              <w:br w:type="textWrapping"/>
            </w:r>
            <w:r>
              <w:rPr>
                <w:rFonts w:hint="eastAsia"/>
              </w:rPr>
              <w:t>成像：底灰≤0.05，无重影、黑线、底脏</w:t>
            </w:r>
            <w:r>
              <w:rPr>
                <w:rFonts w:hint="eastAsia"/>
              </w:rPr>
              <w:br w:type="textWrapping"/>
            </w:r>
            <w:r>
              <w:rPr>
                <w:rFonts w:hint="eastAsia"/>
              </w:rPr>
              <w:t>芯片兼容：上机识别正常，无报错锁机</w:t>
            </w:r>
            <w:r>
              <w:rPr>
                <w:rFonts w:hint="eastAsia"/>
              </w:rPr>
              <w:br w:type="textWrapping"/>
            </w:r>
            <w:r>
              <w:rPr>
                <w:rFonts w:hint="eastAsia"/>
              </w:rPr>
              <w:t>产品类型：全新国产粉盒（鼓粉分离式）</w:t>
            </w:r>
          </w:p>
        </w:tc>
        <w:tc>
          <w:tcPr>
            <w:tcW w:w="791" w:type="dxa"/>
            <w:noWrap/>
          </w:tcPr>
          <w:p w14:paraId="5A1F3FE7">
            <w:r>
              <w:rPr>
                <w:rFonts w:hint="eastAsia"/>
              </w:rPr>
              <w:t>　</w:t>
            </w:r>
          </w:p>
        </w:tc>
      </w:tr>
      <w:tr w14:paraId="59C0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559" w:type="dxa"/>
            <w:noWrap/>
            <w:vAlign w:val="center"/>
          </w:tcPr>
          <w:p w14:paraId="1762C5AB">
            <w:pPr>
              <w:jc w:val="center"/>
            </w:pPr>
            <w:r>
              <w:rPr>
                <w:rFonts w:hint="eastAsia"/>
              </w:rPr>
              <w:t>6</w:t>
            </w:r>
          </w:p>
        </w:tc>
        <w:tc>
          <w:tcPr>
            <w:tcW w:w="996" w:type="dxa"/>
            <w:vAlign w:val="center"/>
          </w:tcPr>
          <w:p w14:paraId="7FF0D18C">
            <w:pPr>
              <w:jc w:val="center"/>
            </w:pPr>
            <w:r>
              <w:rPr>
                <w:rFonts w:hint="eastAsia"/>
              </w:rPr>
              <w:t>打印机硒鼓</w:t>
            </w:r>
          </w:p>
        </w:tc>
        <w:tc>
          <w:tcPr>
            <w:tcW w:w="641" w:type="dxa"/>
            <w:vAlign w:val="center"/>
          </w:tcPr>
          <w:p w14:paraId="686CD6B6">
            <w:pPr>
              <w:jc w:val="center"/>
            </w:pPr>
            <w:r>
              <w:rPr>
                <w:rFonts w:hint="eastAsia"/>
              </w:rPr>
              <w:t>6</w:t>
            </w:r>
          </w:p>
        </w:tc>
        <w:tc>
          <w:tcPr>
            <w:tcW w:w="7677" w:type="dxa"/>
          </w:tcPr>
          <w:p w14:paraId="29B2D81E">
            <w:r>
              <w:rPr>
                <w:rFonts w:hint="eastAsia"/>
              </w:rPr>
              <w:t>页产量（5%）： ≥3000 页，适用机型HPLaser108a/108w/MFP136a/136n/136w/138p/138pn/138pnw</w:t>
            </w:r>
            <w:r>
              <w:rPr>
                <w:rFonts w:hint="eastAsia"/>
              </w:rPr>
              <w:br w:type="page"/>
            </w:r>
            <w:r>
              <w:rPr>
                <w:rFonts w:hint="eastAsia"/>
              </w:rPr>
              <w:t>打印底灰≤0.05，字迹清晰无浅淡条纹</w:t>
            </w:r>
            <w:r>
              <w:rPr>
                <w:rFonts w:hint="eastAsia"/>
              </w:rPr>
              <w:br w:type="page"/>
            </w:r>
          </w:p>
          <w:p w14:paraId="3855519B">
            <w:r>
              <w:rPr>
                <w:rFonts w:hint="eastAsia"/>
              </w:rPr>
              <w:t>产品类型：全新国产成品硒鼓，无翻新拼装</w:t>
            </w:r>
          </w:p>
        </w:tc>
        <w:tc>
          <w:tcPr>
            <w:tcW w:w="791" w:type="dxa"/>
            <w:noWrap/>
          </w:tcPr>
          <w:p w14:paraId="2A0917FE">
            <w:r>
              <w:rPr>
                <w:rFonts w:hint="eastAsia"/>
              </w:rPr>
              <w:t>　</w:t>
            </w:r>
          </w:p>
        </w:tc>
      </w:tr>
      <w:tr w14:paraId="3113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59" w:type="dxa"/>
            <w:noWrap/>
            <w:vAlign w:val="center"/>
          </w:tcPr>
          <w:p w14:paraId="0F2A8C3A">
            <w:pPr>
              <w:jc w:val="center"/>
            </w:pPr>
            <w:r>
              <w:rPr>
                <w:rFonts w:hint="eastAsia"/>
              </w:rPr>
              <w:t>7</w:t>
            </w:r>
          </w:p>
        </w:tc>
        <w:tc>
          <w:tcPr>
            <w:tcW w:w="996" w:type="dxa"/>
            <w:vAlign w:val="center"/>
          </w:tcPr>
          <w:p w14:paraId="47B87487">
            <w:pPr>
              <w:jc w:val="center"/>
            </w:pPr>
            <w:r>
              <w:rPr>
                <w:rFonts w:hint="eastAsia"/>
              </w:rPr>
              <w:t>黑白打印机墨粉盒</w:t>
            </w:r>
          </w:p>
        </w:tc>
        <w:tc>
          <w:tcPr>
            <w:tcW w:w="641" w:type="dxa"/>
            <w:vAlign w:val="center"/>
          </w:tcPr>
          <w:p w14:paraId="3088B83E">
            <w:pPr>
              <w:jc w:val="center"/>
            </w:pPr>
            <w:r>
              <w:rPr>
                <w:rFonts w:hint="eastAsia"/>
              </w:rPr>
              <w:t>42</w:t>
            </w:r>
          </w:p>
        </w:tc>
        <w:tc>
          <w:tcPr>
            <w:tcW w:w="7677" w:type="dxa"/>
          </w:tcPr>
          <w:p w14:paraId="2DF15214">
            <w:r>
              <w:rPr>
                <w:rFonts w:hint="eastAsia"/>
              </w:rPr>
              <w:t xml:space="preserve">页产量（5%）： ≥3000 页，适用机型P3010D 3300DW M6700D 7100D M6800FDW </w:t>
            </w:r>
            <w:r>
              <w:rPr>
                <w:rFonts w:hint="eastAsia"/>
              </w:rPr>
              <w:br w:type="textWrapping"/>
            </w:r>
            <w:r>
              <w:rPr>
                <w:rFonts w:hint="eastAsia"/>
              </w:rPr>
              <w:t>打印底灰≤0.05，字迹清晰无浅淡条纹</w:t>
            </w:r>
            <w:r>
              <w:rPr>
                <w:rFonts w:hint="eastAsia"/>
              </w:rPr>
              <w:br w:type="textWrapping"/>
            </w:r>
            <w:r>
              <w:rPr>
                <w:rFonts w:hint="eastAsia"/>
              </w:rPr>
              <w:t>产品类型：全新国产粉盒（鼓粉分离式）</w:t>
            </w:r>
          </w:p>
        </w:tc>
        <w:tc>
          <w:tcPr>
            <w:tcW w:w="791" w:type="dxa"/>
            <w:noWrap/>
          </w:tcPr>
          <w:p w14:paraId="6EB6F564">
            <w:r>
              <w:rPr>
                <w:rFonts w:hint="eastAsia"/>
              </w:rPr>
              <w:t>　</w:t>
            </w:r>
          </w:p>
        </w:tc>
      </w:tr>
      <w:tr w14:paraId="26D0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9" w:type="dxa"/>
            <w:noWrap/>
            <w:vAlign w:val="center"/>
          </w:tcPr>
          <w:p w14:paraId="6FD61DDA">
            <w:pPr>
              <w:jc w:val="center"/>
            </w:pPr>
            <w:r>
              <w:rPr>
                <w:rFonts w:hint="eastAsia"/>
              </w:rPr>
              <w:t>8</w:t>
            </w:r>
          </w:p>
        </w:tc>
        <w:tc>
          <w:tcPr>
            <w:tcW w:w="996" w:type="dxa"/>
            <w:vAlign w:val="center"/>
          </w:tcPr>
          <w:p w14:paraId="5F08A436">
            <w:pPr>
              <w:jc w:val="center"/>
            </w:pPr>
            <w:r>
              <w:rPr>
                <w:rFonts w:hint="eastAsia"/>
              </w:rPr>
              <w:t>复印机墨粉盒</w:t>
            </w:r>
          </w:p>
        </w:tc>
        <w:tc>
          <w:tcPr>
            <w:tcW w:w="641" w:type="dxa"/>
            <w:vAlign w:val="center"/>
          </w:tcPr>
          <w:p w14:paraId="1323BF77">
            <w:pPr>
              <w:jc w:val="center"/>
            </w:pPr>
            <w:r>
              <w:rPr>
                <w:rFonts w:hint="eastAsia"/>
              </w:rPr>
              <w:t>1</w:t>
            </w:r>
          </w:p>
        </w:tc>
        <w:tc>
          <w:tcPr>
            <w:tcW w:w="7677" w:type="dxa"/>
          </w:tcPr>
          <w:p w14:paraId="3E9691BE">
            <w:r>
              <w:rPr>
                <w:rFonts w:hint="eastAsia"/>
              </w:rPr>
              <w:t>页产量（5%）： ≥16000 页，适用机型夏普SHARP MX3158N 2658N M3158U M2658U</w:t>
            </w:r>
            <w:r>
              <w:rPr>
                <w:rFonts w:hint="eastAsia"/>
              </w:rPr>
              <w:br w:type="textWrapping"/>
            </w:r>
            <w:r>
              <w:rPr>
                <w:rFonts w:hint="eastAsia"/>
              </w:rPr>
              <w:t>打印质量：底灰密度 ≤ 0.05，打印复印浓度均匀，无底灰、底脏、飞粉</w:t>
            </w:r>
            <w:r>
              <w:rPr>
                <w:rFonts w:hint="eastAsia"/>
              </w:rPr>
              <w:br w:type="textWrapping"/>
            </w:r>
            <w:r>
              <w:rPr>
                <w:rFonts w:hint="eastAsia"/>
              </w:rPr>
              <w:t>产品类型：原装结构全新粉盒，非灌装散粉、非翻新</w:t>
            </w:r>
          </w:p>
        </w:tc>
        <w:tc>
          <w:tcPr>
            <w:tcW w:w="791" w:type="dxa"/>
            <w:noWrap/>
          </w:tcPr>
          <w:p w14:paraId="60CFF8A8">
            <w:r>
              <w:rPr>
                <w:rFonts w:hint="eastAsia"/>
              </w:rPr>
              <w:t>　</w:t>
            </w:r>
          </w:p>
        </w:tc>
      </w:tr>
      <w:tr w14:paraId="0EBF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559" w:type="dxa"/>
            <w:vMerge w:val="restart"/>
            <w:noWrap/>
            <w:vAlign w:val="center"/>
          </w:tcPr>
          <w:p w14:paraId="309CEFCC">
            <w:pPr>
              <w:jc w:val="center"/>
            </w:pPr>
            <w:r>
              <w:rPr>
                <w:rFonts w:hint="eastAsia"/>
              </w:rPr>
              <w:t>9</w:t>
            </w:r>
          </w:p>
        </w:tc>
        <w:tc>
          <w:tcPr>
            <w:tcW w:w="996" w:type="dxa"/>
            <w:vAlign w:val="center"/>
          </w:tcPr>
          <w:p w14:paraId="1E814255">
            <w:pPr>
              <w:jc w:val="center"/>
            </w:pPr>
            <w:r>
              <w:rPr>
                <w:rFonts w:hint="eastAsia"/>
              </w:rPr>
              <w:t>彩色打印机硒鼓</w:t>
            </w:r>
          </w:p>
        </w:tc>
        <w:tc>
          <w:tcPr>
            <w:tcW w:w="641" w:type="dxa"/>
            <w:vAlign w:val="center"/>
          </w:tcPr>
          <w:p w14:paraId="020A7CCA">
            <w:pPr>
              <w:jc w:val="center"/>
            </w:pPr>
            <w:r>
              <w:rPr>
                <w:rFonts w:hint="eastAsia"/>
              </w:rPr>
              <w:t>10</w:t>
            </w:r>
          </w:p>
        </w:tc>
        <w:tc>
          <w:tcPr>
            <w:tcW w:w="7677" w:type="dxa"/>
          </w:tcPr>
          <w:p w14:paraId="36522E7E">
            <w:r>
              <w:rPr>
                <w:rFonts w:hint="eastAsia"/>
              </w:rPr>
              <w:t>页产量（5%）： ≥5000 页，适用机型：HP Color LaserJet ProM452dw/M452dn/M452nw/MFPM477fdw/M477dnM477n/M377d</w:t>
            </w:r>
            <w:r>
              <w:rPr>
                <w:rFonts w:hint="eastAsia"/>
              </w:rPr>
              <w:br w:type="textWrapping"/>
            </w:r>
            <w:r>
              <w:rPr>
                <w:rFonts w:hint="eastAsia"/>
              </w:rPr>
              <w:t>色彩标准：彩色还原准确，无色偏、无串色、无底色污染</w:t>
            </w:r>
            <w:r>
              <w:rPr>
                <w:rFonts w:hint="eastAsia"/>
              </w:rPr>
              <w:br w:type="textWrapping"/>
            </w:r>
            <w:r>
              <w:rPr>
                <w:rFonts w:hint="eastAsia"/>
              </w:rPr>
              <w:t>芯片识别：四色芯片全兼容，装机无报错、无需刷机</w:t>
            </w:r>
            <w:r>
              <w:rPr>
                <w:rFonts w:hint="eastAsia"/>
              </w:rPr>
              <w:br w:type="textWrapping"/>
            </w:r>
            <w:r>
              <w:rPr>
                <w:rFonts w:hint="eastAsia"/>
              </w:rPr>
              <w:t>彩色成像：渐变过渡自然，图文边缘锐利，无横纹色斑</w:t>
            </w:r>
            <w:r>
              <w:rPr>
                <w:rFonts w:hint="eastAsia"/>
              </w:rPr>
              <w:br w:type="textWrapping"/>
            </w:r>
            <w:r>
              <w:rPr>
                <w:rFonts w:hint="eastAsia"/>
              </w:rPr>
              <w:t>产品类型: 全新国产成品硒鼓，禁止翻新回收鼓</w:t>
            </w:r>
          </w:p>
        </w:tc>
        <w:tc>
          <w:tcPr>
            <w:tcW w:w="791" w:type="dxa"/>
            <w:noWrap/>
          </w:tcPr>
          <w:p w14:paraId="4941745B">
            <w:r>
              <w:rPr>
                <w:rFonts w:hint="eastAsia"/>
              </w:rPr>
              <w:t>黑</w:t>
            </w:r>
          </w:p>
        </w:tc>
      </w:tr>
      <w:tr w14:paraId="52F9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559" w:type="dxa"/>
            <w:vMerge w:val="continue"/>
            <w:vAlign w:val="center"/>
          </w:tcPr>
          <w:p w14:paraId="1D5E5BD9">
            <w:pPr>
              <w:jc w:val="center"/>
            </w:pPr>
          </w:p>
        </w:tc>
        <w:tc>
          <w:tcPr>
            <w:tcW w:w="996" w:type="dxa"/>
            <w:vAlign w:val="center"/>
          </w:tcPr>
          <w:p w14:paraId="50E2BD20">
            <w:pPr>
              <w:jc w:val="center"/>
            </w:pPr>
            <w:r>
              <w:rPr>
                <w:rFonts w:hint="eastAsia"/>
              </w:rPr>
              <w:t>彩色打印机硒鼓</w:t>
            </w:r>
          </w:p>
        </w:tc>
        <w:tc>
          <w:tcPr>
            <w:tcW w:w="641" w:type="dxa"/>
            <w:vAlign w:val="center"/>
          </w:tcPr>
          <w:p w14:paraId="76A8F615">
            <w:pPr>
              <w:jc w:val="center"/>
            </w:pPr>
            <w:r>
              <w:rPr>
                <w:rFonts w:hint="eastAsia"/>
              </w:rPr>
              <w:t>10</w:t>
            </w:r>
          </w:p>
        </w:tc>
        <w:tc>
          <w:tcPr>
            <w:tcW w:w="7677" w:type="dxa"/>
          </w:tcPr>
          <w:p w14:paraId="5CD0CC36">
            <w:r>
              <w:rPr>
                <w:rFonts w:hint="eastAsia"/>
              </w:rPr>
              <w:t>页产量（5%）： ≥5000 页，适用机型：HP Color LaserJet ProM452dw/M452dn/M452nw/MFPM477fdw/M477dnM477n/M377d</w:t>
            </w:r>
            <w:r>
              <w:rPr>
                <w:rFonts w:hint="eastAsia"/>
              </w:rPr>
              <w:br w:type="textWrapping"/>
            </w:r>
            <w:r>
              <w:rPr>
                <w:rFonts w:hint="eastAsia"/>
              </w:rPr>
              <w:t>色彩标准：彩色还原准确，无色偏、无串色、无底色污染</w:t>
            </w:r>
            <w:r>
              <w:rPr>
                <w:rFonts w:hint="eastAsia"/>
              </w:rPr>
              <w:br w:type="textWrapping"/>
            </w:r>
            <w:r>
              <w:rPr>
                <w:rFonts w:hint="eastAsia"/>
              </w:rPr>
              <w:t>芯片识别：四色芯片全兼容，装机无报错、无需刷机</w:t>
            </w:r>
            <w:r>
              <w:rPr>
                <w:rFonts w:hint="eastAsia"/>
              </w:rPr>
              <w:br w:type="textWrapping"/>
            </w:r>
            <w:r>
              <w:rPr>
                <w:rFonts w:hint="eastAsia"/>
              </w:rPr>
              <w:t>彩色成像：渐变过渡自然，图文边缘锐利，无横纹色斑</w:t>
            </w:r>
            <w:r>
              <w:rPr>
                <w:rFonts w:hint="eastAsia"/>
              </w:rPr>
              <w:br w:type="textWrapping"/>
            </w:r>
            <w:r>
              <w:rPr>
                <w:rFonts w:hint="eastAsia"/>
              </w:rPr>
              <w:t>产品类型:全新国产成品硒鼓，禁止翻新回收鼓</w:t>
            </w:r>
          </w:p>
        </w:tc>
        <w:tc>
          <w:tcPr>
            <w:tcW w:w="791" w:type="dxa"/>
            <w:noWrap/>
          </w:tcPr>
          <w:p w14:paraId="3EE1C40F">
            <w:r>
              <w:rPr>
                <w:rFonts w:hint="eastAsia"/>
              </w:rPr>
              <w:t>红</w:t>
            </w:r>
          </w:p>
        </w:tc>
      </w:tr>
      <w:tr w14:paraId="442C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559" w:type="dxa"/>
            <w:vMerge w:val="continue"/>
            <w:vAlign w:val="center"/>
          </w:tcPr>
          <w:p w14:paraId="65BFDE20">
            <w:pPr>
              <w:jc w:val="center"/>
            </w:pPr>
          </w:p>
        </w:tc>
        <w:tc>
          <w:tcPr>
            <w:tcW w:w="996" w:type="dxa"/>
            <w:vAlign w:val="center"/>
          </w:tcPr>
          <w:p w14:paraId="586E3C19">
            <w:pPr>
              <w:jc w:val="center"/>
            </w:pPr>
            <w:r>
              <w:rPr>
                <w:rFonts w:hint="eastAsia"/>
              </w:rPr>
              <w:t>彩色打印机硒鼓</w:t>
            </w:r>
          </w:p>
        </w:tc>
        <w:tc>
          <w:tcPr>
            <w:tcW w:w="641" w:type="dxa"/>
            <w:vAlign w:val="center"/>
          </w:tcPr>
          <w:p w14:paraId="67019E05">
            <w:pPr>
              <w:jc w:val="center"/>
            </w:pPr>
            <w:r>
              <w:rPr>
                <w:rFonts w:hint="eastAsia"/>
              </w:rPr>
              <w:t>10</w:t>
            </w:r>
          </w:p>
        </w:tc>
        <w:tc>
          <w:tcPr>
            <w:tcW w:w="7677" w:type="dxa"/>
          </w:tcPr>
          <w:p w14:paraId="0C10413E">
            <w:r>
              <w:rPr>
                <w:rFonts w:hint="eastAsia"/>
              </w:rPr>
              <w:t>页产量（5%）： ≥5000 页，适用机型：HP Color LaserJet ProM452dw/M452dn/M452nw/MFPM477fdw/M477dnM477n/M377d</w:t>
            </w:r>
            <w:r>
              <w:rPr>
                <w:rFonts w:hint="eastAsia"/>
              </w:rPr>
              <w:br w:type="page"/>
            </w:r>
            <w:r>
              <w:rPr>
                <w:rFonts w:hint="eastAsia"/>
              </w:rPr>
              <w:t>色彩标准：彩色还原准确，无色偏、无串色、无底色污染</w:t>
            </w:r>
            <w:r>
              <w:rPr>
                <w:rFonts w:hint="eastAsia"/>
              </w:rPr>
              <w:br w:type="page"/>
            </w:r>
            <w:r>
              <w:rPr>
                <w:rFonts w:hint="eastAsia"/>
              </w:rPr>
              <w:t>芯片识别：四色芯片全兼容，装机无报错、无需刷机</w:t>
            </w:r>
            <w:r>
              <w:rPr>
                <w:rFonts w:hint="eastAsia"/>
              </w:rPr>
              <w:br w:type="page"/>
            </w:r>
            <w:r>
              <w:rPr>
                <w:rFonts w:hint="eastAsia"/>
              </w:rPr>
              <w:t>彩色成像：渐变过渡自然，图文边缘锐利，无横纹色斑</w:t>
            </w:r>
            <w:r>
              <w:rPr>
                <w:rFonts w:hint="eastAsia"/>
              </w:rPr>
              <w:br w:type="page"/>
            </w:r>
          </w:p>
          <w:p w14:paraId="476E1106">
            <w:r>
              <w:rPr>
                <w:rFonts w:hint="eastAsia"/>
              </w:rPr>
              <w:t>产品类型:全新国产成品硒鼓，禁止翻新回收鼓</w:t>
            </w:r>
          </w:p>
        </w:tc>
        <w:tc>
          <w:tcPr>
            <w:tcW w:w="791" w:type="dxa"/>
            <w:noWrap/>
          </w:tcPr>
          <w:p w14:paraId="7A99753A">
            <w:r>
              <w:rPr>
                <w:rFonts w:hint="eastAsia"/>
              </w:rPr>
              <w:t>黄</w:t>
            </w:r>
          </w:p>
        </w:tc>
      </w:tr>
      <w:tr w14:paraId="5698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559" w:type="dxa"/>
            <w:vMerge w:val="continue"/>
            <w:vAlign w:val="center"/>
          </w:tcPr>
          <w:p w14:paraId="68908962">
            <w:pPr>
              <w:jc w:val="center"/>
            </w:pPr>
          </w:p>
        </w:tc>
        <w:tc>
          <w:tcPr>
            <w:tcW w:w="996" w:type="dxa"/>
            <w:vAlign w:val="center"/>
          </w:tcPr>
          <w:p w14:paraId="0835C3E4">
            <w:pPr>
              <w:jc w:val="center"/>
            </w:pPr>
            <w:r>
              <w:rPr>
                <w:rFonts w:hint="eastAsia"/>
              </w:rPr>
              <w:t>彩色打印机硒鼓</w:t>
            </w:r>
          </w:p>
        </w:tc>
        <w:tc>
          <w:tcPr>
            <w:tcW w:w="641" w:type="dxa"/>
            <w:vAlign w:val="center"/>
          </w:tcPr>
          <w:p w14:paraId="6362BB18">
            <w:pPr>
              <w:jc w:val="center"/>
            </w:pPr>
            <w:r>
              <w:rPr>
                <w:rFonts w:hint="eastAsia"/>
              </w:rPr>
              <w:t>10</w:t>
            </w:r>
          </w:p>
        </w:tc>
        <w:tc>
          <w:tcPr>
            <w:tcW w:w="7677" w:type="dxa"/>
          </w:tcPr>
          <w:p w14:paraId="7EF8F324">
            <w:r>
              <w:rPr>
                <w:rFonts w:hint="eastAsia"/>
              </w:rPr>
              <w:t>页产量（5%）： ≥5000 页，适用机型：HP Color LaserJet ProM452dw/M452dn/M452nw/MFPM477fdw/M477dnM477n/M377d</w:t>
            </w:r>
            <w:r>
              <w:rPr>
                <w:rFonts w:hint="eastAsia"/>
              </w:rPr>
              <w:br w:type="textWrapping"/>
            </w:r>
            <w:r>
              <w:rPr>
                <w:rFonts w:hint="eastAsia"/>
              </w:rPr>
              <w:t>色彩标准：彩色还原准确，无色偏、无串色、无底色污染</w:t>
            </w:r>
            <w:r>
              <w:rPr>
                <w:rFonts w:hint="eastAsia"/>
              </w:rPr>
              <w:br w:type="textWrapping"/>
            </w:r>
            <w:r>
              <w:rPr>
                <w:rFonts w:hint="eastAsia"/>
              </w:rPr>
              <w:t>芯片识别：四色芯片全兼容，装机无报错、无需刷机</w:t>
            </w:r>
            <w:r>
              <w:rPr>
                <w:rFonts w:hint="eastAsia"/>
              </w:rPr>
              <w:br w:type="textWrapping"/>
            </w:r>
            <w:r>
              <w:rPr>
                <w:rFonts w:hint="eastAsia"/>
              </w:rPr>
              <w:t>彩色成像：渐变过渡自然，图文边缘锐利，无横纹色斑</w:t>
            </w:r>
            <w:r>
              <w:rPr>
                <w:rFonts w:hint="eastAsia"/>
              </w:rPr>
              <w:br w:type="textWrapping"/>
            </w:r>
            <w:r>
              <w:rPr>
                <w:rFonts w:hint="eastAsia"/>
              </w:rPr>
              <w:t>产品类型:全新国产成品硒鼓，禁止翻新回收鼓</w:t>
            </w:r>
          </w:p>
        </w:tc>
        <w:tc>
          <w:tcPr>
            <w:tcW w:w="791" w:type="dxa"/>
            <w:noWrap/>
          </w:tcPr>
          <w:p w14:paraId="740BA757">
            <w:r>
              <w:rPr>
                <w:rFonts w:hint="eastAsia"/>
              </w:rPr>
              <w:t>青</w:t>
            </w:r>
          </w:p>
        </w:tc>
      </w:tr>
      <w:tr w14:paraId="1970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559" w:type="dxa"/>
            <w:noWrap/>
            <w:vAlign w:val="center"/>
          </w:tcPr>
          <w:p w14:paraId="5B472B83">
            <w:pPr>
              <w:jc w:val="center"/>
            </w:pPr>
            <w:r>
              <w:rPr>
                <w:rFonts w:hint="eastAsia"/>
              </w:rPr>
              <w:t>10</w:t>
            </w:r>
          </w:p>
        </w:tc>
        <w:tc>
          <w:tcPr>
            <w:tcW w:w="996" w:type="dxa"/>
            <w:vAlign w:val="center"/>
          </w:tcPr>
          <w:p w14:paraId="409BE6E4">
            <w:pPr>
              <w:jc w:val="center"/>
            </w:pPr>
            <w:r>
              <w:rPr>
                <w:rFonts w:hint="eastAsia"/>
              </w:rPr>
              <w:t>打印机硒鼓</w:t>
            </w:r>
          </w:p>
        </w:tc>
        <w:tc>
          <w:tcPr>
            <w:tcW w:w="641" w:type="dxa"/>
            <w:vAlign w:val="center"/>
          </w:tcPr>
          <w:p w14:paraId="75162BAB">
            <w:pPr>
              <w:jc w:val="center"/>
            </w:pPr>
            <w:r>
              <w:rPr>
                <w:rFonts w:hint="eastAsia"/>
              </w:rPr>
              <w:t>3</w:t>
            </w:r>
          </w:p>
        </w:tc>
        <w:tc>
          <w:tcPr>
            <w:tcW w:w="7677" w:type="dxa"/>
          </w:tcPr>
          <w:p w14:paraId="6772CDF7">
            <w:r>
              <w:rPr>
                <w:rFonts w:hint="eastAsia"/>
              </w:rPr>
              <w:t>页产量（5%）： ≥9000 页，适用机型：HP LaserJet Pro M403d/M403dn/M403dw/M403n/MFP M427dw/MFP M427fdn/MFP M427fdw</w:t>
            </w:r>
            <w:r>
              <w:rPr>
                <w:rFonts w:hint="eastAsia"/>
              </w:rPr>
              <w:br w:type="textWrapping"/>
            </w:r>
            <w:r>
              <w:rPr>
                <w:rFonts w:hint="eastAsia"/>
              </w:rPr>
              <w:t>打印质量：底灰密度 ≤ 0.05，无底灰、无黑影、无漏粉、无白条、无重影</w:t>
            </w:r>
            <w:r>
              <w:rPr>
                <w:rFonts w:hint="eastAsia"/>
              </w:rPr>
              <w:br w:type="textWrapping"/>
            </w:r>
            <w:r>
              <w:rPr>
                <w:rFonts w:hint="eastAsia"/>
              </w:rPr>
              <w:t>产品类型:全新国产成品硒鼓，禁止翻新回收鼓（鼓粉一体)</w:t>
            </w:r>
          </w:p>
        </w:tc>
        <w:tc>
          <w:tcPr>
            <w:tcW w:w="791" w:type="dxa"/>
            <w:noWrap/>
          </w:tcPr>
          <w:p w14:paraId="4CECE6E8">
            <w:r>
              <w:rPr>
                <w:rFonts w:hint="eastAsia"/>
              </w:rPr>
              <w:t>　</w:t>
            </w:r>
          </w:p>
        </w:tc>
      </w:tr>
      <w:tr w14:paraId="2E22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559" w:type="dxa"/>
            <w:vMerge w:val="restart"/>
            <w:noWrap/>
            <w:vAlign w:val="center"/>
          </w:tcPr>
          <w:p w14:paraId="2C193A69">
            <w:pPr>
              <w:jc w:val="center"/>
            </w:pPr>
            <w:r>
              <w:rPr>
                <w:rFonts w:hint="eastAsia"/>
              </w:rPr>
              <w:t>11</w:t>
            </w:r>
          </w:p>
        </w:tc>
        <w:tc>
          <w:tcPr>
            <w:tcW w:w="996" w:type="dxa"/>
            <w:vAlign w:val="center"/>
          </w:tcPr>
          <w:p w14:paraId="7A3E58AC">
            <w:pPr>
              <w:jc w:val="center"/>
            </w:pPr>
            <w:r>
              <w:rPr>
                <w:rFonts w:hint="eastAsia"/>
              </w:rPr>
              <w:t>复印机墨粉盒</w:t>
            </w:r>
          </w:p>
        </w:tc>
        <w:tc>
          <w:tcPr>
            <w:tcW w:w="641" w:type="dxa"/>
            <w:vAlign w:val="center"/>
          </w:tcPr>
          <w:p w14:paraId="115D7E36">
            <w:pPr>
              <w:jc w:val="center"/>
            </w:pPr>
            <w:r>
              <w:rPr>
                <w:rFonts w:hint="eastAsia"/>
              </w:rPr>
              <w:t>5</w:t>
            </w:r>
          </w:p>
        </w:tc>
        <w:tc>
          <w:tcPr>
            <w:tcW w:w="7677" w:type="dxa"/>
          </w:tcPr>
          <w:p w14:paraId="7E73D5D2">
            <w:r>
              <w:rPr>
                <w:rFonts w:hint="eastAsia"/>
              </w:rPr>
              <w:t>页产量（5%）： ≥12500 页，适用机型：HP ColorManaged E78523/78528DN/MFP E785</w:t>
            </w:r>
            <w:r>
              <w:rPr>
                <w:rFonts w:hint="eastAsia"/>
              </w:rPr>
              <w:br w:type="textWrapping"/>
            </w:r>
            <w:r>
              <w:rPr>
                <w:rFonts w:hint="eastAsia"/>
              </w:rPr>
              <w:t>色彩：色准 ΔE≤5，无色偏、无串色、无横纹、无叠印偏差、渐变自然</w:t>
            </w:r>
            <w:r>
              <w:rPr>
                <w:rFonts w:hint="eastAsia"/>
              </w:rPr>
              <w:br w:type="textWrapping"/>
            </w:r>
            <w:r>
              <w:rPr>
                <w:rFonts w:hint="eastAsia"/>
              </w:rPr>
              <w:t>芯片：原厂协议智能芯片，装机识别、余量显示、无报错、不锁机、无需刷机</w:t>
            </w:r>
            <w:r>
              <w:rPr>
                <w:rFonts w:hint="eastAsia"/>
              </w:rPr>
              <w:br w:type="textWrapping"/>
            </w:r>
            <w:r>
              <w:rPr>
                <w:rFonts w:hint="eastAsia"/>
              </w:rPr>
              <w:t>质量：无底灰、无漏粉、无飞粉、无脏污，定影牢固</w:t>
            </w:r>
            <w:r>
              <w:rPr>
                <w:rFonts w:hint="eastAsia"/>
              </w:rPr>
              <w:br w:type="textWrapping"/>
            </w:r>
            <w:r>
              <w:rPr>
                <w:rFonts w:hint="eastAsia"/>
              </w:rPr>
              <w:t>产品类型:全新国产兼容粉盒（鼓粉分离）</w:t>
            </w:r>
          </w:p>
        </w:tc>
        <w:tc>
          <w:tcPr>
            <w:tcW w:w="791" w:type="dxa"/>
            <w:noWrap/>
          </w:tcPr>
          <w:p w14:paraId="72F2931E">
            <w:r>
              <w:rPr>
                <w:rFonts w:hint="eastAsia"/>
              </w:rPr>
              <w:t>黑</w:t>
            </w:r>
          </w:p>
        </w:tc>
      </w:tr>
      <w:tr w14:paraId="4FCE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559" w:type="dxa"/>
            <w:vMerge w:val="continue"/>
            <w:vAlign w:val="center"/>
          </w:tcPr>
          <w:p w14:paraId="7DD1C1CD">
            <w:pPr>
              <w:jc w:val="center"/>
            </w:pPr>
          </w:p>
        </w:tc>
        <w:tc>
          <w:tcPr>
            <w:tcW w:w="996" w:type="dxa"/>
            <w:vAlign w:val="center"/>
          </w:tcPr>
          <w:p w14:paraId="73FF514F">
            <w:pPr>
              <w:jc w:val="center"/>
            </w:pPr>
            <w:r>
              <w:rPr>
                <w:rFonts w:hint="eastAsia"/>
              </w:rPr>
              <w:t>复印机墨粉盒</w:t>
            </w:r>
          </w:p>
        </w:tc>
        <w:tc>
          <w:tcPr>
            <w:tcW w:w="641" w:type="dxa"/>
            <w:vAlign w:val="center"/>
          </w:tcPr>
          <w:p w14:paraId="2EEE6769">
            <w:pPr>
              <w:jc w:val="center"/>
            </w:pPr>
            <w:r>
              <w:rPr>
                <w:rFonts w:hint="eastAsia"/>
              </w:rPr>
              <w:t>5</w:t>
            </w:r>
          </w:p>
        </w:tc>
        <w:tc>
          <w:tcPr>
            <w:tcW w:w="7677" w:type="dxa"/>
          </w:tcPr>
          <w:p w14:paraId="4D69488C">
            <w:r>
              <w:rPr>
                <w:rFonts w:hint="eastAsia"/>
              </w:rPr>
              <w:t>页产量（5%）： ≥12500 页，适用机型：HP ColorManaged E78523/78528DN/MFP E785</w:t>
            </w:r>
            <w:r>
              <w:rPr>
                <w:rFonts w:hint="eastAsia"/>
              </w:rPr>
              <w:br w:type="page"/>
            </w:r>
            <w:r>
              <w:rPr>
                <w:rFonts w:hint="eastAsia"/>
              </w:rPr>
              <w:t>色彩：色准 ΔE≤5，无色偏、无串色、无横纹、无叠印偏差、渐变自然</w:t>
            </w:r>
            <w:r>
              <w:rPr>
                <w:rFonts w:hint="eastAsia"/>
              </w:rPr>
              <w:br w:type="page"/>
            </w:r>
            <w:r>
              <w:rPr>
                <w:rFonts w:hint="eastAsia"/>
              </w:rPr>
              <w:t>芯片：原厂协议智能芯片，装机识别、余量显示、无报错、不锁机、无需刷机</w:t>
            </w:r>
            <w:r>
              <w:rPr>
                <w:rFonts w:hint="eastAsia"/>
              </w:rPr>
              <w:br w:type="page"/>
            </w:r>
            <w:r>
              <w:rPr>
                <w:rFonts w:hint="eastAsia"/>
              </w:rPr>
              <w:t>质量：无底灰、无漏粉、无飞粉、无脏污，定影牢固</w:t>
            </w:r>
            <w:r>
              <w:rPr>
                <w:rFonts w:hint="eastAsia"/>
              </w:rPr>
              <w:br w:type="page"/>
            </w:r>
            <w:r>
              <w:rPr>
                <w:rFonts w:hint="eastAsia"/>
              </w:rPr>
              <w:t>产品类型:全新国产兼容粉盒（鼓粉分离）</w:t>
            </w:r>
          </w:p>
        </w:tc>
        <w:tc>
          <w:tcPr>
            <w:tcW w:w="791" w:type="dxa"/>
            <w:noWrap/>
          </w:tcPr>
          <w:p w14:paraId="2B37577E">
            <w:r>
              <w:rPr>
                <w:rFonts w:hint="eastAsia"/>
              </w:rPr>
              <w:t>青</w:t>
            </w:r>
          </w:p>
        </w:tc>
      </w:tr>
      <w:tr w14:paraId="25E2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559" w:type="dxa"/>
            <w:vMerge w:val="continue"/>
            <w:vAlign w:val="center"/>
          </w:tcPr>
          <w:p w14:paraId="712A70C0">
            <w:pPr>
              <w:jc w:val="center"/>
            </w:pPr>
          </w:p>
        </w:tc>
        <w:tc>
          <w:tcPr>
            <w:tcW w:w="996" w:type="dxa"/>
            <w:vAlign w:val="center"/>
          </w:tcPr>
          <w:p w14:paraId="0B4028D8">
            <w:pPr>
              <w:jc w:val="center"/>
            </w:pPr>
            <w:r>
              <w:rPr>
                <w:rFonts w:hint="eastAsia"/>
              </w:rPr>
              <w:t>复印机墨粉盒</w:t>
            </w:r>
          </w:p>
        </w:tc>
        <w:tc>
          <w:tcPr>
            <w:tcW w:w="641" w:type="dxa"/>
            <w:vAlign w:val="center"/>
          </w:tcPr>
          <w:p w14:paraId="5E4A5870">
            <w:pPr>
              <w:jc w:val="center"/>
            </w:pPr>
            <w:r>
              <w:rPr>
                <w:rFonts w:hint="eastAsia"/>
              </w:rPr>
              <w:t>5</w:t>
            </w:r>
          </w:p>
        </w:tc>
        <w:tc>
          <w:tcPr>
            <w:tcW w:w="7677" w:type="dxa"/>
          </w:tcPr>
          <w:p w14:paraId="2DD5EE09">
            <w:r>
              <w:rPr>
                <w:rFonts w:hint="eastAsia"/>
              </w:rPr>
              <w:t>页产量（5%）： ≥12500 页，适用机型：HP ColorManaged E78523/78528DN/MFP E785</w:t>
            </w:r>
            <w:r>
              <w:rPr>
                <w:rFonts w:hint="eastAsia"/>
              </w:rPr>
              <w:br w:type="textWrapping"/>
            </w:r>
            <w:r>
              <w:rPr>
                <w:rFonts w:hint="eastAsia"/>
              </w:rPr>
              <w:t>色彩：色准 ΔE≤5，无色偏、无串色、无横纹、无叠印偏差、渐变自然</w:t>
            </w:r>
            <w:r>
              <w:rPr>
                <w:rFonts w:hint="eastAsia"/>
              </w:rPr>
              <w:br w:type="textWrapping"/>
            </w:r>
            <w:r>
              <w:rPr>
                <w:rFonts w:hint="eastAsia"/>
              </w:rPr>
              <w:t>芯片：原厂协议智能芯片，装机识别、余量显示、无报错、不锁机、无需刷机</w:t>
            </w:r>
            <w:r>
              <w:rPr>
                <w:rFonts w:hint="eastAsia"/>
              </w:rPr>
              <w:br w:type="textWrapping"/>
            </w:r>
            <w:r>
              <w:rPr>
                <w:rFonts w:hint="eastAsia"/>
              </w:rPr>
              <w:t>质量：无底灰、无漏粉、无飞粉、无脏污，定影牢固</w:t>
            </w:r>
            <w:r>
              <w:rPr>
                <w:rFonts w:hint="eastAsia"/>
              </w:rPr>
              <w:br w:type="textWrapping"/>
            </w:r>
            <w:r>
              <w:rPr>
                <w:rFonts w:hint="eastAsia"/>
              </w:rPr>
              <w:t>产品类型:全新国产兼容粉盒（鼓粉分离）</w:t>
            </w:r>
          </w:p>
        </w:tc>
        <w:tc>
          <w:tcPr>
            <w:tcW w:w="791" w:type="dxa"/>
            <w:noWrap/>
          </w:tcPr>
          <w:p w14:paraId="228CD137">
            <w:r>
              <w:rPr>
                <w:rFonts w:hint="eastAsia"/>
              </w:rPr>
              <w:t>黄</w:t>
            </w:r>
          </w:p>
        </w:tc>
      </w:tr>
      <w:tr w14:paraId="046D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559" w:type="dxa"/>
            <w:vMerge w:val="continue"/>
            <w:vAlign w:val="center"/>
          </w:tcPr>
          <w:p w14:paraId="5969CB9E">
            <w:pPr>
              <w:jc w:val="center"/>
            </w:pPr>
          </w:p>
        </w:tc>
        <w:tc>
          <w:tcPr>
            <w:tcW w:w="996" w:type="dxa"/>
            <w:vAlign w:val="center"/>
          </w:tcPr>
          <w:p w14:paraId="076297B6">
            <w:pPr>
              <w:jc w:val="center"/>
            </w:pPr>
            <w:r>
              <w:rPr>
                <w:rFonts w:hint="eastAsia"/>
              </w:rPr>
              <w:t>复印机墨粉盒</w:t>
            </w:r>
          </w:p>
        </w:tc>
        <w:tc>
          <w:tcPr>
            <w:tcW w:w="641" w:type="dxa"/>
            <w:vAlign w:val="center"/>
          </w:tcPr>
          <w:p w14:paraId="25BD24DF">
            <w:pPr>
              <w:jc w:val="center"/>
            </w:pPr>
            <w:r>
              <w:rPr>
                <w:rFonts w:hint="eastAsia"/>
              </w:rPr>
              <w:t>5</w:t>
            </w:r>
          </w:p>
        </w:tc>
        <w:tc>
          <w:tcPr>
            <w:tcW w:w="7677" w:type="dxa"/>
          </w:tcPr>
          <w:p w14:paraId="607A2239">
            <w:r>
              <w:rPr>
                <w:rFonts w:hint="eastAsia"/>
              </w:rPr>
              <w:t>页产量（5%）： ≥12500 页，适用机型：HP ColorManaged E78523/78528DN/MFP E785</w:t>
            </w:r>
            <w:r>
              <w:rPr>
                <w:rFonts w:hint="eastAsia"/>
              </w:rPr>
              <w:br w:type="textWrapping"/>
            </w:r>
            <w:r>
              <w:rPr>
                <w:rFonts w:hint="eastAsia"/>
              </w:rPr>
              <w:t>色彩：色准 ΔE≤5，无色偏、无串色、无横纹、无叠印偏差、渐变自然</w:t>
            </w:r>
            <w:r>
              <w:rPr>
                <w:rFonts w:hint="eastAsia"/>
              </w:rPr>
              <w:br w:type="textWrapping"/>
            </w:r>
            <w:r>
              <w:rPr>
                <w:rFonts w:hint="eastAsia"/>
              </w:rPr>
              <w:t>芯片：原厂协议智能芯片，装机识别、余量显示、无报错、不锁机、无需刷机</w:t>
            </w:r>
            <w:r>
              <w:rPr>
                <w:rFonts w:hint="eastAsia"/>
              </w:rPr>
              <w:br w:type="textWrapping"/>
            </w:r>
            <w:r>
              <w:rPr>
                <w:rFonts w:hint="eastAsia"/>
              </w:rPr>
              <w:t>质量：无底灰、无漏粉、无飞粉、无脏污，定影牢固</w:t>
            </w:r>
            <w:r>
              <w:rPr>
                <w:rFonts w:hint="eastAsia"/>
              </w:rPr>
              <w:br w:type="textWrapping"/>
            </w:r>
            <w:r>
              <w:rPr>
                <w:rFonts w:hint="eastAsia"/>
              </w:rPr>
              <w:t>产品类型:全新国产兼容粉盒（鼓粉分离）</w:t>
            </w:r>
          </w:p>
        </w:tc>
        <w:tc>
          <w:tcPr>
            <w:tcW w:w="791" w:type="dxa"/>
            <w:noWrap/>
          </w:tcPr>
          <w:p w14:paraId="136B17A5">
            <w:r>
              <w:rPr>
                <w:rFonts w:hint="eastAsia"/>
              </w:rPr>
              <w:t>红</w:t>
            </w:r>
          </w:p>
        </w:tc>
      </w:tr>
      <w:tr w14:paraId="311D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559" w:type="dxa"/>
            <w:vMerge w:val="restart"/>
            <w:noWrap/>
            <w:vAlign w:val="center"/>
          </w:tcPr>
          <w:p w14:paraId="331A6AF6">
            <w:pPr>
              <w:jc w:val="center"/>
            </w:pPr>
            <w:r>
              <w:rPr>
                <w:rFonts w:hint="eastAsia"/>
              </w:rPr>
              <w:t>12</w:t>
            </w:r>
          </w:p>
        </w:tc>
        <w:tc>
          <w:tcPr>
            <w:tcW w:w="996" w:type="dxa"/>
            <w:vAlign w:val="center"/>
          </w:tcPr>
          <w:p w14:paraId="31B5DCD1">
            <w:pPr>
              <w:jc w:val="center"/>
            </w:pPr>
            <w:r>
              <w:rPr>
                <w:rFonts w:hint="eastAsia"/>
              </w:rPr>
              <w:t>彩色打印、复印机（大）墨粉盒</w:t>
            </w:r>
          </w:p>
        </w:tc>
        <w:tc>
          <w:tcPr>
            <w:tcW w:w="641" w:type="dxa"/>
            <w:vAlign w:val="center"/>
          </w:tcPr>
          <w:p w14:paraId="0DC7B4AC">
            <w:pPr>
              <w:jc w:val="center"/>
            </w:pPr>
            <w:r>
              <w:rPr>
                <w:rFonts w:hint="eastAsia"/>
              </w:rPr>
              <w:t>15</w:t>
            </w:r>
          </w:p>
        </w:tc>
        <w:tc>
          <w:tcPr>
            <w:tcW w:w="7677" w:type="dxa"/>
          </w:tcPr>
          <w:p w14:paraId="37371E41">
            <w:r>
              <w:rPr>
                <w:rFonts w:hint="eastAsia"/>
              </w:rPr>
              <w:t>页产量（5%）： ≥18000 页，适用机型：夏普SF-S211RC/XC S261RC/BP-C2521R C2021R</w:t>
            </w:r>
            <w:r>
              <w:rPr>
                <w:rFonts w:hint="eastAsia"/>
              </w:rPr>
              <w:br w:type="textWrapping"/>
            </w:r>
            <w:r>
              <w:rPr>
                <w:rFonts w:hint="eastAsia"/>
              </w:rPr>
              <w:t>色彩：色准 ΔE≤5，无色偏、串色、横纹、色斑</w:t>
            </w:r>
            <w:r>
              <w:rPr>
                <w:rFonts w:hint="eastAsia"/>
              </w:rPr>
              <w:br w:type="textWrapping"/>
            </w:r>
            <w:r>
              <w:rPr>
                <w:rFonts w:hint="eastAsia"/>
              </w:rPr>
              <w:t>打印品质：无底灰、无漏粉、无飞粉、定影牢固</w:t>
            </w:r>
            <w:r>
              <w:rPr>
                <w:rFonts w:hint="eastAsia"/>
              </w:rPr>
              <w:br w:type="textWrapping"/>
            </w:r>
            <w:r>
              <w:rPr>
                <w:rFonts w:hint="eastAsia"/>
              </w:rPr>
              <w:t>产品类型：全新原装粉盒（鼓粉分离式）</w:t>
            </w:r>
          </w:p>
        </w:tc>
        <w:tc>
          <w:tcPr>
            <w:tcW w:w="791" w:type="dxa"/>
            <w:noWrap/>
          </w:tcPr>
          <w:p w14:paraId="61B159DF">
            <w:r>
              <w:rPr>
                <w:rFonts w:hint="eastAsia"/>
              </w:rPr>
              <w:t>黑</w:t>
            </w:r>
          </w:p>
        </w:tc>
      </w:tr>
      <w:tr w14:paraId="4F71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559" w:type="dxa"/>
            <w:vMerge w:val="continue"/>
            <w:vAlign w:val="center"/>
          </w:tcPr>
          <w:p w14:paraId="0BAF4C04">
            <w:pPr>
              <w:jc w:val="center"/>
            </w:pPr>
          </w:p>
        </w:tc>
        <w:tc>
          <w:tcPr>
            <w:tcW w:w="996" w:type="dxa"/>
            <w:vAlign w:val="center"/>
          </w:tcPr>
          <w:p w14:paraId="555E6757">
            <w:pPr>
              <w:jc w:val="center"/>
            </w:pPr>
            <w:r>
              <w:rPr>
                <w:rFonts w:hint="eastAsia"/>
              </w:rPr>
              <w:t>彩色打印、复印机（大）墨粉盒</w:t>
            </w:r>
          </w:p>
        </w:tc>
        <w:tc>
          <w:tcPr>
            <w:tcW w:w="641" w:type="dxa"/>
            <w:vAlign w:val="center"/>
          </w:tcPr>
          <w:p w14:paraId="3E1BC17B">
            <w:pPr>
              <w:jc w:val="center"/>
            </w:pPr>
            <w:r>
              <w:rPr>
                <w:rFonts w:hint="eastAsia"/>
              </w:rPr>
              <w:t>15</w:t>
            </w:r>
          </w:p>
        </w:tc>
        <w:tc>
          <w:tcPr>
            <w:tcW w:w="7677" w:type="dxa"/>
          </w:tcPr>
          <w:p w14:paraId="46C59352">
            <w:r>
              <w:rPr>
                <w:rFonts w:hint="eastAsia"/>
              </w:rPr>
              <w:t>页产量（5%）： ≥10000 页，适用机型：夏普SF-S211RC/XC S261RC/BP-C2521R C2021R</w:t>
            </w:r>
            <w:r>
              <w:rPr>
                <w:rFonts w:hint="eastAsia"/>
              </w:rPr>
              <w:br w:type="page"/>
            </w:r>
            <w:r>
              <w:rPr>
                <w:rFonts w:hint="eastAsia"/>
              </w:rPr>
              <w:t>色彩：色准 ΔE≤5，无色偏、串色、横纹、色斑</w:t>
            </w:r>
            <w:r>
              <w:rPr>
                <w:rFonts w:hint="eastAsia"/>
              </w:rPr>
              <w:br w:type="page"/>
            </w:r>
            <w:r>
              <w:rPr>
                <w:rFonts w:hint="eastAsia"/>
              </w:rPr>
              <w:t>打印品质：无底灰、无漏粉、无飞粉、定影牢固</w:t>
            </w:r>
            <w:r>
              <w:rPr>
                <w:rFonts w:hint="eastAsia"/>
              </w:rPr>
              <w:br w:type="page"/>
            </w:r>
          </w:p>
          <w:p w14:paraId="3D43BDF4">
            <w:r>
              <w:rPr>
                <w:rFonts w:hint="eastAsia"/>
              </w:rPr>
              <w:t xml:space="preserve"> 产品类型：全新原装粉盒（鼓粉分离式）</w:t>
            </w:r>
          </w:p>
        </w:tc>
        <w:tc>
          <w:tcPr>
            <w:tcW w:w="791" w:type="dxa"/>
            <w:noWrap/>
          </w:tcPr>
          <w:p w14:paraId="12CB52C3">
            <w:r>
              <w:rPr>
                <w:rFonts w:hint="eastAsia"/>
              </w:rPr>
              <w:t>红</w:t>
            </w:r>
          </w:p>
        </w:tc>
      </w:tr>
      <w:tr w14:paraId="67D9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559" w:type="dxa"/>
            <w:vMerge w:val="continue"/>
            <w:vAlign w:val="center"/>
          </w:tcPr>
          <w:p w14:paraId="2FD099F5">
            <w:pPr>
              <w:jc w:val="center"/>
            </w:pPr>
          </w:p>
        </w:tc>
        <w:tc>
          <w:tcPr>
            <w:tcW w:w="996" w:type="dxa"/>
            <w:vAlign w:val="center"/>
          </w:tcPr>
          <w:p w14:paraId="786E55A7">
            <w:pPr>
              <w:jc w:val="center"/>
            </w:pPr>
            <w:r>
              <w:rPr>
                <w:rFonts w:hint="eastAsia"/>
              </w:rPr>
              <w:t>彩色打印、复印机（大）墨粉盒</w:t>
            </w:r>
          </w:p>
        </w:tc>
        <w:tc>
          <w:tcPr>
            <w:tcW w:w="641" w:type="dxa"/>
            <w:vAlign w:val="center"/>
          </w:tcPr>
          <w:p w14:paraId="11EF38DD">
            <w:pPr>
              <w:jc w:val="center"/>
            </w:pPr>
            <w:r>
              <w:rPr>
                <w:rFonts w:hint="eastAsia"/>
              </w:rPr>
              <w:t>15</w:t>
            </w:r>
          </w:p>
        </w:tc>
        <w:tc>
          <w:tcPr>
            <w:tcW w:w="7677" w:type="dxa"/>
          </w:tcPr>
          <w:p w14:paraId="5C3FEE3C">
            <w:r>
              <w:rPr>
                <w:rFonts w:hint="eastAsia"/>
              </w:rPr>
              <w:t>页产量（5%）： ≥10000 页，适用机型：夏普SF-S211RC/XC S261RC/BP-C2521R C2021R</w:t>
            </w:r>
            <w:r>
              <w:rPr>
                <w:rFonts w:hint="eastAsia"/>
              </w:rPr>
              <w:br w:type="textWrapping"/>
            </w:r>
            <w:r>
              <w:rPr>
                <w:rFonts w:hint="eastAsia"/>
              </w:rPr>
              <w:t>色彩：色准 ΔE≤5，无色偏、串色、横纹、色斑</w:t>
            </w:r>
            <w:r>
              <w:rPr>
                <w:rFonts w:hint="eastAsia"/>
              </w:rPr>
              <w:br w:type="textWrapping"/>
            </w:r>
            <w:r>
              <w:rPr>
                <w:rFonts w:hint="eastAsia"/>
              </w:rPr>
              <w:t>打印品质：无底灰、无漏粉、无飞粉、定影牢固</w:t>
            </w:r>
            <w:r>
              <w:rPr>
                <w:rFonts w:hint="eastAsia"/>
              </w:rPr>
              <w:br w:type="textWrapping"/>
            </w:r>
            <w:r>
              <w:rPr>
                <w:rFonts w:hint="eastAsia"/>
              </w:rPr>
              <w:t>产品类型：全新原装粉盒（鼓粉分离式）</w:t>
            </w:r>
          </w:p>
        </w:tc>
        <w:tc>
          <w:tcPr>
            <w:tcW w:w="791" w:type="dxa"/>
            <w:noWrap/>
          </w:tcPr>
          <w:p w14:paraId="11FD96BB">
            <w:r>
              <w:rPr>
                <w:rFonts w:hint="eastAsia"/>
              </w:rPr>
              <w:t>黄</w:t>
            </w:r>
          </w:p>
        </w:tc>
      </w:tr>
      <w:tr w14:paraId="5BBD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vMerge w:val="continue"/>
            <w:vAlign w:val="center"/>
          </w:tcPr>
          <w:p w14:paraId="695A5C43">
            <w:pPr>
              <w:jc w:val="center"/>
            </w:pPr>
          </w:p>
        </w:tc>
        <w:tc>
          <w:tcPr>
            <w:tcW w:w="996" w:type="dxa"/>
            <w:vAlign w:val="center"/>
          </w:tcPr>
          <w:p w14:paraId="753A732C">
            <w:pPr>
              <w:jc w:val="center"/>
            </w:pPr>
            <w:r>
              <w:rPr>
                <w:rFonts w:hint="eastAsia"/>
              </w:rPr>
              <w:t>彩色打印、复印机（大）墨粉盒</w:t>
            </w:r>
          </w:p>
        </w:tc>
        <w:tc>
          <w:tcPr>
            <w:tcW w:w="641" w:type="dxa"/>
            <w:vAlign w:val="center"/>
          </w:tcPr>
          <w:p w14:paraId="54AAB427">
            <w:pPr>
              <w:jc w:val="center"/>
            </w:pPr>
            <w:r>
              <w:rPr>
                <w:rFonts w:hint="eastAsia"/>
              </w:rPr>
              <w:t>15</w:t>
            </w:r>
          </w:p>
        </w:tc>
        <w:tc>
          <w:tcPr>
            <w:tcW w:w="7677" w:type="dxa"/>
          </w:tcPr>
          <w:p w14:paraId="436F3F36">
            <w:r>
              <w:rPr>
                <w:rFonts w:hint="eastAsia"/>
              </w:rPr>
              <w:t>页产量（5%）： ≥10000 页，适用机型：夏普SF-S211RC/XC S261RC/BP-C2521R C2021R</w:t>
            </w:r>
            <w:r>
              <w:rPr>
                <w:rFonts w:hint="eastAsia"/>
              </w:rPr>
              <w:br w:type="textWrapping"/>
            </w:r>
            <w:r>
              <w:rPr>
                <w:rFonts w:hint="eastAsia"/>
              </w:rPr>
              <w:t>色彩：色准 ΔE≤5，无色偏、串色、横纹、色斑</w:t>
            </w:r>
            <w:r>
              <w:rPr>
                <w:rFonts w:hint="eastAsia"/>
              </w:rPr>
              <w:br w:type="textWrapping"/>
            </w:r>
            <w:r>
              <w:rPr>
                <w:rFonts w:hint="eastAsia"/>
              </w:rPr>
              <w:t>打印品质：无底灰、无漏粉、无飞粉、定影牢固</w:t>
            </w:r>
            <w:r>
              <w:rPr>
                <w:rFonts w:hint="eastAsia"/>
              </w:rPr>
              <w:br w:type="textWrapping"/>
            </w:r>
            <w:r>
              <w:rPr>
                <w:rFonts w:hint="eastAsia"/>
              </w:rPr>
              <w:t>产品类型：全新原装粉盒（鼓粉分离式）</w:t>
            </w:r>
          </w:p>
        </w:tc>
        <w:tc>
          <w:tcPr>
            <w:tcW w:w="791" w:type="dxa"/>
            <w:noWrap/>
          </w:tcPr>
          <w:p w14:paraId="11785306">
            <w:r>
              <w:rPr>
                <w:rFonts w:hint="eastAsia"/>
              </w:rPr>
              <w:t>青</w:t>
            </w:r>
          </w:p>
        </w:tc>
      </w:tr>
      <w:tr w14:paraId="3202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559" w:type="dxa"/>
            <w:noWrap/>
            <w:vAlign w:val="center"/>
          </w:tcPr>
          <w:p w14:paraId="23680286">
            <w:pPr>
              <w:jc w:val="center"/>
            </w:pPr>
            <w:r>
              <w:rPr>
                <w:rFonts w:hint="eastAsia"/>
              </w:rPr>
              <w:t>13</w:t>
            </w:r>
          </w:p>
        </w:tc>
        <w:tc>
          <w:tcPr>
            <w:tcW w:w="996" w:type="dxa"/>
            <w:vAlign w:val="center"/>
          </w:tcPr>
          <w:p w14:paraId="0B00B7EA">
            <w:pPr>
              <w:jc w:val="center"/>
            </w:pPr>
            <w:r>
              <w:rPr>
                <w:rFonts w:hint="eastAsia"/>
              </w:rPr>
              <w:t>复印机墨粉盒</w:t>
            </w:r>
          </w:p>
        </w:tc>
        <w:tc>
          <w:tcPr>
            <w:tcW w:w="641" w:type="dxa"/>
            <w:vAlign w:val="center"/>
          </w:tcPr>
          <w:p w14:paraId="686473DB">
            <w:pPr>
              <w:jc w:val="center"/>
            </w:pPr>
            <w:r>
              <w:rPr>
                <w:rFonts w:hint="eastAsia"/>
              </w:rPr>
              <w:t>5</w:t>
            </w:r>
          </w:p>
        </w:tc>
        <w:tc>
          <w:tcPr>
            <w:tcW w:w="7677" w:type="dxa"/>
          </w:tcPr>
          <w:p w14:paraId="5EC82D5F">
            <w:r>
              <w:rPr>
                <w:rFonts w:hint="eastAsia"/>
              </w:rPr>
              <w:t>页产量（5%）： ≥15000 页，适用机型：夏普SHARP MX-M260/M261N/M310/M311N/M2608NM3108N/M1508N/M2628L/M3508U/AR2628L</w:t>
            </w:r>
            <w:r>
              <w:rPr>
                <w:rFonts w:hint="eastAsia"/>
              </w:rPr>
              <w:br w:type="textWrapping"/>
            </w:r>
            <w:r>
              <w:rPr>
                <w:rFonts w:hint="eastAsia"/>
              </w:rPr>
              <w:t>打印质量：底灰≤0.05，无底灰、黑影、漏粉、白条</w:t>
            </w:r>
            <w:r>
              <w:rPr>
                <w:rFonts w:hint="eastAsia"/>
              </w:rPr>
              <w:br w:type="textWrapping"/>
            </w:r>
            <w:r>
              <w:rPr>
                <w:rFonts w:hint="eastAsia"/>
              </w:rPr>
              <w:t xml:space="preserve"> 芯片：匹配原装芯片，计数准确、不误报、不锁机</w:t>
            </w:r>
            <w:r>
              <w:rPr>
                <w:rFonts w:hint="eastAsia"/>
              </w:rPr>
              <w:br w:type="textWrapping"/>
            </w:r>
            <w:r>
              <w:rPr>
                <w:rFonts w:hint="eastAsia"/>
              </w:rPr>
              <w:t>产品类型：全新原装粉盒</w:t>
            </w:r>
          </w:p>
        </w:tc>
        <w:tc>
          <w:tcPr>
            <w:tcW w:w="791" w:type="dxa"/>
            <w:noWrap/>
          </w:tcPr>
          <w:p w14:paraId="22C29CFB">
            <w:r>
              <w:rPr>
                <w:rFonts w:hint="eastAsia"/>
              </w:rPr>
              <w:t>黑</w:t>
            </w:r>
          </w:p>
        </w:tc>
      </w:tr>
      <w:tr w14:paraId="77B0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559" w:type="dxa"/>
            <w:noWrap/>
            <w:vAlign w:val="center"/>
          </w:tcPr>
          <w:p w14:paraId="71EAF672">
            <w:pPr>
              <w:jc w:val="center"/>
            </w:pPr>
            <w:r>
              <w:rPr>
                <w:rFonts w:hint="eastAsia"/>
              </w:rPr>
              <w:t>14</w:t>
            </w:r>
          </w:p>
        </w:tc>
        <w:tc>
          <w:tcPr>
            <w:tcW w:w="996" w:type="dxa"/>
            <w:vAlign w:val="center"/>
          </w:tcPr>
          <w:p w14:paraId="46B35D6E">
            <w:pPr>
              <w:jc w:val="center"/>
            </w:pPr>
            <w:r>
              <w:rPr>
                <w:rFonts w:hint="eastAsia"/>
              </w:rPr>
              <w:t>复印机墨粉盒</w:t>
            </w:r>
          </w:p>
        </w:tc>
        <w:tc>
          <w:tcPr>
            <w:tcW w:w="641" w:type="dxa"/>
            <w:vAlign w:val="center"/>
          </w:tcPr>
          <w:p w14:paraId="053FEA44">
            <w:pPr>
              <w:jc w:val="center"/>
            </w:pPr>
            <w:r>
              <w:rPr>
                <w:rFonts w:hint="eastAsia"/>
              </w:rPr>
              <w:t>3</w:t>
            </w:r>
          </w:p>
        </w:tc>
        <w:tc>
          <w:tcPr>
            <w:tcW w:w="7677" w:type="dxa"/>
          </w:tcPr>
          <w:p w14:paraId="3B59D588">
            <w:r>
              <w:rPr>
                <w:rFonts w:hint="eastAsia"/>
              </w:rPr>
              <w:t>页产量（5%）： ≥15000 页，适用机型：夏普SHARP MX-M260/M261N/M310/M311N/M2608NM3108N/M1508N/M2628L/M3508U/AR2628L</w:t>
            </w:r>
            <w:r>
              <w:rPr>
                <w:rFonts w:hint="eastAsia"/>
              </w:rPr>
              <w:br w:type="page"/>
            </w:r>
            <w:r>
              <w:rPr>
                <w:rFonts w:hint="eastAsia"/>
              </w:rPr>
              <w:t>打印质量：底灰≤0.05，无底灰、黑影、漏粉、白条</w:t>
            </w:r>
            <w:r>
              <w:rPr>
                <w:rFonts w:hint="eastAsia"/>
              </w:rPr>
              <w:br w:type="page"/>
            </w:r>
            <w:r>
              <w:rPr>
                <w:rFonts w:hint="eastAsia"/>
              </w:rPr>
              <w:t xml:space="preserve"> 芯片：匹配原装芯片，计数准确、不误报、不锁机</w:t>
            </w:r>
            <w:r>
              <w:rPr>
                <w:rFonts w:hint="eastAsia"/>
              </w:rPr>
              <w:br w:type="page"/>
            </w:r>
            <w:r>
              <w:rPr>
                <w:rFonts w:hint="eastAsia"/>
              </w:rPr>
              <w:t>产品类型：全新原装粉盒</w:t>
            </w:r>
          </w:p>
        </w:tc>
        <w:tc>
          <w:tcPr>
            <w:tcW w:w="791" w:type="dxa"/>
            <w:noWrap/>
          </w:tcPr>
          <w:p w14:paraId="5F871AC5">
            <w:r>
              <w:rPr>
                <w:rFonts w:hint="eastAsia"/>
              </w:rPr>
              <w:t>　</w:t>
            </w:r>
          </w:p>
        </w:tc>
      </w:tr>
      <w:tr w14:paraId="2164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559" w:type="dxa"/>
            <w:noWrap/>
            <w:vAlign w:val="center"/>
          </w:tcPr>
          <w:p w14:paraId="7AAA0C2E">
            <w:pPr>
              <w:jc w:val="center"/>
            </w:pPr>
            <w:r>
              <w:rPr>
                <w:rFonts w:hint="eastAsia"/>
              </w:rPr>
              <w:t>15</w:t>
            </w:r>
          </w:p>
        </w:tc>
        <w:tc>
          <w:tcPr>
            <w:tcW w:w="996" w:type="dxa"/>
            <w:vAlign w:val="center"/>
          </w:tcPr>
          <w:p w14:paraId="31EADC62">
            <w:pPr>
              <w:jc w:val="center"/>
            </w:pPr>
            <w:r>
              <w:rPr>
                <w:rFonts w:hint="eastAsia"/>
              </w:rPr>
              <w:t>黑白打印机硒鼓</w:t>
            </w:r>
          </w:p>
        </w:tc>
        <w:tc>
          <w:tcPr>
            <w:tcW w:w="641" w:type="dxa"/>
            <w:vAlign w:val="center"/>
          </w:tcPr>
          <w:p w14:paraId="79629617">
            <w:pPr>
              <w:jc w:val="center"/>
            </w:pPr>
            <w:r>
              <w:rPr>
                <w:rFonts w:hint="eastAsia"/>
              </w:rPr>
              <w:t>29</w:t>
            </w:r>
          </w:p>
        </w:tc>
        <w:tc>
          <w:tcPr>
            <w:tcW w:w="7677" w:type="dxa"/>
          </w:tcPr>
          <w:p w14:paraId="0D87C7A7">
            <w:r>
              <w:rPr>
                <w:rFonts w:hint="eastAsia"/>
              </w:rPr>
              <w:t>页产量（5%）： ≥3000页，适用机型：HP Laser jet 1020 plus</w:t>
            </w:r>
            <w:r>
              <w:rPr>
                <w:rFonts w:hint="eastAsia"/>
              </w:rPr>
              <w:br w:type="textWrapping"/>
            </w:r>
            <w:r>
              <w:rPr>
                <w:rFonts w:hint="eastAsia"/>
              </w:rPr>
              <w:t>打印质量：底灰≤0.05，字迹清晰、无浅淡、无白条</w:t>
            </w:r>
            <w:r>
              <w:rPr>
                <w:rFonts w:hint="eastAsia"/>
              </w:rPr>
              <w:br w:type="textWrapping"/>
            </w:r>
            <w:r>
              <w:rPr>
                <w:rFonts w:hint="eastAsia"/>
              </w:rPr>
              <w:t>芯片：内置兼容芯片，装机识别、无报错</w:t>
            </w:r>
          </w:p>
          <w:p w14:paraId="59B88AD4">
            <w:r>
              <w:rPr>
                <w:rFonts w:hint="eastAsia"/>
              </w:rPr>
              <w:t>产品类型：全新国产成品硒鼓，禁止翻新回收鼓</w:t>
            </w:r>
          </w:p>
        </w:tc>
        <w:tc>
          <w:tcPr>
            <w:tcW w:w="791" w:type="dxa"/>
            <w:noWrap/>
          </w:tcPr>
          <w:p w14:paraId="7D5E1C11">
            <w:r>
              <w:rPr>
                <w:rFonts w:hint="eastAsia"/>
              </w:rPr>
              <w:t>　</w:t>
            </w:r>
          </w:p>
        </w:tc>
      </w:tr>
      <w:tr w14:paraId="1A01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559" w:type="dxa"/>
            <w:vMerge w:val="restart"/>
            <w:noWrap/>
            <w:vAlign w:val="center"/>
          </w:tcPr>
          <w:p w14:paraId="7B96E250">
            <w:pPr>
              <w:jc w:val="center"/>
            </w:pPr>
            <w:r>
              <w:rPr>
                <w:rFonts w:hint="eastAsia"/>
              </w:rPr>
              <w:t>16</w:t>
            </w:r>
          </w:p>
        </w:tc>
        <w:tc>
          <w:tcPr>
            <w:tcW w:w="996" w:type="dxa"/>
            <w:vAlign w:val="center"/>
          </w:tcPr>
          <w:p w14:paraId="698B3FA1">
            <w:pPr>
              <w:jc w:val="center"/>
            </w:pPr>
            <w:r>
              <w:rPr>
                <w:rFonts w:hint="eastAsia"/>
              </w:rPr>
              <w:t>彩色复印机墨粉盒</w:t>
            </w:r>
          </w:p>
        </w:tc>
        <w:tc>
          <w:tcPr>
            <w:tcW w:w="641" w:type="dxa"/>
            <w:vAlign w:val="center"/>
          </w:tcPr>
          <w:p w14:paraId="32191F30">
            <w:pPr>
              <w:jc w:val="center"/>
            </w:pPr>
            <w:r>
              <w:rPr>
                <w:rFonts w:hint="eastAsia"/>
              </w:rPr>
              <w:t>5</w:t>
            </w:r>
          </w:p>
        </w:tc>
        <w:tc>
          <w:tcPr>
            <w:tcW w:w="7677" w:type="dxa"/>
          </w:tcPr>
          <w:p w14:paraId="245DA48F">
            <w:r>
              <w:rPr>
                <w:rFonts w:hint="eastAsia"/>
              </w:rPr>
              <w:t>页产量（5%）： ≥18000页，适用机型</w:t>
            </w:r>
            <w:r>
              <w:rPr>
                <w:rFonts w:hint="eastAsia"/>
              </w:rPr>
              <w:br w:type="textWrapping"/>
            </w:r>
            <w:r>
              <w:rPr>
                <w:rFonts w:hint="eastAsia"/>
              </w:rPr>
              <w:t>M C2501/M C2001/M C2000 /M C2000ew</w:t>
            </w:r>
            <w:r>
              <w:rPr>
                <w:rFonts w:hint="eastAsia"/>
              </w:rPr>
              <w:br w:type="textWrapping"/>
            </w:r>
            <w:r>
              <w:rPr>
                <w:rFonts w:hint="eastAsia"/>
              </w:rPr>
              <w:t>色彩：色准 ΔE≤5，无色偏、串色、叠印偏差</w:t>
            </w:r>
            <w:r>
              <w:rPr>
                <w:rFonts w:hint="eastAsia"/>
              </w:rPr>
              <w:br w:type="textWrapping"/>
            </w:r>
            <w:r>
              <w:rPr>
                <w:rFonts w:hint="eastAsia"/>
              </w:rPr>
              <w:t>芯片：原装协议芯片，装机识别、余量正常、无锁机</w:t>
            </w:r>
            <w:r>
              <w:rPr>
                <w:rFonts w:hint="eastAsia"/>
              </w:rPr>
              <w:br w:type="textWrapping"/>
            </w:r>
            <w:r>
              <w:rPr>
                <w:rFonts w:hint="eastAsia"/>
              </w:rPr>
              <w:t>打印质量：无底灰、无漏粉、无飞粉、定影牢固</w:t>
            </w:r>
            <w:r>
              <w:rPr>
                <w:rFonts w:hint="eastAsia"/>
              </w:rPr>
              <w:br w:type="textWrapping"/>
            </w:r>
            <w:r>
              <w:rPr>
                <w:rFonts w:hint="eastAsia"/>
              </w:rPr>
              <w:t>产品类型：全新原装成品粉盒</w:t>
            </w:r>
          </w:p>
        </w:tc>
        <w:tc>
          <w:tcPr>
            <w:tcW w:w="791" w:type="dxa"/>
            <w:noWrap/>
          </w:tcPr>
          <w:p w14:paraId="0C247F15">
            <w:r>
              <w:rPr>
                <w:rFonts w:hint="eastAsia"/>
              </w:rPr>
              <w:t>黑</w:t>
            </w:r>
          </w:p>
        </w:tc>
      </w:tr>
      <w:tr w14:paraId="3EB0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559" w:type="dxa"/>
            <w:vMerge w:val="continue"/>
            <w:vAlign w:val="center"/>
          </w:tcPr>
          <w:p w14:paraId="658B3749">
            <w:pPr>
              <w:jc w:val="center"/>
            </w:pPr>
          </w:p>
        </w:tc>
        <w:tc>
          <w:tcPr>
            <w:tcW w:w="996" w:type="dxa"/>
            <w:vAlign w:val="center"/>
          </w:tcPr>
          <w:p w14:paraId="2C471354">
            <w:pPr>
              <w:jc w:val="center"/>
            </w:pPr>
            <w:r>
              <w:rPr>
                <w:rFonts w:hint="eastAsia"/>
              </w:rPr>
              <w:t>彩色复印机墨粉盒</w:t>
            </w:r>
          </w:p>
        </w:tc>
        <w:tc>
          <w:tcPr>
            <w:tcW w:w="641" w:type="dxa"/>
            <w:vAlign w:val="center"/>
          </w:tcPr>
          <w:p w14:paraId="687771E6">
            <w:pPr>
              <w:jc w:val="center"/>
            </w:pPr>
            <w:r>
              <w:rPr>
                <w:rFonts w:hint="eastAsia"/>
              </w:rPr>
              <w:t>5</w:t>
            </w:r>
          </w:p>
        </w:tc>
        <w:tc>
          <w:tcPr>
            <w:tcW w:w="7677" w:type="dxa"/>
          </w:tcPr>
          <w:p w14:paraId="28292788">
            <w:r>
              <w:rPr>
                <w:rFonts w:hint="eastAsia"/>
              </w:rPr>
              <w:t>页产量（5%）： ≥18000页，适用机型</w:t>
            </w:r>
            <w:r>
              <w:rPr>
                <w:rFonts w:hint="eastAsia"/>
              </w:rPr>
              <w:br w:type="textWrapping"/>
            </w:r>
            <w:r>
              <w:rPr>
                <w:rFonts w:hint="eastAsia"/>
              </w:rPr>
              <w:t>M C2501/M C2001/M C2000 /M C2000ew</w:t>
            </w:r>
            <w:r>
              <w:rPr>
                <w:rFonts w:hint="eastAsia"/>
              </w:rPr>
              <w:br w:type="textWrapping"/>
            </w:r>
            <w:r>
              <w:rPr>
                <w:rFonts w:hint="eastAsia"/>
              </w:rPr>
              <w:t>色彩：色准 ΔE≤5，无色偏、串色、叠印偏差</w:t>
            </w:r>
            <w:r>
              <w:rPr>
                <w:rFonts w:hint="eastAsia"/>
              </w:rPr>
              <w:br w:type="textWrapping"/>
            </w:r>
            <w:r>
              <w:rPr>
                <w:rFonts w:hint="eastAsia"/>
              </w:rPr>
              <w:t>芯片：原装协议芯片，装机识别、余量正常、无锁机</w:t>
            </w:r>
            <w:r>
              <w:rPr>
                <w:rFonts w:hint="eastAsia"/>
              </w:rPr>
              <w:br w:type="textWrapping"/>
            </w:r>
            <w:r>
              <w:rPr>
                <w:rFonts w:hint="eastAsia"/>
              </w:rPr>
              <w:t>打印质量：无底灰、无漏粉、无飞粉、定影牢固</w:t>
            </w:r>
            <w:r>
              <w:rPr>
                <w:rFonts w:hint="eastAsia"/>
              </w:rPr>
              <w:br w:type="textWrapping"/>
            </w:r>
            <w:r>
              <w:rPr>
                <w:rFonts w:hint="eastAsia"/>
              </w:rPr>
              <w:t>产品类型：全新原装成品粉盒</w:t>
            </w:r>
          </w:p>
        </w:tc>
        <w:tc>
          <w:tcPr>
            <w:tcW w:w="791" w:type="dxa"/>
            <w:noWrap/>
          </w:tcPr>
          <w:p w14:paraId="17EB5730">
            <w:r>
              <w:rPr>
                <w:rFonts w:hint="eastAsia"/>
              </w:rPr>
              <w:t>黄</w:t>
            </w:r>
          </w:p>
        </w:tc>
      </w:tr>
      <w:tr w14:paraId="7DA0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559" w:type="dxa"/>
            <w:vMerge w:val="continue"/>
            <w:vAlign w:val="center"/>
          </w:tcPr>
          <w:p w14:paraId="23D848F9">
            <w:pPr>
              <w:jc w:val="center"/>
            </w:pPr>
          </w:p>
        </w:tc>
        <w:tc>
          <w:tcPr>
            <w:tcW w:w="996" w:type="dxa"/>
            <w:vAlign w:val="center"/>
          </w:tcPr>
          <w:p w14:paraId="59FCFC2B">
            <w:pPr>
              <w:jc w:val="center"/>
            </w:pPr>
            <w:r>
              <w:rPr>
                <w:rFonts w:hint="eastAsia"/>
              </w:rPr>
              <w:t>彩色复印机墨粉盒</w:t>
            </w:r>
          </w:p>
        </w:tc>
        <w:tc>
          <w:tcPr>
            <w:tcW w:w="641" w:type="dxa"/>
            <w:vAlign w:val="center"/>
          </w:tcPr>
          <w:p w14:paraId="08767B19">
            <w:pPr>
              <w:jc w:val="center"/>
            </w:pPr>
            <w:r>
              <w:rPr>
                <w:rFonts w:hint="eastAsia"/>
              </w:rPr>
              <w:t>5</w:t>
            </w:r>
          </w:p>
        </w:tc>
        <w:tc>
          <w:tcPr>
            <w:tcW w:w="7677" w:type="dxa"/>
          </w:tcPr>
          <w:p w14:paraId="7C3D399B">
            <w:r>
              <w:rPr>
                <w:rFonts w:hint="eastAsia"/>
              </w:rPr>
              <w:t>页产量（5%）： ≥18000页，适用机型</w:t>
            </w:r>
            <w:r>
              <w:rPr>
                <w:rFonts w:hint="eastAsia"/>
              </w:rPr>
              <w:br w:type="page"/>
            </w:r>
            <w:r>
              <w:rPr>
                <w:rFonts w:hint="eastAsia"/>
              </w:rPr>
              <w:t>M C2501/M C2001/M C2000 /M C2000ew</w:t>
            </w:r>
            <w:r>
              <w:rPr>
                <w:rFonts w:hint="eastAsia"/>
              </w:rPr>
              <w:br w:type="page"/>
            </w:r>
            <w:r>
              <w:rPr>
                <w:rFonts w:hint="eastAsia"/>
              </w:rPr>
              <w:t>色彩：色准 ΔE≤5，无色偏、串色、叠印偏差</w:t>
            </w:r>
            <w:r>
              <w:rPr>
                <w:rFonts w:hint="eastAsia"/>
              </w:rPr>
              <w:br w:type="page"/>
            </w:r>
            <w:r>
              <w:rPr>
                <w:rFonts w:hint="eastAsia"/>
              </w:rPr>
              <w:t>芯片：原装协议芯片，装机识别、余量正常、无锁机</w:t>
            </w:r>
            <w:r>
              <w:rPr>
                <w:rFonts w:hint="eastAsia"/>
              </w:rPr>
              <w:br w:type="page"/>
            </w:r>
            <w:r>
              <w:rPr>
                <w:rFonts w:hint="eastAsia"/>
              </w:rPr>
              <w:t>打印质量：无底灰、无漏粉、无飞粉、定影牢固</w:t>
            </w:r>
            <w:r>
              <w:rPr>
                <w:rFonts w:hint="eastAsia"/>
              </w:rPr>
              <w:br w:type="page"/>
            </w:r>
            <w:r>
              <w:rPr>
                <w:rFonts w:hint="eastAsia"/>
              </w:rPr>
              <w:t>产品类型：全新原装成品粉盒</w:t>
            </w:r>
          </w:p>
        </w:tc>
        <w:tc>
          <w:tcPr>
            <w:tcW w:w="791" w:type="dxa"/>
            <w:noWrap/>
          </w:tcPr>
          <w:p w14:paraId="2CED66E8">
            <w:r>
              <w:rPr>
                <w:rFonts w:hint="eastAsia"/>
              </w:rPr>
              <w:t>蓝</w:t>
            </w:r>
          </w:p>
        </w:tc>
      </w:tr>
      <w:tr w14:paraId="3E2F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559" w:type="dxa"/>
            <w:vMerge w:val="continue"/>
            <w:vAlign w:val="center"/>
          </w:tcPr>
          <w:p w14:paraId="49EEA75D">
            <w:pPr>
              <w:jc w:val="center"/>
            </w:pPr>
          </w:p>
        </w:tc>
        <w:tc>
          <w:tcPr>
            <w:tcW w:w="996" w:type="dxa"/>
            <w:vAlign w:val="center"/>
          </w:tcPr>
          <w:p w14:paraId="23AE8695">
            <w:pPr>
              <w:jc w:val="center"/>
            </w:pPr>
            <w:r>
              <w:rPr>
                <w:rFonts w:hint="eastAsia"/>
              </w:rPr>
              <w:t>彩色复印机墨粉盒</w:t>
            </w:r>
          </w:p>
        </w:tc>
        <w:tc>
          <w:tcPr>
            <w:tcW w:w="641" w:type="dxa"/>
            <w:vAlign w:val="center"/>
          </w:tcPr>
          <w:p w14:paraId="31A2C9E9">
            <w:pPr>
              <w:jc w:val="center"/>
            </w:pPr>
            <w:r>
              <w:rPr>
                <w:rFonts w:hint="eastAsia"/>
              </w:rPr>
              <w:t>5</w:t>
            </w:r>
          </w:p>
        </w:tc>
        <w:tc>
          <w:tcPr>
            <w:tcW w:w="7677" w:type="dxa"/>
          </w:tcPr>
          <w:p w14:paraId="3776BD26">
            <w:r>
              <w:rPr>
                <w:rFonts w:hint="eastAsia"/>
              </w:rPr>
              <w:t>页产量（5%）： ≥18000页，适用机型</w:t>
            </w:r>
            <w:r>
              <w:rPr>
                <w:rFonts w:hint="eastAsia"/>
              </w:rPr>
              <w:br w:type="textWrapping"/>
            </w:r>
            <w:r>
              <w:rPr>
                <w:rFonts w:hint="eastAsia"/>
              </w:rPr>
              <w:t>M C2501/M C2001/M C2000 /M C2000ew</w:t>
            </w:r>
            <w:r>
              <w:rPr>
                <w:rFonts w:hint="eastAsia"/>
              </w:rPr>
              <w:br w:type="textWrapping"/>
            </w:r>
            <w:r>
              <w:rPr>
                <w:rFonts w:hint="eastAsia"/>
              </w:rPr>
              <w:t>色彩：色准 ΔE≤5，无色偏、串色、叠印偏差</w:t>
            </w:r>
            <w:r>
              <w:rPr>
                <w:rFonts w:hint="eastAsia"/>
              </w:rPr>
              <w:br w:type="textWrapping"/>
            </w:r>
            <w:r>
              <w:rPr>
                <w:rFonts w:hint="eastAsia"/>
              </w:rPr>
              <w:t>芯片：原装协议芯片，装机识别、余量正常、无锁机</w:t>
            </w:r>
            <w:r>
              <w:rPr>
                <w:rFonts w:hint="eastAsia"/>
              </w:rPr>
              <w:br w:type="textWrapping"/>
            </w:r>
            <w:r>
              <w:rPr>
                <w:rFonts w:hint="eastAsia"/>
              </w:rPr>
              <w:t>打印质量：无底灰、无漏粉、无飞粉、定影牢固</w:t>
            </w:r>
            <w:r>
              <w:rPr>
                <w:rFonts w:hint="eastAsia"/>
              </w:rPr>
              <w:br w:type="textWrapping"/>
            </w:r>
            <w:r>
              <w:rPr>
                <w:rFonts w:hint="eastAsia"/>
              </w:rPr>
              <w:t>产品类型：全新原装成品粉盒</w:t>
            </w:r>
          </w:p>
        </w:tc>
        <w:tc>
          <w:tcPr>
            <w:tcW w:w="791" w:type="dxa"/>
            <w:noWrap/>
          </w:tcPr>
          <w:p w14:paraId="76D88245">
            <w:r>
              <w:rPr>
                <w:rFonts w:hint="eastAsia"/>
              </w:rPr>
              <w:t>青</w:t>
            </w:r>
          </w:p>
        </w:tc>
      </w:tr>
      <w:tr w14:paraId="0EB0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noWrap/>
            <w:vAlign w:val="center"/>
          </w:tcPr>
          <w:p w14:paraId="21DF8E10">
            <w:pPr>
              <w:jc w:val="center"/>
            </w:pPr>
            <w:r>
              <w:rPr>
                <w:rFonts w:hint="eastAsia"/>
              </w:rPr>
              <w:t>17</w:t>
            </w:r>
          </w:p>
        </w:tc>
        <w:tc>
          <w:tcPr>
            <w:tcW w:w="996" w:type="dxa"/>
            <w:vAlign w:val="center"/>
          </w:tcPr>
          <w:p w14:paraId="5D4F8455">
            <w:pPr>
              <w:jc w:val="center"/>
            </w:pPr>
            <w:r>
              <w:rPr>
                <w:rFonts w:hint="eastAsia"/>
              </w:rPr>
              <w:t>黑白打印机墨粉盒</w:t>
            </w:r>
          </w:p>
        </w:tc>
        <w:tc>
          <w:tcPr>
            <w:tcW w:w="641" w:type="dxa"/>
            <w:vAlign w:val="center"/>
          </w:tcPr>
          <w:p w14:paraId="6618C221">
            <w:pPr>
              <w:jc w:val="center"/>
            </w:pPr>
            <w:r>
              <w:rPr>
                <w:rFonts w:hint="eastAsia"/>
              </w:rPr>
              <w:t>35</w:t>
            </w:r>
          </w:p>
        </w:tc>
        <w:tc>
          <w:tcPr>
            <w:tcW w:w="7677" w:type="dxa"/>
          </w:tcPr>
          <w:p w14:paraId="7DD6A9FD">
            <w:r>
              <w:rPr>
                <w:rFonts w:hint="eastAsia"/>
              </w:rPr>
              <w:t>页产量（5%）： ≥4000页，适用机型：M355df/P355d/P355db/P368dEpson M300D M300DN</w:t>
            </w:r>
            <w:r>
              <w:rPr>
                <w:rFonts w:hint="eastAsia"/>
              </w:rPr>
              <w:br w:type="textWrapping"/>
            </w:r>
            <w:r>
              <w:rPr>
                <w:rFonts w:hint="eastAsia"/>
              </w:rPr>
              <w:t>打印质量：底灰≤0.05，无底灰、漏粉、白条、重影</w:t>
            </w:r>
            <w:r>
              <w:rPr>
                <w:rFonts w:hint="eastAsia"/>
              </w:rPr>
              <w:br w:type="textWrapping"/>
            </w:r>
            <w:r>
              <w:rPr>
                <w:rFonts w:hint="eastAsia"/>
              </w:rPr>
              <w:t>芯片：原装规格芯片，识别正常、计数准确、不锁机</w:t>
            </w:r>
            <w:r>
              <w:rPr>
                <w:rFonts w:hint="eastAsia"/>
              </w:rPr>
              <w:br w:type="textWrapping"/>
            </w:r>
            <w:r>
              <w:rPr>
                <w:rFonts w:hint="eastAsia"/>
              </w:rPr>
              <w:t>产品类型：全新国产粉盒，禁止翻新罐装（鼓粉分离式）</w:t>
            </w:r>
          </w:p>
        </w:tc>
        <w:tc>
          <w:tcPr>
            <w:tcW w:w="791" w:type="dxa"/>
            <w:noWrap/>
          </w:tcPr>
          <w:p w14:paraId="05EF80D8">
            <w:r>
              <w:rPr>
                <w:rFonts w:hint="eastAsia"/>
              </w:rPr>
              <w:t>　</w:t>
            </w:r>
          </w:p>
        </w:tc>
      </w:tr>
      <w:tr w14:paraId="3FB7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559" w:type="dxa"/>
            <w:vMerge w:val="restart"/>
            <w:noWrap/>
            <w:vAlign w:val="center"/>
          </w:tcPr>
          <w:p w14:paraId="160A4FC0">
            <w:pPr>
              <w:jc w:val="center"/>
            </w:pPr>
            <w:r>
              <w:rPr>
                <w:rFonts w:hint="eastAsia"/>
              </w:rPr>
              <w:t>18</w:t>
            </w:r>
          </w:p>
        </w:tc>
        <w:tc>
          <w:tcPr>
            <w:tcW w:w="996" w:type="dxa"/>
            <w:vAlign w:val="center"/>
          </w:tcPr>
          <w:p w14:paraId="4A9AC6BE">
            <w:pPr>
              <w:jc w:val="center"/>
            </w:pPr>
            <w:r>
              <w:rPr>
                <w:rFonts w:hint="eastAsia"/>
              </w:rPr>
              <w:t>彩色打印机墨粉盒</w:t>
            </w:r>
          </w:p>
        </w:tc>
        <w:tc>
          <w:tcPr>
            <w:tcW w:w="641" w:type="dxa"/>
            <w:vAlign w:val="center"/>
          </w:tcPr>
          <w:p w14:paraId="53B36119">
            <w:pPr>
              <w:jc w:val="center"/>
            </w:pPr>
            <w:r>
              <w:rPr>
                <w:rFonts w:hint="eastAsia"/>
              </w:rPr>
              <w:t>25</w:t>
            </w:r>
          </w:p>
        </w:tc>
        <w:tc>
          <w:tcPr>
            <w:tcW w:w="7677" w:type="dxa"/>
          </w:tcPr>
          <w:p w14:paraId="1F1E0BB6">
            <w:r>
              <w:rPr>
                <w:rFonts w:hint="eastAsia"/>
              </w:rPr>
              <w:t>页产量（5%）： ≥2600页，适用机型：p5018cdn P5021cdn/M5521cdn M5521cdw</w:t>
            </w:r>
            <w:r>
              <w:rPr>
                <w:rFonts w:hint="eastAsia"/>
              </w:rPr>
              <w:br w:type="textWrapping"/>
            </w:r>
            <w:r>
              <w:rPr>
                <w:rFonts w:hint="eastAsia"/>
              </w:rPr>
              <w:t>色彩：色准 ΔE≤5，无色偏、串色、横纹、色斑</w:t>
            </w:r>
            <w:r>
              <w:rPr>
                <w:rFonts w:hint="eastAsia"/>
              </w:rPr>
              <w:br w:type="textWrapping"/>
            </w:r>
            <w:r>
              <w:rPr>
                <w:rFonts w:hint="eastAsia"/>
              </w:rPr>
              <w:t>芯片：原装兼容芯片，装机识别、无报错、不锁机</w:t>
            </w:r>
            <w:r>
              <w:rPr>
                <w:rFonts w:hint="eastAsia"/>
              </w:rPr>
              <w:br w:type="textWrapping"/>
            </w:r>
            <w:r>
              <w:rPr>
                <w:rFonts w:hint="eastAsia"/>
              </w:rPr>
              <w:t>打印质量：无底灰、无漏粉、无飞粉、定影牢固</w:t>
            </w:r>
            <w:r>
              <w:rPr>
                <w:rFonts w:hint="eastAsia"/>
              </w:rPr>
              <w:br w:type="textWrapping"/>
            </w:r>
            <w:r>
              <w:rPr>
                <w:rFonts w:hint="eastAsia"/>
              </w:rPr>
              <w:t>产品类型：全新原装粉盒，非灌装散粉、非翻新</w:t>
            </w:r>
          </w:p>
        </w:tc>
        <w:tc>
          <w:tcPr>
            <w:tcW w:w="791" w:type="dxa"/>
            <w:noWrap/>
          </w:tcPr>
          <w:p w14:paraId="676642C1">
            <w:r>
              <w:rPr>
                <w:rFonts w:hint="eastAsia"/>
              </w:rPr>
              <w:t>黑</w:t>
            </w:r>
          </w:p>
        </w:tc>
      </w:tr>
      <w:tr w14:paraId="55FD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559" w:type="dxa"/>
            <w:vMerge w:val="continue"/>
            <w:vAlign w:val="center"/>
          </w:tcPr>
          <w:p w14:paraId="2DC049DB">
            <w:pPr>
              <w:jc w:val="center"/>
            </w:pPr>
          </w:p>
        </w:tc>
        <w:tc>
          <w:tcPr>
            <w:tcW w:w="996" w:type="dxa"/>
            <w:vAlign w:val="center"/>
          </w:tcPr>
          <w:p w14:paraId="65C90CAA">
            <w:pPr>
              <w:jc w:val="center"/>
            </w:pPr>
            <w:r>
              <w:rPr>
                <w:rFonts w:hint="eastAsia"/>
              </w:rPr>
              <w:t>彩色打印机墨粉盒</w:t>
            </w:r>
          </w:p>
        </w:tc>
        <w:tc>
          <w:tcPr>
            <w:tcW w:w="641" w:type="dxa"/>
            <w:vAlign w:val="center"/>
          </w:tcPr>
          <w:p w14:paraId="65C9D034">
            <w:pPr>
              <w:jc w:val="center"/>
            </w:pPr>
            <w:r>
              <w:rPr>
                <w:rFonts w:hint="eastAsia"/>
              </w:rPr>
              <w:t>25</w:t>
            </w:r>
          </w:p>
        </w:tc>
        <w:tc>
          <w:tcPr>
            <w:tcW w:w="7677" w:type="dxa"/>
          </w:tcPr>
          <w:p w14:paraId="30286B90">
            <w:r>
              <w:rPr>
                <w:rFonts w:hint="eastAsia"/>
              </w:rPr>
              <w:t>页产量（5%）： ≥2200页，适用机型：p5018cdn P5021cdn/M5521cdn M5521cdw</w:t>
            </w:r>
            <w:r>
              <w:rPr>
                <w:rFonts w:hint="eastAsia"/>
              </w:rPr>
              <w:br w:type="page"/>
            </w:r>
            <w:r>
              <w:rPr>
                <w:rFonts w:hint="eastAsia"/>
              </w:rPr>
              <w:t>色彩：色准 ΔE≤5，无色偏、串色、横纹、色斑</w:t>
            </w:r>
            <w:r>
              <w:rPr>
                <w:rFonts w:hint="eastAsia"/>
              </w:rPr>
              <w:br w:type="page"/>
            </w:r>
            <w:r>
              <w:rPr>
                <w:rFonts w:hint="eastAsia"/>
              </w:rPr>
              <w:t>芯片：原装兼容芯片，装机识别、无报错、不锁机</w:t>
            </w:r>
            <w:r>
              <w:rPr>
                <w:rFonts w:hint="eastAsia"/>
              </w:rPr>
              <w:br w:type="page"/>
            </w:r>
            <w:r>
              <w:rPr>
                <w:rFonts w:hint="eastAsia"/>
              </w:rPr>
              <w:t>打印质量：无底灰、无漏粉、无飞粉、定影牢固</w:t>
            </w:r>
            <w:r>
              <w:rPr>
                <w:rFonts w:hint="eastAsia"/>
              </w:rPr>
              <w:br w:type="page"/>
            </w:r>
            <w:r>
              <w:rPr>
                <w:rFonts w:hint="eastAsia"/>
              </w:rPr>
              <w:t>环</w:t>
            </w:r>
          </w:p>
          <w:p w14:paraId="58C826F4">
            <w:r>
              <w:rPr>
                <w:rFonts w:hint="eastAsia"/>
              </w:rPr>
              <w:t>产品类型：全新原装粉盒，非灌装散粉、非翻新</w:t>
            </w:r>
          </w:p>
        </w:tc>
        <w:tc>
          <w:tcPr>
            <w:tcW w:w="791" w:type="dxa"/>
            <w:noWrap/>
          </w:tcPr>
          <w:p w14:paraId="49C4D228">
            <w:r>
              <w:rPr>
                <w:rFonts w:hint="eastAsia"/>
              </w:rPr>
              <w:t>红</w:t>
            </w:r>
          </w:p>
        </w:tc>
      </w:tr>
      <w:tr w14:paraId="41BA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559" w:type="dxa"/>
            <w:vMerge w:val="continue"/>
            <w:vAlign w:val="center"/>
          </w:tcPr>
          <w:p w14:paraId="462C6E16">
            <w:pPr>
              <w:jc w:val="center"/>
            </w:pPr>
          </w:p>
        </w:tc>
        <w:tc>
          <w:tcPr>
            <w:tcW w:w="996" w:type="dxa"/>
            <w:vAlign w:val="center"/>
          </w:tcPr>
          <w:p w14:paraId="3369F8C1">
            <w:pPr>
              <w:jc w:val="center"/>
            </w:pPr>
            <w:r>
              <w:rPr>
                <w:rFonts w:hint="eastAsia"/>
              </w:rPr>
              <w:t>彩色打印机墨粉盒</w:t>
            </w:r>
          </w:p>
        </w:tc>
        <w:tc>
          <w:tcPr>
            <w:tcW w:w="641" w:type="dxa"/>
            <w:vAlign w:val="center"/>
          </w:tcPr>
          <w:p w14:paraId="4B4E3464">
            <w:pPr>
              <w:jc w:val="center"/>
            </w:pPr>
            <w:r>
              <w:rPr>
                <w:rFonts w:hint="eastAsia"/>
              </w:rPr>
              <w:t>25</w:t>
            </w:r>
          </w:p>
        </w:tc>
        <w:tc>
          <w:tcPr>
            <w:tcW w:w="7677" w:type="dxa"/>
          </w:tcPr>
          <w:p w14:paraId="0F85DBAC">
            <w:r>
              <w:rPr>
                <w:rFonts w:hint="eastAsia"/>
              </w:rPr>
              <w:t>页产量（5%）： ≥2200页，适用机型：p5018cdn P5021cdn/M5521cdn M5521cdw</w:t>
            </w:r>
            <w:r>
              <w:rPr>
                <w:rFonts w:hint="eastAsia"/>
              </w:rPr>
              <w:br w:type="textWrapping"/>
            </w:r>
            <w:r>
              <w:rPr>
                <w:rFonts w:hint="eastAsia"/>
              </w:rPr>
              <w:t>色彩：色准 ΔE≤5，无色偏、串色、横纹、色斑</w:t>
            </w:r>
            <w:r>
              <w:rPr>
                <w:rFonts w:hint="eastAsia"/>
              </w:rPr>
              <w:br w:type="textWrapping"/>
            </w:r>
            <w:r>
              <w:rPr>
                <w:rFonts w:hint="eastAsia"/>
              </w:rPr>
              <w:t>芯片：原装兼容芯片，装机识别、无报错、不锁机</w:t>
            </w:r>
            <w:r>
              <w:rPr>
                <w:rFonts w:hint="eastAsia"/>
              </w:rPr>
              <w:br w:type="textWrapping"/>
            </w:r>
            <w:r>
              <w:rPr>
                <w:rFonts w:hint="eastAsia"/>
              </w:rPr>
              <w:t>打印质量：无底灰、无漏粉、无飞粉、定影牢固</w:t>
            </w:r>
            <w:r>
              <w:rPr>
                <w:rFonts w:hint="eastAsia"/>
              </w:rPr>
              <w:br w:type="textWrapping"/>
            </w:r>
            <w:r>
              <w:rPr>
                <w:rFonts w:hint="eastAsia"/>
              </w:rPr>
              <w:t>产品类型：全新原装粉盒，非灌装散粉、非翻新</w:t>
            </w:r>
          </w:p>
        </w:tc>
        <w:tc>
          <w:tcPr>
            <w:tcW w:w="791" w:type="dxa"/>
            <w:noWrap/>
          </w:tcPr>
          <w:p w14:paraId="6A2BEA48">
            <w:r>
              <w:rPr>
                <w:rFonts w:hint="eastAsia"/>
              </w:rPr>
              <w:t>黄</w:t>
            </w:r>
          </w:p>
        </w:tc>
      </w:tr>
      <w:tr w14:paraId="51C8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559" w:type="dxa"/>
            <w:vMerge w:val="continue"/>
            <w:vAlign w:val="center"/>
          </w:tcPr>
          <w:p w14:paraId="1DE1C372">
            <w:pPr>
              <w:jc w:val="center"/>
            </w:pPr>
          </w:p>
        </w:tc>
        <w:tc>
          <w:tcPr>
            <w:tcW w:w="996" w:type="dxa"/>
            <w:vAlign w:val="center"/>
          </w:tcPr>
          <w:p w14:paraId="347FBF8D">
            <w:pPr>
              <w:jc w:val="center"/>
            </w:pPr>
            <w:r>
              <w:rPr>
                <w:rFonts w:hint="eastAsia"/>
              </w:rPr>
              <w:t>彩色打印机墨粉盒</w:t>
            </w:r>
          </w:p>
        </w:tc>
        <w:tc>
          <w:tcPr>
            <w:tcW w:w="641" w:type="dxa"/>
            <w:vAlign w:val="center"/>
          </w:tcPr>
          <w:p w14:paraId="517B2C2A">
            <w:pPr>
              <w:jc w:val="center"/>
            </w:pPr>
            <w:r>
              <w:rPr>
                <w:rFonts w:hint="eastAsia"/>
              </w:rPr>
              <w:t>25</w:t>
            </w:r>
          </w:p>
        </w:tc>
        <w:tc>
          <w:tcPr>
            <w:tcW w:w="7677" w:type="dxa"/>
          </w:tcPr>
          <w:p w14:paraId="17741857">
            <w:r>
              <w:rPr>
                <w:rFonts w:hint="eastAsia"/>
              </w:rPr>
              <w:t>页产量（5%）： ≥2200页，适用机型：p5018cdn P5021cdn/M5521cdn M5521cdw</w:t>
            </w:r>
            <w:r>
              <w:rPr>
                <w:rFonts w:hint="eastAsia"/>
              </w:rPr>
              <w:br w:type="page"/>
            </w:r>
            <w:r>
              <w:rPr>
                <w:rFonts w:hint="eastAsia"/>
              </w:rPr>
              <w:t>色彩：色准 ΔE≤5，无色偏、串色、横纹、色斑</w:t>
            </w:r>
            <w:r>
              <w:rPr>
                <w:rFonts w:hint="eastAsia"/>
              </w:rPr>
              <w:br w:type="page"/>
            </w:r>
            <w:r>
              <w:rPr>
                <w:rFonts w:hint="eastAsia"/>
              </w:rPr>
              <w:t>芯片：原装兼容芯片，装机识别、无报错、不锁机</w:t>
            </w:r>
            <w:r>
              <w:rPr>
                <w:rFonts w:hint="eastAsia"/>
              </w:rPr>
              <w:br w:type="page"/>
            </w:r>
            <w:r>
              <w:rPr>
                <w:rFonts w:hint="eastAsia"/>
              </w:rPr>
              <w:t>打印质量：无底灰、无漏粉、无飞粉、定影牢固</w:t>
            </w:r>
            <w:r>
              <w:rPr>
                <w:rFonts w:hint="eastAsia"/>
              </w:rPr>
              <w:br w:type="page"/>
            </w:r>
            <w:r>
              <w:rPr>
                <w:rFonts w:hint="eastAsia"/>
              </w:rPr>
              <w:t>产品类型：全新原装粉盒，非灌装散粉、非翻新</w:t>
            </w:r>
          </w:p>
        </w:tc>
        <w:tc>
          <w:tcPr>
            <w:tcW w:w="791" w:type="dxa"/>
            <w:noWrap/>
          </w:tcPr>
          <w:p w14:paraId="397FEBAA">
            <w:r>
              <w:rPr>
                <w:rFonts w:hint="eastAsia"/>
              </w:rPr>
              <w:t>青</w:t>
            </w:r>
          </w:p>
        </w:tc>
      </w:tr>
      <w:tr w14:paraId="63DC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559" w:type="dxa"/>
            <w:noWrap/>
            <w:vAlign w:val="center"/>
          </w:tcPr>
          <w:p w14:paraId="48083FEE">
            <w:pPr>
              <w:jc w:val="center"/>
            </w:pPr>
            <w:r>
              <w:rPr>
                <w:rFonts w:hint="eastAsia"/>
              </w:rPr>
              <w:t>19</w:t>
            </w:r>
          </w:p>
        </w:tc>
        <w:tc>
          <w:tcPr>
            <w:tcW w:w="996" w:type="dxa"/>
            <w:vAlign w:val="center"/>
          </w:tcPr>
          <w:p w14:paraId="237921EC">
            <w:pPr>
              <w:jc w:val="center"/>
            </w:pPr>
            <w:r>
              <w:rPr>
                <w:rFonts w:hint="eastAsia"/>
              </w:rPr>
              <w:t>打印纸</w:t>
            </w:r>
          </w:p>
        </w:tc>
        <w:tc>
          <w:tcPr>
            <w:tcW w:w="641" w:type="dxa"/>
            <w:vAlign w:val="center"/>
          </w:tcPr>
          <w:p w14:paraId="5C57B17A">
            <w:pPr>
              <w:jc w:val="center"/>
            </w:pPr>
            <w:r>
              <w:rPr>
                <w:rFonts w:hint="eastAsia"/>
              </w:rPr>
              <w:t>900</w:t>
            </w:r>
          </w:p>
        </w:tc>
        <w:tc>
          <w:tcPr>
            <w:tcW w:w="7677" w:type="dxa"/>
          </w:tcPr>
          <w:p w14:paraId="52B8D13A">
            <w:r>
              <w:rPr>
                <w:rFonts w:hint="eastAsia"/>
              </w:rPr>
              <w:t xml:space="preserve">纸张规格：A4 </w:t>
            </w:r>
            <w:r>
              <w:rPr>
                <w:rFonts w:hint="eastAsia"/>
              </w:rPr>
              <w:br w:type="textWrapping"/>
            </w:r>
            <w:r>
              <w:rPr>
                <w:rFonts w:hint="eastAsia"/>
              </w:rPr>
              <w:t xml:space="preserve">产品尺寸：210mm*297mm </w:t>
            </w:r>
            <w:r>
              <w:rPr>
                <w:rFonts w:hint="eastAsia"/>
              </w:rPr>
              <w:br w:type="textWrapping"/>
            </w:r>
            <w:r>
              <w:rPr>
                <w:rFonts w:hint="eastAsia"/>
              </w:rPr>
              <w:t>尺寸偏差：≤±1.0mm</w:t>
            </w:r>
            <w:r>
              <w:rPr>
                <w:rFonts w:hint="eastAsia"/>
              </w:rPr>
              <w:br w:type="textWrapping"/>
            </w:r>
            <w:r>
              <w:rPr>
                <w:rFonts w:hint="eastAsia"/>
              </w:rPr>
              <w:t>定量：70g/m²，允许偏差 - 2g/m²～+5g/m²</w:t>
            </w:r>
            <w:r>
              <w:rPr>
                <w:rFonts w:hint="eastAsia"/>
              </w:rPr>
              <w:br w:type="textWrapping"/>
            </w:r>
            <w:r>
              <w:rPr>
                <w:rFonts w:hint="eastAsia"/>
              </w:rPr>
              <w:t>原料：100% 原生全木浆</w:t>
            </w:r>
            <w:r>
              <w:rPr>
                <w:rFonts w:hint="eastAsia"/>
              </w:rPr>
              <w:br w:type="textWrapping"/>
            </w:r>
            <w:r>
              <w:rPr>
                <w:rFonts w:hint="eastAsia"/>
              </w:rPr>
              <w:t>白度：≥94%</w:t>
            </w:r>
            <w:r>
              <w:rPr>
                <w:rFonts w:hint="eastAsia"/>
              </w:rPr>
              <w:br w:type="textWrapping"/>
            </w:r>
            <w:r>
              <w:rPr>
                <w:rFonts w:hint="eastAsia"/>
              </w:rPr>
              <w:t>不透明度：≥95%</w:t>
            </w:r>
            <w:r>
              <w:rPr>
                <w:rFonts w:hint="eastAsia"/>
              </w:rPr>
              <w:br w:type="textWrapping"/>
            </w:r>
            <w:r>
              <w:rPr>
                <w:rFonts w:hint="eastAsia"/>
              </w:rPr>
              <w:t>纸张厚度：≥92μm</w:t>
            </w:r>
            <w:r>
              <w:rPr>
                <w:rFonts w:hint="eastAsia"/>
              </w:rPr>
              <w:br w:type="textWrapping"/>
            </w:r>
            <w:r>
              <w:rPr>
                <w:rFonts w:hint="eastAsia"/>
              </w:rPr>
              <w:t>尘埃度：＞1.5mm² 尘埃 0 个 /㎡</w:t>
            </w:r>
            <w:r>
              <w:rPr>
                <w:rFonts w:hint="eastAsia"/>
              </w:rPr>
              <w:br w:type="textWrapping"/>
            </w:r>
            <w:r>
              <w:rPr>
                <w:rFonts w:hint="eastAsia"/>
              </w:rPr>
              <w:t>包装规格：500 张 / 包，8 包 / 箱</w:t>
            </w:r>
            <w:r>
              <w:rPr>
                <w:rFonts w:hint="eastAsia"/>
              </w:rPr>
              <w:br w:type="textWrapping"/>
            </w:r>
            <w:r>
              <w:rPr>
                <w:rFonts w:hint="eastAsia"/>
              </w:rPr>
              <w:t>裁切边缘：平整光滑、无毛刺、无连刀、无破损掉屑</w:t>
            </w:r>
          </w:p>
        </w:tc>
        <w:tc>
          <w:tcPr>
            <w:tcW w:w="791" w:type="dxa"/>
            <w:noWrap/>
          </w:tcPr>
          <w:p w14:paraId="5974B207">
            <w:r>
              <w:rPr>
                <w:rFonts w:hint="eastAsia"/>
              </w:rPr>
              <w:t>　</w:t>
            </w:r>
          </w:p>
        </w:tc>
      </w:tr>
      <w:tr w14:paraId="5867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559" w:type="dxa"/>
            <w:noWrap/>
            <w:vAlign w:val="center"/>
          </w:tcPr>
          <w:p w14:paraId="6E3B8AD4">
            <w:pPr>
              <w:jc w:val="center"/>
            </w:pPr>
            <w:r>
              <w:rPr>
                <w:rFonts w:hint="eastAsia"/>
              </w:rPr>
              <w:t>20</w:t>
            </w:r>
          </w:p>
        </w:tc>
        <w:tc>
          <w:tcPr>
            <w:tcW w:w="996" w:type="dxa"/>
            <w:vAlign w:val="center"/>
          </w:tcPr>
          <w:p w14:paraId="10D4A8DA">
            <w:pPr>
              <w:jc w:val="center"/>
            </w:pPr>
            <w:r>
              <w:rPr>
                <w:rFonts w:hint="eastAsia"/>
              </w:rPr>
              <w:t>打印纸</w:t>
            </w:r>
          </w:p>
        </w:tc>
        <w:tc>
          <w:tcPr>
            <w:tcW w:w="641" w:type="dxa"/>
            <w:vAlign w:val="center"/>
          </w:tcPr>
          <w:p w14:paraId="3512BCAD">
            <w:pPr>
              <w:jc w:val="center"/>
            </w:pPr>
            <w:r>
              <w:rPr>
                <w:rFonts w:hint="eastAsia"/>
              </w:rPr>
              <w:t>100</w:t>
            </w:r>
          </w:p>
        </w:tc>
        <w:tc>
          <w:tcPr>
            <w:tcW w:w="7677" w:type="dxa"/>
          </w:tcPr>
          <w:p w14:paraId="02626AC8">
            <w:r>
              <w:rPr>
                <w:rFonts w:hint="eastAsia"/>
              </w:rPr>
              <w:t>规格型号：A3</w:t>
            </w:r>
            <w:r>
              <w:rPr>
                <w:rFonts w:hint="eastAsia"/>
              </w:rPr>
              <w:br w:type="textWrapping"/>
            </w:r>
            <w:r>
              <w:rPr>
                <w:rFonts w:hint="eastAsia"/>
              </w:rPr>
              <w:t>成品尺寸：297mm×420mm</w:t>
            </w:r>
            <w:r>
              <w:rPr>
                <w:rFonts w:hint="eastAsia"/>
              </w:rPr>
              <w:br w:type="textWrapping"/>
            </w:r>
            <w:r>
              <w:rPr>
                <w:rFonts w:hint="eastAsia"/>
              </w:rPr>
              <w:t>尺寸偏差：≤±1.0mm</w:t>
            </w:r>
            <w:r>
              <w:rPr>
                <w:rFonts w:hint="eastAsia"/>
              </w:rPr>
              <w:br w:type="textWrapping"/>
            </w:r>
            <w:r>
              <w:rPr>
                <w:rFonts w:hint="eastAsia"/>
              </w:rPr>
              <w:t>定量：70g/m²，允许偏差 - 2g/m²～+5g/m²</w:t>
            </w:r>
            <w:r>
              <w:rPr>
                <w:rFonts w:hint="eastAsia"/>
              </w:rPr>
              <w:br w:type="textWrapping"/>
            </w:r>
            <w:r>
              <w:rPr>
                <w:rFonts w:hint="eastAsia"/>
              </w:rPr>
              <w:t>原料：100% 原生全木浆</w:t>
            </w:r>
            <w:r>
              <w:rPr>
                <w:rFonts w:hint="eastAsia"/>
              </w:rPr>
              <w:br w:type="textWrapping"/>
            </w:r>
            <w:r>
              <w:rPr>
                <w:rFonts w:hint="eastAsia"/>
              </w:rPr>
              <w:t>白度：≥94%</w:t>
            </w:r>
            <w:r>
              <w:rPr>
                <w:rFonts w:hint="eastAsia"/>
              </w:rPr>
              <w:br w:type="textWrapping"/>
            </w:r>
            <w:r>
              <w:rPr>
                <w:rFonts w:hint="eastAsia"/>
              </w:rPr>
              <w:t>不透明度：≥95%</w:t>
            </w:r>
            <w:r>
              <w:rPr>
                <w:rFonts w:hint="eastAsia"/>
              </w:rPr>
              <w:br w:type="textWrapping"/>
            </w:r>
            <w:r>
              <w:rPr>
                <w:rFonts w:hint="eastAsia"/>
              </w:rPr>
              <w:t>纸张厚度：≥92μm</w:t>
            </w:r>
            <w:r>
              <w:rPr>
                <w:rFonts w:hint="eastAsia"/>
              </w:rPr>
              <w:br w:type="textWrapping"/>
            </w:r>
            <w:r>
              <w:rPr>
                <w:rFonts w:hint="eastAsia"/>
              </w:rPr>
              <w:t>尘埃度：＞1.5mm² 尘埃 0 个 /㎡</w:t>
            </w:r>
            <w:r>
              <w:rPr>
                <w:rFonts w:hint="eastAsia"/>
              </w:rPr>
              <w:br w:type="textWrapping"/>
            </w:r>
            <w:r>
              <w:rPr>
                <w:rFonts w:hint="eastAsia"/>
              </w:rPr>
              <w:t>包装规格：500 张 / 包，4 包 / 箱</w:t>
            </w:r>
            <w:r>
              <w:rPr>
                <w:rFonts w:hint="eastAsia"/>
              </w:rPr>
              <w:br w:type="textWrapping"/>
            </w:r>
            <w:r>
              <w:rPr>
                <w:rFonts w:hint="eastAsia"/>
              </w:rPr>
              <w:t>裁切边缘：平整光滑、无毛刺、无连刀、无破损掉屑</w:t>
            </w:r>
          </w:p>
        </w:tc>
        <w:tc>
          <w:tcPr>
            <w:tcW w:w="791" w:type="dxa"/>
            <w:noWrap/>
          </w:tcPr>
          <w:p w14:paraId="354F219A">
            <w:r>
              <w:rPr>
                <w:rFonts w:hint="eastAsia"/>
              </w:rPr>
              <w:t>　</w:t>
            </w:r>
          </w:p>
        </w:tc>
      </w:tr>
    </w:tbl>
    <w:p w14:paraId="3421B820">
      <w:pPr>
        <w:spacing w:line="540" w:lineRule="exact"/>
        <w:rPr>
          <w:rFonts w:hint="eastAsia" w:ascii="宋体" w:hAnsi="宋体" w:eastAsia="宋体" w:cs="宋体"/>
          <w:b/>
          <w:bCs/>
          <w:sz w:val="24"/>
          <w:szCs w:val="24"/>
        </w:rPr>
      </w:pPr>
      <w:r>
        <w:rPr>
          <w:rFonts w:hint="eastAsia" w:ascii="宋体" w:hAnsi="宋体" w:eastAsia="宋体" w:cs="宋体"/>
          <w:b/>
          <w:bCs/>
          <w:sz w:val="24"/>
          <w:szCs w:val="24"/>
        </w:rPr>
        <w:t>商务要求</w:t>
      </w:r>
    </w:p>
    <w:p w14:paraId="7444C814">
      <w:pPr>
        <w:spacing w:line="540" w:lineRule="exact"/>
        <w:rPr>
          <w:rFonts w:hint="eastAsia" w:ascii="宋体" w:hAnsi="宋体" w:eastAsia="宋体" w:cs="宋体"/>
          <w:sz w:val="24"/>
          <w:szCs w:val="24"/>
        </w:rPr>
      </w:pPr>
      <w:r>
        <w:rPr>
          <w:rFonts w:hint="eastAsia" w:ascii="宋体" w:hAnsi="宋体" w:eastAsia="宋体" w:cs="宋体"/>
          <w:sz w:val="24"/>
          <w:szCs w:val="24"/>
        </w:rPr>
        <w:t>1、严格按照国家相关标准及行业规范进行生产和检验，确保产品质量达到或超过规定的质量要求。</w:t>
      </w:r>
    </w:p>
    <w:p w14:paraId="245BD4E9">
      <w:pPr>
        <w:spacing w:line="540" w:lineRule="exact"/>
        <w:rPr>
          <w:rFonts w:hint="eastAsia" w:ascii="宋体" w:hAnsi="宋体" w:eastAsia="宋体" w:cs="宋体"/>
          <w:sz w:val="24"/>
          <w:szCs w:val="24"/>
        </w:rPr>
      </w:pPr>
      <w:r>
        <w:rPr>
          <w:rFonts w:hint="eastAsia" w:ascii="宋体" w:hAnsi="宋体" w:eastAsia="宋体" w:cs="宋体"/>
          <w:sz w:val="24"/>
          <w:szCs w:val="24"/>
        </w:rPr>
        <w:t>2、严格按照合同约定的时间和数量供应耗材，确保采购人的需求不受影响。如有特殊情况，提前与采购人沟通协商所供应的耗材。</w:t>
      </w:r>
    </w:p>
    <w:p w14:paraId="474E9D71">
      <w:pPr>
        <w:spacing w:line="540" w:lineRule="exact"/>
        <w:rPr>
          <w:rFonts w:hint="eastAsia" w:ascii="宋体" w:hAnsi="宋体" w:eastAsia="宋体" w:cs="宋体"/>
          <w:sz w:val="24"/>
          <w:szCs w:val="24"/>
        </w:rPr>
      </w:pPr>
      <w:r>
        <w:rPr>
          <w:rFonts w:hint="eastAsia" w:ascii="宋体" w:hAnsi="宋体" w:eastAsia="宋体" w:cs="宋体"/>
          <w:sz w:val="24"/>
          <w:szCs w:val="24"/>
        </w:rPr>
        <w:t>3、提供专业的技术指导和培训，帮助采购人正确使用和维护耗材。在产品使用过程中，如有任何技术问题，及时给予解决方案。</w:t>
      </w:r>
    </w:p>
    <w:p w14:paraId="346F4DE6">
      <w:pPr>
        <w:spacing w:line="540" w:lineRule="exact"/>
        <w:rPr>
          <w:rFonts w:hint="eastAsia" w:ascii="宋体" w:hAnsi="宋体" w:eastAsia="宋体" w:cs="宋体"/>
          <w:sz w:val="24"/>
          <w:szCs w:val="24"/>
        </w:rPr>
      </w:pPr>
      <w:r>
        <w:rPr>
          <w:rFonts w:hint="eastAsia" w:ascii="宋体" w:hAnsi="宋体" w:eastAsia="宋体" w:cs="宋体"/>
          <w:sz w:val="24"/>
          <w:szCs w:val="24"/>
        </w:rPr>
        <w:t>4、若发现所供应的耗材存在质量问题，供应商将承担全部责任，及时采取措施进行更换或退货，并对采购人造成的损失进行赔偿。</w:t>
      </w:r>
    </w:p>
    <w:p w14:paraId="2B0D6F22">
      <w:pPr>
        <w:spacing w:line="540" w:lineRule="exact"/>
        <w:rPr>
          <w:rFonts w:hint="eastAsia" w:ascii="宋体" w:hAnsi="宋体" w:eastAsia="宋体" w:cs="宋体"/>
          <w:sz w:val="24"/>
          <w:szCs w:val="24"/>
        </w:rPr>
      </w:pPr>
      <w:r>
        <w:rPr>
          <w:rFonts w:hint="eastAsia" w:ascii="宋体" w:hAnsi="宋体" w:eastAsia="宋体" w:cs="宋体"/>
          <w:sz w:val="24"/>
          <w:szCs w:val="24"/>
        </w:rPr>
        <w:t>5、定期维护保养：每月对打印机进行一次全面检查，包括设备外观、内部部件、耗材余量等。每季度进行一次深度清洁，清理打印机内部的灰尘、纸屑等杂物，确保设备散热良好。根据打印机使用情况，定期对硒鼓、定影组件等易损部件进行检测，及时发现潜在问题并进行处理。</w:t>
      </w:r>
    </w:p>
    <w:p w14:paraId="6F3EA36B">
      <w:pPr>
        <w:spacing w:line="540" w:lineRule="exact"/>
        <w:rPr>
          <w:rFonts w:hint="eastAsia" w:ascii="宋体" w:hAnsi="宋体" w:eastAsia="宋体" w:cs="宋体"/>
          <w:sz w:val="24"/>
          <w:szCs w:val="24"/>
        </w:rPr>
      </w:pPr>
      <w:r>
        <w:rPr>
          <w:rFonts w:hint="eastAsia" w:ascii="宋体" w:hAnsi="宋体" w:eastAsia="宋体" w:cs="宋体"/>
          <w:sz w:val="24"/>
          <w:szCs w:val="24"/>
        </w:rPr>
        <w:t>6、故障响应与维修：提供7×24小时故障响应服务，接到故障通知后，售后工程师将在1小时内到达现场。对一般故障，工程师将在现场进行修复，确保设备在最短时间内恢复正常运行。对于较为复杂的故障，如需要更换核心部件，将及时与采购人沟通，明确维修方案和时间，并尽快完成维修工作。</w:t>
      </w:r>
    </w:p>
    <w:p w14:paraId="0F9D33C9">
      <w:pPr>
        <w:spacing w:line="540" w:lineRule="exact"/>
        <w:rPr>
          <w:rFonts w:hint="eastAsia" w:ascii="宋体" w:hAnsi="宋体" w:eastAsia="宋体" w:cs="宋体"/>
          <w:sz w:val="24"/>
          <w:szCs w:val="24"/>
        </w:rPr>
      </w:pPr>
      <w:r>
        <w:rPr>
          <w:rFonts w:hint="eastAsia" w:ascii="宋体" w:hAnsi="宋体" w:eastAsia="宋体" w:cs="宋体"/>
          <w:sz w:val="24"/>
          <w:szCs w:val="24"/>
        </w:rPr>
        <w:t>7、技术支持与培训：驻场一名工程师（需有技术工程师认证证书），解答用户在打印机使用过程中遇到的问题。定期为用户提供打印机使用和日常维护培训，提高用户的操作技能和设备保养意识。</w:t>
      </w:r>
    </w:p>
    <w:p w14:paraId="63B16C0F">
      <w:pPr>
        <w:spacing w:line="540" w:lineRule="exact"/>
        <w:rPr>
          <w:rFonts w:hint="eastAsia" w:ascii="宋体" w:hAnsi="宋体" w:eastAsia="宋体" w:cs="宋体"/>
          <w:b/>
          <w:bCs/>
          <w:sz w:val="24"/>
          <w:szCs w:val="24"/>
        </w:rPr>
      </w:pPr>
      <w:r>
        <w:rPr>
          <w:rFonts w:hint="eastAsia" w:ascii="宋体" w:hAnsi="宋体" w:eastAsia="宋体" w:cs="宋体"/>
          <w:b/>
          <w:bCs/>
          <w:sz w:val="24"/>
          <w:szCs w:val="24"/>
        </w:rPr>
        <w:t>以上需要供应商在响应文件中提供承诺函。</w:t>
      </w:r>
    </w:p>
    <w:p w14:paraId="3DF08E62">
      <w:pPr>
        <w:rPr>
          <w:rFonts w:hint="eastAsia" w:ascii="宋体" w:hAnsi="宋体" w:eastAsia="宋体" w:cs="Times New Roman"/>
          <w:color w:val="0000FF"/>
          <w:sz w:val="28"/>
          <w:szCs w:val="28"/>
          <w:lang w:eastAsia="zh-CN"/>
        </w:rPr>
      </w:pPr>
    </w:p>
    <w:p w14:paraId="4D1D72F8">
      <w:pPr>
        <w:rPr>
          <w:rFonts w:hint="eastAsia" w:ascii="宋体" w:hAnsi="宋体" w:eastAsia="宋体" w:cs="Times New Roman"/>
          <w:color w:val="0000FF"/>
          <w:sz w:val="28"/>
          <w:szCs w:val="28"/>
          <w:lang w:eastAsia="zh-CN"/>
        </w:rPr>
      </w:pPr>
    </w:p>
    <w:p w14:paraId="13732533">
      <w:pPr>
        <w:rPr>
          <w:rFonts w:hint="eastAsia" w:ascii="宋体" w:hAnsi="宋体" w:eastAsia="宋体" w:cs="Times New Roman"/>
          <w:color w:val="0000FF"/>
          <w:sz w:val="28"/>
          <w:szCs w:val="28"/>
          <w:lang w:eastAsia="zh-CN"/>
        </w:rPr>
      </w:pPr>
    </w:p>
    <w:p w14:paraId="589458A4">
      <w:pPr>
        <w:rPr>
          <w:rFonts w:hint="default" w:ascii="宋体" w:hAnsi="宋体" w:eastAsia="宋体" w:cs="Times New Roman"/>
          <w:color w:val="0000FF"/>
          <w:sz w:val="28"/>
          <w:szCs w:val="28"/>
          <w:lang w:val="en-US" w:eastAsia="zh-CN"/>
        </w:rPr>
      </w:pPr>
      <w:r>
        <w:rPr>
          <w:rFonts w:hint="eastAsia" w:ascii="宋体" w:hAnsi="宋体" w:eastAsia="宋体" w:cs="Times New Roman"/>
          <w:color w:val="0000FF"/>
          <w:sz w:val="28"/>
          <w:szCs w:val="28"/>
          <w:lang w:eastAsia="zh-CN"/>
        </w:rPr>
        <w:t>本次采购标的物行业为：</w:t>
      </w:r>
      <w:r>
        <w:rPr>
          <w:rFonts w:hint="eastAsia" w:ascii="宋体" w:hAnsi="宋体" w:cs="Times New Roman"/>
          <w:color w:val="0000FF"/>
          <w:sz w:val="28"/>
          <w:szCs w:val="28"/>
          <w:lang w:val="en-US" w:eastAsia="zh-CN"/>
        </w:rPr>
        <w:t>工业</w:t>
      </w:r>
      <w:r>
        <w:rPr>
          <w:rFonts w:hint="eastAsia" w:ascii="宋体" w:hAnsi="宋体" w:eastAsia="宋体" w:cs="Times New Roman"/>
          <w:color w:val="0000FF"/>
          <w:sz w:val="28"/>
          <w:szCs w:val="28"/>
          <w:lang w:val="en-US" w:eastAsia="zh-CN"/>
        </w:rPr>
        <w:t>。</w:t>
      </w:r>
    </w:p>
    <w:p w14:paraId="178D7DFA">
      <w:pPr>
        <w:rPr>
          <w:rFonts w:hint="eastAsia" w:ascii="宋体" w:hAnsi="宋体" w:eastAsia="宋体" w:cs="Times New Roman"/>
          <w:color w:val="0000FF"/>
          <w:sz w:val="28"/>
          <w:szCs w:val="28"/>
          <w:lang w:val="en-US" w:eastAsia="zh-CN"/>
        </w:rPr>
      </w:pPr>
      <w:r>
        <w:rPr>
          <w:rFonts w:hint="eastAsia" w:ascii="宋体" w:hAnsi="宋体" w:eastAsia="宋体" w:cs="Times New Roman"/>
          <w:color w:val="0000FF"/>
          <w:sz w:val="28"/>
          <w:szCs w:val="28"/>
          <w:lang w:val="en-US" w:eastAsia="zh-CN"/>
        </w:rPr>
        <w:t>供货期：</w:t>
      </w:r>
      <w:r>
        <w:rPr>
          <w:rFonts w:hint="eastAsia" w:ascii="宋体" w:hAnsi="宋体" w:cs="Times New Roman"/>
          <w:color w:val="0000FF"/>
          <w:sz w:val="28"/>
          <w:szCs w:val="28"/>
          <w:lang w:val="en-US" w:eastAsia="zh-CN"/>
        </w:rPr>
        <w:t>30个日历天</w:t>
      </w:r>
      <w:r>
        <w:rPr>
          <w:rFonts w:hint="eastAsia" w:ascii="宋体" w:hAnsi="宋体" w:eastAsia="宋体" w:cs="Times New Roman"/>
          <w:color w:val="0000FF"/>
          <w:sz w:val="28"/>
          <w:szCs w:val="28"/>
          <w:lang w:val="en-US" w:eastAsia="zh-CN"/>
        </w:rPr>
        <w:t>。</w:t>
      </w:r>
    </w:p>
    <w:p w14:paraId="0FB146DD">
      <w:pPr>
        <w:rPr>
          <w:rFonts w:hint="eastAsia" w:ascii="宋体" w:hAnsi="宋体" w:eastAsia="宋体" w:cs="Times New Roman"/>
          <w:color w:val="0000FF"/>
          <w:sz w:val="28"/>
          <w:szCs w:val="28"/>
          <w:lang w:val="en-US" w:eastAsia="zh-CN"/>
        </w:rPr>
      </w:pPr>
    </w:p>
    <w:p w14:paraId="62790ED8">
      <w:pPr>
        <w:rPr>
          <w:rFonts w:hint="eastAsia" w:ascii="宋体" w:hAnsi="宋体" w:eastAsia="宋体" w:cs="Times New Roman"/>
          <w:color w:val="0000FF"/>
          <w:sz w:val="28"/>
          <w:szCs w:val="28"/>
          <w:lang w:val="en-US" w:eastAsia="zh-CN"/>
        </w:rPr>
      </w:pPr>
    </w:p>
    <w:p w14:paraId="54B5EAF3">
      <w:pPr>
        <w:rPr>
          <w:rFonts w:hint="eastAsia" w:ascii="宋体" w:hAnsi="宋体" w:eastAsia="宋体" w:cs="Times New Roman"/>
          <w:color w:val="0000FF"/>
          <w:sz w:val="28"/>
          <w:szCs w:val="28"/>
          <w:lang w:val="en-US" w:eastAsia="zh-CN"/>
        </w:rPr>
      </w:pPr>
    </w:p>
    <w:sectPr>
      <w:headerReference r:id="rId9" w:type="default"/>
      <w:footerReference r:id="rId10" w:type="default"/>
      <w:pgSz w:w="11907" w:h="16840"/>
      <w:pgMar w:top="1247" w:right="1247" w:bottom="1247" w:left="1247" w:header="680" w:footer="624" w:gutter="0"/>
      <w:pgNumType w:start="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行楷">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2E5E">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68</w:t>
    </w:r>
    <w:r>
      <w:rPr>
        <w:b/>
        <w:sz w:val="24"/>
        <w:szCs w:val="24"/>
      </w:rPr>
      <w:fldChar w:fldCharType="end"/>
    </w:r>
  </w:p>
  <w:p w14:paraId="102C938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8477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DD5833">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4DD583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86C81">
    <w:pPr>
      <w:pStyle w:val="12"/>
      <w:ind w:firstLine="360"/>
      <w:jc w:val="center"/>
    </w:pPr>
    <w:r>
      <w:fldChar w:fldCharType="begin"/>
    </w:r>
    <w:r>
      <w:instrText xml:space="preserve">PAGE   \* MERGEFORMAT</w:instrText>
    </w:r>
    <w:r>
      <w:fldChar w:fldCharType="separate"/>
    </w:r>
    <w:r>
      <w:rPr>
        <w:lang w:val="zh-CN"/>
      </w:rPr>
      <w:t>2</w:t>
    </w:r>
    <w:r>
      <w:fldChar w:fldCharType="end"/>
    </w:r>
  </w:p>
  <w:p w14:paraId="7823B716">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79F55">
    <w:pPr>
      <w:pStyle w:val="12"/>
      <w:jc w:val="center"/>
      <w:rPr>
        <w:rFonts w:ascii="宋体" w:hAnsi="宋体"/>
        <w:b/>
        <w:sz w:val="24"/>
      </w:rPr>
    </w:pPr>
    <w:r>
      <w:rPr>
        <w:rFonts w:ascii="宋体" w:hAnsi="宋体"/>
        <w:b/>
        <w:sz w:val="24"/>
      </w:rPr>
      <w:fldChar w:fldCharType="begin"/>
    </w:r>
    <w:r>
      <w:rPr>
        <w:rFonts w:ascii="宋体" w:hAnsi="宋体"/>
        <w:b/>
        <w:sz w:val="24"/>
      </w:rPr>
      <w:instrText xml:space="preserve">PAGE   \* MERGEFORMAT</w:instrText>
    </w:r>
    <w:r>
      <w:rPr>
        <w:rFonts w:ascii="宋体" w:hAnsi="宋体"/>
        <w:b/>
        <w:sz w:val="24"/>
      </w:rPr>
      <w:fldChar w:fldCharType="separate"/>
    </w:r>
    <w:r>
      <w:rPr>
        <w:rFonts w:ascii="宋体" w:hAnsi="宋体"/>
        <w:b/>
        <w:sz w:val="24"/>
        <w:lang w:val="zh-CN"/>
      </w:rPr>
      <w:t>41</w:t>
    </w:r>
    <w:r>
      <w:rPr>
        <w:rFonts w:ascii="宋体" w:hAnsi="宋体"/>
        <w:b/>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AF36">
    <w:pPr>
      <w:pStyle w:val="13"/>
      <w:pBdr>
        <w:bottom w:val="none" w:color="auto" w:sz="0" w:space="1"/>
      </w:pBdr>
      <w:tabs>
        <w:tab w:val="left" w:pos="1067"/>
      </w:tabs>
      <w:jc w:val="left"/>
      <w:rPr>
        <w:rFonts w:hint="eastAsia" w:eastAsia="宋体"/>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A26D2">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68662">
    <w:pPr>
      <w:pStyle w:val="13"/>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F80BB">
    <w:pPr>
      <w:pStyle w:val="13"/>
      <w:spacing w:line="240" w:lineRule="auto"/>
      <w:jc w:val="left"/>
      <w:rPr>
        <w:rFonts w:hint="eastAsia" w:ascii="楷体" w:hAnsi="楷体" w:eastAsia="楷体"/>
        <w:b/>
        <w:sz w:val="21"/>
        <w:szCs w:val="21"/>
        <w:lang w:eastAsia="zh-CN"/>
      </w:rPr>
    </w:pPr>
    <w:r>
      <w:rPr>
        <w:rFonts w:hint="eastAsia" w:ascii="楷体" w:hAnsi="楷体" w:eastAsia="楷体"/>
        <w:b/>
        <w:sz w:val="21"/>
        <w:szCs w:val="21"/>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CA405"/>
    <w:multiLevelType w:val="singleLevel"/>
    <w:tmpl w:val="AC4CA405"/>
    <w:lvl w:ilvl="0" w:tentative="0">
      <w:start w:val="1"/>
      <w:numFmt w:val="decimal"/>
      <w:suff w:val="nothing"/>
      <w:lvlText w:val="%1、"/>
      <w:lvlJc w:val="left"/>
    </w:lvl>
  </w:abstractNum>
  <w:abstractNum w:abstractNumId="1">
    <w:nsid w:val="FBA67D65"/>
    <w:multiLevelType w:val="singleLevel"/>
    <w:tmpl w:val="FBA67D65"/>
    <w:lvl w:ilvl="0" w:tentative="0">
      <w:start w:val="3"/>
      <w:numFmt w:val="chineseCounting"/>
      <w:suff w:val="nothing"/>
      <w:lvlText w:val="（%1）"/>
      <w:lvlJc w:val="left"/>
      <w:rPr>
        <w:rFonts w:hint="eastAsia"/>
      </w:rPr>
    </w:lvl>
  </w:abstractNum>
  <w:abstractNum w:abstractNumId="2">
    <w:nsid w:val="018458A1"/>
    <w:multiLevelType w:val="singleLevel"/>
    <w:tmpl w:val="018458A1"/>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ZmQ1MzAwYzAzODE5ZGJhMjUzMDQwMWRlODEzY2IifQ=="/>
  </w:docVars>
  <w:rsids>
    <w:rsidRoot w:val="0BAD6AD8"/>
    <w:rsid w:val="00A641FB"/>
    <w:rsid w:val="017102BF"/>
    <w:rsid w:val="02234956"/>
    <w:rsid w:val="024141DC"/>
    <w:rsid w:val="03200295"/>
    <w:rsid w:val="039560CA"/>
    <w:rsid w:val="076254FE"/>
    <w:rsid w:val="07D17DB0"/>
    <w:rsid w:val="082D2D9C"/>
    <w:rsid w:val="084F33CB"/>
    <w:rsid w:val="08937B69"/>
    <w:rsid w:val="097E2230"/>
    <w:rsid w:val="0ADD4CBE"/>
    <w:rsid w:val="0B4765DB"/>
    <w:rsid w:val="0BAD6AD8"/>
    <w:rsid w:val="0BE64193"/>
    <w:rsid w:val="0C7B02EA"/>
    <w:rsid w:val="0CC9374C"/>
    <w:rsid w:val="0CD62AF4"/>
    <w:rsid w:val="0E5139F9"/>
    <w:rsid w:val="0E6179B4"/>
    <w:rsid w:val="0EF12AE6"/>
    <w:rsid w:val="10631D22"/>
    <w:rsid w:val="109E6C9D"/>
    <w:rsid w:val="10A87BED"/>
    <w:rsid w:val="10EA5A3E"/>
    <w:rsid w:val="11F41B6A"/>
    <w:rsid w:val="12192A7F"/>
    <w:rsid w:val="12804265"/>
    <w:rsid w:val="13675A6C"/>
    <w:rsid w:val="14251DC9"/>
    <w:rsid w:val="15CC2818"/>
    <w:rsid w:val="162639BD"/>
    <w:rsid w:val="16FE6F6F"/>
    <w:rsid w:val="170E265C"/>
    <w:rsid w:val="173914CE"/>
    <w:rsid w:val="1881137E"/>
    <w:rsid w:val="198140B3"/>
    <w:rsid w:val="1B8C4D61"/>
    <w:rsid w:val="1E163CC3"/>
    <w:rsid w:val="1F952E0E"/>
    <w:rsid w:val="21D70261"/>
    <w:rsid w:val="21DD393A"/>
    <w:rsid w:val="22237ACF"/>
    <w:rsid w:val="226E6690"/>
    <w:rsid w:val="232155A0"/>
    <w:rsid w:val="24747FE9"/>
    <w:rsid w:val="25EF0942"/>
    <w:rsid w:val="279976FA"/>
    <w:rsid w:val="29883BEF"/>
    <w:rsid w:val="2C866B0B"/>
    <w:rsid w:val="2E40565A"/>
    <w:rsid w:val="2F9B0B20"/>
    <w:rsid w:val="2FB477CF"/>
    <w:rsid w:val="305C76F0"/>
    <w:rsid w:val="31083F93"/>
    <w:rsid w:val="313F18A3"/>
    <w:rsid w:val="324C1C1F"/>
    <w:rsid w:val="3BEB70CA"/>
    <w:rsid w:val="3D283CBC"/>
    <w:rsid w:val="3E842A65"/>
    <w:rsid w:val="3EA711DB"/>
    <w:rsid w:val="419D166E"/>
    <w:rsid w:val="425608D6"/>
    <w:rsid w:val="44EE61EE"/>
    <w:rsid w:val="45991206"/>
    <w:rsid w:val="462E4015"/>
    <w:rsid w:val="46CD560B"/>
    <w:rsid w:val="46FE6939"/>
    <w:rsid w:val="4707198A"/>
    <w:rsid w:val="48ED3752"/>
    <w:rsid w:val="4A2E7D0F"/>
    <w:rsid w:val="50DD3460"/>
    <w:rsid w:val="522E717A"/>
    <w:rsid w:val="53036DBF"/>
    <w:rsid w:val="575256B8"/>
    <w:rsid w:val="57BA46D9"/>
    <w:rsid w:val="57BE68AA"/>
    <w:rsid w:val="57EC78BB"/>
    <w:rsid w:val="5A34153B"/>
    <w:rsid w:val="5B7D0B21"/>
    <w:rsid w:val="5BB0611A"/>
    <w:rsid w:val="5E5E2B95"/>
    <w:rsid w:val="601E6571"/>
    <w:rsid w:val="60810B6D"/>
    <w:rsid w:val="61532759"/>
    <w:rsid w:val="62543A8D"/>
    <w:rsid w:val="62B9483E"/>
    <w:rsid w:val="63CD67F3"/>
    <w:rsid w:val="65E651EB"/>
    <w:rsid w:val="66292F61"/>
    <w:rsid w:val="668B64F1"/>
    <w:rsid w:val="676A791C"/>
    <w:rsid w:val="681A5D7E"/>
    <w:rsid w:val="69816F48"/>
    <w:rsid w:val="69D55DD0"/>
    <w:rsid w:val="6B582D69"/>
    <w:rsid w:val="6D27233F"/>
    <w:rsid w:val="6DE05374"/>
    <w:rsid w:val="6F74092A"/>
    <w:rsid w:val="6FA17322"/>
    <w:rsid w:val="6FBB071E"/>
    <w:rsid w:val="70864ADD"/>
    <w:rsid w:val="718878C2"/>
    <w:rsid w:val="71AF6E85"/>
    <w:rsid w:val="71C475D6"/>
    <w:rsid w:val="726E73F3"/>
    <w:rsid w:val="72D9629C"/>
    <w:rsid w:val="732A2685"/>
    <w:rsid w:val="73795E62"/>
    <w:rsid w:val="75220020"/>
    <w:rsid w:val="76C7722C"/>
    <w:rsid w:val="78BB4678"/>
    <w:rsid w:val="794F5A4C"/>
    <w:rsid w:val="7A416F1F"/>
    <w:rsid w:val="7A5A6BF1"/>
    <w:rsid w:val="7ACE3009"/>
    <w:rsid w:val="7B5178B1"/>
    <w:rsid w:val="7D85496C"/>
    <w:rsid w:val="7ECF1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napToGrid w:val="0"/>
      <w:spacing w:line="400" w:lineRule="atLeast"/>
      <w:jc w:val="center"/>
      <w:outlineLvl w:val="0"/>
    </w:pPr>
    <w:rPr>
      <w:rFonts w:ascii="宋体"/>
      <w:b/>
      <w:kern w:val="28"/>
      <w:sz w:val="36"/>
      <w:szCs w:val="22"/>
      <w:lang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qFormat/>
    <w:uiPriority w:val="0"/>
    <w:pPr>
      <w:keepNext/>
      <w:keepLines/>
      <w:spacing w:before="260" w:after="260" w:line="416" w:lineRule="auto"/>
      <w:outlineLvl w:val="2"/>
    </w:pPr>
    <w:rPr>
      <w:rFonts w:eastAsia="微软雅黑"/>
      <w:b/>
      <w:bCs/>
      <w:sz w:val="32"/>
      <w:szCs w:val="32"/>
    </w:rPr>
  </w:style>
  <w:style w:type="paragraph" w:styleId="5">
    <w:name w:val="heading 4"/>
    <w:basedOn w:val="1"/>
    <w:next w:val="1"/>
    <w:qFormat/>
    <w:uiPriority w:val="0"/>
    <w:pPr>
      <w:keepNext/>
      <w:keepLines/>
      <w:widowControl w:val="0"/>
      <w:adjustRightInd/>
      <w:snapToGrid/>
      <w:spacing w:before="280" w:after="290" w:line="372" w:lineRule="auto"/>
      <w:jc w:val="both"/>
      <w:outlineLvl w:val="3"/>
    </w:pPr>
    <w:rPr>
      <w:rFonts w:ascii="Cambria" w:hAnsi="Cambria"/>
      <w:b/>
      <w:bCs/>
      <w:kern w:val="2"/>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7"/>
    <w:qFormat/>
    <w:uiPriority w:val="99"/>
    <w:pPr>
      <w:ind w:firstLine="420" w:firstLineChars="200"/>
    </w:pPr>
    <w:rPr>
      <w:rFonts w:ascii="Times New Roman" w:hAnsi="Times New Roman" w:eastAsia="仿宋_GB2312"/>
      <w:sz w:val="32"/>
      <w:szCs w:val="32"/>
    </w:rPr>
  </w:style>
  <w:style w:type="paragraph" w:styleId="7">
    <w:name w:val="Body Text First Indent 2"/>
    <w:basedOn w:val="8"/>
    <w:next w:val="1"/>
    <w:qFormat/>
    <w:uiPriority w:val="99"/>
    <w:pPr>
      <w:ind w:firstLine="420" w:firstLineChars="200"/>
    </w:pPr>
    <w:rPr>
      <w:rFonts w:ascii="宋体" w:hAnsi="宋体"/>
    </w:rPr>
  </w:style>
  <w:style w:type="paragraph" w:styleId="8">
    <w:name w:val="Body Text Indent"/>
    <w:basedOn w:val="1"/>
    <w:next w:val="7"/>
    <w:qFormat/>
    <w:uiPriority w:val="0"/>
    <w:pPr>
      <w:spacing w:after="120"/>
      <w:ind w:left="420" w:leftChars="200"/>
    </w:pPr>
    <w:rPr>
      <w:kern w:val="0"/>
      <w:sz w:val="20"/>
      <w:szCs w:val="24"/>
    </w:rPr>
  </w:style>
  <w:style w:type="paragraph" w:styleId="9">
    <w:name w:val="Body Text"/>
    <w:basedOn w:val="1"/>
    <w:next w:val="8"/>
    <w:unhideWhenUsed/>
    <w:qFormat/>
    <w:uiPriority w:val="0"/>
    <w:pPr>
      <w:spacing w:after="120" w:line="360" w:lineRule="auto"/>
      <w:ind w:firstLine="1440" w:firstLineChars="200"/>
    </w:pPr>
    <w:rPr>
      <w:sz w:val="24"/>
      <w:szCs w:val="20"/>
    </w:rPr>
  </w:style>
  <w:style w:type="paragraph" w:styleId="10">
    <w:name w:val="Plain Text"/>
    <w:basedOn w:val="1"/>
    <w:next w:val="1"/>
    <w:qFormat/>
    <w:uiPriority w:val="0"/>
    <w:rPr>
      <w:rFonts w:ascii="宋体" w:hAnsi="Courier New"/>
      <w:kern w:val="0"/>
      <w:sz w:val="20"/>
      <w:szCs w:val="21"/>
    </w:rPr>
  </w:style>
  <w:style w:type="paragraph" w:styleId="11">
    <w:name w:val="Date"/>
    <w:basedOn w:val="1"/>
    <w:next w:val="1"/>
    <w:qFormat/>
    <w:uiPriority w:val="0"/>
    <w:pPr>
      <w:ind w:left="100" w:leftChars="2500"/>
    </w:pPr>
    <w:rPr>
      <w:rFonts w:eastAsia="仿宋_GB2312"/>
      <w:sz w:val="32"/>
    </w:rPr>
  </w:style>
  <w:style w:type="paragraph" w:styleId="12">
    <w:name w:val="footer"/>
    <w:basedOn w:val="1"/>
    <w:unhideWhenUsed/>
    <w:qFormat/>
    <w:uiPriority w:val="0"/>
    <w:pPr>
      <w:tabs>
        <w:tab w:val="center" w:pos="4153"/>
        <w:tab w:val="right" w:pos="8306"/>
      </w:tabs>
      <w:snapToGrid w:val="0"/>
      <w:jc w:val="left"/>
    </w:pPr>
    <w:rPr>
      <w:kern w:val="0"/>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0"/>
    <w:pPr>
      <w:spacing w:before="120" w:after="120" w:line="400" w:lineRule="exact"/>
      <w:ind w:firstLine="200" w:firstLineChars="200"/>
      <w:jc w:val="left"/>
    </w:pPr>
    <w:rPr>
      <w:rFonts w:ascii="Calibri" w:hAnsi="Calibri" w:eastAsia="宋体" w:cs="Times New Roman"/>
      <w:b/>
      <w:bCs/>
      <w:caps/>
      <w:sz w:val="24"/>
      <w:szCs w:val="20"/>
    </w:rPr>
  </w:style>
  <w:style w:type="paragraph" w:styleId="15">
    <w:name w:val="index heading"/>
    <w:basedOn w:val="1"/>
    <w:next w:val="16"/>
    <w:semiHidden/>
    <w:qFormat/>
    <w:uiPriority w:val="0"/>
    <w:pPr>
      <w:widowControl w:val="0"/>
      <w:adjustRightInd/>
      <w:snapToGrid/>
      <w:spacing w:line="240" w:lineRule="auto"/>
      <w:jc w:val="both"/>
    </w:pPr>
    <w:rPr>
      <w:rFonts w:ascii="Times New Roman" w:hAnsi="Times New Roman"/>
      <w:kern w:val="2"/>
      <w:sz w:val="28"/>
      <w:szCs w:val="20"/>
    </w:rPr>
  </w:style>
  <w:style w:type="paragraph" w:styleId="16">
    <w:name w:val="index 1"/>
    <w:basedOn w:val="1"/>
    <w:next w:val="1"/>
    <w:unhideWhenUsed/>
    <w:qFormat/>
    <w:uiPriority w:val="99"/>
  </w:style>
  <w:style w:type="paragraph" w:styleId="17">
    <w:name w:val="Body Text Indent 3"/>
    <w:basedOn w:val="1"/>
    <w:qFormat/>
    <w:uiPriority w:val="0"/>
    <w:pPr>
      <w:spacing w:after="120"/>
      <w:ind w:left="420" w:leftChars="200"/>
    </w:pPr>
    <w:rPr>
      <w:rFonts w:ascii="Calibri" w:hAnsi="Calibri" w:eastAsia="宋体" w:cs="Times New Roman"/>
      <w:sz w:val="16"/>
      <w:szCs w:val="16"/>
    </w:rPr>
  </w:style>
  <w:style w:type="paragraph" w:styleId="18">
    <w:name w:val="toc 2"/>
    <w:basedOn w:val="1"/>
    <w:next w:val="1"/>
    <w:unhideWhenUsed/>
    <w:qFormat/>
    <w:uiPriority w:val="39"/>
    <w:pPr>
      <w:spacing w:after="0"/>
      <w:ind w:left="220"/>
    </w:pPr>
    <w:rPr>
      <w:rFonts w:ascii="Calibri" w:hAnsi="Calibri"/>
      <w:smallCaps/>
      <w:sz w:val="20"/>
      <w:szCs w:val="20"/>
    </w:rPr>
  </w:style>
  <w:style w:type="paragraph" w:styleId="19">
    <w:name w:val="HTML Preformatted"/>
    <w:basedOn w:val="1"/>
    <w:next w:val="1"/>
    <w:qFormat/>
    <w:uiPriority w:val="0"/>
    <w:pPr>
      <w:widowControl/>
      <w:autoSpaceDE/>
      <w:autoSpaceDN/>
      <w:spacing w:before="0" w:after="0" w:line="240" w:lineRule="auto"/>
      <w:ind w:left="0" w:firstLine="3584"/>
    </w:p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
    <w:next w:val="1"/>
    <w:link w:val="35"/>
    <w:qFormat/>
    <w:uiPriority w:val="0"/>
    <w:pPr>
      <w:spacing w:before="240" w:after="60"/>
      <w:jc w:val="center"/>
      <w:outlineLvl w:val="0"/>
    </w:pPr>
    <w:rPr>
      <w:rFonts w:ascii="Cambria" w:hAnsi="Cambria"/>
      <w:b/>
      <w:bCs/>
      <w:kern w:val="0"/>
      <w:sz w:val="36"/>
      <w:szCs w:val="32"/>
    </w:rPr>
  </w:style>
  <w:style w:type="paragraph" w:styleId="22">
    <w:name w:val="Body Text First Indent"/>
    <w:basedOn w:val="9"/>
    <w:next w:val="19"/>
    <w:qFormat/>
    <w:uiPriority w:val="0"/>
    <w:pPr>
      <w:ind w:firstLine="420" w:firstLineChars="1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纯文本1"/>
    <w:basedOn w:val="1"/>
    <w:qFormat/>
    <w:uiPriority w:val="0"/>
    <w:rPr>
      <w:rFonts w:ascii="宋体" w:hAnsi="Courier New"/>
      <w:szCs w:val="21"/>
    </w:rPr>
  </w:style>
  <w:style w:type="paragraph" w:customStyle="1" w:styleId="27">
    <w:name w:val="样式 正文缩进正文缩进2正文缩进 Char Char正文缩进 Char Char Char Char正文缩进 Char ..."/>
    <w:basedOn w:val="6"/>
    <w:qFormat/>
    <w:uiPriority w:val="99"/>
    <w:pPr>
      <w:spacing w:line="360" w:lineRule="auto"/>
      <w:ind w:firstLine="200"/>
    </w:pPr>
    <w:rPr>
      <w:rFonts w:cs="宋体"/>
      <w:sz w:val="24"/>
    </w:rPr>
  </w:style>
  <w:style w:type="paragraph" w:customStyle="1" w:styleId="28">
    <w:name w:val="Char"/>
    <w:basedOn w:val="1"/>
    <w:qFormat/>
    <w:uiPriority w:val="0"/>
    <w:pPr>
      <w:widowControl/>
      <w:spacing w:after="160" w:line="240" w:lineRule="exact"/>
      <w:ind w:firstLine="200" w:firstLineChars="200"/>
      <w:jc w:val="left"/>
    </w:pPr>
    <w:rPr>
      <w:rFonts w:ascii="Verdana" w:hAnsi="Verdana" w:eastAsia="宋体" w:cs="Times New Roman"/>
      <w:kern w:val="0"/>
      <w:sz w:val="24"/>
      <w:szCs w:val="20"/>
      <w:lang w:eastAsia="en-US"/>
    </w:rPr>
  </w:style>
  <w:style w:type="paragraph" w:styleId="29">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表格文字"/>
    <w:basedOn w:val="1"/>
    <w:qFormat/>
    <w:uiPriority w:val="0"/>
    <w:pPr>
      <w:spacing w:before="25" w:after="25"/>
    </w:pPr>
    <w:rPr>
      <w:bCs/>
      <w:spacing w:val="10"/>
      <w:kern w:val="0"/>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2">
    <w:name w:val="List Paragraph"/>
    <w:basedOn w:val="1"/>
    <w:qFormat/>
    <w:uiPriority w:val="34"/>
    <w:pPr>
      <w:spacing w:line="400" w:lineRule="exact"/>
      <w:ind w:firstLine="420" w:firstLineChars="200"/>
    </w:pPr>
    <w:rPr>
      <w:rFonts w:ascii="Times New Roman" w:hAnsi="Times New Roman" w:eastAsia="宋体" w:cs="Times New Roman"/>
      <w:sz w:val="24"/>
      <w:szCs w:val="24"/>
    </w:rPr>
  </w:style>
  <w:style w:type="paragraph" w:customStyle="1" w:styleId="33">
    <w:name w:val="Table Paragraph"/>
    <w:basedOn w:val="1"/>
    <w:qFormat/>
    <w:uiPriority w:val="1"/>
    <w:pPr>
      <w:autoSpaceDE w:val="0"/>
      <w:autoSpaceDN w:val="0"/>
      <w:adjustRightInd w:val="0"/>
      <w:jc w:val="left"/>
    </w:pPr>
    <w:rPr>
      <w:rFonts w:ascii="Times New Roman"/>
      <w:sz w:val="24"/>
    </w:rPr>
  </w:style>
  <w:style w:type="paragraph" w:customStyle="1" w:styleId="34">
    <w:name w:val="TOAHeading"/>
    <w:basedOn w:val="1"/>
    <w:next w:val="1"/>
    <w:qFormat/>
    <w:uiPriority w:val="0"/>
    <w:pPr>
      <w:spacing w:before="120"/>
      <w:jc w:val="both"/>
      <w:textAlignment w:val="baseline"/>
    </w:pPr>
    <w:rPr>
      <w:rFonts w:ascii="Arial" w:hAnsi="Arial"/>
      <w:kern w:val="2"/>
      <w:sz w:val="24"/>
      <w:szCs w:val="24"/>
      <w:lang w:val="en-US" w:eastAsia="zh-CN" w:bidi="ar-SA"/>
    </w:rPr>
  </w:style>
  <w:style w:type="character" w:customStyle="1" w:styleId="35">
    <w:name w:val="标题 Char"/>
    <w:link w:val="21"/>
    <w:qFormat/>
    <w:uiPriority w:val="0"/>
    <w:rPr>
      <w:rFonts w:ascii="Cambria" w:hAnsi="Cambria"/>
      <w:b/>
      <w:bCs/>
      <w:kern w:val="0"/>
      <w:sz w:val="36"/>
      <w:szCs w:val="32"/>
    </w:rPr>
  </w:style>
  <w:style w:type="character" w:customStyle="1" w:styleId="36">
    <w:name w:val="纯文本 Char"/>
    <w:qFormat/>
    <w:uiPriority w:val="99"/>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5469</Words>
  <Characters>6164</Characters>
  <Lines>0</Lines>
  <Paragraphs>0</Paragraphs>
  <TotalTime>8</TotalTime>
  <ScaleCrop>false</ScaleCrop>
  <LinksUpToDate>false</LinksUpToDate>
  <CharactersWithSpaces>6283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2024-11-15T06:07:00Z</dcterms:created>
  <dc:creator>okok</dc:creator>
  <cp:lastModifiedBy>换个名字</cp:lastModifiedBy>
  <dcterms:modified xsi:type="dcterms:W3CDTF">2026-04-21T06:49:24Z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F1CE99B3593A4DB3A16A65893B5837DA_13</vt:lpwstr>
  </property>
  <property fmtid="{D5CDD505-2E9C-101B-9397-08002B2CF9AE}" pid="4" name="KSOTemplateDocerSaveRecord">
    <vt:lpwstr>eyJoZGlkIjoiN2QxMzAxMWJkZTg4NjRlYThiY2UxMjdjYWRjY2NkY2YiLCJ1c2VySWQiOiIzMDI3ODkyNjAifQ==</vt:lpwstr>
  </property>
</Properties>
</file>