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4571">
      <w:pPr>
        <w:pStyle w:val="23"/>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t xml:space="preserve"> </w:t>
      </w:r>
    </w:p>
    <w:p w14:paraId="1A92E86E">
      <w:pPr>
        <w:pStyle w:val="23"/>
        <w:shd w:val="clear" w:color="auto" w:fill="FFFFFF"/>
        <w:spacing w:line="360" w:lineRule="auto"/>
        <w:jc w:val="center"/>
        <w:rPr>
          <w:rFonts w:hint="eastAsia" w:ascii="仿宋" w:hAnsi="仿宋" w:eastAsia="仿宋" w:cs="仿宋"/>
          <w:color w:val="auto"/>
          <w:kern w:val="2"/>
          <w:sz w:val="32"/>
          <w:szCs w:val="32"/>
        </w:rPr>
      </w:pPr>
    </w:p>
    <w:p w14:paraId="10EB787D">
      <w:pPr>
        <w:pStyle w:val="23"/>
        <w:shd w:val="clear" w:color="auto" w:fill="FFFFFF"/>
        <w:spacing w:line="400" w:lineRule="exact"/>
        <w:jc w:val="both"/>
        <w:rPr>
          <w:rFonts w:hint="eastAsia" w:ascii="仿宋" w:hAnsi="仿宋" w:eastAsia="仿宋" w:cs="仿宋"/>
          <w:color w:val="auto"/>
          <w:kern w:val="2"/>
          <w:sz w:val="32"/>
          <w:szCs w:val="32"/>
        </w:rPr>
      </w:pPr>
    </w:p>
    <w:p w14:paraId="347A138D">
      <w:pPr>
        <w:pStyle w:val="23"/>
        <w:shd w:val="clear" w:color="auto" w:fill="FFFFFF"/>
        <w:spacing w:line="400" w:lineRule="exact"/>
        <w:jc w:val="center"/>
        <w:rPr>
          <w:rFonts w:hint="eastAsia" w:ascii="仿宋" w:hAnsi="仿宋" w:eastAsia="仿宋" w:cs="仿宋"/>
          <w:color w:val="auto"/>
          <w:kern w:val="2"/>
          <w:sz w:val="36"/>
          <w:szCs w:val="36"/>
        </w:rPr>
      </w:pPr>
    </w:p>
    <w:p w14:paraId="4A4CCE48">
      <w:pPr>
        <w:ind w:left="0" w:leftChars="0" w:right="0" w:rightChars="0" w:firstLine="0" w:firstLineChars="0"/>
        <w:jc w:val="center"/>
        <w:rPr>
          <w:rFonts w:hint="eastAsia" w:ascii="仿宋" w:hAnsi="仿宋" w:eastAsia="仿宋" w:cs="仿宋"/>
          <w:b/>
          <w:bCs/>
          <w:sz w:val="44"/>
          <w:szCs w:val="44"/>
          <w:lang w:eastAsia="zh-CN"/>
        </w:rPr>
      </w:pPr>
      <w:bookmarkStart w:id="0" w:name="OLE_LINK9"/>
      <w:r>
        <w:rPr>
          <w:rFonts w:hint="eastAsia" w:ascii="仿宋" w:hAnsi="仿宋" w:eastAsia="仿宋" w:cs="仿宋"/>
          <w:b/>
          <w:bCs/>
          <w:sz w:val="44"/>
          <w:szCs w:val="44"/>
          <w:lang w:eastAsia="zh-CN"/>
        </w:rPr>
        <w:t>新疆维吾尔自治区农业科学院资环所南疆盐碱地生物培肥增碳沃土技术验证与技术研发设备采购项目</w:t>
      </w:r>
    </w:p>
    <w:bookmarkEnd w:id="0"/>
    <w:p w14:paraId="7F92739F">
      <w:pPr>
        <w:pStyle w:val="23"/>
        <w:shd w:val="clear" w:color="auto" w:fill="FFFFFF"/>
        <w:spacing w:line="360" w:lineRule="auto"/>
        <w:jc w:val="both"/>
        <w:rPr>
          <w:rFonts w:hint="eastAsia" w:ascii="仿宋" w:hAnsi="仿宋" w:eastAsia="仿宋" w:cs="仿宋"/>
          <w:color w:val="auto"/>
          <w:kern w:val="2"/>
          <w:sz w:val="32"/>
          <w:szCs w:val="32"/>
        </w:rPr>
      </w:pPr>
    </w:p>
    <w:p w14:paraId="306AA84D">
      <w:pPr>
        <w:pStyle w:val="23"/>
        <w:shd w:val="clear" w:color="auto" w:fill="FFFFFF"/>
        <w:spacing w:line="400" w:lineRule="exact"/>
        <w:jc w:val="center"/>
        <w:rPr>
          <w:rFonts w:hint="eastAsia" w:ascii="仿宋" w:hAnsi="仿宋" w:eastAsia="仿宋" w:cs="仿宋"/>
          <w:color w:val="auto"/>
          <w:kern w:val="2"/>
          <w:sz w:val="32"/>
          <w:szCs w:val="32"/>
        </w:rPr>
      </w:pPr>
    </w:p>
    <w:p w14:paraId="06C77076">
      <w:pPr>
        <w:spacing w:line="360" w:lineRule="auto"/>
        <w:ind w:right="17"/>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招标文件</w:t>
      </w:r>
    </w:p>
    <w:p w14:paraId="7B5DE847">
      <w:pPr>
        <w:spacing w:line="360" w:lineRule="auto"/>
        <w:ind w:right="17"/>
        <w:jc w:val="center"/>
        <w:rPr>
          <w:rFonts w:hint="eastAsia" w:ascii="仿宋" w:hAnsi="仿宋" w:eastAsia="仿宋" w:cs="仿宋"/>
          <w:b/>
          <w:spacing w:val="60"/>
          <w:sz w:val="84"/>
          <w:szCs w:val="84"/>
        </w:rPr>
      </w:pPr>
    </w:p>
    <w:p w14:paraId="2C321438">
      <w:pPr>
        <w:spacing w:line="360" w:lineRule="auto"/>
        <w:jc w:val="center"/>
        <w:rPr>
          <w:rFonts w:hint="eastAsia" w:ascii="仿宋" w:hAnsi="仿宋" w:eastAsia="仿宋" w:cs="仿宋"/>
          <w:b/>
          <w:sz w:val="32"/>
          <w:szCs w:val="32"/>
        </w:rPr>
      </w:pPr>
    </w:p>
    <w:p w14:paraId="2D38433C">
      <w:pPr>
        <w:snapToGrid w:val="0"/>
        <w:spacing w:line="360" w:lineRule="auto"/>
        <w:ind w:firstLine="321" w:firstLineChars="100"/>
        <w:rPr>
          <w:rFonts w:hint="eastAsia" w:ascii="仿宋" w:hAnsi="仿宋" w:eastAsia="仿宋" w:cs="仿宋"/>
          <w:sz w:val="28"/>
          <w:szCs w:val="28"/>
        </w:rPr>
      </w:pPr>
      <w:r>
        <w:rPr>
          <w:rFonts w:hint="eastAsia" w:ascii="仿宋" w:hAnsi="仿宋" w:eastAsia="仿宋" w:cs="仿宋"/>
          <w:b/>
          <w:bCs/>
          <w:sz w:val="32"/>
          <w:szCs w:val="32"/>
        </w:rPr>
        <w:t>项目编号：</w:t>
      </w:r>
      <w:r>
        <w:rPr>
          <w:rFonts w:hint="eastAsia" w:ascii="仿宋" w:hAnsi="仿宋" w:eastAsia="仿宋" w:cs="仿宋"/>
          <w:b/>
          <w:bCs/>
          <w:sz w:val="32"/>
          <w:szCs w:val="32"/>
          <w:lang w:eastAsia="zh-CN"/>
        </w:rPr>
        <w:t>XZS-2026-037</w:t>
      </w:r>
      <w:r>
        <w:rPr>
          <w:rFonts w:hint="eastAsia" w:ascii="仿宋" w:hAnsi="仿宋" w:eastAsia="仿宋" w:cs="仿宋"/>
          <w:b/>
          <w:bCs/>
          <w:w w:val="90"/>
          <w:sz w:val="36"/>
          <w:szCs w:val="36"/>
        </w:rPr>
        <w:t xml:space="preserve">           </w:t>
      </w:r>
    </w:p>
    <w:p w14:paraId="62782C63">
      <w:pPr>
        <w:pStyle w:val="9"/>
        <w:rPr>
          <w:rFonts w:hint="eastAsia" w:ascii="仿宋" w:hAnsi="仿宋" w:eastAsia="仿宋" w:cs="仿宋"/>
          <w:sz w:val="28"/>
          <w:szCs w:val="28"/>
        </w:rPr>
      </w:pPr>
    </w:p>
    <w:p w14:paraId="374BB8C4">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采   购   人（盖章）：</w:t>
      </w:r>
      <w:bookmarkStart w:id="1" w:name="OLE_LINK6"/>
      <w:r>
        <w:rPr>
          <w:rFonts w:hint="eastAsia" w:ascii="仿宋" w:hAnsi="仿宋" w:eastAsia="仿宋" w:cs="仿宋"/>
          <w:b/>
          <w:bCs/>
          <w:sz w:val="28"/>
          <w:szCs w:val="28"/>
        </w:rPr>
        <w:t>新疆维吾尔自治区农业科学院</w:t>
      </w:r>
    </w:p>
    <w:bookmarkEnd w:id="1"/>
    <w:p w14:paraId="6EFC1922">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585D16B3">
      <w:pPr>
        <w:spacing w:line="360" w:lineRule="auto"/>
        <w:ind w:firstLine="281" w:firstLineChars="100"/>
        <w:rPr>
          <w:rFonts w:hint="eastAsia" w:ascii="仿宋" w:hAnsi="仿宋" w:eastAsia="仿宋" w:cs="仿宋"/>
          <w:b/>
          <w:bCs/>
          <w:sz w:val="28"/>
          <w:szCs w:val="28"/>
          <w:lang w:eastAsia="zh-CN"/>
        </w:rPr>
      </w:pPr>
      <w:r>
        <w:rPr>
          <w:rFonts w:hint="eastAsia" w:ascii="仿宋" w:hAnsi="仿宋" w:eastAsia="仿宋" w:cs="仿宋"/>
          <w:b/>
          <w:bCs/>
          <w:sz w:val="28"/>
          <w:szCs w:val="28"/>
        </w:rPr>
        <w:t>采购代理机构（盖章）：</w:t>
      </w:r>
      <w:r>
        <w:rPr>
          <w:rFonts w:hint="eastAsia" w:ascii="仿宋" w:hAnsi="仿宋" w:eastAsia="仿宋" w:cs="仿宋"/>
          <w:b/>
          <w:bCs/>
          <w:sz w:val="28"/>
          <w:szCs w:val="28"/>
          <w:lang w:eastAsia="zh-CN"/>
        </w:rPr>
        <w:t>新疆鑫之晟项目管理有限公司</w:t>
      </w:r>
    </w:p>
    <w:p w14:paraId="063CB9D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w:t>
      </w:r>
    </w:p>
    <w:p w14:paraId="62B2BE74">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联   系   人：</w:t>
      </w:r>
      <w:r>
        <w:rPr>
          <w:rFonts w:hint="eastAsia" w:ascii="仿宋" w:hAnsi="仿宋" w:eastAsia="仿宋" w:cs="仿宋"/>
          <w:b/>
          <w:bCs/>
          <w:sz w:val="28"/>
          <w:szCs w:val="28"/>
          <w:lang w:val="en-US" w:eastAsia="zh-CN"/>
        </w:rPr>
        <w:t>于晓捷</w:t>
      </w:r>
      <w:r>
        <w:rPr>
          <w:rFonts w:hint="eastAsia" w:ascii="仿宋" w:hAnsi="仿宋" w:eastAsia="仿宋" w:cs="仿宋"/>
          <w:b/>
          <w:bCs/>
          <w:sz w:val="28"/>
          <w:szCs w:val="28"/>
        </w:rPr>
        <w:t xml:space="preserve">    </w:t>
      </w:r>
    </w:p>
    <w:p w14:paraId="7E41554F">
      <w:pPr>
        <w:spacing w:line="360" w:lineRule="auto"/>
        <w:ind w:firstLine="281" w:firstLineChars="100"/>
        <w:rPr>
          <w:rFonts w:hint="eastAsia" w:ascii="仿宋" w:hAnsi="仿宋" w:eastAsia="仿宋" w:cs="仿宋"/>
          <w:b/>
          <w:bCs/>
          <w:sz w:val="28"/>
          <w:szCs w:val="28"/>
        </w:rPr>
      </w:pPr>
    </w:p>
    <w:p w14:paraId="2B72AA7E">
      <w:pPr>
        <w:spacing w:line="360" w:lineRule="auto"/>
        <w:ind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rPr>
        <w:t>联 系  电 话：</w:t>
      </w:r>
      <w:r>
        <w:rPr>
          <w:rFonts w:hint="eastAsia" w:ascii="仿宋" w:hAnsi="仿宋" w:eastAsia="仿宋" w:cs="仿宋"/>
          <w:b/>
          <w:bCs/>
          <w:sz w:val="28"/>
          <w:szCs w:val="28"/>
          <w:lang w:eastAsia="zh-CN"/>
        </w:rPr>
        <w:t>18129430509</w:t>
      </w:r>
    </w:p>
    <w:p w14:paraId="690361BD">
      <w:pPr>
        <w:spacing w:line="360" w:lineRule="auto"/>
        <w:ind w:firstLine="281" w:firstLineChars="100"/>
        <w:rPr>
          <w:rFonts w:hint="eastAsia" w:hAnsi="宋体" w:cs="宋体"/>
          <w:b/>
          <w:bCs/>
          <w:sz w:val="28"/>
          <w:szCs w:val="28"/>
        </w:rPr>
      </w:pPr>
      <w:r>
        <w:rPr>
          <w:rFonts w:hint="eastAsia" w:hAnsi="宋体" w:cs="宋体"/>
          <w:b/>
          <w:bCs/>
          <w:sz w:val="28"/>
          <w:szCs w:val="28"/>
        </w:rPr>
        <w:t xml:space="preserve">   </w:t>
      </w:r>
    </w:p>
    <w:p w14:paraId="41C971D1"/>
    <w:p w14:paraId="36E3CC3D">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5C1F119B">
      <w:pPr>
        <w:pStyle w:val="12"/>
        <w:tabs>
          <w:tab w:val="right" w:leader="dot" w:pos="8547"/>
          <w:tab w:val="clear" w:pos="420"/>
          <w:tab w:val="clear" w:pos="1050"/>
          <w:tab w:val="clear" w:pos="8302"/>
        </w:tabs>
        <w:rPr>
          <w:rFonts w:hint="eastAsia" w:ascii="仿宋" w:hAnsi="仿宋" w:eastAsia="仿宋" w:cs="仿宋"/>
        </w:rPr>
      </w:pPr>
    </w:p>
    <w:p w14:paraId="2EF35228">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"_Toc4282" </w:instrText>
      </w:r>
      <w:r>
        <w:rPr>
          <w:rFonts w:hint="eastAsia" w:ascii="仿宋" w:hAnsi="仿宋" w:eastAsia="仿宋" w:cs="仿宋"/>
        </w:rP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14:paraId="47A3A31F">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"_Toc5383" </w:instrText>
      </w:r>
      <w:r>
        <w:rPr>
          <w:rFonts w:hint="eastAsia" w:ascii="仿宋" w:hAnsi="仿宋" w:eastAsia="仿宋" w:cs="仿宋"/>
        </w:rP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供应商</w:t>
      </w:r>
      <w:r>
        <w:rPr>
          <w:rFonts w:hint="eastAsia" w:ascii="仿宋" w:hAnsi="仿宋" w:eastAsia="仿宋" w:cs="仿宋"/>
          <w:sz w:val="28"/>
          <w:szCs w:val="28"/>
        </w:rPr>
        <w:t>须知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p>
    <w:p w14:paraId="6BB5A6E3">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"_Toc8521" </w:instrText>
      </w:r>
      <w:r>
        <w:rPr>
          <w:rFonts w:hint="eastAsia" w:ascii="仿宋" w:hAnsi="仿宋" w:eastAsia="仿宋" w:cs="仿宋"/>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2</w:t>
      </w:r>
    </w:p>
    <w:p w14:paraId="32D04F5F">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"_Toc20898" </w:instrText>
      </w:r>
      <w:r>
        <w:rPr>
          <w:rFonts w:hint="eastAsia" w:ascii="仿宋" w:hAnsi="仿宋" w:eastAsia="仿宋" w:cs="仿宋"/>
        </w:rP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6</w:t>
      </w:r>
    </w:p>
    <w:p w14:paraId="7C81C18E">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"_Toc6343" </w:instrText>
      </w:r>
      <w:r>
        <w:rPr>
          <w:rFonts w:hint="eastAsia" w:ascii="仿宋" w:hAnsi="仿宋" w:eastAsia="仿宋" w:cs="仿宋"/>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35</w:t>
      </w:r>
    </w:p>
    <w:p w14:paraId="18EB60D2">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"_Toc26746" </w:instrText>
      </w:r>
      <w:r>
        <w:rPr>
          <w:rFonts w:hint="eastAsia" w:ascii="仿宋" w:hAnsi="仿宋" w:eastAsia="仿宋" w:cs="仿宋"/>
        </w:rP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48</w:t>
      </w:r>
    </w:p>
    <w:p w14:paraId="18EE1210">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end"/>
      </w:r>
    </w:p>
    <w:p w14:paraId="0037A504">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14:paraId="71C23C94">
      <w:pPr>
        <w:widowControl/>
        <w:shd w:val="clear" w:color="auto" w:fill="FFFFFF"/>
        <w:spacing w:line="400" w:lineRule="exact"/>
        <w:jc w:val="center"/>
        <w:rPr>
          <w:rFonts w:hint="eastAsia" w:ascii="仿宋" w:hAnsi="仿宋" w:eastAsia="仿宋" w:cs="仿宋"/>
          <w:kern w:val="0"/>
          <w:szCs w:val="21"/>
        </w:rPr>
      </w:pPr>
    </w:p>
    <w:p w14:paraId="28AE7F19">
      <w:pPr>
        <w:pStyle w:val="13"/>
        <w:numPr>
          <w:ilvl w:val="0"/>
          <w:numId w:val="0"/>
        </w:numPr>
        <w:rPr>
          <w:rFonts w:hint="eastAsia" w:eastAsia="宋体"/>
          <w:lang w:eastAsia="zh-CN"/>
        </w:rPr>
      </w:pPr>
      <w:r>
        <w:rPr>
          <w:rFonts w:hint="eastAsia" w:eastAsia="宋体"/>
          <w:lang w:eastAsia="zh-CN"/>
        </w:rPr>
        <w:br w:type="page"/>
      </w:r>
    </w:p>
    <w:p w14:paraId="494EA4C5">
      <w:pPr>
        <w:pStyle w:val="3"/>
        <w:rPr>
          <w:rFonts w:hint="eastAsia"/>
        </w:rPr>
      </w:pPr>
      <w:bookmarkStart w:id="2" w:name="_Toc25745"/>
      <w:bookmarkStart w:id="3" w:name="_Toc4282"/>
      <w:r>
        <w:rPr>
          <w:rFonts w:hint="eastAsia"/>
        </w:rPr>
        <w:t xml:space="preserve">第一章 </w:t>
      </w:r>
      <w:bookmarkEnd w:id="2"/>
      <w:r>
        <w:rPr>
          <w:rFonts w:hint="eastAsia"/>
        </w:rPr>
        <w:t>招标公告</w:t>
      </w:r>
      <w:bookmarkEnd w:id="3"/>
    </w:p>
    <w:p w14:paraId="716338C8">
      <w:pPr>
        <w:rPr>
          <w:rFonts w:hint="eastAsia"/>
        </w:rPr>
      </w:pPr>
    </w:p>
    <w:p w14:paraId="6913E65E">
      <w:pPr>
        <w:pStyle w:val="23"/>
        <w:shd w:val="clear" w:color="auto" w:fill="FFFFFF"/>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新疆维吾尔自治区农业科学院资环所南疆盐碱地生物培肥增碳沃土技术验证与技术研发设备采购项目</w:t>
      </w:r>
      <w:r>
        <w:rPr>
          <w:rFonts w:hint="eastAsia" w:ascii="仿宋" w:hAnsi="仿宋" w:eastAsia="仿宋" w:cs="仿宋"/>
          <w:b/>
          <w:bCs/>
          <w:sz w:val="24"/>
          <w:szCs w:val="24"/>
        </w:rPr>
        <w:t>公开招标公告</w:t>
      </w:r>
    </w:p>
    <w:p w14:paraId="3B7984F5">
      <w:pPr>
        <w:widowControl/>
        <w:pBdr>
          <w:top w:val="single" w:color="auto" w:sz="4" w:space="0"/>
          <w:left w:val="single" w:color="auto" w:sz="4" w:space="0"/>
          <w:bottom w:val="single" w:color="auto" w:sz="4" w:space="0"/>
          <w:right w:val="single" w:color="auto" w:sz="4" w:space="0"/>
        </w:pBdr>
        <w:spacing w:line="420" w:lineRule="exact"/>
        <w:rPr>
          <w:rFonts w:hint="eastAsia" w:ascii="仿宋" w:hAnsi="仿宋" w:eastAsia="仿宋" w:cs="仿宋"/>
          <w:kern w:val="0"/>
          <w:sz w:val="24"/>
          <w:szCs w:val="24"/>
        </w:rPr>
      </w:pPr>
      <w:r>
        <w:rPr>
          <w:rFonts w:hint="eastAsia" w:ascii="仿宋" w:hAnsi="仿宋" w:eastAsia="仿宋" w:cs="仿宋"/>
          <w:kern w:val="0"/>
          <w:sz w:val="24"/>
          <w:szCs w:val="24"/>
        </w:rPr>
        <w:t>项目概况</w:t>
      </w:r>
    </w:p>
    <w:p w14:paraId="5DBFC38A">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新疆维吾尔自治区农业科学院资环所南疆盐碱地生物培肥增碳沃土技术验证与技术研发设备采购项目</w:t>
      </w:r>
      <w:r>
        <w:rPr>
          <w:rFonts w:hint="eastAsia" w:ascii="仿宋" w:hAnsi="仿宋" w:eastAsia="仿宋" w:cs="仿宋"/>
          <w:kern w:val="0"/>
          <w:sz w:val="24"/>
        </w:rPr>
        <w:t>的潜在供应商应在线获取采购文件，并于</w:t>
      </w:r>
      <w:r>
        <w:rPr>
          <w:rFonts w:hint="eastAsia" w:ascii="仿宋" w:hAnsi="仿宋" w:eastAsia="仿宋" w:cs="仿宋"/>
          <w:color w:val="FF0000"/>
          <w:kern w:val="0"/>
          <w:sz w:val="24"/>
          <w:lang w:eastAsia="zh-CN"/>
        </w:rPr>
        <w:t>2026年04月22日11时00分（北京时间）</w:t>
      </w:r>
      <w:r>
        <w:rPr>
          <w:rFonts w:hint="eastAsia" w:ascii="仿宋" w:hAnsi="仿宋" w:eastAsia="仿宋" w:cs="仿宋"/>
          <w:kern w:val="0"/>
          <w:sz w:val="24"/>
        </w:rPr>
        <w:t>提交响应文件。</w:t>
      </w:r>
    </w:p>
    <w:p w14:paraId="71790353">
      <w:pPr>
        <w:widowControl/>
        <w:spacing w:line="400" w:lineRule="exact"/>
        <w:ind w:firstLine="482" w:firstLineChars="200"/>
        <w:jc w:val="left"/>
        <w:rPr>
          <w:rFonts w:hint="eastAsia" w:ascii="仿宋" w:hAnsi="仿宋" w:eastAsia="仿宋" w:cs="仿宋"/>
          <w:b/>
          <w:bCs/>
          <w:kern w:val="0"/>
          <w:sz w:val="24"/>
        </w:rPr>
      </w:pPr>
    </w:p>
    <w:p w14:paraId="3A93B95A">
      <w:pPr>
        <w:widowControl/>
        <w:spacing w:line="360" w:lineRule="auto"/>
        <w:jc w:val="left"/>
        <w:rPr>
          <w:rFonts w:hint="eastAsia" w:ascii="仿宋" w:hAnsi="仿宋" w:eastAsia="仿宋" w:cs="仿宋"/>
          <w:b/>
          <w:bCs/>
          <w:color w:val="FF0000"/>
          <w:kern w:val="0"/>
          <w:sz w:val="24"/>
        </w:rPr>
      </w:pPr>
      <w:r>
        <w:rPr>
          <w:rFonts w:hint="eastAsia" w:ascii="仿宋" w:hAnsi="仿宋" w:eastAsia="仿宋" w:cs="仿宋"/>
          <w:b/>
          <w:bCs/>
          <w:kern w:val="0"/>
          <w:sz w:val="24"/>
        </w:rPr>
        <w:t>一、项目基本情况</w:t>
      </w:r>
    </w:p>
    <w:p w14:paraId="503A7C66">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项目编号：</w:t>
      </w:r>
      <w:r>
        <w:rPr>
          <w:rFonts w:hint="eastAsia" w:ascii="仿宋" w:hAnsi="仿宋" w:eastAsia="仿宋" w:cs="仿宋"/>
          <w:kern w:val="0"/>
          <w:sz w:val="24"/>
          <w:lang w:eastAsia="zh-CN"/>
        </w:rPr>
        <w:t>XZS-2026-037</w:t>
      </w:r>
    </w:p>
    <w:p w14:paraId="6EC33290">
      <w:pPr>
        <w:widowControl/>
        <w:spacing w:line="360" w:lineRule="auto"/>
        <w:ind w:left="1679" w:leftChars="228" w:hanging="1200" w:hangingChars="500"/>
        <w:jc w:val="left"/>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eastAsia="zh-CN"/>
        </w:rPr>
        <w:t>新疆维吾尔自治区农业科学院资环所南疆盐碱地生物培肥增碳沃土技术验证与技术研发设备采购项目</w:t>
      </w:r>
      <w:r>
        <w:rPr>
          <w:rFonts w:hint="eastAsia" w:ascii="仿宋" w:hAnsi="仿宋" w:eastAsia="仿宋" w:cs="仿宋"/>
          <w:kern w:val="0"/>
          <w:sz w:val="24"/>
        </w:rPr>
        <w:t xml:space="preserve"> </w:t>
      </w:r>
    </w:p>
    <w:p w14:paraId="5177B287">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采购方式：公开招标</w:t>
      </w:r>
    </w:p>
    <w:p w14:paraId="7808B464">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采购组织类型：分散采购-委托中介机构 </w:t>
      </w:r>
    </w:p>
    <w:p w14:paraId="61AF2882">
      <w:pPr>
        <w:widowControl/>
        <w:spacing w:line="360" w:lineRule="auto"/>
        <w:ind w:firstLine="480" w:firstLineChars="200"/>
        <w:jc w:val="left"/>
        <w:rPr>
          <w:rFonts w:hint="eastAsia" w:ascii="仿宋" w:hAnsi="仿宋" w:eastAsia="仿宋" w:cs="仿宋"/>
          <w:kern w:val="0"/>
          <w:sz w:val="24"/>
          <w:lang w:val="en-US" w:eastAsia="zh-CN"/>
        </w:rPr>
      </w:pPr>
      <w:bookmarkStart w:id="4" w:name="OLE_LINK5"/>
      <w:r>
        <w:rPr>
          <w:rFonts w:hint="eastAsia" w:ascii="仿宋" w:hAnsi="仿宋" w:eastAsia="仿宋" w:cs="仿宋"/>
          <w:kern w:val="0"/>
          <w:sz w:val="24"/>
        </w:rPr>
        <w:t>预算金额（元）：</w:t>
      </w:r>
      <w:r>
        <w:rPr>
          <w:rFonts w:hint="eastAsia" w:ascii="仿宋" w:hAnsi="仿宋" w:eastAsia="仿宋" w:cs="仿宋"/>
          <w:kern w:val="0"/>
          <w:sz w:val="24"/>
          <w:lang w:val="en-US" w:eastAsia="zh-CN"/>
        </w:rPr>
        <w:t>627500</w:t>
      </w:r>
    </w:p>
    <w:p w14:paraId="0FBB5DC8">
      <w:pPr>
        <w:widowControl/>
        <w:spacing w:line="360" w:lineRule="auto"/>
        <w:ind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最高限价（元）：</w:t>
      </w:r>
      <w:bookmarkStart w:id="5" w:name="OLE_LINK22"/>
      <w:r>
        <w:rPr>
          <w:rFonts w:hint="eastAsia" w:ascii="仿宋" w:hAnsi="仿宋" w:eastAsia="仿宋" w:cs="仿宋"/>
          <w:kern w:val="0"/>
          <w:sz w:val="24"/>
          <w:lang w:val="en-US" w:eastAsia="zh-CN"/>
        </w:rPr>
        <w:t>627500</w:t>
      </w:r>
    </w:p>
    <w:bookmarkEnd w:id="4"/>
    <w:bookmarkEnd w:id="5"/>
    <w:p w14:paraId="2209695F">
      <w:pPr>
        <w:pStyle w:val="14"/>
        <w:wordWrap w:val="0"/>
        <w:spacing w:before="30" w:beforeAutospacing="0" w:after="30" w:afterAutospacing="0" w:line="360" w:lineRule="auto"/>
        <w:ind w:left="1679" w:leftChars="228" w:hanging="1200" w:hangingChars="500"/>
        <w:rPr>
          <w:rFonts w:hint="eastAsia" w:ascii="仿宋" w:hAnsi="仿宋" w:eastAsia="仿宋" w:cs="仿宋"/>
        </w:rPr>
      </w:pPr>
      <w:bookmarkStart w:id="6" w:name="OLE_LINK4"/>
      <w:r>
        <w:rPr>
          <w:rFonts w:hint="eastAsia" w:ascii="仿宋" w:hAnsi="仿宋" w:eastAsia="仿宋" w:cs="仿宋"/>
        </w:rPr>
        <w:t>采购内容：根据项目预算和项目研究需要需要采购酶标仪、土壤饱和导水率测量仪、土壤水分特征曲线测量仪、露点水势仪、土壤水分温度电导率传感器、气象站、压力立式灭菌锅等，本次采购预计总数量7台/套（具体</w:t>
      </w:r>
      <w:r>
        <w:rPr>
          <w:rFonts w:hint="eastAsia" w:ascii="仿宋" w:hAnsi="仿宋" w:eastAsia="仿宋" w:cs="仿宋"/>
          <w:lang w:val="en-US" w:eastAsia="zh-CN"/>
        </w:rPr>
        <w:t>详见招标文件采购需求</w:t>
      </w:r>
      <w:r>
        <w:rPr>
          <w:rFonts w:hint="eastAsia" w:ascii="仿宋" w:hAnsi="仿宋" w:eastAsia="仿宋" w:cs="仿宋"/>
        </w:rPr>
        <w:t>参数附件）</w:t>
      </w:r>
    </w:p>
    <w:p w14:paraId="5E1C2AD4">
      <w:pPr>
        <w:widowControl/>
        <w:spacing w:line="360" w:lineRule="auto"/>
        <w:ind w:firstLine="480" w:firstLineChars="200"/>
        <w:jc w:val="left"/>
        <w:rPr>
          <w:rFonts w:hint="eastAsia" w:ascii="仿宋" w:hAnsi="仿宋" w:eastAsia="仿宋" w:cs="仿宋"/>
          <w:color w:val="0000FF"/>
          <w:kern w:val="0"/>
          <w:sz w:val="24"/>
        </w:rPr>
      </w:pPr>
      <w:r>
        <w:rPr>
          <w:rFonts w:hint="eastAsia" w:ascii="仿宋" w:hAnsi="仿宋" w:eastAsia="仿宋" w:cs="仿宋"/>
          <w:kern w:val="0"/>
          <w:sz w:val="24"/>
        </w:rPr>
        <w:t>单位：台/套</w:t>
      </w:r>
    </w:p>
    <w:p w14:paraId="79A3E9E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简要规格描述：</w:t>
      </w:r>
      <w:bookmarkStart w:id="7" w:name="OLE_LINK17"/>
      <w:bookmarkStart w:id="8" w:name="OLE_LINK16"/>
      <w:r>
        <w:rPr>
          <w:rFonts w:hint="eastAsia" w:ascii="仿宋" w:hAnsi="仿宋" w:eastAsia="仿宋" w:cs="仿宋"/>
          <w:kern w:val="0"/>
          <w:sz w:val="24"/>
        </w:rPr>
        <w:t>具体详见招标文件。</w:t>
      </w:r>
      <w:bookmarkEnd w:id="7"/>
    </w:p>
    <w:bookmarkEnd w:id="6"/>
    <w:bookmarkEnd w:id="8"/>
    <w:p w14:paraId="2050639D">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kern w:val="0"/>
          <w:sz w:val="24"/>
        </w:rPr>
        <w:t>合同履约期限：</w:t>
      </w:r>
      <w:r>
        <w:rPr>
          <w:rFonts w:hint="eastAsia" w:ascii="仿宋" w:hAnsi="仿宋" w:eastAsia="仿宋" w:cs="仿宋"/>
          <w:color w:val="auto"/>
          <w:kern w:val="0"/>
          <w:sz w:val="24"/>
          <w:lang w:val="en-US" w:eastAsia="zh-CN"/>
        </w:rPr>
        <w:t>自合同签订之日起150天内完成所有货物供应</w:t>
      </w:r>
      <w:r>
        <w:rPr>
          <w:rFonts w:hint="eastAsia" w:ascii="仿宋" w:hAnsi="仿宋" w:eastAsia="仿宋" w:cs="仿宋"/>
          <w:color w:val="auto"/>
          <w:kern w:val="0"/>
          <w:sz w:val="24"/>
        </w:rPr>
        <w:t>。</w:t>
      </w:r>
    </w:p>
    <w:p w14:paraId="5103BFE5">
      <w:pPr>
        <w:widowControl/>
        <w:spacing w:line="360" w:lineRule="auto"/>
        <w:ind w:firstLine="480" w:firstLineChars="200"/>
        <w:jc w:val="left"/>
        <w:rPr>
          <w:rFonts w:hint="eastAsia" w:ascii="仿宋" w:hAnsi="仿宋" w:eastAsia="仿宋" w:cs="仿宋"/>
          <w:kern w:val="0"/>
          <w:sz w:val="24"/>
        </w:rPr>
      </w:pPr>
    </w:p>
    <w:p w14:paraId="470A2FB6">
      <w:pPr>
        <w:widowControl/>
        <w:spacing w:line="360" w:lineRule="auto"/>
        <w:ind w:firstLine="480" w:firstLineChars="200"/>
        <w:jc w:val="left"/>
        <w:rPr>
          <w:rFonts w:hint="eastAsia" w:ascii="仿宋" w:hAnsi="仿宋" w:eastAsia="仿宋" w:cs="仿宋"/>
          <w:b/>
          <w:bCs/>
          <w:kern w:val="0"/>
          <w:sz w:val="24"/>
        </w:rPr>
      </w:pPr>
      <w:r>
        <w:rPr>
          <w:rFonts w:hint="eastAsia" w:ascii="仿宋" w:hAnsi="仿宋" w:eastAsia="仿宋" w:cs="仿宋"/>
          <w:kern w:val="0"/>
          <w:sz w:val="24"/>
        </w:rPr>
        <w:t>本项目（否）接受联合体投标。</w:t>
      </w:r>
    </w:p>
    <w:p w14:paraId="6BF9192A">
      <w:pPr>
        <w:widowControl/>
        <w:spacing w:line="360" w:lineRule="auto"/>
        <w:jc w:val="left"/>
        <w:rPr>
          <w:rFonts w:hint="eastAsia" w:ascii="仿宋" w:hAnsi="仿宋" w:eastAsia="仿宋" w:cs="仿宋"/>
          <w:b/>
          <w:bCs/>
          <w:kern w:val="0"/>
          <w:sz w:val="24"/>
        </w:rPr>
      </w:pPr>
    </w:p>
    <w:p w14:paraId="6CD5435D">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14:paraId="3BDF1008">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14:paraId="70BF32F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（一）具有独立承担民事责任的能力；</w:t>
      </w:r>
    </w:p>
    <w:p w14:paraId="0F74394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（二）具有良好的商业信誉和健全的财务会计制度；</w:t>
      </w:r>
    </w:p>
    <w:p w14:paraId="06FCB61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（三）具有履行合同所必需的设备和专业技术能力；</w:t>
      </w:r>
    </w:p>
    <w:p w14:paraId="528913A6">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（四）有依法缴纳税收和社会保障资金的良好记录；</w:t>
      </w:r>
    </w:p>
    <w:p w14:paraId="3DEDE6F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（五）参加政府采购活动前三年内，在经营活动中没有重大违法记录；</w:t>
      </w:r>
    </w:p>
    <w:p w14:paraId="33C818E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（六）法律、行政法规规定的其他条件。</w:t>
      </w:r>
    </w:p>
    <w:p w14:paraId="53E0065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b w:val="0"/>
          <w:bCs w:val="0"/>
          <w:color w:val="auto"/>
          <w:kern w:val="0"/>
          <w:sz w:val="24"/>
        </w:rPr>
        <w:t>2.落实政府采购政策需满足的资格要求：</w:t>
      </w:r>
      <w:r>
        <w:rPr>
          <w:rFonts w:hint="eastAsia" w:ascii="仿宋" w:hAnsi="仿宋" w:eastAsia="仿宋" w:cs="仿宋"/>
          <w:color w:val="auto"/>
          <w:kern w:val="0"/>
          <w:sz w:val="24"/>
        </w:rPr>
        <w:t>本项目</w:t>
      </w:r>
      <w:r>
        <w:rPr>
          <w:rFonts w:hint="eastAsia" w:ascii="仿宋" w:hAnsi="仿宋" w:eastAsia="仿宋" w:cs="仿宋"/>
          <w:color w:val="auto"/>
          <w:kern w:val="0"/>
          <w:sz w:val="24"/>
          <w:lang w:val="en-US" w:eastAsia="zh-CN"/>
        </w:rPr>
        <w:t>不</w:t>
      </w:r>
      <w:r>
        <w:rPr>
          <w:rFonts w:hint="eastAsia" w:ascii="仿宋" w:hAnsi="仿宋" w:eastAsia="仿宋" w:cs="仿宋"/>
          <w:color w:val="auto"/>
          <w:kern w:val="0"/>
          <w:sz w:val="24"/>
        </w:rPr>
        <w:t>专门面向中小企业采购；</w:t>
      </w:r>
    </w:p>
    <w:p w14:paraId="2CE2236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p w14:paraId="0CB64B5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w:t>
      </w:r>
      <w:r>
        <w:rPr>
          <w:rFonts w:hint="eastAsia" w:ascii="仿宋" w:hAnsi="仿宋" w:eastAsia="仿宋" w:cs="仿宋"/>
          <w:color w:val="auto"/>
          <w:sz w:val="24"/>
          <w:szCs w:val="24"/>
          <w:highlight w:val="none"/>
        </w:rPr>
        <w:t>未被“信用中国”网站（www.creditchina.gov.cn）、“中国政府采购网”（www.ccgp.gov.cn）列入失信被执行人、重大税收违法案件当事人名单、政府采购严重失信行为记录名单；</w:t>
      </w:r>
    </w:p>
    <w:p w14:paraId="77DBBE41">
      <w:pPr>
        <w:pStyle w:val="7"/>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p w14:paraId="743A4F77">
      <w:pPr>
        <w:widowControl/>
        <w:spacing w:line="360" w:lineRule="auto"/>
        <w:ind w:firstLine="482" w:firstLineChars="200"/>
        <w:jc w:val="left"/>
        <w:rPr>
          <w:rFonts w:hint="eastAsia" w:ascii="仿宋" w:hAnsi="仿宋" w:eastAsia="仿宋" w:cs="仿宋"/>
          <w:b/>
          <w:bCs/>
          <w:kern w:val="0"/>
          <w:sz w:val="24"/>
        </w:rPr>
      </w:pPr>
    </w:p>
    <w:p w14:paraId="1CE0F549">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三、获取采购文件</w:t>
      </w:r>
    </w:p>
    <w:p w14:paraId="68821ABE">
      <w:pPr>
        <w:widowControl/>
        <w:spacing w:line="360" w:lineRule="auto"/>
        <w:ind w:left="1199" w:leftChars="228" w:hanging="720" w:hangingChars="300"/>
        <w:jc w:val="left"/>
        <w:rPr>
          <w:rFonts w:hint="eastAsia" w:ascii="仿宋" w:hAnsi="仿宋" w:eastAsia="仿宋" w:cs="仿宋"/>
          <w:color w:val="auto"/>
          <w:kern w:val="0"/>
          <w:sz w:val="24"/>
        </w:rPr>
      </w:pPr>
      <w:r>
        <w:rPr>
          <w:rFonts w:hint="eastAsia" w:ascii="仿宋" w:hAnsi="仿宋" w:eastAsia="仿宋" w:cs="仿宋"/>
          <w:kern w:val="0"/>
          <w:sz w:val="24"/>
        </w:rPr>
        <w:t>时间</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 xml:space="preserve"> </w:t>
      </w:r>
      <w:r>
        <w:rPr>
          <w:rFonts w:hint="eastAsia" w:ascii="仿宋" w:hAnsi="仿宋" w:eastAsia="仿宋" w:cs="仿宋"/>
          <w:color w:val="auto"/>
          <w:kern w:val="0"/>
          <w:sz w:val="24"/>
        </w:rPr>
        <w:t>202</w:t>
      </w: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rPr>
        <w:t>年</w:t>
      </w:r>
      <w:r>
        <w:rPr>
          <w:rFonts w:hint="eastAsia" w:ascii="仿宋" w:hAnsi="仿宋" w:eastAsia="仿宋" w:cs="仿宋"/>
          <w:color w:val="auto"/>
          <w:kern w:val="0"/>
          <w:sz w:val="24"/>
          <w:lang w:val="en-US" w:eastAsia="zh-CN"/>
        </w:rPr>
        <w:t>04</w:t>
      </w:r>
      <w:r>
        <w:rPr>
          <w:rFonts w:hint="eastAsia" w:ascii="仿宋" w:hAnsi="仿宋" w:eastAsia="仿宋" w:cs="仿宋"/>
          <w:color w:val="auto"/>
          <w:kern w:val="0"/>
          <w:sz w:val="24"/>
        </w:rPr>
        <w:t>月</w:t>
      </w:r>
      <w:r>
        <w:rPr>
          <w:rFonts w:hint="eastAsia" w:ascii="仿宋" w:hAnsi="仿宋" w:eastAsia="仿宋" w:cs="仿宋"/>
          <w:color w:val="auto"/>
          <w:kern w:val="0"/>
          <w:sz w:val="24"/>
          <w:lang w:val="en-US" w:eastAsia="zh-CN"/>
        </w:rPr>
        <w:t>02</w:t>
      </w:r>
      <w:r>
        <w:rPr>
          <w:rFonts w:hint="eastAsia" w:ascii="仿宋" w:hAnsi="仿宋" w:eastAsia="仿宋" w:cs="仿宋"/>
          <w:color w:val="auto"/>
          <w:kern w:val="0"/>
          <w:sz w:val="24"/>
        </w:rPr>
        <w:t>日至202</w:t>
      </w: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rPr>
        <w:t>年</w:t>
      </w:r>
      <w:r>
        <w:rPr>
          <w:rFonts w:hint="eastAsia" w:ascii="仿宋" w:hAnsi="仿宋" w:eastAsia="仿宋" w:cs="仿宋"/>
          <w:color w:val="auto"/>
          <w:kern w:val="0"/>
          <w:sz w:val="24"/>
          <w:lang w:val="en-US" w:eastAsia="zh-CN"/>
        </w:rPr>
        <w:t>04</w:t>
      </w:r>
      <w:r>
        <w:rPr>
          <w:rFonts w:hint="eastAsia" w:ascii="仿宋" w:hAnsi="仿宋" w:eastAsia="仿宋" w:cs="仿宋"/>
          <w:color w:val="auto"/>
          <w:kern w:val="0"/>
          <w:sz w:val="24"/>
        </w:rPr>
        <w:t>月</w:t>
      </w:r>
      <w:r>
        <w:rPr>
          <w:rFonts w:hint="eastAsia" w:ascii="仿宋" w:hAnsi="仿宋" w:eastAsia="仿宋" w:cs="仿宋"/>
          <w:color w:val="auto"/>
          <w:kern w:val="0"/>
          <w:sz w:val="24"/>
          <w:lang w:val="en-US" w:eastAsia="zh-CN"/>
        </w:rPr>
        <w:t>10</w:t>
      </w:r>
      <w:r>
        <w:rPr>
          <w:rFonts w:hint="eastAsia" w:ascii="仿宋" w:hAnsi="仿宋" w:eastAsia="仿宋" w:cs="仿宋"/>
          <w:color w:val="auto"/>
          <w:kern w:val="0"/>
          <w:sz w:val="24"/>
        </w:rPr>
        <w:t>日，</w:t>
      </w:r>
      <w:r>
        <w:rPr>
          <w:rFonts w:hint="eastAsia" w:ascii="仿宋" w:hAnsi="仿宋" w:eastAsia="仿宋" w:cs="仿宋"/>
          <w:color w:val="auto"/>
          <w:spacing w:val="-1"/>
          <w:sz w:val="24"/>
          <w:szCs w:val="24"/>
        </w:rPr>
        <w:t>每天上午00:00至12:00，下午12:00至</w:t>
      </w:r>
      <w:r>
        <w:rPr>
          <w:rFonts w:hint="eastAsia" w:ascii="仿宋" w:hAnsi="仿宋" w:eastAsia="仿宋" w:cs="仿宋"/>
          <w:color w:val="auto"/>
          <w:spacing w:val="-2"/>
          <w:sz w:val="24"/>
          <w:szCs w:val="24"/>
        </w:rPr>
        <w:t>23:59</w:t>
      </w:r>
      <w:r>
        <w:rPr>
          <w:rFonts w:hint="eastAsia" w:ascii="仿宋" w:hAnsi="仿宋" w:eastAsia="仿宋" w:cs="仿宋"/>
          <w:color w:val="auto"/>
          <w:kern w:val="0"/>
          <w:sz w:val="24"/>
        </w:rPr>
        <w:t>（北京时间，法定节假日除外）</w:t>
      </w:r>
    </w:p>
    <w:p w14:paraId="35F7079B">
      <w:pPr>
        <w:widowControl/>
        <w:spacing w:line="360" w:lineRule="auto"/>
        <w:ind w:left="1199" w:leftChars="228" w:hanging="720" w:hangingChars="300"/>
        <w:jc w:val="left"/>
        <w:rPr>
          <w:rFonts w:hint="eastAsia" w:ascii="仿宋" w:hAnsi="仿宋" w:eastAsia="仿宋" w:cs="仿宋"/>
          <w:kern w:val="0"/>
          <w:sz w:val="24"/>
        </w:rPr>
      </w:pPr>
      <w:r>
        <w:rPr>
          <w:rFonts w:hint="eastAsia" w:ascii="仿宋" w:hAnsi="仿宋" w:eastAsia="仿宋" w:cs="仿宋"/>
          <w:kern w:val="0"/>
          <w:sz w:val="24"/>
        </w:rPr>
        <w:t>地点：政采云平台线上</w:t>
      </w:r>
    </w:p>
    <w:p w14:paraId="3876EDCB">
      <w:pPr>
        <w:widowControl/>
        <w:spacing w:line="360" w:lineRule="auto"/>
        <w:ind w:left="1199" w:leftChars="228" w:hanging="720" w:hangingChars="300"/>
        <w:jc w:val="left"/>
        <w:rPr>
          <w:rFonts w:hint="eastAsia" w:ascii="仿宋" w:hAnsi="仿宋" w:eastAsia="仿宋" w:cs="仿宋"/>
          <w:kern w:val="0"/>
          <w:sz w:val="24"/>
        </w:rPr>
      </w:pPr>
      <w:r>
        <w:rPr>
          <w:rFonts w:hint="eastAsia" w:ascii="仿宋" w:hAnsi="仿宋" w:eastAsia="仿宋" w:cs="仿宋"/>
          <w:kern w:val="0"/>
          <w:sz w:val="24"/>
        </w:rPr>
        <w:t>方式：供应商登录政采云平台https://www.zcygov.cn/在线申请获取采购文件（进入 “项目采购”应用，在获取采购文件菜单中选择项目，申请获取采购文件），或者点击采 购公告底部潜在供应商“获取采购文件”，页面跳转后登陆，直接获取采购文件。</w:t>
      </w:r>
    </w:p>
    <w:p w14:paraId="7ABEFD93">
      <w:pPr>
        <w:widowControl/>
        <w:spacing w:line="360" w:lineRule="auto"/>
        <w:ind w:left="1199" w:leftChars="228" w:hanging="720" w:hangingChars="300"/>
        <w:jc w:val="left"/>
        <w:rPr>
          <w:rFonts w:hint="eastAsia" w:ascii="仿宋" w:hAnsi="仿宋" w:eastAsia="仿宋" w:cs="仿宋"/>
          <w:color w:val="auto"/>
          <w:kern w:val="0"/>
          <w:sz w:val="24"/>
        </w:rPr>
      </w:pPr>
      <w:r>
        <w:rPr>
          <w:rFonts w:hint="eastAsia" w:ascii="仿宋" w:hAnsi="仿宋" w:eastAsia="仿宋" w:cs="仿宋"/>
          <w:color w:val="auto"/>
          <w:kern w:val="0"/>
          <w:sz w:val="24"/>
        </w:rPr>
        <w:t>售价（元）： 0</w:t>
      </w:r>
    </w:p>
    <w:p w14:paraId="481DF147">
      <w:pPr>
        <w:widowControl/>
        <w:spacing w:line="360" w:lineRule="auto"/>
        <w:jc w:val="left"/>
        <w:rPr>
          <w:rFonts w:hint="eastAsia" w:ascii="仿宋" w:hAnsi="仿宋" w:eastAsia="仿宋" w:cs="仿宋"/>
          <w:b/>
          <w:bCs/>
          <w:color w:val="auto"/>
          <w:kern w:val="0"/>
          <w:sz w:val="24"/>
        </w:rPr>
      </w:pPr>
    </w:p>
    <w:p w14:paraId="3056F005">
      <w:pPr>
        <w:widowControl/>
        <w:spacing w:line="360" w:lineRule="auto"/>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四、响应文件提交</w:t>
      </w:r>
    </w:p>
    <w:p w14:paraId="4F8D8664">
      <w:pPr>
        <w:widowControl/>
        <w:spacing w:line="360" w:lineRule="auto"/>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截止时间：</w:t>
      </w:r>
      <w:r>
        <w:rPr>
          <w:rFonts w:hint="eastAsia" w:ascii="仿宋" w:hAnsi="仿宋" w:eastAsia="仿宋" w:cs="仿宋"/>
          <w:color w:val="auto"/>
          <w:kern w:val="0"/>
          <w:sz w:val="24"/>
          <w:lang w:eastAsia="zh-CN"/>
        </w:rPr>
        <w:t>2026年04月22日11时00分（北京时间）</w:t>
      </w:r>
    </w:p>
    <w:p w14:paraId="15B868EB">
      <w:pPr>
        <w:widowControl/>
        <w:spacing w:line="360" w:lineRule="auto"/>
        <w:ind w:firstLine="476" w:firstLineChars="200"/>
        <w:jc w:val="left"/>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地点：请登录政采云投标客户端投标</w:t>
      </w:r>
    </w:p>
    <w:p w14:paraId="13EA7B17">
      <w:pPr>
        <w:widowControl/>
        <w:spacing w:line="360" w:lineRule="auto"/>
        <w:ind w:firstLine="476" w:firstLineChars="200"/>
        <w:jc w:val="left"/>
        <w:rPr>
          <w:rFonts w:hint="eastAsia" w:ascii="仿宋" w:hAnsi="仿宋" w:eastAsia="仿宋" w:cs="仿宋"/>
          <w:color w:val="auto"/>
          <w:spacing w:val="-1"/>
          <w:sz w:val="24"/>
          <w:szCs w:val="24"/>
        </w:rPr>
      </w:pPr>
    </w:p>
    <w:p w14:paraId="1448F7C7">
      <w:pPr>
        <w:widowControl/>
        <w:spacing w:line="360" w:lineRule="auto"/>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五、响应文件开启</w:t>
      </w:r>
    </w:p>
    <w:p w14:paraId="4E5651ED">
      <w:pPr>
        <w:widowControl/>
        <w:spacing w:line="360" w:lineRule="auto"/>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开启时间：</w:t>
      </w:r>
      <w:r>
        <w:rPr>
          <w:rFonts w:hint="eastAsia" w:ascii="仿宋" w:hAnsi="仿宋" w:eastAsia="仿宋" w:cs="仿宋"/>
          <w:color w:val="auto"/>
          <w:kern w:val="0"/>
          <w:sz w:val="24"/>
          <w:lang w:eastAsia="zh-CN"/>
        </w:rPr>
        <w:t>2026年04月22日11时00分（北京时间）</w:t>
      </w:r>
    </w:p>
    <w:p w14:paraId="47112A4D">
      <w:pPr>
        <w:pStyle w:val="7"/>
        <w:spacing w:before="49" w:line="360" w:lineRule="auto"/>
        <w:ind w:left="1199" w:leftChars="228" w:right="195"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登录政采云平台https://www.zcygov.c</w:t>
      </w:r>
      <w:r>
        <w:rPr>
          <w:rFonts w:hint="eastAsia" w:ascii="仿宋" w:hAnsi="仿宋" w:eastAsia="仿宋" w:cs="仿宋"/>
          <w:color w:val="auto"/>
          <w:spacing w:val="-1"/>
          <w:sz w:val="24"/>
          <w:szCs w:val="24"/>
        </w:rPr>
        <w:t>n/，进入“项目采购-开标评标-</w:t>
      </w:r>
      <w:r>
        <w:rPr>
          <w:rFonts w:hint="eastAsia" w:ascii="仿宋" w:hAnsi="仿宋" w:eastAsia="仿宋" w:cs="仿宋"/>
          <w:color w:val="auto"/>
          <w:spacing w:val="-2"/>
          <w:sz w:val="24"/>
          <w:szCs w:val="24"/>
        </w:rPr>
        <w:t>右边选择对应项目点击“进入项目”进入开</w:t>
      </w:r>
      <w:r>
        <w:rPr>
          <w:rFonts w:hint="eastAsia" w:ascii="仿宋" w:hAnsi="仿宋" w:eastAsia="仿宋" w:cs="仿宋"/>
          <w:color w:val="auto"/>
          <w:spacing w:val="-3"/>
          <w:sz w:val="24"/>
          <w:szCs w:val="24"/>
        </w:rPr>
        <w:t>标大厅。</w:t>
      </w:r>
    </w:p>
    <w:p w14:paraId="6091D99F">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六、公告期限</w:t>
      </w:r>
    </w:p>
    <w:p w14:paraId="5656918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346E2799">
      <w:pPr>
        <w:widowControl/>
        <w:spacing w:line="360" w:lineRule="auto"/>
        <w:ind w:firstLine="482" w:firstLineChars="200"/>
        <w:jc w:val="left"/>
        <w:rPr>
          <w:rFonts w:hint="eastAsia" w:ascii="仿宋" w:hAnsi="仿宋" w:eastAsia="仿宋" w:cs="仿宋"/>
          <w:b/>
          <w:bCs/>
          <w:kern w:val="0"/>
          <w:sz w:val="24"/>
        </w:rPr>
      </w:pPr>
    </w:p>
    <w:p w14:paraId="521925E1">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七、其他补充事宜</w:t>
      </w:r>
    </w:p>
    <w:p w14:paraId="22EAA3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1、各供应商应在开标前确保成为新疆维吾尔自治区政府采购网正式注册入库供应商，并完成CA 数字证书申领。因未注册入库、未办理 CA 数字证书等原因造成无法投标或投标失败等后果由供应商自行承担。</w:t>
      </w:r>
    </w:p>
    <w:p w14:paraId="5939D9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2、有意向参与新疆区域电子开评标的</w:t>
      </w:r>
      <w:r>
        <w:rPr>
          <w:rFonts w:hint="eastAsia" w:ascii="仿宋" w:hAnsi="仿宋" w:eastAsia="仿宋" w:cs="仿宋"/>
          <w:sz w:val="24"/>
          <w:szCs w:val="24"/>
          <w:lang w:eastAsia="zh-CN"/>
        </w:rPr>
        <w:t>供应商</w:t>
      </w:r>
      <w:r>
        <w:rPr>
          <w:rFonts w:hint="eastAsia" w:ascii="仿宋" w:hAnsi="仿宋" w:eastAsia="仿宋" w:cs="仿宋"/>
          <w:sz w:val="24"/>
          <w:szCs w:val="24"/>
        </w:rPr>
        <w:t>，可访问新疆数字证书认证中心官方网站（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"https://www.xjca.com.cn/"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https://www.xjca.com.cn/</w:t>
      </w:r>
      <w:r>
        <w:rPr>
          <w:rFonts w:hint="eastAsia" w:ascii="仿宋" w:hAnsi="仿宋" w:eastAsia="仿宋" w:cs="仿宋"/>
          <w:sz w:val="24"/>
          <w:szCs w:val="24"/>
        </w:rPr>
        <w:fldChar w:fldCharType="end"/>
      </w:r>
      <w:r>
        <w:rPr>
          <w:rFonts w:hint="eastAsia" w:ascii="仿宋" w:hAnsi="仿宋" w:eastAsia="仿宋" w:cs="仿宋"/>
          <w:sz w:val="24"/>
          <w:szCs w:val="24"/>
        </w:rPr>
        <w:t>）或下载“新疆政务通”APP 自行进行申领。如需咨询，请联系新疆CA服务热线0991-2819290。</w:t>
      </w:r>
    </w:p>
    <w:p w14:paraId="4A43CE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3、供应商可前往新疆政府采购网（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http://www.ccgp-xinjiang.gov.cn/</w:t>
      </w:r>
      <w:r>
        <w:rPr>
          <w:rFonts w:hint="eastAsia" w:ascii="仿宋" w:hAnsi="仿宋" w:eastAsia="仿宋" w:cs="仿宋"/>
          <w:sz w:val="24"/>
          <w:szCs w:val="24"/>
        </w:rPr>
        <w:fldChar w:fldCharType="end"/>
      </w:r>
      <w:r>
        <w:rPr>
          <w:rFonts w:hint="eastAsia" w:ascii="仿宋" w:hAnsi="仿宋" w:eastAsia="仿宋" w:cs="仿宋"/>
          <w:sz w:val="24"/>
          <w:szCs w:val="24"/>
        </w:rPr>
        <w:t>）下载专区，下载政采云电子投标客户端，安装完成后，可通过账号密码或CA登录客户端进行投标文件制作。如有问题可拨打政采云客户服务热线95763进行咨询。</w:t>
      </w:r>
    </w:p>
    <w:p w14:paraId="5C8723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4、本项目采用不见面开标，供应商须在投标截止时间前通过CA在政采云平台上传加密的电子投标文件。</w:t>
      </w:r>
    </w:p>
    <w:p w14:paraId="05C2182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备注：供应商对不见面开评标系统的技术操作咨询，可通过</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https://edu.zcygov.cn/luban/xinjiang-e-biding</w:t>
      </w:r>
      <w:r>
        <w:rPr>
          <w:rFonts w:hint="eastAsia" w:ascii="仿宋" w:hAnsi="仿宋" w:eastAsia="仿宋" w:cs="仿宋"/>
          <w:sz w:val="24"/>
          <w:szCs w:val="24"/>
        </w:rPr>
        <w:fldChar w:fldCharType="end"/>
      </w:r>
      <w:r>
        <w:rPr>
          <w:rFonts w:hint="eastAsia" w:ascii="仿宋" w:hAnsi="仿宋" w:eastAsia="仿宋" w:cs="仿宋"/>
          <w:sz w:val="24"/>
          <w:szCs w:val="24"/>
        </w:rPr>
        <w:t>自助查询，也可在政采云帮助中心常见问题解答和操作流程讲解视频中自助查询，网址为：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https://service.zcygov.cn/#/help</w:t>
      </w:r>
      <w:r>
        <w:rPr>
          <w:rFonts w:hint="eastAsia" w:ascii="仿宋" w:hAnsi="仿宋" w:eastAsia="仿宋" w:cs="仿宋"/>
          <w:sz w:val="24"/>
          <w:szCs w:val="24"/>
        </w:rPr>
        <w:fldChar w:fldCharType="end"/>
      </w:r>
      <w:r>
        <w:rPr>
          <w:rFonts w:hint="eastAsia" w:ascii="仿宋" w:hAnsi="仿宋" w:eastAsia="仿宋" w:cs="仿宋"/>
          <w:sz w:val="24"/>
          <w:szCs w:val="24"/>
        </w:rPr>
        <w:t>，“项目采购”—“操作流程－电子招投标”—“政府采购项目电子交易管理操作指南－供应商”版面获取操作指南，同时对自助查询无法解决的问题可通过钉钉群及政采云在线客服获取服务支持。</w:t>
      </w:r>
    </w:p>
    <w:p w14:paraId="5ED11474">
      <w:pPr>
        <w:spacing w:line="360" w:lineRule="auto"/>
        <w:jc w:val="left"/>
        <w:rPr>
          <w:rFonts w:hint="eastAsia" w:ascii="仿宋" w:hAnsi="仿宋" w:eastAsia="仿宋" w:cs="仿宋"/>
          <w:sz w:val="24"/>
          <w:szCs w:val="24"/>
        </w:rPr>
      </w:pPr>
      <w:r>
        <w:rPr>
          <w:rFonts w:hint="eastAsia" w:ascii="仿宋" w:hAnsi="仿宋" w:eastAsia="仿宋" w:cs="仿宋"/>
          <w:sz w:val="24"/>
          <w:szCs w:val="24"/>
        </w:rPr>
        <w:t>5、供应商在开标前须提前配置好电脑浏览器（建议使用360浏览器或谷歌浏览器），开标时请使用制作加密电子投标文件的CA锁进行解密及报价确认。本项目投标文件解密时间定为30分钟，如因自身原因（如：浏览器故障、未安装相关驱动、网络故障、加密CA与解密CA不一致等）导致无法正常解密，后果由供应商自行承担。</w:t>
      </w:r>
    </w:p>
    <w:p w14:paraId="10EDBE7A">
      <w:pPr>
        <w:pStyle w:val="7"/>
        <w:spacing w:before="89" w:line="360" w:lineRule="auto"/>
        <w:ind w:left="33" w:right="195" w:firstLine="534"/>
        <w:rPr>
          <w:rFonts w:hint="eastAsia" w:ascii="仿宋" w:hAnsi="仿宋" w:eastAsia="仿宋" w:cs="仿宋"/>
          <w:spacing w:val="-10"/>
          <w:sz w:val="24"/>
          <w:szCs w:val="24"/>
          <w:lang w:eastAsia="zh-CN"/>
        </w:rPr>
      </w:pPr>
      <w:r>
        <w:rPr>
          <w:rFonts w:hint="eastAsia" w:ascii="仿宋" w:hAnsi="仿宋" w:eastAsia="仿宋" w:cs="仿宋"/>
          <w:sz w:val="24"/>
          <w:szCs w:val="24"/>
        </w:rPr>
        <w:t>6、为了保证开评标顺利进行，</w:t>
      </w:r>
      <w:r>
        <w:rPr>
          <w:rFonts w:hint="eastAsia" w:ascii="仿宋" w:hAnsi="仿宋" w:eastAsia="仿宋" w:cs="仿宋"/>
          <w:sz w:val="24"/>
          <w:szCs w:val="24"/>
          <w:lang w:eastAsia="zh-CN"/>
        </w:rPr>
        <w:t>供应商</w:t>
      </w:r>
      <w:r>
        <w:rPr>
          <w:rFonts w:hint="eastAsia" w:ascii="仿宋" w:hAnsi="仿宋" w:eastAsia="仿宋" w:cs="仿宋"/>
          <w:sz w:val="24"/>
          <w:szCs w:val="24"/>
        </w:rPr>
        <w:t>开标所使用的电脑设备须具有视频及语音功能</w:t>
      </w:r>
      <w:r>
        <w:rPr>
          <w:rFonts w:hint="eastAsia" w:ascii="仿宋" w:hAnsi="仿宋" w:eastAsia="仿宋" w:cs="仿宋"/>
          <w:sz w:val="24"/>
          <w:szCs w:val="24"/>
          <w:lang w:eastAsia="zh-CN"/>
        </w:rPr>
        <w:t>。</w:t>
      </w:r>
    </w:p>
    <w:p w14:paraId="35D9AE98">
      <w:pPr>
        <w:spacing w:before="95" w:line="360" w:lineRule="auto"/>
        <w:ind w:left="11"/>
        <w:rPr>
          <w:rFonts w:hint="eastAsia" w:ascii="仿宋" w:hAnsi="仿宋" w:eastAsia="仿宋" w:cs="仿宋"/>
          <w:b/>
          <w:bCs/>
          <w:sz w:val="24"/>
          <w:szCs w:val="24"/>
        </w:rPr>
      </w:pPr>
      <w:r>
        <w:rPr>
          <w:rFonts w:hint="eastAsia" w:ascii="仿宋" w:hAnsi="仿宋" w:eastAsia="仿宋" w:cs="仿宋"/>
          <w:b/>
          <w:bCs/>
          <w:spacing w:val="-8"/>
          <w:sz w:val="24"/>
          <w:szCs w:val="24"/>
        </w:rPr>
        <w:t>特别提示：</w:t>
      </w:r>
    </w:p>
    <w:p w14:paraId="67C21507">
      <w:pPr>
        <w:spacing w:before="74" w:line="360" w:lineRule="auto"/>
        <w:ind w:left="30" w:right="141" w:firstLine="5"/>
        <w:rPr>
          <w:rFonts w:hint="eastAsia" w:ascii="仿宋" w:hAnsi="仿宋" w:eastAsia="仿宋" w:cs="仿宋"/>
          <w:sz w:val="24"/>
          <w:szCs w:val="24"/>
        </w:rPr>
      </w:pPr>
      <w:r>
        <w:rPr>
          <w:rFonts w:hint="eastAsia" w:ascii="仿宋" w:hAnsi="仿宋" w:eastAsia="仿宋" w:cs="仿宋"/>
          <w:sz w:val="24"/>
          <w:szCs w:val="24"/>
        </w:rPr>
        <w:t>1、采购限额标准以上，200万元以下的货物和服务采</w:t>
      </w:r>
      <w:r>
        <w:rPr>
          <w:rFonts w:hint="eastAsia" w:ascii="仿宋" w:hAnsi="仿宋" w:eastAsia="仿宋" w:cs="仿宋"/>
          <w:spacing w:val="-1"/>
          <w:sz w:val="24"/>
          <w:szCs w:val="24"/>
        </w:rPr>
        <w:t>购项目、400万元以下的工程采购项目，适宜由</w:t>
      </w:r>
      <w:r>
        <w:rPr>
          <w:rFonts w:hint="eastAsia" w:ascii="仿宋" w:hAnsi="仿宋" w:eastAsia="仿宋" w:cs="仿宋"/>
          <w:spacing w:val="-3"/>
          <w:sz w:val="24"/>
          <w:szCs w:val="24"/>
        </w:rPr>
        <w:t>中小企业提供的，采购人应当专门面向中小企业采购。</w:t>
      </w:r>
    </w:p>
    <w:p w14:paraId="5E3B54FE">
      <w:pPr>
        <w:spacing w:before="74" w:line="360" w:lineRule="auto"/>
        <w:ind w:left="13" w:right="68" w:firstLine="10"/>
        <w:rPr>
          <w:rFonts w:hint="eastAsia" w:ascii="仿宋" w:hAnsi="仿宋" w:eastAsia="仿宋" w:cs="仿宋"/>
          <w:sz w:val="24"/>
          <w:szCs w:val="24"/>
        </w:rPr>
      </w:pPr>
      <w:r>
        <w:rPr>
          <w:rFonts w:hint="eastAsia" w:ascii="仿宋" w:hAnsi="仿宋" w:eastAsia="仿宋" w:cs="仿宋"/>
          <w:sz w:val="24"/>
          <w:szCs w:val="24"/>
        </w:rPr>
        <w:t>2、超过200万元的货物和服务采购项目，预留该部分采购项目预算总额的30</w:t>
      </w:r>
      <w:r>
        <w:rPr>
          <w:rFonts w:hint="eastAsia" w:ascii="仿宋" w:hAnsi="仿宋" w:eastAsia="仿宋" w:cs="仿宋"/>
          <w:spacing w:val="-1"/>
          <w:sz w:val="24"/>
          <w:szCs w:val="24"/>
        </w:rPr>
        <w:t>%以上专门面向中小企业</w:t>
      </w:r>
      <w:r>
        <w:rPr>
          <w:rFonts w:hint="eastAsia" w:ascii="仿宋" w:hAnsi="仿宋" w:eastAsia="仿宋" w:cs="仿宋"/>
          <w:spacing w:val="-2"/>
          <w:sz w:val="24"/>
          <w:szCs w:val="24"/>
        </w:rPr>
        <w:t>采购，其中预留给小微企业的比例不低于60</w:t>
      </w:r>
      <w:r>
        <w:rPr>
          <w:rFonts w:hint="eastAsia" w:ascii="仿宋" w:hAnsi="仿宋" w:eastAsia="仿宋" w:cs="仿宋"/>
          <w:spacing w:val="-2"/>
          <w:sz w:val="24"/>
          <w:szCs w:val="24"/>
          <w:lang w:val="en-US" w:eastAsia="zh-CN"/>
        </w:rPr>
        <w:t>%</w:t>
      </w:r>
      <w:r>
        <w:rPr>
          <w:rFonts w:hint="eastAsia" w:ascii="仿宋" w:hAnsi="仿宋" w:eastAsia="仿宋" w:cs="仿宋"/>
          <w:spacing w:val="-3"/>
          <w:sz w:val="24"/>
          <w:szCs w:val="24"/>
        </w:rPr>
        <w:t>。</w:t>
      </w:r>
    </w:p>
    <w:p w14:paraId="5A830DA2">
      <w:pPr>
        <w:spacing w:before="77" w:line="360" w:lineRule="auto"/>
        <w:ind w:left="16" w:right="68" w:firstLine="11"/>
        <w:rPr>
          <w:rFonts w:hint="eastAsia" w:ascii="仿宋" w:hAnsi="仿宋" w:eastAsia="仿宋" w:cs="仿宋"/>
          <w:sz w:val="24"/>
          <w:szCs w:val="24"/>
        </w:rPr>
      </w:pPr>
      <w:r>
        <w:rPr>
          <w:rFonts w:hint="eastAsia" w:ascii="仿宋" w:hAnsi="仿宋" w:eastAsia="仿宋" w:cs="仿宋"/>
          <w:sz w:val="24"/>
          <w:szCs w:val="24"/>
        </w:rPr>
        <w:t>3、超过400万元的工程采购项目中适宜由中小企业提供的，预留该部分</w:t>
      </w:r>
      <w:r>
        <w:rPr>
          <w:rFonts w:hint="eastAsia" w:ascii="仿宋" w:hAnsi="仿宋" w:eastAsia="仿宋" w:cs="仿宋"/>
          <w:spacing w:val="-1"/>
          <w:sz w:val="24"/>
          <w:szCs w:val="24"/>
        </w:rPr>
        <w:t>采购项目预算总额的40%以上</w:t>
      </w:r>
      <w:r>
        <w:rPr>
          <w:rFonts w:hint="eastAsia" w:ascii="仿宋" w:hAnsi="仿宋" w:eastAsia="仿宋" w:cs="仿宋"/>
          <w:spacing w:val="-2"/>
          <w:sz w:val="24"/>
          <w:szCs w:val="24"/>
        </w:rPr>
        <w:t>专门面向中小企业采购，其中预留给小微企业的比例不低于60%。</w:t>
      </w:r>
    </w:p>
    <w:p w14:paraId="2E1E45C2">
      <w:pPr>
        <w:spacing w:before="76" w:line="360" w:lineRule="auto"/>
        <w:ind w:left="12"/>
        <w:rPr>
          <w:rFonts w:hint="eastAsia" w:ascii="仿宋" w:hAnsi="仿宋" w:eastAsia="仿宋" w:cs="仿宋"/>
          <w:sz w:val="24"/>
          <w:szCs w:val="24"/>
        </w:rPr>
      </w:pPr>
      <w:r>
        <w:rPr>
          <w:rFonts w:hint="eastAsia" w:ascii="仿宋" w:hAnsi="仿宋" w:eastAsia="仿宋" w:cs="仿宋"/>
          <w:sz w:val="24"/>
          <w:szCs w:val="24"/>
        </w:rPr>
        <w:t>4、对于未预留份额专门面向中小企业的采购项目，以及预留份额项目中的非预留部分采购包，采购人、采购代理机构应当对符合规定的小微企业报价给予10%~20%（工程项目为3%~5%）的扣除</w:t>
      </w:r>
      <w:r>
        <w:rPr>
          <w:rFonts w:hint="eastAsia" w:ascii="仿宋" w:hAnsi="仿宋" w:eastAsia="仿宋" w:cs="仿宋"/>
          <w:spacing w:val="-1"/>
          <w:sz w:val="24"/>
          <w:szCs w:val="24"/>
        </w:rPr>
        <w:t>，用</w:t>
      </w:r>
      <w:r>
        <w:rPr>
          <w:rFonts w:hint="eastAsia" w:ascii="仿宋" w:hAnsi="仿宋" w:eastAsia="仿宋" w:cs="仿宋"/>
          <w:sz w:val="24"/>
          <w:szCs w:val="24"/>
        </w:rPr>
        <w:t>扣除后的价格参加评审。适用招标投标法的政府采购工程建设项目，采用综合评估法但未采用低价优先法计算价格分的，评标时应当在采用原报价进行评分的基础上增加其价格得分的3%~5%作为其价格</w:t>
      </w:r>
      <w:r>
        <w:rPr>
          <w:rFonts w:hint="eastAsia" w:ascii="仿宋" w:hAnsi="仿宋" w:eastAsia="仿宋" w:cs="仿宋"/>
          <w:spacing w:val="-12"/>
          <w:sz w:val="24"/>
          <w:szCs w:val="24"/>
        </w:rPr>
        <w:t>分。</w:t>
      </w:r>
    </w:p>
    <w:p w14:paraId="7DD5FD42">
      <w:pPr>
        <w:spacing w:before="74" w:line="360" w:lineRule="auto"/>
        <w:ind w:left="44" w:right="25" w:hanging="14"/>
        <w:rPr>
          <w:rFonts w:hint="eastAsia" w:ascii="仿宋" w:hAnsi="仿宋" w:eastAsia="仿宋" w:cs="仿宋"/>
          <w:sz w:val="24"/>
          <w:szCs w:val="24"/>
        </w:rPr>
      </w:pPr>
      <w:r>
        <w:rPr>
          <w:rFonts w:hint="eastAsia" w:ascii="仿宋" w:hAnsi="仿宋" w:eastAsia="仿宋" w:cs="仿宋"/>
          <w:sz w:val="24"/>
          <w:szCs w:val="24"/>
        </w:rPr>
        <w:t>5、接受大中型企业与小微企业组成联合体或者允许大中型企业</w:t>
      </w:r>
      <w:r>
        <w:rPr>
          <w:rFonts w:hint="eastAsia" w:ascii="仿宋" w:hAnsi="仿宋" w:eastAsia="仿宋" w:cs="仿宋"/>
          <w:spacing w:val="-1"/>
          <w:sz w:val="24"/>
          <w:szCs w:val="24"/>
        </w:rPr>
        <w:t>向一家或者多家小微企业分包的采购项</w:t>
      </w:r>
      <w:r>
        <w:rPr>
          <w:rFonts w:hint="eastAsia" w:ascii="仿宋" w:hAnsi="仿宋" w:eastAsia="仿宋" w:cs="仿宋"/>
          <w:spacing w:val="-2"/>
          <w:sz w:val="24"/>
          <w:szCs w:val="24"/>
        </w:rPr>
        <w:t>目，对于联合协议或者分包意向协议约定小微企业的合同份额占到合同总金额30%以上的，采购人、</w:t>
      </w:r>
      <w:r>
        <w:rPr>
          <w:rFonts w:hint="eastAsia" w:ascii="仿宋" w:hAnsi="仿宋" w:eastAsia="仿宋" w:cs="仿宋"/>
          <w:sz w:val="24"/>
          <w:szCs w:val="24"/>
        </w:rPr>
        <w:t>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w:t>
      </w:r>
      <w:r>
        <w:rPr>
          <w:rFonts w:hint="eastAsia" w:ascii="仿宋" w:hAnsi="仿宋" w:eastAsia="仿宋" w:cs="仿宋"/>
          <w:spacing w:val="-12"/>
          <w:sz w:val="24"/>
          <w:szCs w:val="24"/>
        </w:rPr>
        <w:t>分。</w:t>
      </w:r>
    </w:p>
    <w:p w14:paraId="7FB2F0DB">
      <w:pPr>
        <w:widowControl/>
        <w:spacing w:line="360" w:lineRule="auto"/>
        <w:ind w:firstLine="482" w:firstLineChars="200"/>
        <w:jc w:val="left"/>
        <w:rPr>
          <w:rFonts w:hint="eastAsia" w:ascii="仿宋" w:hAnsi="仿宋" w:eastAsia="仿宋" w:cs="仿宋"/>
          <w:b/>
          <w:bCs/>
          <w:kern w:val="0"/>
          <w:sz w:val="24"/>
        </w:rPr>
      </w:pPr>
    </w:p>
    <w:p w14:paraId="7E76F9F6">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、凡对本次招标提出询问，请按以下方式联系</w:t>
      </w:r>
    </w:p>
    <w:p w14:paraId="35604BAD">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1.采购人信息</w:t>
      </w:r>
    </w:p>
    <w:p w14:paraId="4A4408A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称：新疆维吾尔自治区农业科学院</w:t>
      </w:r>
    </w:p>
    <w:p w14:paraId="2F0DFD70">
      <w:pPr>
        <w:widowControl/>
        <w:spacing w:line="360" w:lineRule="auto"/>
        <w:ind w:firstLine="480" w:firstLineChars="200"/>
        <w:jc w:val="left"/>
        <w:rPr>
          <w:rFonts w:hint="eastAsia" w:ascii="仿宋" w:hAnsi="仿宋" w:eastAsia="仿宋" w:cs="仿宋"/>
          <w:bCs/>
          <w:sz w:val="24"/>
        </w:rPr>
      </w:pPr>
      <w:bookmarkStart w:id="9" w:name="OLE_LINK52"/>
      <w:r>
        <w:rPr>
          <w:rFonts w:hint="eastAsia" w:ascii="仿宋" w:hAnsi="仿宋" w:eastAsia="仿宋" w:cs="仿宋"/>
          <w:bCs/>
          <w:sz w:val="24"/>
        </w:rPr>
        <w:t>地 址：乌鲁木齐市南昌路403号</w:t>
      </w:r>
    </w:p>
    <w:p w14:paraId="46C07FB0">
      <w:pPr>
        <w:widowControl/>
        <w:spacing w:line="360" w:lineRule="auto"/>
        <w:ind w:firstLine="480" w:firstLineChars="200"/>
        <w:jc w:val="left"/>
        <w:rPr>
          <w:rFonts w:hint="eastAsia" w:ascii="仿宋" w:hAnsi="仿宋" w:eastAsia="仿宋" w:cs="仿宋"/>
          <w:bCs/>
          <w:sz w:val="24"/>
          <w:lang w:eastAsia="zh-CN"/>
        </w:rPr>
      </w:pPr>
      <w:bookmarkStart w:id="10" w:name="OLE_LINK51"/>
      <w:r>
        <w:rPr>
          <w:rFonts w:hint="eastAsia" w:ascii="仿宋" w:hAnsi="仿宋" w:eastAsia="仿宋" w:cs="仿宋"/>
          <w:bCs/>
          <w:sz w:val="24"/>
        </w:rPr>
        <w:t>项目联系人：</w:t>
      </w:r>
      <w:r>
        <w:rPr>
          <w:rFonts w:hint="eastAsia" w:ascii="仿宋" w:hAnsi="仿宋" w:eastAsia="仿宋" w:cs="仿宋"/>
          <w:bCs/>
          <w:sz w:val="24"/>
          <w:lang w:eastAsia="zh-CN"/>
        </w:rPr>
        <w:t>唐老师、赵老师</w:t>
      </w:r>
    </w:p>
    <w:p w14:paraId="61EF6026">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rPr>
        <w:t>项目联系方式：</w:t>
      </w:r>
      <w:bookmarkEnd w:id="9"/>
      <w:bookmarkEnd w:id="10"/>
      <w:r>
        <w:rPr>
          <w:rFonts w:hint="eastAsia" w:ascii="仿宋" w:hAnsi="仿宋" w:eastAsia="仿宋" w:cs="仿宋"/>
          <w:bCs/>
          <w:sz w:val="24"/>
          <w:lang w:eastAsia="zh-CN"/>
        </w:rPr>
        <w:t>15199054655</w:t>
      </w:r>
    </w:p>
    <w:p w14:paraId="12C059BC">
      <w:pPr>
        <w:widowControl/>
        <w:spacing w:line="360" w:lineRule="auto"/>
        <w:ind w:firstLine="480" w:firstLineChars="200"/>
        <w:jc w:val="left"/>
        <w:rPr>
          <w:rFonts w:hint="eastAsia" w:ascii="仿宋" w:hAnsi="仿宋" w:eastAsia="仿宋" w:cs="仿宋"/>
          <w:kern w:val="0"/>
          <w:sz w:val="24"/>
        </w:rPr>
      </w:pPr>
    </w:p>
    <w:p w14:paraId="37486A2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2.采购代理机构信息</w:t>
      </w:r>
    </w:p>
    <w:p w14:paraId="701CED32">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名 称：</w:t>
      </w:r>
      <w:r>
        <w:rPr>
          <w:rFonts w:hint="eastAsia" w:ascii="仿宋" w:hAnsi="仿宋" w:eastAsia="仿宋" w:cs="仿宋"/>
          <w:kern w:val="0"/>
          <w:sz w:val="24"/>
          <w:lang w:eastAsia="zh-CN"/>
        </w:rPr>
        <w:t>新疆鑫之晟项目管理有限公司</w:t>
      </w:r>
    </w:p>
    <w:p w14:paraId="20C49C9D">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地 址：</w:t>
      </w:r>
      <w:bookmarkStart w:id="11" w:name="OLE_LINK1"/>
      <w:r>
        <w:rPr>
          <w:rFonts w:hint="eastAsia" w:ascii="仿宋" w:hAnsi="仿宋" w:eastAsia="仿宋" w:cs="仿宋"/>
          <w:kern w:val="0"/>
          <w:sz w:val="24"/>
          <w:lang w:eastAsia="zh-CN"/>
        </w:rPr>
        <w:t>新疆乌鲁木齐市新市区科创花苑B3幢705室</w:t>
      </w:r>
    </w:p>
    <w:bookmarkEnd w:id="11"/>
    <w:p w14:paraId="7807E830">
      <w:pPr>
        <w:widowControl/>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项目联系人：</w:t>
      </w:r>
      <w:r>
        <w:rPr>
          <w:rFonts w:hint="eastAsia" w:ascii="仿宋" w:hAnsi="仿宋" w:eastAsia="仿宋" w:cs="仿宋"/>
          <w:kern w:val="0"/>
          <w:sz w:val="24"/>
          <w:lang w:val="en-US" w:eastAsia="zh-CN"/>
        </w:rPr>
        <w:t>于晓捷</w:t>
      </w:r>
    </w:p>
    <w:p w14:paraId="20559FE6">
      <w:pPr>
        <w:widowControl/>
        <w:spacing w:line="360" w:lineRule="auto"/>
        <w:ind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电 话：</w:t>
      </w:r>
      <w:r>
        <w:rPr>
          <w:rFonts w:hint="eastAsia" w:ascii="仿宋" w:hAnsi="仿宋" w:eastAsia="仿宋" w:cs="仿宋"/>
          <w:kern w:val="0"/>
          <w:sz w:val="24"/>
          <w:lang w:val="en-US" w:eastAsia="zh-CN"/>
        </w:rPr>
        <w:t>18129430509</w:t>
      </w:r>
    </w:p>
    <w:p w14:paraId="43FCDCCD">
      <w:pPr>
        <w:jc w:val="center"/>
        <w:rPr>
          <w:rFonts w:hint="eastAsia" w:ascii="仿宋" w:hAnsi="仿宋" w:eastAsia="仿宋" w:cs="仿宋"/>
          <w:b/>
          <w:bCs/>
          <w:sz w:val="32"/>
          <w:szCs w:val="32"/>
        </w:rPr>
      </w:pPr>
      <w:bookmarkStart w:id="12" w:name="_Toc5383"/>
      <w:r>
        <w:fldChar w:fldCharType="begin"/>
      </w:r>
      <w:r>
        <w:instrText xml:space="preserve"> HYPERLINK \l "_Toc14326" </w:instrText>
      </w:r>
      <w:r>
        <w:fldChar w:fldCharType="separate"/>
      </w:r>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供应商</w:t>
      </w:r>
      <w:r>
        <w:rPr>
          <w:rFonts w:hint="eastAsia" w:ascii="仿宋" w:hAnsi="仿宋" w:eastAsia="仿宋" w:cs="仿宋"/>
          <w:b/>
          <w:bCs/>
          <w:sz w:val="32"/>
          <w:szCs w:val="32"/>
        </w:rPr>
        <w:t>须知</w:t>
      </w:r>
      <w:r>
        <w:rPr>
          <w:rFonts w:hint="eastAsia" w:ascii="仿宋" w:hAnsi="仿宋" w:eastAsia="仿宋" w:cs="仿宋"/>
          <w:b/>
          <w:bCs/>
          <w:sz w:val="32"/>
          <w:szCs w:val="32"/>
        </w:rPr>
        <w:fldChar w:fldCharType="end"/>
      </w:r>
      <w:bookmarkEnd w:id="12"/>
    </w:p>
    <w:p w14:paraId="56AF7D09">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15"/>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108" w:type="dxa"/>
          <w:left w:w="108" w:type="dxa"/>
          <w:bottom w:w="108" w:type="dxa"/>
          <w:right w:w="108" w:type="dxa"/>
        </w:tblCellMar>
      </w:tblPr>
      <w:tblGrid>
        <w:gridCol w:w="824"/>
        <w:gridCol w:w="2245"/>
        <w:gridCol w:w="6961"/>
      </w:tblGrid>
      <w:tr w14:paraId="02BE50D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486" w:hRule="atLeast"/>
          <w:tblHeader/>
          <w:jc w:val="center"/>
        </w:trPr>
        <w:tc>
          <w:tcPr>
            <w:tcW w:w="824" w:type="dxa"/>
            <w:vAlign w:val="center"/>
          </w:tcPr>
          <w:p w14:paraId="255CB6EF">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70E2C18B">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961" w:type="dxa"/>
            <w:vAlign w:val="center"/>
          </w:tcPr>
          <w:p w14:paraId="4627DFB7">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0AB4C1D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396" w:hRule="atLeast"/>
          <w:jc w:val="center"/>
        </w:trPr>
        <w:tc>
          <w:tcPr>
            <w:tcW w:w="824" w:type="dxa"/>
            <w:vAlign w:val="center"/>
          </w:tcPr>
          <w:p w14:paraId="5A2F138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5B0D055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采购人</w:t>
            </w:r>
          </w:p>
        </w:tc>
        <w:tc>
          <w:tcPr>
            <w:tcW w:w="6961" w:type="dxa"/>
            <w:vAlign w:val="center"/>
          </w:tcPr>
          <w:p w14:paraId="66C9710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名 称：新疆维吾尔自治区农业科学院</w:t>
            </w:r>
          </w:p>
          <w:p w14:paraId="2A53F82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 址：乌鲁木齐市南昌路403号</w:t>
            </w:r>
          </w:p>
          <w:p w14:paraId="77501D79">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项目联系人：</w:t>
            </w:r>
            <w:r>
              <w:rPr>
                <w:rFonts w:hint="eastAsia" w:ascii="仿宋" w:hAnsi="仿宋" w:eastAsia="仿宋" w:cs="仿宋"/>
                <w:sz w:val="24"/>
                <w:lang w:eastAsia="zh-CN"/>
              </w:rPr>
              <w:t>唐老师、赵老师</w:t>
            </w:r>
          </w:p>
          <w:p w14:paraId="124E21B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项目联系方式：</w:t>
            </w:r>
            <w:r>
              <w:rPr>
                <w:rFonts w:hint="eastAsia" w:ascii="仿宋" w:hAnsi="仿宋" w:eastAsia="仿宋" w:cs="仿宋"/>
                <w:sz w:val="24"/>
                <w:lang w:eastAsia="zh-CN"/>
              </w:rPr>
              <w:t>15199054655</w:t>
            </w:r>
          </w:p>
        </w:tc>
      </w:tr>
      <w:tr w14:paraId="44D299B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1217" w:hRule="atLeast"/>
          <w:jc w:val="center"/>
        </w:trPr>
        <w:tc>
          <w:tcPr>
            <w:tcW w:w="824" w:type="dxa"/>
            <w:vAlign w:val="center"/>
          </w:tcPr>
          <w:p w14:paraId="537D2CF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04340EF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采购代理机构</w:t>
            </w:r>
          </w:p>
        </w:tc>
        <w:tc>
          <w:tcPr>
            <w:tcW w:w="6961" w:type="dxa"/>
            <w:vAlign w:val="center"/>
          </w:tcPr>
          <w:p w14:paraId="5C2E51B9">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招标代理机构：</w:t>
            </w:r>
            <w:r>
              <w:rPr>
                <w:rFonts w:hint="eastAsia" w:ascii="仿宋" w:hAnsi="仿宋" w:eastAsia="仿宋" w:cs="仿宋"/>
                <w:sz w:val="24"/>
                <w:lang w:eastAsia="zh-CN"/>
              </w:rPr>
              <w:t>新疆鑫之晟项目管理有限公司</w:t>
            </w:r>
          </w:p>
          <w:p w14:paraId="7802110D">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于晓捷</w:t>
            </w:r>
          </w:p>
          <w:p w14:paraId="025520AE">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联系电话：</w:t>
            </w:r>
            <w:r>
              <w:rPr>
                <w:rFonts w:hint="eastAsia" w:ascii="仿宋" w:hAnsi="仿宋" w:eastAsia="仿宋" w:cs="仿宋"/>
                <w:kern w:val="0"/>
                <w:sz w:val="24"/>
                <w:lang w:eastAsia="zh-CN"/>
              </w:rPr>
              <w:t>18129430509</w:t>
            </w:r>
          </w:p>
          <w:p w14:paraId="16D3578E">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新疆乌鲁木齐市新市区科创花苑B3幢705室</w:t>
            </w:r>
          </w:p>
        </w:tc>
      </w:tr>
      <w:tr w14:paraId="0DEEA91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26" w:hRule="atLeast"/>
          <w:jc w:val="center"/>
        </w:trPr>
        <w:tc>
          <w:tcPr>
            <w:tcW w:w="824" w:type="dxa"/>
            <w:vAlign w:val="center"/>
          </w:tcPr>
          <w:p w14:paraId="5E60A62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3CD2EC6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采购项目名称</w:t>
            </w:r>
          </w:p>
        </w:tc>
        <w:tc>
          <w:tcPr>
            <w:tcW w:w="6961" w:type="dxa"/>
            <w:vAlign w:val="center"/>
          </w:tcPr>
          <w:p w14:paraId="02C30049">
            <w:pPr>
              <w:widowControl/>
              <w:spacing w:line="360" w:lineRule="auto"/>
              <w:jc w:val="left"/>
              <w:rPr>
                <w:rFonts w:hint="eastAsia" w:ascii="仿宋" w:hAnsi="仿宋" w:eastAsia="仿宋" w:cs="仿宋"/>
                <w:sz w:val="24"/>
              </w:rPr>
            </w:pPr>
            <w:r>
              <w:rPr>
                <w:rFonts w:hint="eastAsia" w:ascii="仿宋" w:hAnsi="仿宋" w:eastAsia="仿宋" w:cs="仿宋"/>
                <w:kern w:val="0"/>
                <w:sz w:val="24"/>
                <w:lang w:eastAsia="zh-CN"/>
              </w:rPr>
              <w:t>新疆维吾尔自治区农业科学院资环所南疆盐碱地生物培肥增碳沃土技术验证与技术研发设备采购项目</w:t>
            </w:r>
            <w:r>
              <w:rPr>
                <w:rFonts w:hint="eastAsia" w:ascii="仿宋" w:hAnsi="仿宋" w:eastAsia="仿宋" w:cs="仿宋"/>
                <w:kern w:val="0"/>
                <w:sz w:val="24"/>
              </w:rPr>
              <w:t xml:space="preserve"> </w:t>
            </w:r>
          </w:p>
        </w:tc>
      </w:tr>
      <w:tr w14:paraId="6CADFC6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27" w:hRule="atLeast"/>
          <w:jc w:val="center"/>
        </w:trPr>
        <w:tc>
          <w:tcPr>
            <w:tcW w:w="824" w:type="dxa"/>
            <w:vAlign w:val="center"/>
          </w:tcPr>
          <w:p w14:paraId="17D9B685">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163BCAA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采购项目编号</w:t>
            </w:r>
          </w:p>
        </w:tc>
        <w:tc>
          <w:tcPr>
            <w:tcW w:w="6961" w:type="dxa"/>
            <w:vAlign w:val="center"/>
          </w:tcPr>
          <w:p w14:paraId="0EDA6DAB">
            <w:pPr>
              <w:widowControl/>
              <w:spacing w:line="360" w:lineRule="auto"/>
              <w:jc w:val="left"/>
              <w:rPr>
                <w:rFonts w:hint="eastAsia" w:ascii="仿宋" w:hAnsi="仿宋" w:eastAsia="仿宋" w:cs="仿宋"/>
                <w:sz w:val="24"/>
                <w:lang w:eastAsia="zh-CN"/>
              </w:rPr>
            </w:pPr>
            <w:r>
              <w:rPr>
                <w:rFonts w:hint="eastAsia" w:ascii="仿宋" w:hAnsi="仿宋" w:eastAsia="仿宋" w:cs="仿宋"/>
                <w:kern w:val="0"/>
                <w:sz w:val="24"/>
                <w:lang w:eastAsia="zh-CN"/>
              </w:rPr>
              <w:t>XZS-2026-037</w:t>
            </w:r>
          </w:p>
        </w:tc>
      </w:tr>
      <w:tr w14:paraId="70FBF35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34" w:hRule="atLeast"/>
          <w:jc w:val="center"/>
        </w:trPr>
        <w:tc>
          <w:tcPr>
            <w:tcW w:w="824" w:type="dxa"/>
            <w:vAlign w:val="center"/>
          </w:tcPr>
          <w:p w14:paraId="69B8FFF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79408D0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资金来源</w:t>
            </w:r>
          </w:p>
        </w:tc>
        <w:tc>
          <w:tcPr>
            <w:tcW w:w="6961" w:type="dxa"/>
            <w:vAlign w:val="center"/>
          </w:tcPr>
          <w:p w14:paraId="3C6E5D3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3B71A3E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40" w:hRule="atLeast"/>
          <w:jc w:val="center"/>
        </w:trPr>
        <w:tc>
          <w:tcPr>
            <w:tcW w:w="824" w:type="dxa"/>
            <w:vAlign w:val="center"/>
          </w:tcPr>
          <w:p w14:paraId="0CB3D01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6943AB4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采购方式</w:t>
            </w:r>
          </w:p>
        </w:tc>
        <w:tc>
          <w:tcPr>
            <w:tcW w:w="6961" w:type="dxa"/>
            <w:vAlign w:val="center"/>
          </w:tcPr>
          <w:p w14:paraId="640F566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6847D40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90" w:hRule="atLeast"/>
          <w:jc w:val="center"/>
        </w:trPr>
        <w:tc>
          <w:tcPr>
            <w:tcW w:w="824" w:type="dxa"/>
            <w:vAlign w:val="center"/>
          </w:tcPr>
          <w:p w14:paraId="11AA890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5657816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评审方法</w:t>
            </w:r>
          </w:p>
        </w:tc>
        <w:tc>
          <w:tcPr>
            <w:tcW w:w="6961" w:type="dxa"/>
            <w:vAlign w:val="center"/>
          </w:tcPr>
          <w:p w14:paraId="760CE8B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593395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831" w:hRule="atLeast"/>
          <w:jc w:val="center"/>
        </w:trPr>
        <w:tc>
          <w:tcPr>
            <w:tcW w:w="824" w:type="dxa"/>
            <w:vAlign w:val="center"/>
          </w:tcPr>
          <w:p w14:paraId="269EB30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314768F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961" w:type="dxa"/>
            <w:vAlign w:val="center"/>
          </w:tcPr>
          <w:p w14:paraId="4B6DEEF3">
            <w:pPr>
              <w:widowControl/>
              <w:spacing w:line="400" w:lineRule="exact"/>
              <w:jc w:val="left"/>
              <w:rPr>
                <w:rFonts w:hint="eastAsia" w:ascii="仿宋" w:hAnsi="仿宋" w:eastAsia="仿宋" w:cs="仿宋"/>
                <w:sz w:val="24"/>
              </w:rPr>
            </w:pPr>
            <w:r>
              <w:rPr>
                <w:rFonts w:hint="eastAsia" w:ascii="仿宋" w:hAnsi="仿宋" w:eastAsia="仿宋" w:cs="仿宋"/>
                <w:sz w:val="24"/>
              </w:rPr>
              <w:t>采购内容：</w:t>
            </w:r>
            <w:r>
              <w:rPr>
                <w:rFonts w:hint="default" w:ascii="仿宋" w:hAnsi="仿宋" w:eastAsia="仿宋" w:cs="仿宋"/>
                <w:sz w:val="24"/>
                <w:lang w:val="en-US" w:eastAsia="zh-CN"/>
              </w:rPr>
              <w:t>根据项目预算和项目研究需要需要采购酶标仪、土壤饱和导水率测量仪、土壤水分特征曲线测量仪、露点水势仪、土壤水分温度电导率传感器、气象站、压力立式灭菌锅等，</w:t>
            </w:r>
            <w:r>
              <w:rPr>
                <w:rFonts w:hint="default" w:ascii="仿宋" w:hAnsi="仿宋" w:eastAsia="仿宋" w:cs="仿宋"/>
                <w:sz w:val="24"/>
              </w:rPr>
              <w:t>本次采购预计</w:t>
            </w:r>
            <w:r>
              <w:rPr>
                <w:rFonts w:hint="default" w:ascii="仿宋" w:hAnsi="仿宋" w:eastAsia="仿宋" w:cs="仿宋"/>
                <w:sz w:val="24"/>
                <w:lang w:val="en-US" w:eastAsia="zh-CN"/>
              </w:rPr>
              <w:t>总数量7台/套（具体参数见附件）</w:t>
            </w:r>
            <w:r>
              <w:rPr>
                <w:rFonts w:hint="eastAsia" w:ascii="仿宋" w:hAnsi="仿宋" w:eastAsia="仿宋" w:cs="仿宋"/>
                <w:sz w:val="24"/>
                <w:lang w:val="en-US" w:eastAsia="zh-CN"/>
              </w:rPr>
              <w:t>。</w:t>
            </w:r>
          </w:p>
          <w:p w14:paraId="053947F9">
            <w:pPr>
              <w:widowControl/>
              <w:spacing w:line="400" w:lineRule="exact"/>
              <w:jc w:val="left"/>
              <w:rPr>
                <w:rFonts w:hint="eastAsia" w:ascii="仿宋" w:hAnsi="仿宋" w:eastAsia="仿宋" w:cs="仿宋"/>
                <w:sz w:val="24"/>
              </w:rPr>
            </w:pPr>
          </w:p>
          <w:p w14:paraId="27AAA974">
            <w:pPr>
              <w:widowControl/>
              <w:spacing w:line="400" w:lineRule="exact"/>
              <w:jc w:val="left"/>
              <w:rPr>
                <w:rFonts w:hint="eastAsia" w:ascii="仿宋" w:hAnsi="仿宋" w:eastAsia="仿宋" w:cs="仿宋"/>
                <w:sz w:val="24"/>
              </w:rPr>
            </w:pPr>
            <w:r>
              <w:rPr>
                <w:rFonts w:hint="eastAsia" w:ascii="仿宋" w:hAnsi="仿宋" w:eastAsia="仿宋" w:cs="仿宋"/>
                <w:sz w:val="24"/>
              </w:rPr>
              <w:t>预算金额：</w:t>
            </w:r>
            <w:r>
              <w:rPr>
                <w:rFonts w:hint="eastAsia" w:ascii="仿宋" w:hAnsi="仿宋" w:eastAsia="仿宋" w:cs="仿宋"/>
                <w:kern w:val="0"/>
                <w:sz w:val="24"/>
                <w:lang w:val="en-US" w:eastAsia="zh-CN"/>
              </w:rPr>
              <w:t>627500</w:t>
            </w:r>
            <w:r>
              <w:rPr>
                <w:rFonts w:hint="eastAsia" w:ascii="仿宋" w:hAnsi="仿宋" w:eastAsia="仿宋" w:cs="仿宋"/>
                <w:sz w:val="24"/>
              </w:rPr>
              <w:t>元</w:t>
            </w:r>
          </w:p>
        </w:tc>
      </w:tr>
      <w:tr w14:paraId="6080E95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41" w:hRule="atLeast"/>
          <w:jc w:val="center"/>
        </w:trPr>
        <w:tc>
          <w:tcPr>
            <w:tcW w:w="824" w:type="dxa"/>
            <w:vAlign w:val="center"/>
          </w:tcPr>
          <w:p w14:paraId="2AFBC2A5">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1766F7AE">
            <w:pPr>
              <w:adjustRightInd w:val="0"/>
              <w:snapToGrid w:val="0"/>
              <w:spacing w:line="400" w:lineRule="exact"/>
              <w:ind w:left="0" w:leftChars="0" w:right="0" w:rightChars="0" w:firstLine="0" w:firstLineChars="0"/>
              <w:jc w:val="center"/>
              <w:rPr>
                <w:rFonts w:hint="eastAsia" w:ascii="仿宋" w:hAnsi="仿宋" w:eastAsia="仿宋" w:cs="仿宋"/>
                <w:color w:val="FF0000"/>
                <w:sz w:val="24"/>
              </w:rPr>
            </w:pPr>
            <w:r>
              <w:rPr>
                <w:rFonts w:hint="eastAsia" w:ascii="仿宋" w:hAnsi="仿宋" w:eastAsia="仿宋" w:cs="仿宋"/>
                <w:sz w:val="24"/>
                <w:lang w:eastAsia="zh-CN"/>
              </w:rPr>
              <w:t>供应商</w:t>
            </w:r>
            <w:r>
              <w:rPr>
                <w:rFonts w:hint="eastAsia" w:ascii="仿宋" w:hAnsi="仿宋" w:eastAsia="仿宋" w:cs="仿宋"/>
                <w:sz w:val="24"/>
              </w:rPr>
              <w:t>资格要求</w:t>
            </w:r>
          </w:p>
        </w:tc>
        <w:tc>
          <w:tcPr>
            <w:tcW w:w="6961" w:type="dxa"/>
            <w:vAlign w:val="center"/>
          </w:tcPr>
          <w:p w14:paraId="0DDE5B72">
            <w:pPr>
              <w:widowControl/>
              <w:spacing w:line="400" w:lineRule="exact"/>
              <w:jc w:val="lef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13307E4E">
            <w:pPr>
              <w:widowControl/>
              <w:spacing w:line="400" w:lineRule="exact"/>
              <w:jc w:val="left"/>
              <w:rPr>
                <w:rFonts w:hint="eastAsia" w:ascii="仿宋" w:hAnsi="仿宋" w:eastAsia="仿宋" w:cs="仿宋"/>
                <w:sz w:val="24"/>
              </w:rPr>
            </w:pPr>
            <w:r>
              <w:rPr>
                <w:rFonts w:hint="eastAsia" w:ascii="仿宋" w:hAnsi="仿宋" w:eastAsia="仿宋" w:cs="仿宋"/>
                <w:sz w:val="24"/>
              </w:rPr>
              <w:t>（一）具有独立承担民事责任的能力；</w:t>
            </w:r>
          </w:p>
          <w:p w14:paraId="535B8AE2">
            <w:pPr>
              <w:widowControl/>
              <w:spacing w:line="400" w:lineRule="exact"/>
              <w:jc w:val="left"/>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194A7368">
            <w:pPr>
              <w:widowControl/>
              <w:spacing w:line="400" w:lineRule="exact"/>
              <w:jc w:val="left"/>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3F80673F">
            <w:pPr>
              <w:widowControl/>
              <w:spacing w:line="400" w:lineRule="exact"/>
              <w:jc w:val="left"/>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20035E37">
            <w:pPr>
              <w:widowControl/>
              <w:spacing w:line="400" w:lineRule="exact"/>
              <w:jc w:val="left"/>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5F0DD517">
            <w:pPr>
              <w:widowControl/>
              <w:spacing w:line="400" w:lineRule="exact"/>
              <w:jc w:val="left"/>
              <w:rPr>
                <w:rFonts w:hint="eastAsia" w:ascii="仿宋" w:hAnsi="仿宋" w:eastAsia="仿宋" w:cs="仿宋"/>
                <w:sz w:val="24"/>
              </w:rPr>
            </w:pPr>
            <w:r>
              <w:rPr>
                <w:rFonts w:hint="eastAsia" w:ascii="仿宋" w:hAnsi="仿宋" w:eastAsia="仿宋" w:cs="仿宋"/>
                <w:sz w:val="24"/>
              </w:rPr>
              <w:t>（六）法律、行政法规规定的其他条件。</w:t>
            </w:r>
          </w:p>
          <w:p w14:paraId="01EE1B1D">
            <w:pPr>
              <w:widowControl/>
              <w:spacing w:line="400" w:lineRule="exact"/>
              <w:jc w:val="left"/>
              <w:rPr>
                <w:rFonts w:hint="eastAsia" w:ascii="仿宋" w:hAnsi="仿宋" w:eastAsia="仿宋" w:cs="仿宋"/>
                <w:color w:val="auto"/>
                <w:sz w:val="24"/>
              </w:rPr>
            </w:pPr>
            <w:r>
              <w:rPr>
                <w:rFonts w:hint="eastAsia" w:ascii="仿宋" w:hAnsi="仿宋" w:eastAsia="仿宋" w:cs="仿宋"/>
                <w:sz w:val="24"/>
              </w:rPr>
              <w:t>2.落实政府采购政策需满足的资格要求：</w:t>
            </w:r>
            <w:r>
              <w:rPr>
                <w:rFonts w:hint="eastAsia" w:ascii="仿宋" w:hAnsi="仿宋" w:eastAsia="仿宋" w:cs="仿宋"/>
                <w:color w:val="auto"/>
                <w:sz w:val="24"/>
              </w:rPr>
              <w:t>本项目</w:t>
            </w:r>
            <w:r>
              <w:rPr>
                <w:rFonts w:hint="eastAsia" w:ascii="仿宋" w:hAnsi="仿宋" w:eastAsia="仿宋" w:cs="仿宋"/>
                <w:color w:val="auto"/>
                <w:sz w:val="24"/>
                <w:lang w:val="en-US" w:eastAsia="zh-CN"/>
              </w:rPr>
              <w:t>不</w:t>
            </w:r>
            <w:r>
              <w:rPr>
                <w:rFonts w:hint="eastAsia" w:ascii="仿宋" w:hAnsi="仿宋" w:eastAsia="仿宋" w:cs="仿宋"/>
                <w:color w:val="auto"/>
                <w:sz w:val="24"/>
              </w:rPr>
              <w:t>专门面向中小企业采购；</w:t>
            </w:r>
          </w:p>
          <w:p w14:paraId="7154EB26">
            <w:pPr>
              <w:widowControl/>
              <w:spacing w:line="400" w:lineRule="exact"/>
              <w:jc w:val="left"/>
              <w:rPr>
                <w:rFonts w:hint="eastAsia" w:ascii="仿宋" w:hAnsi="仿宋" w:eastAsia="仿宋" w:cs="仿宋"/>
                <w:color w:val="auto"/>
                <w:sz w:val="24"/>
              </w:rPr>
            </w:pPr>
            <w:r>
              <w:rPr>
                <w:rFonts w:hint="eastAsia" w:ascii="仿宋" w:hAnsi="仿宋" w:eastAsia="仿宋" w:cs="仿宋"/>
                <w:color w:val="auto"/>
                <w:sz w:val="24"/>
              </w:rPr>
              <w:t>3.本项目的特定资格要求：</w:t>
            </w:r>
          </w:p>
          <w:p w14:paraId="14C95FD3">
            <w:pPr>
              <w:widowControl/>
              <w:spacing w:line="400" w:lineRule="exact"/>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）未被“信用中国”网站（www.creditchina.gov.cn）、“中国政府采购网”（www.ccgp.gov.cn）列入失信被执行人、重大税收违法案件当事人名单、政府采购严重失信行为记录名单；</w:t>
            </w:r>
          </w:p>
          <w:p w14:paraId="083C95E1">
            <w:pPr>
              <w:widowControl/>
              <w:spacing w:line="400" w:lineRule="exact"/>
              <w:jc w:val="left"/>
              <w:rPr>
                <w:rFonts w:hint="eastAsia" w:ascii="仿宋" w:hAnsi="仿宋" w:eastAsia="仿宋" w:cs="仿宋"/>
                <w:sz w:val="24"/>
              </w:rPr>
            </w:pPr>
          </w:p>
          <w:p w14:paraId="773FAA9B">
            <w:pPr>
              <w:pStyle w:val="7"/>
              <w:widowControl/>
              <w:spacing w:line="360" w:lineRule="auto"/>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4B901C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41" w:hRule="atLeast"/>
          <w:jc w:val="center"/>
        </w:trPr>
        <w:tc>
          <w:tcPr>
            <w:tcW w:w="824" w:type="dxa"/>
            <w:vAlign w:val="center"/>
          </w:tcPr>
          <w:p w14:paraId="4C84207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03DD8298">
            <w:pPr>
              <w:adjustRightInd w:val="0"/>
              <w:snapToGrid w:val="0"/>
              <w:spacing w:line="400" w:lineRule="exact"/>
              <w:ind w:left="0" w:leftChars="0" w:right="0" w:righ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交货地点</w:t>
            </w:r>
          </w:p>
        </w:tc>
        <w:tc>
          <w:tcPr>
            <w:tcW w:w="6961" w:type="dxa"/>
            <w:vAlign w:val="center"/>
          </w:tcPr>
          <w:p w14:paraId="63E7B824">
            <w:pPr>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采购人指定地点。</w:t>
            </w:r>
          </w:p>
        </w:tc>
      </w:tr>
      <w:tr w14:paraId="08F2BB3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36" w:hRule="atLeast"/>
          <w:jc w:val="center"/>
        </w:trPr>
        <w:tc>
          <w:tcPr>
            <w:tcW w:w="824" w:type="dxa"/>
            <w:vAlign w:val="center"/>
          </w:tcPr>
          <w:p w14:paraId="729DDD9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2D4B3C68">
            <w:pPr>
              <w:adjustRightInd w:val="0"/>
              <w:snapToGrid w:val="0"/>
              <w:spacing w:line="400" w:lineRule="exact"/>
              <w:ind w:left="0" w:leftChars="0" w:right="0" w:rightChars="0" w:firstLine="0" w:firstLineChars="0"/>
              <w:jc w:val="center"/>
              <w:rPr>
                <w:rFonts w:hint="default" w:ascii="仿宋" w:hAnsi="仿宋" w:eastAsia="仿宋" w:cs="仿宋"/>
                <w:color w:val="auto"/>
                <w:sz w:val="24"/>
                <w:lang w:val="en-US" w:eastAsia="zh-CN"/>
              </w:rPr>
            </w:pPr>
            <w:bookmarkStart w:id="13" w:name="OLE_LINK23"/>
            <w:r>
              <w:rPr>
                <w:rFonts w:hint="eastAsia" w:ascii="仿宋" w:hAnsi="仿宋" w:eastAsia="仿宋" w:cs="仿宋"/>
                <w:color w:val="auto"/>
                <w:sz w:val="24"/>
                <w:lang w:val="en-US" w:eastAsia="zh-CN"/>
              </w:rPr>
              <w:t>服务</w:t>
            </w:r>
            <w:bookmarkEnd w:id="13"/>
            <w:r>
              <w:rPr>
                <w:rFonts w:hint="eastAsia" w:ascii="仿宋" w:hAnsi="仿宋" w:eastAsia="仿宋" w:cs="仿宋"/>
                <w:color w:val="auto"/>
                <w:sz w:val="24"/>
                <w:lang w:val="en-US" w:eastAsia="zh-CN"/>
              </w:rPr>
              <w:t>期限</w:t>
            </w:r>
          </w:p>
        </w:tc>
        <w:tc>
          <w:tcPr>
            <w:tcW w:w="6961" w:type="dxa"/>
            <w:vAlign w:val="center"/>
          </w:tcPr>
          <w:p w14:paraId="3A592524">
            <w:pPr>
              <w:adjustRightInd w:val="0"/>
              <w:snapToGrid w:val="0"/>
              <w:spacing w:line="400" w:lineRule="exact"/>
              <w:rPr>
                <w:rFonts w:eastAsia="仿宋"/>
                <w:color w:val="auto"/>
              </w:rPr>
            </w:pPr>
            <w:r>
              <w:rPr>
                <w:rFonts w:hint="eastAsia" w:ascii="仿宋" w:hAnsi="仿宋" w:eastAsia="仿宋" w:cs="仿宋"/>
                <w:color w:val="auto"/>
                <w:kern w:val="0"/>
                <w:sz w:val="24"/>
                <w:lang w:val="en-US" w:eastAsia="zh-CN"/>
              </w:rPr>
              <w:t>自合同签订之日起150天内完成所有货物供应。</w:t>
            </w:r>
          </w:p>
        </w:tc>
      </w:tr>
      <w:tr w14:paraId="76FC835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34" w:hRule="atLeast"/>
          <w:jc w:val="center"/>
        </w:trPr>
        <w:tc>
          <w:tcPr>
            <w:tcW w:w="824" w:type="dxa"/>
            <w:vAlign w:val="center"/>
          </w:tcPr>
          <w:p w14:paraId="6305A88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6B1EA0E0">
            <w:pPr>
              <w:adjustRightInd w:val="0"/>
              <w:snapToGrid w:val="0"/>
              <w:spacing w:line="400" w:lineRule="exact"/>
              <w:ind w:left="0" w:leftChars="0" w:right="0" w:righ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质保期</w:t>
            </w:r>
          </w:p>
        </w:tc>
        <w:tc>
          <w:tcPr>
            <w:tcW w:w="6961" w:type="dxa"/>
            <w:vAlign w:val="center"/>
          </w:tcPr>
          <w:p w14:paraId="110E91D0">
            <w:pPr>
              <w:adjustRightInd w:val="0"/>
              <w:snapToGrid w:val="0"/>
              <w:spacing w:line="400" w:lineRule="exact"/>
              <w:ind w:left="0" w:leftChars="0" w:right="0" w:rightChars="0" w:firstLine="0" w:firstLineChars="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1年</w:t>
            </w:r>
          </w:p>
        </w:tc>
      </w:tr>
      <w:tr w14:paraId="6D1501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34" w:hRule="atLeast"/>
          <w:jc w:val="center"/>
        </w:trPr>
        <w:tc>
          <w:tcPr>
            <w:tcW w:w="824" w:type="dxa"/>
            <w:vAlign w:val="center"/>
          </w:tcPr>
          <w:p w14:paraId="5047BC4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6B0FE78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质量标准</w:t>
            </w:r>
          </w:p>
        </w:tc>
        <w:tc>
          <w:tcPr>
            <w:tcW w:w="6961" w:type="dxa"/>
            <w:vAlign w:val="center"/>
          </w:tcPr>
          <w:p w14:paraId="5C333004">
            <w:pPr>
              <w:pStyle w:val="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详见采购文件第四章；</w:t>
            </w:r>
          </w:p>
          <w:p w14:paraId="32C5E5FE">
            <w:pPr>
              <w:pStyle w:val="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符合国家及行业标准。乙方应保证其提供的产品是全新的、未使用过的，采用的是最佳材料和一流工艺，并在各个方面符合合同规定的质量、规格和性能要求。提供的产品和投标文件一致。在规定的质量保证期内，乙方应对任何缺陷负责。因乙方产品发生知识产权纠纷、质量问题导致的产品被监管部门没收、罚款或召回及因第三方主张民事权利等造成的甲方经济损失和相关费用均由乙方承担。</w:t>
            </w:r>
          </w:p>
        </w:tc>
      </w:tr>
      <w:tr w14:paraId="561C47F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90" w:hRule="atLeast"/>
          <w:jc w:val="center"/>
        </w:trPr>
        <w:tc>
          <w:tcPr>
            <w:tcW w:w="824" w:type="dxa"/>
            <w:vAlign w:val="center"/>
          </w:tcPr>
          <w:p w14:paraId="59DE45D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3F298B7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验收标准</w:t>
            </w:r>
          </w:p>
        </w:tc>
        <w:tc>
          <w:tcPr>
            <w:tcW w:w="6961" w:type="dxa"/>
            <w:vAlign w:val="center"/>
          </w:tcPr>
          <w:p w14:paraId="37D73515">
            <w:pPr>
              <w:pStyle w:val="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符合国家及行业标准。</w:t>
            </w:r>
          </w:p>
        </w:tc>
      </w:tr>
      <w:tr w14:paraId="6D29599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34" w:hRule="atLeast"/>
          <w:jc w:val="center"/>
        </w:trPr>
        <w:tc>
          <w:tcPr>
            <w:tcW w:w="824" w:type="dxa"/>
            <w:vAlign w:val="center"/>
          </w:tcPr>
          <w:p w14:paraId="1601805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52A52028">
            <w:pPr>
              <w:adjustRightInd w:val="0"/>
              <w:snapToGrid w:val="0"/>
              <w:spacing w:line="400" w:lineRule="exact"/>
              <w:ind w:left="0" w:leftChars="0" w:right="0" w:rightChars="0" w:firstLine="0" w:firstLineChars="0"/>
              <w:jc w:val="center"/>
              <w:rPr>
                <w:rFonts w:hint="eastAsia" w:ascii="仿宋" w:hAnsi="仿宋" w:eastAsia="仿宋" w:cs="仿宋"/>
                <w:color w:val="FF0000"/>
                <w:sz w:val="24"/>
              </w:rPr>
            </w:pPr>
            <w:r>
              <w:rPr>
                <w:rFonts w:hint="eastAsia" w:ascii="仿宋" w:hAnsi="仿宋" w:eastAsia="仿宋" w:cs="仿宋"/>
                <w:sz w:val="24"/>
              </w:rPr>
              <w:t>是否需要提供样品</w:t>
            </w:r>
          </w:p>
        </w:tc>
        <w:tc>
          <w:tcPr>
            <w:tcW w:w="6961" w:type="dxa"/>
            <w:vAlign w:val="center"/>
          </w:tcPr>
          <w:p w14:paraId="23CF9239">
            <w:pPr>
              <w:pStyle w:val="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不需要</w:t>
            </w:r>
          </w:p>
        </w:tc>
      </w:tr>
      <w:tr w14:paraId="3EC327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818" w:hRule="atLeast"/>
          <w:jc w:val="center"/>
        </w:trPr>
        <w:tc>
          <w:tcPr>
            <w:tcW w:w="824" w:type="dxa"/>
            <w:vAlign w:val="center"/>
          </w:tcPr>
          <w:p w14:paraId="665DE6B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3B69E38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投标报价</w:t>
            </w:r>
          </w:p>
        </w:tc>
        <w:tc>
          <w:tcPr>
            <w:tcW w:w="6961" w:type="dxa"/>
            <w:vAlign w:val="center"/>
          </w:tcPr>
          <w:p w14:paraId="684BCB4D">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不得以明显低于成本的报价竞标，也不得以他人名义投标或者以其他方式弄虚作假骗取中标。（明显低于成本报价的</w:t>
            </w:r>
            <w:r>
              <w:rPr>
                <w:rFonts w:hint="eastAsia" w:ascii="仿宋" w:hAnsi="仿宋" w:eastAsia="仿宋" w:cs="仿宋"/>
                <w:sz w:val="24"/>
                <w:lang w:eastAsia="zh-CN"/>
              </w:rPr>
              <w:t>供应商</w:t>
            </w:r>
            <w:r>
              <w:rPr>
                <w:rFonts w:hint="eastAsia" w:ascii="仿宋" w:hAnsi="仿宋" w:eastAsia="仿宋" w:cs="仿宋"/>
                <w:sz w:val="24"/>
              </w:rPr>
              <w:t>应当作出书面说明并提供相关证明材料。</w:t>
            </w:r>
            <w:r>
              <w:rPr>
                <w:rFonts w:hint="eastAsia" w:ascii="仿宋" w:hAnsi="仿宋" w:eastAsia="仿宋" w:cs="仿宋"/>
                <w:sz w:val="24"/>
                <w:lang w:eastAsia="zh-CN"/>
              </w:rPr>
              <w:t>供应商</w:t>
            </w:r>
            <w:r>
              <w:rPr>
                <w:rFonts w:hint="eastAsia" w:ascii="仿宋" w:hAnsi="仿宋" w:eastAsia="仿宋" w:cs="仿宋"/>
                <w:sz w:val="24"/>
              </w:rPr>
              <w:t>不能合理说明或者不能提供相关证明材料的，由评标委员会认定该</w:t>
            </w:r>
            <w:r>
              <w:rPr>
                <w:rFonts w:hint="eastAsia" w:ascii="仿宋" w:hAnsi="仿宋" w:eastAsia="仿宋" w:cs="仿宋"/>
                <w:sz w:val="24"/>
                <w:lang w:eastAsia="zh-CN"/>
              </w:rPr>
              <w:t>供应商</w:t>
            </w:r>
            <w:r>
              <w:rPr>
                <w:rFonts w:hint="eastAsia" w:ascii="仿宋" w:hAnsi="仿宋" w:eastAsia="仿宋" w:cs="仿宋"/>
                <w:sz w:val="24"/>
              </w:rPr>
              <w:t>以低于成本报价恶意竞标，其投标作无效报价处理。）投标报价包含运输费、安装费、税费等交付业主使用前的一切费用。</w:t>
            </w:r>
          </w:p>
        </w:tc>
      </w:tr>
      <w:tr w14:paraId="3D99938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797" w:hRule="atLeast"/>
          <w:jc w:val="center"/>
        </w:trPr>
        <w:tc>
          <w:tcPr>
            <w:tcW w:w="824" w:type="dxa"/>
            <w:vAlign w:val="center"/>
          </w:tcPr>
          <w:p w14:paraId="5FCD8F3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6BFC176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包装和运输</w:t>
            </w:r>
          </w:p>
        </w:tc>
        <w:tc>
          <w:tcPr>
            <w:tcW w:w="6961" w:type="dxa"/>
            <w:vAlign w:val="center"/>
          </w:tcPr>
          <w:p w14:paraId="411AD63C">
            <w:pPr>
              <w:adjustRightInd w:val="0"/>
              <w:snapToGrid w:val="0"/>
              <w:spacing w:line="400" w:lineRule="exact"/>
              <w:rPr>
                <w:rFonts w:hint="eastAsia" w:ascii="仿宋" w:hAnsi="仿宋" w:eastAsia="仿宋" w:cs="仿宋"/>
                <w:b/>
                <w:bCs/>
                <w:kern w:val="0"/>
                <w:sz w:val="24"/>
                <w:lang w:val="zh-CN"/>
              </w:rPr>
            </w:pPr>
            <w:r>
              <w:rPr>
                <w:rFonts w:hint="eastAsia" w:ascii="仿宋" w:hAnsi="仿宋" w:eastAsia="仿宋" w:cs="仿宋"/>
                <w:kern w:val="0"/>
                <w:sz w:val="24"/>
                <w:lang w:val="zh-CN"/>
              </w:rPr>
              <w:t>符合国家标准。</w:t>
            </w:r>
          </w:p>
        </w:tc>
      </w:tr>
      <w:tr w14:paraId="5B09DF8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797" w:hRule="atLeast"/>
          <w:jc w:val="center"/>
        </w:trPr>
        <w:tc>
          <w:tcPr>
            <w:tcW w:w="824" w:type="dxa"/>
            <w:vAlign w:val="center"/>
          </w:tcPr>
          <w:p w14:paraId="47BDE38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5ACDCBEA">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付款方式及币种</w:t>
            </w:r>
          </w:p>
        </w:tc>
        <w:tc>
          <w:tcPr>
            <w:tcW w:w="6961" w:type="dxa"/>
            <w:vAlign w:val="center"/>
          </w:tcPr>
          <w:p w14:paraId="2414BA1C">
            <w:pPr>
              <w:overflowPunct w:val="0"/>
              <w:spacing w:line="360" w:lineRule="auto"/>
              <w:rPr>
                <w:rFonts w:hint="eastAsia" w:ascii="仿宋" w:hAnsi="仿宋" w:eastAsia="仿宋" w:cs="仿宋"/>
                <w:color w:val="auto"/>
                <w:sz w:val="24"/>
              </w:rPr>
            </w:pPr>
            <w:r>
              <w:rPr>
                <w:rFonts w:hint="eastAsia" w:ascii="仿宋" w:hAnsi="仿宋" w:eastAsia="仿宋" w:cs="仿宋"/>
                <w:color w:val="auto"/>
                <w:sz w:val="24"/>
              </w:rPr>
              <w:t>1、付款币种：本次招标所述的项目资金均以人民币支付。</w:t>
            </w:r>
          </w:p>
          <w:p w14:paraId="4A347F71">
            <w:pPr>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kern w:val="0"/>
                <w:sz w:val="24"/>
              </w:rPr>
              <w:t>付款方式：</w:t>
            </w:r>
            <w:r>
              <w:rPr>
                <w:rFonts w:hint="eastAsia" w:ascii="仿宋" w:hAnsi="仿宋" w:eastAsia="仿宋" w:cs="仿宋"/>
                <w:color w:val="auto"/>
                <w:kern w:val="0"/>
                <w:sz w:val="24"/>
                <w:lang w:val="zh-CN"/>
              </w:rPr>
              <w:t>最终付款方式以</w:t>
            </w:r>
            <w:r>
              <w:rPr>
                <w:rFonts w:hint="eastAsia" w:ascii="仿宋" w:hAnsi="仿宋" w:eastAsia="仿宋" w:cs="仿宋"/>
                <w:color w:val="auto"/>
                <w:kern w:val="0"/>
                <w:sz w:val="24"/>
              </w:rPr>
              <w:t xml:space="preserve">后期与甲方签订合同为准。                                                                                         </w:t>
            </w:r>
          </w:p>
        </w:tc>
      </w:tr>
      <w:tr w14:paraId="7DD5A7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56" w:hRule="atLeast"/>
          <w:jc w:val="center"/>
        </w:trPr>
        <w:tc>
          <w:tcPr>
            <w:tcW w:w="824" w:type="dxa"/>
            <w:vAlign w:val="center"/>
          </w:tcPr>
          <w:p w14:paraId="24D110D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037FD6E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开标时间及投标截止时间</w:t>
            </w:r>
          </w:p>
        </w:tc>
        <w:tc>
          <w:tcPr>
            <w:tcW w:w="6961" w:type="dxa"/>
            <w:vAlign w:val="center"/>
          </w:tcPr>
          <w:p w14:paraId="10EE54BA">
            <w:pPr>
              <w:widowControl/>
              <w:adjustRightInd w:val="0"/>
              <w:snapToGrid w:val="0"/>
              <w:spacing w:line="400" w:lineRule="exact"/>
              <w:rPr>
                <w:rFonts w:hint="eastAsia" w:ascii="仿宋" w:hAnsi="仿宋" w:eastAsia="仿宋" w:cs="仿宋"/>
                <w:color w:val="auto"/>
                <w:sz w:val="24"/>
                <w:lang w:eastAsia="zh-CN"/>
              </w:rPr>
            </w:pPr>
            <w:r>
              <w:rPr>
                <w:rFonts w:hint="eastAsia" w:ascii="仿宋" w:hAnsi="仿宋" w:eastAsia="仿宋" w:cs="仿宋"/>
                <w:color w:val="auto"/>
                <w:kern w:val="0"/>
                <w:sz w:val="24"/>
                <w:lang w:eastAsia="zh-CN"/>
              </w:rPr>
              <w:t>2026年04月22日11时00分（北京时间）</w:t>
            </w:r>
          </w:p>
          <w:p w14:paraId="7A2BCFF3">
            <w:pPr>
              <w:widowControl/>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应按招标规定的响应截止时间前上传投标文件。</w:t>
            </w:r>
          </w:p>
        </w:tc>
      </w:tr>
      <w:tr w14:paraId="2CB9D2A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56" w:hRule="atLeast"/>
          <w:jc w:val="center"/>
        </w:trPr>
        <w:tc>
          <w:tcPr>
            <w:tcW w:w="824" w:type="dxa"/>
            <w:vAlign w:val="center"/>
          </w:tcPr>
          <w:p w14:paraId="0888781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76744EB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投标文件递交及开标地点</w:t>
            </w:r>
          </w:p>
        </w:tc>
        <w:tc>
          <w:tcPr>
            <w:tcW w:w="6961" w:type="dxa"/>
            <w:vAlign w:val="center"/>
          </w:tcPr>
          <w:p w14:paraId="66FDABEF">
            <w:pPr>
              <w:widowControl/>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政采云平台（如有变动另行通知）</w:t>
            </w:r>
          </w:p>
        </w:tc>
      </w:tr>
      <w:tr w14:paraId="79CD2CA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555" w:hRule="atLeast"/>
          <w:jc w:val="center"/>
        </w:trPr>
        <w:tc>
          <w:tcPr>
            <w:tcW w:w="824" w:type="dxa"/>
            <w:vAlign w:val="center"/>
          </w:tcPr>
          <w:p w14:paraId="6FD340E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166E083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投标有效期</w:t>
            </w:r>
          </w:p>
        </w:tc>
        <w:tc>
          <w:tcPr>
            <w:tcW w:w="6961" w:type="dxa"/>
            <w:vAlign w:val="center"/>
          </w:tcPr>
          <w:p w14:paraId="163E945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自投标截止之日起90日历天</w:t>
            </w:r>
          </w:p>
        </w:tc>
      </w:tr>
      <w:tr w14:paraId="255C6D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2192" w:hRule="atLeast"/>
          <w:jc w:val="center"/>
        </w:trPr>
        <w:tc>
          <w:tcPr>
            <w:tcW w:w="824" w:type="dxa"/>
            <w:vAlign w:val="center"/>
          </w:tcPr>
          <w:p w14:paraId="4F36460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702A3CA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履约担保</w:t>
            </w:r>
          </w:p>
        </w:tc>
        <w:tc>
          <w:tcPr>
            <w:tcW w:w="6961" w:type="dxa"/>
            <w:vAlign w:val="center"/>
          </w:tcPr>
          <w:p w14:paraId="1F65F45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为保证乙方能够按合同履约，乙方应在合同签订前交付合同总金额的</w:t>
            </w:r>
            <w:r>
              <w:rPr>
                <w:rFonts w:hint="eastAsia" w:ascii="仿宋" w:hAnsi="仿宋" w:eastAsia="仿宋" w:cs="仿宋"/>
                <w:sz w:val="24"/>
                <w:u w:val="single"/>
              </w:rPr>
              <w:t xml:space="preserve"> / </w:t>
            </w:r>
            <w:r>
              <w:rPr>
                <w:rFonts w:hint="eastAsia" w:ascii="仿宋" w:hAnsi="仿宋" w:eastAsia="仿宋" w:cs="仿宋"/>
                <w:sz w:val="24"/>
              </w:rPr>
              <w:t>作为履约保证金。如物资为设备类，则该履约金自动转为质保金，保证金在质保期开始计算时，转为质保金，待质保期届满（无违约责任）后返还（无息）。如乙方有违约行为，甲方可用该保证金冲抵甲方的损失及乙方的违约金。</w:t>
            </w:r>
          </w:p>
        </w:tc>
      </w:tr>
      <w:tr w14:paraId="31264AB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417" w:hRule="atLeast"/>
          <w:jc w:val="center"/>
        </w:trPr>
        <w:tc>
          <w:tcPr>
            <w:tcW w:w="824" w:type="dxa"/>
            <w:vAlign w:val="center"/>
          </w:tcPr>
          <w:p w14:paraId="65CF65D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6082705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投标保证金</w:t>
            </w:r>
          </w:p>
        </w:tc>
        <w:tc>
          <w:tcPr>
            <w:tcW w:w="6961" w:type="dxa"/>
            <w:vAlign w:val="center"/>
          </w:tcPr>
          <w:p w14:paraId="071DDE1B">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1、金额：</w:t>
            </w:r>
            <w:r>
              <w:rPr>
                <w:rFonts w:hint="eastAsia" w:ascii="仿宋" w:hAnsi="仿宋" w:eastAsia="仿宋" w:cs="仿宋"/>
                <w:kern w:val="2"/>
                <w:sz w:val="24"/>
                <w:szCs w:val="24"/>
                <w:lang w:val="en-US" w:eastAsia="zh-CN"/>
              </w:rPr>
              <w:t>6000</w:t>
            </w:r>
            <w:r>
              <w:rPr>
                <w:rFonts w:hint="eastAsia" w:ascii="仿宋" w:hAnsi="仿宋" w:eastAsia="仿宋" w:cs="仿宋"/>
                <w:kern w:val="2"/>
                <w:sz w:val="24"/>
                <w:szCs w:val="24"/>
              </w:rPr>
              <w:t>元（</w:t>
            </w:r>
            <w:r>
              <w:rPr>
                <w:rFonts w:hint="eastAsia" w:ascii="仿宋" w:hAnsi="仿宋" w:eastAsia="仿宋" w:cs="仿宋"/>
                <w:kern w:val="2"/>
                <w:sz w:val="24"/>
                <w:szCs w:val="24"/>
                <w:lang w:val="en-US" w:eastAsia="zh-CN"/>
              </w:rPr>
              <w:t>陆仟元整</w:t>
            </w:r>
            <w:r>
              <w:rPr>
                <w:rFonts w:hint="eastAsia" w:ascii="仿宋" w:hAnsi="仿宋" w:eastAsia="仿宋" w:cs="仿宋"/>
                <w:kern w:val="2"/>
                <w:sz w:val="24"/>
                <w:szCs w:val="24"/>
              </w:rPr>
              <w:t>）</w:t>
            </w:r>
          </w:p>
          <w:p w14:paraId="1FDE7360">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2、投标保证金缴纳形式：转账、银行电汇或保函等</w:t>
            </w:r>
          </w:p>
          <w:p w14:paraId="33FCDAE1">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3、保证金截止时间：投标截止时间前</w:t>
            </w:r>
          </w:p>
          <w:p w14:paraId="0665BBA4">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（投标保证金未按规定时间缴纳或提交金额不足的，将被视为无效投标,其投标文件将被拒绝。</w:t>
            </w:r>
            <w:r>
              <w:rPr>
                <w:rFonts w:hint="eastAsia" w:ascii="仿宋" w:hAnsi="仿宋" w:eastAsia="仿宋" w:cs="仿宋"/>
                <w:kern w:val="2"/>
                <w:sz w:val="24"/>
                <w:szCs w:val="24"/>
                <w:lang w:eastAsia="zh-CN"/>
              </w:rPr>
              <w:t>供应商</w:t>
            </w:r>
            <w:r>
              <w:rPr>
                <w:rFonts w:hint="eastAsia" w:ascii="仿宋" w:hAnsi="仿宋" w:eastAsia="仿宋" w:cs="仿宋"/>
                <w:kern w:val="2"/>
                <w:sz w:val="24"/>
                <w:szCs w:val="24"/>
              </w:rPr>
              <w:t>应充分考虑资金在途时间）</w:t>
            </w:r>
          </w:p>
          <w:p w14:paraId="07DC2426">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4、保证金缴纳账户信息：</w:t>
            </w:r>
          </w:p>
          <w:p w14:paraId="236387AB">
            <w:pPr>
              <w:pStyle w:val="8"/>
              <w:ind w:firstLine="0" w:firstLineChars="0"/>
              <w:jc w:val="left"/>
              <w:rPr>
                <w:rFonts w:hint="eastAsia" w:ascii="仿宋" w:hAnsi="仿宋" w:eastAsia="仿宋" w:cs="仿宋"/>
                <w:kern w:val="2"/>
                <w:sz w:val="24"/>
                <w:szCs w:val="24"/>
                <w:lang w:eastAsia="zh-CN"/>
              </w:rPr>
            </w:pPr>
            <w:r>
              <w:rPr>
                <w:rFonts w:hint="eastAsia" w:ascii="仿宋" w:hAnsi="仿宋" w:eastAsia="仿宋" w:cs="仿宋"/>
                <w:kern w:val="2"/>
                <w:sz w:val="24"/>
                <w:szCs w:val="24"/>
              </w:rPr>
              <w:t>帐户名称：</w:t>
            </w:r>
            <w:r>
              <w:rPr>
                <w:rFonts w:hint="eastAsia" w:ascii="仿宋" w:hAnsi="仿宋" w:eastAsia="仿宋" w:cs="仿宋"/>
                <w:kern w:val="2"/>
                <w:sz w:val="24"/>
                <w:szCs w:val="24"/>
                <w:lang w:eastAsia="zh-CN"/>
              </w:rPr>
              <w:t>新疆鑫之晟项目管理有限公司</w:t>
            </w:r>
          </w:p>
          <w:p w14:paraId="2F843B62">
            <w:pPr>
              <w:pStyle w:val="8"/>
              <w:ind w:firstLine="0" w:firstLineChars="0"/>
              <w:jc w:val="left"/>
              <w:rPr>
                <w:rFonts w:hint="eastAsia" w:ascii="仿宋" w:hAnsi="仿宋" w:eastAsia="仿宋" w:cs="仿宋"/>
                <w:kern w:val="2"/>
                <w:sz w:val="24"/>
                <w:szCs w:val="24"/>
                <w:lang w:eastAsia="zh-CN"/>
              </w:rPr>
            </w:pPr>
            <w:r>
              <w:rPr>
                <w:rFonts w:hint="eastAsia" w:ascii="仿宋" w:hAnsi="仿宋" w:eastAsia="仿宋" w:cs="仿宋"/>
                <w:kern w:val="2"/>
                <w:sz w:val="24"/>
                <w:szCs w:val="24"/>
              </w:rPr>
              <w:t>开户行行号：</w:t>
            </w:r>
            <w:r>
              <w:rPr>
                <w:rFonts w:hint="eastAsia" w:ascii="仿宋" w:hAnsi="仿宋" w:eastAsia="仿宋" w:cs="仿宋"/>
                <w:kern w:val="2"/>
                <w:sz w:val="24"/>
                <w:szCs w:val="24"/>
                <w:lang w:eastAsia="zh-CN"/>
              </w:rPr>
              <w:t>313881000019</w:t>
            </w:r>
          </w:p>
          <w:p w14:paraId="2900596A">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帐号</w:t>
            </w:r>
            <w:r>
              <w:rPr>
                <w:rFonts w:hint="eastAsia" w:ascii="仿宋" w:hAnsi="仿宋" w:eastAsia="仿宋" w:cs="仿宋"/>
                <w:kern w:val="2"/>
                <w:sz w:val="24"/>
                <w:szCs w:val="24"/>
                <w:lang w:eastAsia="zh-CN"/>
              </w:rPr>
              <w:t>：0000020080110075128133</w:t>
            </w:r>
            <w:r>
              <w:rPr>
                <w:rFonts w:hint="eastAsia" w:ascii="仿宋" w:hAnsi="仿宋" w:eastAsia="仿宋" w:cs="仿宋"/>
                <w:kern w:val="2"/>
                <w:sz w:val="24"/>
                <w:szCs w:val="24"/>
              </w:rPr>
              <w:t>（转账时请在汇款备注栏注明项目名称、项目编号）</w:t>
            </w:r>
          </w:p>
          <w:p w14:paraId="0D7300F1">
            <w:pPr>
              <w:pStyle w:val="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开户银行：乌鲁木齐银行营业部</w:t>
            </w:r>
          </w:p>
          <w:p w14:paraId="0FF7D154">
            <w:pPr>
              <w:pStyle w:val="8"/>
              <w:ind w:firstLine="0" w:firstLineChars="0"/>
              <w:jc w:val="left"/>
              <w:rPr>
                <w:rFonts w:hint="eastAsia" w:ascii="仿宋" w:hAnsi="仿宋" w:eastAsia="仿宋" w:cs="仿宋"/>
                <w:sz w:val="24"/>
              </w:rPr>
            </w:pPr>
            <w:r>
              <w:rPr>
                <w:rFonts w:hint="eastAsia" w:ascii="仿宋" w:hAnsi="仿宋" w:eastAsia="仿宋" w:cs="仿宋"/>
                <w:kern w:val="2"/>
                <w:sz w:val="24"/>
                <w:szCs w:val="24"/>
              </w:rPr>
              <w:t>注：</w:t>
            </w:r>
            <w:r>
              <w:rPr>
                <w:rFonts w:hint="eastAsia" w:ascii="仿宋" w:hAnsi="仿宋" w:eastAsia="仿宋" w:cs="仿宋"/>
                <w:kern w:val="2"/>
                <w:sz w:val="24"/>
                <w:szCs w:val="24"/>
                <w:lang w:eastAsia="zh-CN"/>
              </w:rPr>
              <w:t>供应商</w:t>
            </w:r>
            <w:r>
              <w:rPr>
                <w:rFonts w:hint="eastAsia" w:ascii="仿宋" w:hAnsi="仿宋" w:eastAsia="仿宋" w:cs="仿宋"/>
                <w:kern w:val="2"/>
                <w:sz w:val="24"/>
                <w:szCs w:val="24"/>
              </w:rPr>
              <w:t>递交投标保证金时，在汇款附言（或银行摘要）中“项目名称或项目编号”（如有字符限制可自行简写），由于未按要求注明信息而导致的一切后果由</w:t>
            </w:r>
            <w:r>
              <w:rPr>
                <w:rFonts w:hint="eastAsia" w:ascii="仿宋" w:hAnsi="仿宋" w:eastAsia="仿宋" w:cs="仿宋"/>
                <w:kern w:val="2"/>
                <w:sz w:val="24"/>
                <w:szCs w:val="24"/>
                <w:lang w:eastAsia="zh-CN"/>
              </w:rPr>
              <w:t>供应商</w:t>
            </w:r>
            <w:r>
              <w:rPr>
                <w:rFonts w:hint="eastAsia" w:ascii="仿宋" w:hAnsi="仿宋" w:eastAsia="仿宋" w:cs="仿宋"/>
                <w:kern w:val="2"/>
                <w:sz w:val="24"/>
                <w:szCs w:val="24"/>
              </w:rPr>
              <w:t>承担。</w:t>
            </w:r>
          </w:p>
        </w:tc>
      </w:tr>
      <w:tr w14:paraId="1EA4A83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494" w:hRule="atLeast"/>
          <w:jc w:val="center"/>
        </w:trPr>
        <w:tc>
          <w:tcPr>
            <w:tcW w:w="824" w:type="dxa"/>
            <w:vAlign w:val="center"/>
          </w:tcPr>
          <w:p w14:paraId="250C7DE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6B48098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投标文件解密</w:t>
            </w:r>
          </w:p>
        </w:tc>
        <w:tc>
          <w:tcPr>
            <w:tcW w:w="6961" w:type="dxa"/>
            <w:vAlign w:val="center"/>
          </w:tcPr>
          <w:p w14:paraId="45A323E3">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应在解密开始后30分钟内完成投标文件解密，否则其投标将被拒绝。</w:t>
            </w:r>
          </w:p>
        </w:tc>
      </w:tr>
      <w:tr w14:paraId="03D896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494" w:hRule="atLeast"/>
          <w:jc w:val="center"/>
        </w:trPr>
        <w:tc>
          <w:tcPr>
            <w:tcW w:w="824" w:type="dxa"/>
            <w:vAlign w:val="center"/>
          </w:tcPr>
          <w:p w14:paraId="2DD5026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5FCA999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投标文件份数</w:t>
            </w:r>
          </w:p>
        </w:tc>
        <w:tc>
          <w:tcPr>
            <w:tcW w:w="6961" w:type="dxa"/>
            <w:vAlign w:val="center"/>
          </w:tcPr>
          <w:p w14:paraId="7A720938">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解密文件一份</w:t>
            </w:r>
          </w:p>
        </w:tc>
      </w:tr>
      <w:tr w14:paraId="6A62FFB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1461" w:hRule="atLeast"/>
          <w:jc w:val="center"/>
        </w:trPr>
        <w:tc>
          <w:tcPr>
            <w:tcW w:w="824" w:type="dxa"/>
            <w:vAlign w:val="center"/>
          </w:tcPr>
          <w:p w14:paraId="270D52B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452B03A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评标委员会组成</w:t>
            </w:r>
          </w:p>
        </w:tc>
        <w:tc>
          <w:tcPr>
            <w:tcW w:w="6961" w:type="dxa"/>
            <w:vAlign w:val="center"/>
          </w:tcPr>
          <w:p w14:paraId="1E38215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w:t>
            </w:r>
            <w:r>
              <w:rPr>
                <w:rFonts w:hint="eastAsia" w:ascii="仿宋" w:hAnsi="仿宋" w:eastAsia="仿宋" w:cs="仿宋"/>
                <w:color w:val="auto"/>
                <w:sz w:val="24"/>
              </w:rPr>
              <w:t>员会组成</w:t>
            </w:r>
            <w:r>
              <w:rPr>
                <w:rFonts w:hint="eastAsia" w:ascii="仿宋" w:hAnsi="仿宋" w:eastAsia="仿宋" w:cs="仿宋"/>
                <w:b/>
                <w:color w:val="auto"/>
                <w:sz w:val="24"/>
              </w:rPr>
              <w:t>：</w:t>
            </w:r>
            <w:r>
              <w:rPr>
                <w:rFonts w:hint="eastAsia" w:ascii="仿宋" w:hAnsi="仿宋" w:eastAsia="仿宋" w:cs="仿宋"/>
                <w:color w:val="auto"/>
                <w:sz w:val="24"/>
                <w:u w:val="single"/>
              </w:rPr>
              <w:t>5</w:t>
            </w:r>
            <w:r>
              <w:rPr>
                <w:rFonts w:hint="eastAsia" w:ascii="仿宋" w:hAnsi="仿宋" w:eastAsia="仿宋" w:cs="仿宋"/>
                <w:color w:val="auto"/>
                <w:sz w:val="24"/>
              </w:rPr>
              <w:t>人，其中采购人代表</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rPr>
              <w:t>人,专家</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rPr>
              <w:t>人；专家从政采云平台专家库随机抽取。</w:t>
            </w:r>
          </w:p>
        </w:tc>
      </w:tr>
      <w:tr w14:paraId="7C3725F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463" w:hRule="atLeast"/>
          <w:jc w:val="center"/>
        </w:trPr>
        <w:tc>
          <w:tcPr>
            <w:tcW w:w="824" w:type="dxa"/>
            <w:vAlign w:val="center"/>
          </w:tcPr>
          <w:p w14:paraId="72F9AAE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6F1F724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政府采购政策支持</w:t>
            </w:r>
          </w:p>
        </w:tc>
        <w:tc>
          <w:tcPr>
            <w:tcW w:w="6961" w:type="dxa"/>
            <w:vAlign w:val="center"/>
          </w:tcPr>
          <w:p w14:paraId="24701DE2">
            <w:pPr>
              <w:pStyle w:val="5"/>
              <w:spacing w:line="360" w:lineRule="auto"/>
              <w:ind w:firstLine="0" w:firstLineChars="0"/>
              <w:rPr>
                <w:rFonts w:eastAsia="仿宋"/>
                <w:b w:val="0"/>
                <w:bCs w:val="0"/>
                <w:color w:val="auto"/>
              </w:rPr>
            </w:pPr>
            <w:r>
              <w:rPr>
                <w:rFonts w:hint="eastAsia" w:ascii="仿宋" w:hAnsi="仿宋" w:eastAsia="仿宋" w:cs="仿宋"/>
                <w:b/>
                <w:bCs/>
                <w:color w:val="auto"/>
                <w:sz w:val="24"/>
              </w:rPr>
              <w:t>本项目</w:t>
            </w:r>
            <w:r>
              <w:rPr>
                <w:rFonts w:hint="eastAsia" w:ascii="仿宋" w:hAnsi="仿宋" w:eastAsia="仿宋" w:cs="仿宋"/>
                <w:b/>
                <w:bCs/>
                <w:color w:val="auto"/>
                <w:sz w:val="24"/>
                <w:lang w:val="en-US" w:eastAsia="zh-CN"/>
              </w:rPr>
              <w:t>不</w:t>
            </w:r>
            <w:r>
              <w:rPr>
                <w:rFonts w:hint="eastAsia" w:ascii="仿宋" w:hAnsi="仿宋" w:eastAsia="仿宋" w:cs="仿宋"/>
                <w:b/>
                <w:bCs/>
                <w:color w:val="auto"/>
                <w:sz w:val="24"/>
              </w:rPr>
              <w:t>专门面向中小企业采购；</w:t>
            </w:r>
          </w:p>
        </w:tc>
      </w:tr>
      <w:tr w14:paraId="63143AC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90" w:hRule="atLeast"/>
          <w:jc w:val="center"/>
        </w:trPr>
        <w:tc>
          <w:tcPr>
            <w:tcW w:w="824" w:type="dxa"/>
            <w:vAlign w:val="center"/>
          </w:tcPr>
          <w:p w14:paraId="7344A6E9">
            <w:pPr>
              <w:adjustRightInd w:val="0"/>
              <w:snapToGrid w:val="0"/>
              <w:spacing w:line="400" w:lineRule="exact"/>
              <w:ind w:left="0" w:leftChars="0" w:right="0" w:rightChars="0" w:firstLine="0" w:firstLineChars="0"/>
              <w:jc w:val="center"/>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8</w:t>
            </w:r>
          </w:p>
        </w:tc>
        <w:tc>
          <w:tcPr>
            <w:tcW w:w="2245" w:type="dxa"/>
            <w:vAlign w:val="center"/>
          </w:tcPr>
          <w:p w14:paraId="2BC439BF">
            <w:pPr>
              <w:adjustRightInd w:val="0"/>
              <w:snapToGrid w:val="0"/>
              <w:spacing w:line="400" w:lineRule="exact"/>
              <w:ind w:left="0" w:leftChars="0" w:right="0" w:rightChars="0" w:firstLine="0" w:firstLineChars="0"/>
              <w:jc w:val="center"/>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961" w:type="dxa"/>
            <w:vAlign w:val="center"/>
          </w:tcPr>
          <w:p w14:paraId="3B178DE3">
            <w:pPr>
              <w:adjustRightInd w:val="0"/>
              <w:snapToGrid w:val="0"/>
              <w:spacing w:line="400" w:lineRule="exact"/>
              <w:rPr>
                <w:rFonts w:hint="eastAsia" w:ascii="仿宋" w:hAnsi="仿宋" w:eastAsia="仿宋" w:cs="仿宋"/>
                <w:b w:val="0"/>
                <w:bCs w:val="0"/>
                <w:color w:val="auto"/>
                <w:sz w:val="24"/>
              </w:rPr>
            </w:pPr>
            <w:r>
              <w:rPr>
                <w:rFonts w:hint="eastAsia" w:ascii="仿宋" w:hAnsi="仿宋" w:eastAsia="仿宋" w:cs="仿宋"/>
                <w:b w:val="0"/>
                <w:bCs w:val="0"/>
                <w:color w:val="auto"/>
                <w:sz w:val="24"/>
              </w:rPr>
              <w:t>中小企业划分标准依据《工业和信息化部、国家统计局、国家发展和改革委员会、财政部关于印发中小企业划型标准规定的通知》（工信部联企业〔2011〕300 号）规定。</w:t>
            </w:r>
          </w:p>
          <w:p w14:paraId="21E82D07">
            <w:pPr>
              <w:adjustRightInd w:val="0"/>
              <w:snapToGrid w:val="0"/>
              <w:spacing w:line="400" w:lineRule="exact"/>
              <w:rPr>
                <w:rFonts w:hint="eastAsia" w:ascii="仿宋" w:hAnsi="仿宋" w:eastAsia="仿宋" w:cs="仿宋"/>
                <w:b w:val="0"/>
                <w:bCs w:val="0"/>
                <w:color w:val="auto"/>
                <w:sz w:val="24"/>
              </w:rPr>
            </w:pPr>
            <w:r>
              <w:rPr>
                <w:rFonts w:hint="eastAsia" w:ascii="仿宋" w:hAnsi="仿宋" w:eastAsia="仿宋" w:cs="仿宋"/>
                <w:b/>
                <w:bCs/>
                <w:color w:val="auto"/>
                <w:sz w:val="24"/>
              </w:rPr>
              <w:t>本项目采购标的对应的中小企业划分标准所属行业为：</w:t>
            </w:r>
            <w:r>
              <w:rPr>
                <w:rFonts w:hint="eastAsia" w:ascii="仿宋" w:hAnsi="仿宋" w:eastAsia="仿宋" w:cs="仿宋"/>
                <w:b/>
                <w:bCs/>
                <w:color w:val="auto"/>
                <w:sz w:val="24"/>
                <w:u w:val="single"/>
              </w:rPr>
              <w:t>工业</w:t>
            </w:r>
            <w:r>
              <w:rPr>
                <w:rFonts w:hint="eastAsia" w:ascii="仿宋" w:hAnsi="仿宋" w:eastAsia="仿宋" w:cs="仿宋"/>
                <w:b/>
                <w:bCs/>
                <w:color w:val="auto"/>
                <w:sz w:val="24"/>
              </w:rPr>
              <w:t>。</w:t>
            </w:r>
          </w:p>
        </w:tc>
      </w:tr>
      <w:tr w14:paraId="7FFE4B9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1622" w:hRule="atLeast"/>
          <w:jc w:val="center"/>
        </w:trPr>
        <w:tc>
          <w:tcPr>
            <w:tcW w:w="824" w:type="dxa"/>
            <w:vAlign w:val="center"/>
          </w:tcPr>
          <w:p w14:paraId="1A210C2A">
            <w:pPr>
              <w:adjustRightInd w:val="0"/>
              <w:snapToGrid w:val="0"/>
              <w:spacing w:line="400" w:lineRule="exact"/>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2245" w:type="dxa"/>
            <w:vAlign w:val="center"/>
          </w:tcPr>
          <w:p w14:paraId="00DC6F7E">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中标原则</w:t>
            </w:r>
          </w:p>
          <w:p w14:paraId="23ADEC26">
            <w:pPr>
              <w:adjustRightInd w:val="0"/>
              <w:snapToGrid w:val="0"/>
              <w:spacing w:line="400" w:lineRule="exact"/>
              <w:ind w:left="0" w:leftChars="0" w:right="0" w:rightChars="0" w:firstLine="0" w:firstLineChars="0"/>
              <w:jc w:val="center"/>
              <w:rPr>
                <w:rFonts w:hint="eastAsia" w:ascii="仿宋" w:hAnsi="仿宋" w:eastAsia="仿宋" w:cs="仿宋"/>
                <w:b/>
                <w:bCs/>
                <w:sz w:val="24"/>
              </w:rPr>
            </w:pPr>
          </w:p>
        </w:tc>
        <w:tc>
          <w:tcPr>
            <w:tcW w:w="6961" w:type="dxa"/>
            <w:vAlign w:val="center"/>
          </w:tcPr>
          <w:p w14:paraId="62492A32">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2BE4B4F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6BF70E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90" w:hRule="atLeast"/>
          <w:jc w:val="center"/>
        </w:trPr>
        <w:tc>
          <w:tcPr>
            <w:tcW w:w="824" w:type="dxa"/>
            <w:vAlign w:val="center"/>
          </w:tcPr>
          <w:p w14:paraId="59A65849">
            <w:pPr>
              <w:adjustRightInd w:val="0"/>
              <w:snapToGrid w:val="0"/>
              <w:spacing w:line="400" w:lineRule="exact"/>
              <w:ind w:left="0" w:leftChars="0" w:right="0" w:rightChars="0" w:firstLine="0" w:firstLineChars="0"/>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0</w:t>
            </w:r>
          </w:p>
        </w:tc>
        <w:tc>
          <w:tcPr>
            <w:tcW w:w="2245" w:type="dxa"/>
            <w:vAlign w:val="center"/>
          </w:tcPr>
          <w:p w14:paraId="5D95DB8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合同签订</w:t>
            </w:r>
          </w:p>
        </w:tc>
        <w:tc>
          <w:tcPr>
            <w:tcW w:w="6961" w:type="dxa"/>
            <w:vAlign w:val="center"/>
          </w:tcPr>
          <w:p w14:paraId="5913E9A4">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5A42E67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90" w:hRule="atLeast"/>
          <w:jc w:val="center"/>
        </w:trPr>
        <w:tc>
          <w:tcPr>
            <w:tcW w:w="824" w:type="dxa"/>
            <w:vAlign w:val="center"/>
          </w:tcPr>
          <w:p w14:paraId="7FEF2B86">
            <w:pPr>
              <w:adjustRightInd w:val="0"/>
              <w:snapToGrid w:val="0"/>
              <w:spacing w:line="400" w:lineRule="exact"/>
              <w:ind w:left="0" w:leftChars="0" w:right="0" w:rightChars="0" w:firstLine="0" w:firstLineChars="0"/>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1</w:t>
            </w:r>
          </w:p>
        </w:tc>
        <w:tc>
          <w:tcPr>
            <w:tcW w:w="2245" w:type="dxa"/>
            <w:vAlign w:val="center"/>
          </w:tcPr>
          <w:p w14:paraId="1565ABC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代理服务费</w:t>
            </w:r>
          </w:p>
        </w:tc>
        <w:tc>
          <w:tcPr>
            <w:tcW w:w="6961" w:type="dxa"/>
            <w:vAlign w:val="center"/>
          </w:tcPr>
          <w:p w14:paraId="787C44D0">
            <w:pPr>
              <w:spacing w:line="360" w:lineRule="auto"/>
              <w:ind w:right="105" w:rightChars="50"/>
              <w:rPr>
                <w:rFonts w:hint="eastAsia" w:ascii="仿宋" w:hAnsi="仿宋" w:eastAsia="仿宋" w:cs="仿宋"/>
                <w:bCs/>
                <w:sz w:val="24"/>
              </w:rPr>
            </w:pPr>
            <w:r>
              <w:rPr>
                <w:rFonts w:hint="eastAsia" w:ascii="仿宋" w:hAnsi="仿宋" w:eastAsia="仿宋" w:cs="仿宋"/>
                <w:bCs/>
                <w:sz w:val="24"/>
              </w:rPr>
              <w:t>1、</w:t>
            </w:r>
            <w:bookmarkStart w:id="14" w:name="OLE_LINK20"/>
            <w:r>
              <w:rPr>
                <w:rFonts w:hint="eastAsia" w:ascii="仿宋" w:hAnsi="仿宋" w:eastAsia="仿宋" w:cs="仿宋"/>
                <w:bCs/>
                <w:sz w:val="24"/>
              </w:rPr>
              <w:t>代理服务费的计算方法：</w:t>
            </w:r>
            <w:r>
              <w:rPr>
                <w:rFonts w:hint="eastAsia" w:ascii="仿宋" w:hAnsi="仿宋" w:eastAsia="仿宋" w:cs="仿宋"/>
                <w:bCs/>
                <w:sz w:val="24"/>
                <w:lang w:val="en-US" w:eastAsia="zh-CN"/>
              </w:rPr>
              <w:t>参</w:t>
            </w:r>
            <w:r>
              <w:rPr>
                <w:rFonts w:hint="eastAsia" w:ascii="仿宋" w:hAnsi="仿宋" w:eastAsia="仿宋" w:cs="仿宋"/>
                <w:bCs/>
                <w:sz w:val="24"/>
              </w:rPr>
              <w:t>照国家计委计价格[2002]1980号文件《招标代理服务收费管理暂行办法》、《发改办价格〔2011〕534号》和国家发改办价格[2003]857号《关于招标代理服务收费有关问题的通知》的收费执行。</w:t>
            </w:r>
            <w:bookmarkEnd w:id="14"/>
          </w:p>
          <w:p w14:paraId="5268D6FF">
            <w:pPr>
              <w:spacing w:line="360" w:lineRule="auto"/>
              <w:ind w:right="105" w:rightChars="50"/>
              <w:rPr>
                <w:rFonts w:hint="eastAsia" w:ascii="仿宋" w:hAnsi="仿宋" w:eastAsia="仿宋" w:cs="仿宋"/>
                <w:bCs/>
                <w:sz w:val="24"/>
              </w:rPr>
            </w:pPr>
            <w:r>
              <w:rPr>
                <w:rFonts w:hint="eastAsia" w:ascii="仿宋" w:hAnsi="仿宋" w:eastAsia="仿宋" w:cs="仿宋"/>
                <w:bCs/>
                <w:sz w:val="24"/>
              </w:rPr>
              <w:t>2、代理服务费的收取金额：中标金额为基数按照规定收取。</w:t>
            </w:r>
          </w:p>
          <w:p w14:paraId="1B0CE329">
            <w:pPr>
              <w:spacing w:line="360" w:lineRule="auto"/>
              <w:ind w:right="105" w:rightChars="50"/>
              <w:rPr>
                <w:rFonts w:hint="eastAsia" w:ascii="仿宋" w:hAnsi="仿宋" w:eastAsia="仿宋" w:cs="仿宋"/>
                <w:bCs/>
                <w:sz w:val="24"/>
              </w:rPr>
            </w:pPr>
            <w:r>
              <w:rPr>
                <w:rFonts w:hint="eastAsia" w:ascii="仿宋" w:hAnsi="仿宋" w:eastAsia="仿宋" w:cs="仿宋"/>
                <w:bCs/>
                <w:sz w:val="24"/>
              </w:rPr>
              <w:t>3、代理服务费支付方式：由中标人支付。</w:t>
            </w:r>
          </w:p>
          <w:p w14:paraId="58734C4C">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4、代理服务费、评审费的支付时间：由中标人领取中标通知书前支付。</w:t>
            </w:r>
          </w:p>
        </w:tc>
      </w:tr>
      <w:tr w14:paraId="6E6E232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90" w:hRule="atLeast"/>
          <w:jc w:val="center"/>
        </w:trPr>
        <w:tc>
          <w:tcPr>
            <w:tcW w:w="824" w:type="dxa"/>
            <w:vAlign w:val="center"/>
          </w:tcPr>
          <w:p w14:paraId="53910BF2">
            <w:pPr>
              <w:adjustRightInd w:val="0"/>
              <w:snapToGrid w:val="0"/>
              <w:spacing w:line="400" w:lineRule="exact"/>
              <w:ind w:left="0" w:leftChars="0" w:right="0" w:rightChars="0" w:firstLine="0" w:firstLineChars="0"/>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2</w:t>
            </w:r>
          </w:p>
        </w:tc>
        <w:tc>
          <w:tcPr>
            <w:tcW w:w="2245" w:type="dxa"/>
            <w:vAlign w:val="center"/>
          </w:tcPr>
          <w:p w14:paraId="7E84282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特别说明</w:t>
            </w:r>
          </w:p>
        </w:tc>
        <w:tc>
          <w:tcPr>
            <w:tcW w:w="6961" w:type="dxa"/>
            <w:vAlign w:val="center"/>
          </w:tcPr>
          <w:p w14:paraId="2F04D62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67977CF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39A0F1E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3.招标文件中如出现前后不一致情况，均以前附表内容为准。</w:t>
            </w:r>
          </w:p>
        </w:tc>
      </w:tr>
      <w:tr w14:paraId="12A7895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83" w:hRule="atLeast"/>
          <w:jc w:val="center"/>
        </w:trPr>
        <w:tc>
          <w:tcPr>
            <w:tcW w:w="824" w:type="dxa"/>
            <w:vAlign w:val="center"/>
          </w:tcPr>
          <w:p w14:paraId="42CEA362">
            <w:pPr>
              <w:adjustRightInd w:val="0"/>
              <w:snapToGrid w:val="0"/>
              <w:spacing w:line="400" w:lineRule="exact"/>
              <w:ind w:left="0" w:leftChars="0" w:right="0" w:rightChars="0" w:firstLine="0" w:firstLineChars="0"/>
              <w:jc w:val="center"/>
              <w:rPr>
                <w:rFonts w:hint="eastAsia"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3</w:t>
            </w:r>
          </w:p>
        </w:tc>
        <w:tc>
          <w:tcPr>
            <w:tcW w:w="2245" w:type="dxa"/>
            <w:vAlign w:val="center"/>
          </w:tcPr>
          <w:p w14:paraId="0C5EB91A">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szCs w:val="24"/>
                <w:lang w:val="en-US" w:eastAsia="zh-CN"/>
              </w:rPr>
              <w:t>低于成本不正当竞争预防措施</w:t>
            </w:r>
          </w:p>
        </w:tc>
        <w:tc>
          <w:tcPr>
            <w:tcW w:w="6961" w:type="dxa"/>
            <w:vAlign w:val="center"/>
          </w:tcPr>
          <w:p w14:paraId="2945A2E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（一）出现下列情形之一的，磋商小组应当启动异常低价投标（响应）审查程序：</w:t>
            </w:r>
          </w:p>
          <w:p w14:paraId="211B997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1.投标（响应）报价低于全部通过符合性审查供应商投标（响应）报价平均值 50%的，即投标（响应）报价&lt;全部通过符合性审查供应商投标（响应）报价平均值×50%；</w:t>
            </w:r>
          </w:p>
          <w:p w14:paraId="00595E4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2.投标（响应）报价低于通过符合性审查的次低报价供应商投标（响应）报价 50%的，即投标（响应）报价&lt;通过符合性审查的次低报价供应商投标（响应）报价×50%；</w:t>
            </w:r>
          </w:p>
          <w:p w14:paraId="21D155F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3.投标（响应）报价低于采购项目最高限价 45%的，即投标（响应）报价&lt;采购项目最高限价×45%；</w:t>
            </w:r>
          </w:p>
          <w:p w14:paraId="7EACF01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4.磋商小组基于专业判断，认为供应商报价过低，有可能影响产品质量或者不能诚信履约的其他情形。</w:t>
            </w:r>
          </w:p>
          <w:p w14:paraId="6F6AFE2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采购人可以结合具体项目实际情况，提高上述第 1 项至第 3项中启动异常低价投标（响应）审查的数值标准，但是最高不得超过 65%。</w:t>
            </w:r>
          </w:p>
          <w:p w14:paraId="20D421B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相关法律法规对供应商报价有规定的，从其规定。</w:t>
            </w:r>
          </w:p>
          <w:p w14:paraId="2E3EF54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（二）磋商小组启动异常低价投标（响应）审查后，属于前述第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79604B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5EB7171">
            <w:pPr>
              <w:spacing w:line="360" w:lineRule="auto"/>
              <w:rPr>
                <w:rFonts w:hint="eastAsia" w:ascii="仿宋" w:hAnsi="仿宋" w:eastAsia="仿宋" w:cs="仿宋"/>
                <w:sz w:val="24"/>
              </w:rPr>
            </w:pPr>
            <w:r>
              <w:rPr>
                <w:rFonts w:hint="eastAsia" w:ascii="仿宋" w:hAnsi="仿宋" w:eastAsia="仿宋" w:cs="仿宋"/>
                <w:sz w:val="24"/>
                <w:szCs w:val="24"/>
                <w:lang w:val="en-US" w:eastAsia="zh-CN"/>
              </w:rPr>
              <w:t>异常低价投标（响应）审查的启动原因、审查意见和审查结果应当在评审报告中记录，并随供应商提供的相关书面说明及证明材料，以及磋商小组有关互联网浏览、查询历史一并归档。</w:t>
            </w:r>
          </w:p>
        </w:tc>
      </w:tr>
      <w:tr w14:paraId="171560C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83" w:hRule="atLeast"/>
          <w:jc w:val="center"/>
        </w:trPr>
        <w:tc>
          <w:tcPr>
            <w:tcW w:w="824" w:type="dxa"/>
            <w:vAlign w:val="center"/>
          </w:tcPr>
          <w:p w14:paraId="38EEEFEE">
            <w:pPr>
              <w:adjustRightInd w:val="0"/>
              <w:snapToGrid w:val="0"/>
              <w:spacing w:line="400" w:lineRule="exact"/>
              <w:ind w:left="0" w:leftChars="0" w:right="0" w:rightChars="0" w:firstLine="0" w:firstLineChars="0"/>
              <w:jc w:val="center"/>
              <w:rPr>
                <w:rFonts w:hint="eastAsia" w:ascii="仿宋" w:hAnsi="仿宋" w:eastAsia="仿宋" w:cs="仿宋"/>
                <w:sz w:val="24"/>
              </w:rPr>
            </w:pPr>
          </w:p>
        </w:tc>
        <w:tc>
          <w:tcPr>
            <w:tcW w:w="2245" w:type="dxa"/>
            <w:vAlign w:val="center"/>
          </w:tcPr>
          <w:p w14:paraId="20F85164">
            <w:pPr>
              <w:adjustRightInd w:val="0"/>
              <w:snapToGrid w:val="0"/>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961" w:type="dxa"/>
            <w:vAlign w:val="center"/>
          </w:tcPr>
          <w:p w14:paraId="66667DC2">
            <w:pPr>
              <w:adjustRightInd w:val="0"/>
              <w:snapToGrid w:val="0"/>
              <w:spacing w:line="360" w:lineRule="auto"/>
              <w:rPr>
                <w:rFonts w:hint="eastAsia" w:ascii="仿宋" w:hAnsi="仿宋" w:eastAsia="仿宋" w:cs="仿宋"/>
                <w:sz w:val="24"/>
              </w:rPr>
            </w:pPr>
            <w:r>
              <w:rPr>
                <w:rFonts w:hint="eastAsia" w:ascii="仿宋" w:hAnsi="仿宋" w:eastAsia="仿宋" w:cs="仿宋"/>
                <w:sz w:val="24"/>
              </w:rPr>
              <w:t>1．本项目采用不见面开标、</w:t>
            </w:r>
            <w:r>
              <w:rPr>
                <w:rFonts w:hint="eastAsia" w:ascii="仿宋" w:hAnsi="仿宋" w:eastAsia="仿宋" w:cs="仿宋"/>
                <w:sz w:val="24"/>
                <w:lang w:eastAsia="zh-CN"/>
              </w:rPr>
              <w:t>供应商</w:t>
            </w:r>
            <w:r>
              <w:rPr>
                <w:rFonts w:hint="eastAsia" w:ascii="仿宋" w:hAnsi="仿宋" w:eastAsia="仿宋" w:cs="仿宋"/>
                <w:sz w:val="24"/>
              </w:rPr>
              <w:t>需要递交电子投标文件，加密的电子投标文件，在投标截止时间前通过政采云平台（</w:t>
            </w:r>
            <w:r>
              <w:rPr>
                <w:rFonts w:hint="eastAsia" w:ascii="仿宋" w:hAnsi="仿宋" w:eastAsia="仿宋" w:cs="仿宋"/>
                <w:sz w:val="24"/>
              </w:rPr>
              <w:fldChar w:fldCharType="begin"/>
            </w:r>
            <w:r>
              <w:rPr>
                <w:rFonts w:hint="eastAsia" w:ascii="仿宋" w:hAnsi="仿宋" w:eastAsia="仿宋" w:cs="仿宋"/>
                <w:sz w:val="24"/>
              </w:rPr>
              <w:instrText xml:space="preserve"> HYPERLINK "https://www.zcygov.cn/" </w:instrText>
            </w:r>
            <w:r>
              <w:rPr>
                <w:rFonts w:hint="eastAsia" w:ascii="仿宋" w:hAnsi="仿宋" w:eastAsia="仿宋" w:cs="仿宋"/>
                <w:sz w:val="24"/>
              </w:rPr>
              <w:fldChar w:fldCharType="separate"/>
            </w:r>
            <w:r>
              <w:rPr>
                <w:rFonts w:hint="eastAsia" w:ascii="仿宋" w:hAnsi="仿宋" w:eastAsia="仿宋" w:cs="仿宋"/>
                <w:sz w:val="24"/>
              </w:rPr>
              <w:t>https://www.zcygov.cn/</w:t>
            </w:r>
            <w:r>
              <w:rPr>
                <w:rFonts w:hint="eastAsia" w:ascii="仿宋" w:hAnsi="仿宋" w:eastAsia="仿宋" w:cs="仿宋"/>
                <w:sz w:val="24"/>
              </w:rPr>
              <w:fldChar w:fldCharType="end"/>
            </w:r>
            <w:r>
              <w:rPr>
                <w:rFonts w:hint="eastAsia" w:ascii="仿宋" w:hAnsi="仿宋" w:eastAsia="仿宋" w:cs="仿宋"/>
                <w:sz w:val="24"/>
              </w:rPr>
              <w:t>）上传到指定位置。无需递交纸质文件。</w:t>
            </w:r>
          </w:p>
          <w:p w14:paraId="370DCEF5">
            <w:pPr>
              <w:adjustRightInd w:val="0"/>
              <w:snapToGrid w:val="0"/>
              <w:spacing w:line="360" w:lineRule="auto"/>
              <w:rPr>
                <w:rFonts w:hint="eastAsia" w:ascii="仿宋" w:hAnsi="仿宋" w:eastAsia="仿宋" w:cs="仿宋"/>
                <w:sz w:val="24"/>
              </w:rPr>
            </w:pPr>
            <w:r>
              <w:rPr>
                <w:rFonts w:hint="eastAsia" w:ascii="仿宋" w:hAnsi="仿宋" w:eastAsia="仿宋" w:cs="仿宋"/>
                <w:sz w:val="24"/>
              </w:rPr>
              <w:t>2.本项目采用远程不见面交易的模式。开标当日，</w:t>
            </w:r>
            <w:r>
              <w:rPr>
                <w:rFonts w:hint="eastAsia" w:ascii="仿宋" w:hAnsi="仿宋" w:eastAsia="仿宋" w:cs="仿宋"/>
                <w:sz w:val="24"/>
                <w:lang w:eastAsia="zh-CN"/>
              </w:rPr>
              <w:t>供应商</w:t>
            </w:r>
            <w:r>
              <w:rPr>
                <w:rFonts w:hint="eastAsia" w:ascii="仿宋" w:hAnsi="仿宋" w:eastAsia="仿宋" w:cs="仿宋"/>
                <w:sz w:val="24"/>
              </w:rPr>
              <w:t>无需到达开标现场，仅需在任意地点通过政采云平台（</w:t>
            </w:r>
            <w:r>
              <w:rPr>
                <w:rFonts w:hint="eastAsia" w:ascii="仿宋" w:hAnsi="仿宋" w:eastAsia="仿宋" w:cs="仿宋"/>
                <w:sz w:val="24"/>
              </w:rPr>
              <w:fldChar w:fldCharType="begin"/>
            </w:r>
            <w:r>
              <w:rPr>
                <w:rFonts w:hint="eastAsia" w:ascii="仿宋" w:hAnsi="仿宋" w:eastAsia="仿宋" w:cs="仿宋"/>
                <w:sz w:val="24"/>
              </w:rPr>
              <w:instrText xml:space="preserve"> HYPERLINK "https://www.zcygov.cn/" </w:instrText>
            </w:r>
            <w:r>
              <w:rPr>
                <w:rFonts w:hint="eastAsia" w:ascii="仿宋" w:hAnsi="仿宋" w:eastAsia="仿宋" w:cs="仿宋"/>
                <w:sz w:val="24"/>
              </w:rPr>
              <w:fldChar w:fldCharType="separate"/>
            </w:r>
            <w:r>
              <w:rPr>
                <w:rFonts w:hint="eastAsia" w:ascii="仿宋" w:hAnsi="仿宋" w:eastAsia="仿宋" w:cs="仿宋"/>
                <w:sz w:val="24"/>
              </w:rPr>
              <w:t>https://www.zcygov.cn/</w:t>
            </w:r>
            <w:r>
              <w:rPr>
                <w:rFonts w:hint="eastAsia" w:ascii="仿宋" w:hAnsi="仿宋" w:eastAsia="仿宋" w:cs="仿宋"/>
                <w:sz w:val="24"/>
              </w:rPr>
              <w:fldChar w:fldCharType="end"/>
            </w:r>
            <w:r>
              <w:rPr>
                <w:rFonts w:hint="eastAsia" w:ascii="仿宋" w:hAnsi="仿宋" w:eastAsia="仿宋" w:cs="仿宋"/>
                <w:sz w:val="24"/>
              </w:rPr>
              <w:t>）完成远程解密、提疑澄清、开标唱标、结果公布等交互环节。</w:t>
            </w:r>
            <w:r>
              <w:rPr>
                <w:rFonts w:hint="eastAsia" w:ascii="仿宋" w:hAnsi="仿宋" w:eastAsia="仿宋" w:cs="仿宋"/>
                <w:sz w:val="24"/>
                <w:lang w:eastAsia="zh-CN"/>
              </w:rPr>
              <w:t>供应商</w:t>
            </w:r>
            <w:r>
              <w:rPr>
                <w:rFonts w:hint="eastAsia" w:ascii="仿宋" w:hAnsi="仿宋" w:eastAsia="仿宋" w:cs="仿宋"/>
                <w:sz w:val="24"/>
              </w:rPr>
              <w:t>必须使用能正确解密投标文件的“CA锁”在规定的时间内完成远程解密，因</w:t>
            </w:r>
            <w:r>
              <w:rPr>
                <w:rFonts w:hint="eastAsia" w:ascii="仿宋" w:hAnsi="仿宋" w:eastAsia="仿宋" w:cs="仿宋"/>
                <w:sz w:val="24"/>
                <w:lang w:eastAsia="zh-CN"/>
              </w:rPr>
              <w:t>供应商</w:t>
            </w:r>
            <w:r>
              <w:rPr>
                <w:rFonts w:hint="eastAsia" w:ascii="仿宋" w:hAnsi="仿宋" w:eastAsia="仿宋" w:cs="仿宋"/>
                <w:sz w:val="24"/>
              </w:rPr>
              <w:t>原因未能解密、解密失败或解密超时，视为</w:t>
            </w:r>
            <w:r>
              <w:rPr>
                <w:rFonts w:hint="eastAsia" w:ascii="仿宋" w:hAnsi="仿宋" w:eastAsia="仿宋" w:cs="仿宋"/>
                <w:sz w:val="24"/>
                <w:lang w:eastAsia="zh-CN"/>
              </w:rPr>
              <w:t>供应商</w:t>
            </w:r>
            <w:r>
              <w:rPr>
                <w:rFonts w:hint="eastAsia" w:ascii="仿宋" w:hAnsi="仿宋" w:eastAsia="仿宋" w:cs="仿宋"/>
                <w:sz w:val="24"/>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仿宋" w:hAnsi="仿宋" w:eastAsia="仿宋" w:cs="仿宋"/>
                <w:sz w:val="24"/>
                <w:lang w:eastAsia="zh-CN"/>
              </w:rPr>
              <w:t>供应商</w:t>
            </w:r>
            <w:r>
              <w:rPr>
                <w:rFonts w:hint="eastAsia" w:ascii="仿宋" w:hAnsi="仿宋" w:eastAsia="仿宋" w:cs="仿宋"/>
                <w:sz w:val="24"/>
              </w:rPr>
              <w:t>已领取副锁（含多把副锁）请注意正副锁的使用差别，务必使用生成投标文件的那把锁解密）。</w:t>
            </w:r>
          </w:p>
          <w:p w14:paraId="17AA1992">
            <w:pPr>
              <w:adjustRightInd w:val="0"/>
              <w:snapToGrid w:val="0"/>
              <w:spacing w:line="360" w:lineRule="auto"/>
              <w:rPr>
                <w:rFonts w:hint="eastAsia" w:ascii="仿宋" w:hAnsi="仿宋" w:eastAsia="仿宋" w:cs="仿宋"/>
                <w:sz w:val="24"/>
              </w:rPr>
            </w:pPr>
            <w:r>
              <w:rPr>
                <w:rFonts w:hint="eastAsia" w:ascii="仿宋" w:hAnsi="仿宋" w:eastAsia="仿宋" w:cs="仿宋"/>
                <w:sz w:val="24"/>
              </w:rPr>
              <w:t>3.远程开标前，</w:t>
            </w:r>
            <w:r>
              <w:rPr>
                <w:rFonts w:hint="eastAsia" w:ascii="仿宋" w:hAnsi="仿宋" w:eastAsia="仿宋" w:cs="仿宋"/>
                <w:sz w:val="24"/>
                <w:lang w:eastAsia="zh-CN"/>
              </w:rPr>
              <w:t>供应商</w:t>
            </w:r>
            <w:r>
              <w:rPr>
                <w:rFonts w:hint="eastAsia" w:ascii="仿宋" w:hAnsi="仿宋" w:eastAsia="仿宋" w:cs="仿宋"/>
                <w:sz w:val="24"/>
              </w:rPr>
              <w:t>务必在政采云平台</w:t>
            </w:r>
          </w:p>
          <w:p w14:paraId="5109F198">
            <w:pPr>
              <w:adjustRightInd w:val="0"/>
              <w:snapToGrid w:val="0"/>
              <w:spacing w:line="360" w:lineRule="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rPr>
              <w:fldChar w:fldCharType="begin"/>
            </w:r>
            <w:r>
              <w:rPr>
                <w:rFonts w:hint="eastAsia" w:ascii="仿宋" w:hAnsi="仿宋" w:eastAsia="仿宋" w:cs="仿宋"/>
                <w:sz w:val="24"/>
              </w:rPr>
              <w:instrText xml:space="preserve"> HYPERLINK "https://www.zcygov.cn/" </w:instrText>
            </w:r>
            <w:r>
              <w:rPr>
                <w:rFonts w:hint="eastAsia" w:ascii="仿宋" w:hAnsi="仿宋" w:eastAsia="仿宋" w:cs="仿宋"/>
                <w:sz w:val="24"/>
              </w:rPr>
              <w:fldChar w:fldCharType="separate"/>
            </w:r>
            <w:r>
              <w:rPr>
                <w:rFonts w:hint="eastAsia" w:ascii="仿宋" w:hAnsi="仿宋" w:eastAsia="仿宋" w:cs="仿宋"/>
                <w:sz w:val="24"/>
              </w:rPr>
              <w:t>https://www.zcygov.cn/</w:t>
            </w:r>
            <w:r>
              <w:rPr>
                <w:rFonts w:hint="eastAsia" w:ascii="仿宋" w:hAnsi="仿宋" w:eastAsia="仿宋" w:cs="仿宋"/>
                <w:sz w:val="24"/>
              </w:rPr>
              <w:fldChar w:fldCharType="end"/>
            </w:r>
            <w:r>
              <w:rPr>
                <w:rFonts w:hint="eastAsia" w:ascii="仿宋" w:hAnsi="仿宋" w:eastAsia="仿宋" w:cs="仿宋"/>
                <w:sz w:val="24"/>
              </w:rPr>
              <w:t>）投标文件上传模块中使用“模拟解密”功能，验证本机远程自助解密环境。</w:t>
            </w:r>
          </w:p>
          <w:p w14:paraId="6B7F26A7">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投标文件格式文件要求盖单位章和（或）签字的地方，</w:t>
            </w:r>
            <w:r>
              <w:rPr>
                <w:rFonts w:hint="eastAsia" w:ascii="仿宋" w:hAnsi="仿宋" w:eastAsia="仿宋" w:cs="仿宋"/>
                <w:b/>
                <w:bCs/>
                <w:sz w:val="24"/>
                <w:lang w:eastAsia="zh-CN"/>
              </w:rPr>
              <w:t>供应商</w:t>
            </w:r>
            <w:r>
              <w:rPr>
                <w:rFonts w:hint="eastAsia" w:ascii="仿宋" w:hAnsi="仿宋" w:eastAsia="仿宋" w:cs="仿宋"/>
                <w:b/>
                <w:bCs/>
                <w:sz w:val="24"/>
              </w:rPr>
              <w:t>均应使用CA数字证书加盖</w:t>
            </w:r>
            <w:r>
              <w:rPr>
                <w:rFonts w:hint="eastAsia" w:ascii="仿宋" w:hAnsi="仿宋" w:eastAsia="仿宋" w:cs="仿宋"/>
                <w:b/>
                <w:bCs/>
                <w:sz w:val="24"/>
                <w:lang w:eastAsia="zh-CN"/>
              </w:rPr>
              <w:t>供应商</w:t>
            </w:r>
            <w:r>
              <w:rPr>
                <w:rFonts w:hint="eastAsia" w:ascii="仿宋" w:hAnsi="仿宋" w:eastAsia="仿宋" w:cs="仿宋"/>
                <w:b/>
                <w:bCs/>
                <w:sz w:val="24"/>
              </w:rPr>
              <w:t>的单位电子签章和（或）法定代表人的个人电子签名。</w:t>
            </w:r>
          </w:p>
        </w:tc>
      </w:tr>
      <w:tr w14:paraId="63CBC0F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83" w:hRule="atLeast"/>
          <w:jc w:val="center"/>
        </w:trPr>
        <w:tc>
          <w:tcPr>
            <w:tcW w:w="824" w:type="dxa"/>
            <w:vAlign w:val="center"/>
          </w:tcPr>
          <w:p w14:paraId="23F69723">
            <w:pPr>
              <w:adjustRightInd w:val="0"/>
              <w:snapToGrid w:val="0"/>
              <w:spacing w:line="400" w:lineRule="exact"/>
              <w:ind w:left="0" w:leftChars="0" w:right="0" w:rightChars="0" w:firstLine="0" w:firstLineChars="0"/>
              <w:jc w:val="center"/>
              <w:rPr>
                <w:rFonts w:hint="eastAsia" w:ascii="仿宋" w:hAnsi="仿宋" w:eastAsia="仿宋" w:cs="仿宋"/>
                <w:sz w:val="24"/>
              </w:rPr>
            </w:pPr>
          </w:p>
        </w:tc>
        <w:tc>
          <w:tcPr>
            <w:tcW w:w="2245" w:type="dxa"/>
            <w:vAlign w:val="center"/>
          </w:tcPr>
          <w:p w14:paraId="2C65F8CB">
            <w:pPr>
              <w:adjustRightInd w:val="0"/>
              <w:snapToGrid w:val="0"/>
              <w:spacing w:line="360" w:lineRule="auto"/>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落实本国产品标准及相关策略</w:t>
            </w:r>
          </w:p>
        </w:tc>
        <w:tc>
          <w:tcPr>
            <w:tcW w:w="6961" w:type="dxa"/>
            <w:vAlign w:val="center"/>
          </w:tcPr>
          <w:p w14:paraId="1ADC7807">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316E49A">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一、本国产品标准</w:t>
            </w:r>
          </w:p>
          <w:p w14:paraId="054FA30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本国产品应当符合以下条件：</w:t>
            </w:r>
          </w:p>
          <w:p w14:paraId="56955BE0">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（一）在中国境内生产</w:t>
            </w:r>
          </w:p>
          <w:p w14:paraId="2702246E">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产品应当在中国境内生产，即在中华人民共和国关境内实现从原材料、组件到产品的属性改变。</w:t>
            </w:r>
          </w:p>
          <w:p w14:paraId="36086B6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属性改变是指经过制造、加工或者组装等工序，产生完全不同于原材料、组件的新产品，并具有新的名称和特征（用途）。属性改变不包括以下细微操作：</w:t>
            </w:r>
          </w:p>
          <w:p w14:paraId="77F0346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1.为确保产品在运输或者储存期间保持某种状态而进行的操作；</w:t>
            </w:r>
          </w:p>
          <w:p w14:paraId="761F8199">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2.为产品运输或者销售进行的包装或者展示；</w:t>
            </w:r>
          </w:p>
          <w:p w14:paraId="2CEFB14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3.在产品或者其包装上粘贴或者印刷品牌、标志、标识以及其他用于区别的标记；</w:t>
            </w:r>
          </w:p>
          <w:p w14:paraId="7A0FF834">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4.简单的上漆、磨光和分装；</w:t>
            </w:r>
          </w:p>
          <w:p w14:paraId="7BBDAE1E">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5.其他不属于属性改变的情形。</w:t>
            </w:r>
          </w:p>
          <w:p w14:paraId="504E0621">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（二）在中国境内生产的组件成本占比达到规定比例</w:t>
            </w:r>
          </w:p>
          <w:p w14:paraId="3892B8F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产品在中国境内生产的组件成本占比应当达到规定比例，计算公式为：</w:t>
            </w:r>
          </w:p>
          <w:p w14:paraId="3E050ACB">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drawing>
                <wp:inline distT="0" distB="0" distL="114300" distR="114300">
                  <wp:extent cx="4278630" cy="675005"/>
                  <wp:effectExtent l="0" t="0" r="3810" b="1079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7"/>
                          <a:stretch>
                            <a:fillRect/>
                          </a:stretch>
                        </pic:blipFill>
                        <pic:spPr>
                          <a:xfrm>
                            <a:off x="0" y="0"/>
                            <a:ext cx="4278630" cy="675005"/>
                          </a:xfrm>
                          <a:prstGeom prst="rect">
                            <a:avLst/>
                          </a:prstGeom>
                          <a:noFill/>
                          <a:ln w="9525">
                            <a:noFill/>
                          </a:ln>
                        </pic:spPr>
                      </pic:pic>
                    </a:graphicData>
                  </a:graphic>
                </wp:inline>
              </w:drawing>
            </w:r>
          </w:p>
          <w:p w14:paraId="75ED1E2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B98FC92">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（三）特定产品的关键组件、关键工序符合相关要求</w:t>
            </w:r>
          </w:p>
          <w:p w14:paraId="609B4ACB">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对特定产品，在符合本通知第一条第（一）项和第（二）项条件的基础上，应当符合财政部会同有关行业主管部门确定的其关键组件、关键工序在中国境内生产、完成等要求。</w:t>
            </w:r>
          </w:p>
          <w:p w14:paraId="36E6E747">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9F95D6">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二、本国产品标准的适用范围</w:t>
            </w:r>
          </w:p>
          <w:p w14:paraId="49D7FF85">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504266">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三、对本国产品的支持政策</w:t>
            </w:r>
          </w:p>
          <w:p w14:paraId="24B77DB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政府采购活动中既有本国产品又有非本国产品参与竞争的，依法对本国产品给予价格评审优惠，对本国产品的报价给予20%的价格扣除，用扣除后的价格参与评审。</w:t>
            </w:r>
          </w:p>
          <w:p w14:paraId="0C2F722B">
            <w:pPr>
              <w:adjustRightInd w:val="0"/>
              <w:snapToGrid w:val="0"/>
              <w:spacing w:line="360" w:lineRule="auto"/>
              <w:rPr>
                <w:rFonts w:hint="eastAsia" w:ascii="仿宋" w:hAnsi="仿宋" w:eastAsia="仿宋" w:cs="仿宋"/>
                <w:b/>
                <w:bCs/>
                <w:sz w:val="24"/>
              </w:rPr>
            </w:pPr>
            <w:r>
              <w:rPr>
                <w:rFonts w:hint="eastAsia" w:ascii="仿宋" w:hAnsi="仿宋" w:eastAsia="仿宋" w:cs="仿宋"/>
                <w:b w:val="0"/>
                <w:bCs w:val="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CB9BFB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83" w:hRule="atLeast"/>
          <w:jc w:val="center"/>
        </w:trPr>
        <w:tc>
          <w:tcPr>
            <w:tcW w:w="824" w:type="dxa"/>
            <w:vAlign w:val="center"/>
          </w:tcPr>
          <w:p w14:paraId="5ACFFC75">
            <w:pPr>
              <w:adjustRightInd w:val="0"/>
              <w:snapToGrid w:val="0"/>
              <w:spacing w:line="400" w:lineRule="exact"/>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2245" w:type="dxa"/>
            <w:shd w:val="clear" w:color="auto" w:fill="auto"/>
            <w:vAlign w:val="center"/>
          </w:tcPr>
          <w:p w14:paraId="3921EAB2">
            <w:pPr>
              <w:adjustRightInd w:val="0"/>
              <w:snapToGrid w:val="0"/>
              <w:spacing w:line="400" w:lineRule="exact"/>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b/>
                <w:bCs/>
                <w:sz w:val="24"/>
              </w:rPr>
              <w:t>备   注</w:t>
            </w:r>
          </w:p>
        </w:tc>
        <w:tc>
          <w:tcPr>
            <w:tcW w:w="6961" w:type="dxa"/>
            <w:shd w:val="clear" w:color="auto" w:fill="auto"/>
            <w:vAlign w:val="center"/>
          </w:tcPr>
          <w:p w14:paraId="0761AF6D">
            <w:pPr>
              <w:adjustRightInd w:val="0"/>
              <w:snapToGrid w:val="0"/>
              <w:spacing w:line="4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供应商须知前附表与招标文件正文内容不一致时以供应商须知前附表为准。</w:t>
            </w:r>
          </w:p>
        </w:tc>
      </w:tr>
      <w:tr w14:paraId="225402F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108" w:type="dxa"/>
            <w:left w:w="108" w:type="dxa"/>
            <w:bottom w:w="108" w:type="dxa"/>
            <w:right w:w="108" w:type="dxa"/>
          </w:tblCellMar>
        </w:tblPrEx>
        <w:trPr>
          <w:trHeight w:val="683" w:hRule="atLeast"/>
          <w:jc w:val="center"/>
        </w:trPr>
        <w:tc>
          <w:tcPr>
            <w:tcW w:w="824" w:type="dxa"/>
            <w:shd w:val="clear" w:color="auto" w:fill="auto"/>
            <w:vAlign w:val="center"/>
          </w:tcPr>
          <w:p w14:paraId="3B134F1A">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注意 事项</w:t>
            </w:r>
          </w:p>
        </w:tc>
        <w:tc>
          <w:tcPr>
            <w:tcW w:w="9206" w:type="dxa"/>
            <w:gridSpan w:val="2"/>
            <w:shd w:val="clear" w:color="auto" w:fill="auto"/>
            <w:vAlign w:val="center"/>
          </w:tcPr>
          <w:p w14:paraId="444DF871">
            <w:pPr>
              <w:adjustRightInd w:val="0"/>
              <w:snapToGrid w:val="0"/>
              <w:spacing w:line="400" w:lineRule="exac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供应商</w:t>
            </w:r>
            <w:r>
              <w:rPr>
                <w:rFonts w:hint="eastAsia" w:ascii="仿宋" w:hAnsi="仿宋" w:eastAsia="仿宋" w:cs="仿宋"/>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24"/>
                <w:lang w:eastAsia="zh-CN"/>
              </w:rPr>
              <w:t>供应商</w:t>
            </w:r>
            <w:r>
              <w:rPr>
                <w:rFonts w:hint="eastAsia" w:ascii="仿宋" w:hAnsi="仿宋" w:eastAsia="仿宋" w:cs="仿宋"/>
                <w:sz w:val="24"/>
              </w:rPr>
              <w:t>承担所有相关责任的同时不得耽误本项目实施。</w:t>
            </w:r>
          </w:p>
        </w:tc>
      </w:tr>
    </w:tbl>
    <w:p w14:paraId="5A22D0EF">
      <w:pPr>
        <w:jc w:val="center"/>
        <w:rPr>
          <w:rFonts w:hint="eastAsia" w:ascii="仿宋" w:hAnsi="仿宋" w:eastAsia="仿宋" w:cs="仿宋"/>
          <w:b/>
          <w:bCs/>
          <w:sz w:val="24"/>
        </w:rPr>
      </w:pPr>
    </w:p>
    <w:p w14:paraId="2E2A6FCB">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2D0F7CCA">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  则</w:t>
      </w:r>
    </w:p>
    <w:p w14:paraId="4633142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3098A336">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6ABA2B4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031C1D44">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w:t>
      </w:r>
      <w:r>
        <w:rPr>
          <w:rFonts w:hint="eastAsia" w:ascii="仿宋" w:hAnsi="仿宋" w:eastAsia="仿宋" w:cs="仿宋"/>
          <w:sz w:val="24"/>
          <w:lang w:eastAsia="zh-CN"/>
        </w:rPr>
        <w:t>供应商</w:t>
      </w:r>
      <w:r>
        <w:rPr>
          <w:rFonts w:hint="eastAsia" w:ascii="仿宋" w:hAnsi="仿宋" w:eastAsia="仿宋" w:cs="仿宋"/>
          <w:sz w:val="24"/>
        </w:rPr>
        <w:t>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w:t>
      </w:r>
      <w:r>
        <w:rPr>
          <w:rFonts w:hint="eastAsia" w:ascii="仿宋" w:hAnsi="仿宋" w:eastAsia="仿宋" w:cs="仿宋"/>
          <w:sz w:val="24"/>
          <w:lang w:eastAsia="zh-CN"/>
        </w:rPr>
        <w:t>供应商</w:t>
      </w:r>
      <w:r>
        <w:rPr>
          <w:rFonts w:hint="eastAsia" w:ascii="仿宋" w:hAnsi="仿宋" w:eastAsia="仿宋" w:cs="仿宋"/>
          <w:sz w:val="24"/>
        </w:rPr>
        <w:t>必须符合</w:t>
      </w:r>
      <w:r>
        <w:rPr>
          <w:rFonts w:hint="eastAsia" w:ascii="仿宋" w:hAnsi="仿宋" w:eastAsia="仿宋" w:cs="仿宋"/>
          <w:sz w:val="24"/>
          <w:lang w:eastAsia="zh-CN"/>
        </w:rPr>
        <w:t>供应商</w:t>
      </w:r>
      <w:r>
        <w:rPr>
          <w:rFonts w:hint="eastAsia" w:ascii="仿宋" w:hAnsi="仿宋" w:eastAsia="仿宋" w:cs="仿宋"/>
          <w:sz w:val="24"/>
        </w:rPr>
        <w:t>须知前附表说明，通过资格后审的</w:t>
      </w:r>
      <w:r>
        <w:rPr>
          <w:rFonts w:hint="eastAsia" w:ascii="仿宋" w:hAnsi="仿宋" w:eastAsia="仿宋" w:cs="仿宋"/>
          <w:sz w:val="24"/>
          <w:lang w:eastAsia="zh-CN"/>
        </w:rPr>
        <w:t>供应商</w:t>
      </w:r>
      <w:r>
        <w:rPr>
          <w:rFonts w:hint="eastAsia" w:ascii="仿宋" w:hAnsi="仿宋" w:eastAsia="仿宋" w:cs="仿宋"/>
          <w:sz w:val="24"/>
        </w:rPr>
        <w:t>为合格的</w:t>
      </w:r>
      <w:r>
        <w:rPr>
          <w:rFonts w:hint="eastAsia" w:ascii="仿宋" w:hAnsi="仿宋" w:eastAsia="仿宋" w:cs="仿宋"/>
          <w:sz w:val="24"/>
          <w:lang w:eastAsia="zh-CN"/>
        </w:rPr>
        <w:t>供应商</w:t>
      </w:r>
      <w:r>
        <w:rPr>
          <w:rFonts w:hint="eastAsia" w:ascii="仿宋" w:hAnsi="仿宋" w:eastAsia="仿宋" w:cs="仿宋"/>
          <w:sz w:val="24"/>
        </w:rPr>
        <w:t>。合格的</w:t>
      </w:r>
      <w:r>
        <w:rPr>
          <w:rFonts w:hint="eastAsia" w:ascii="仿宋" w:hAnsi="仿宋" w:eastAsia="仿宋" w:cs="仿宋"/>
          <w:sz w:val="24"/>
          <w:lang w:eastAsia="zh-CN"/>
        </w:rPr>
        <w:t>供应商</w:t>
      </w:r>
      <w:r>
        <w:rPr>
          <w:rFonts w:hint="eastAsia" w:ascii="仿宋" w:hAnsi="仿宋" w:eastAsia="仿宋" w:cs="仿宋"/>
          <w:sz w:val="24"/>
        </w:rPr>
        <w:t>必须符合招标文件中对</w:t>
      </w:r>
      <w:r>
        <w:rPr>
          <w:rFonts w:hint="eastAsia" w:ascii="仿宋" w:hAnsi="仿宋" w:eastAsia="仿宋" w:cs="仿宋"/>
          <w:sz w:val="24"/>
          <w:lang w:eastAsia="zh-CN"/>
        </w:rPr>
        <w:t>供应商</w:t>
      </w:r>
      <w:r>
        <w:rPr>
          <w:rFonts w:hint="eastAsia" w:ascii="仿宋" w:hAnsi="仿宋" w:eastAsia="仿宋" w:cs="仿宋"/>
          <w:sz w:val="24"/>
        </w:rPr>
        <w:t>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689B699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2D2E559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1.4.1 </w:t>
      </w:r>
      <w:r>
        <w:rPr>
          <w:rFonts w:hint="eastAsia" w:ascii="仿宋" w:hAnsi="仿宋" w:eastAsia="仿宋" w:cs="仿宋"/>
          <w:kern w:val="0"/>
          <w:sz w:val="24"/>
          <w:lang w:eastAsia="zh-CN"/>
        </w:rPr>
        <w:t>供应商</w:t>
      </w:r>
      <w:r>
        <w:rPr>
          <w:rFonts w:hint="eastAsia" w:ascii="仿宋" w:hAnsi="仿宋" w:eastAsia="仿宋" w:cs="仿宋"/>
          <w:kern w:val="0"/>
          <w:sz w:val="24"/>
        </w:rPr>
        <w:t>具有独立法人资格并满足“前附表”规定的资格要求 ；</w:t>
      </w:r>
    </w:p>
    <w:p w14:paraId="6596783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w:t>
      </w:r>
      <w:r>
        <w:rPr>
          <w:rFonts w:hint="eastAsia" w:ascii="仿宋" w:hAnsi="仿宋" w:eastAsia="仿宋" w:cs="仿宋"/>
          <w:kern w:val="0"/>
          <w:sz w:val="24"/>
          <w:lang w:eastAsia="zh-CN"/>
        </w:rPr>
        <w:t>供应商</w:t>
      </w:r>
      <w:r>
        <w:rPr>
          <w:rFonts w:hint="eastAsia" w:ascii="仿宋" w:hAnsi="仿宋" w:eastAsia="仿宋" w:cs="仿宋"/>
          <w:kern w:val="0"/>
          <w:sz w:val="24"/>
        </w:rPr>
        <w:t>法定代表人或其授权代表签字或盖章和加盖</w:t>
      </w:r>
      <w:r>
        <w:rPr>
          <w:rFonts w:hint="eastAsia" w:ascii="仿宋" w:hAnsi="仿宋" w:eastAsia="仿宋" w:cs="仿宋"/>
          <w:kern w:val="0"/>
          <w:sz w:val="24"/>
          <w:lang w:eastAsia="zh-CN"/>
        </w:rPr>
        <w:t>供应商</w:t>
      </w:r>
      <w:r>
        <w:rPr>
          <w:rFonts w:hint="eastAsia" w:ascii="仿宋" w:hAnsi="仿宋" w:eastAsia="仿宋" w:cs="仿宋"/>
          <w:kern w:val="0"/>
          <w:sz w:val="24"/>
        </w:rPr>
        <w:t>公章要求的，</w:t>
      </w:r>
      <w:r>
        <w:rPr>
          <w:rFonts w:hint="eastAsia" w:ascii="仿宋" w:hAnsi="仿宋" w:eastAsia="仿宋" w:cs="仿宋"/>
          <w:kern w:val="0"/>
          <w:sz w:val="24"/>
          <w:lang w:eastAsia="zh-CN"/>
        </w:rPr>
        <w:t>供应商</w:t>
      </w:r>
      <w:r>
        <w:rPr>
          <w:rFonts w:hint="eastAsia" w:ascii="仿宋" w:hAnsi="仿宋" w:eastAsia="仿宋" w:cs="仿宋"/>
          <w:kern w:val="0"/>
          <w:sz w:val="24"/>
        </w:rPr>
        <w:t>须按招标文件要求签署和盖章；</w:t>
      </w:r>
    </w:p>
    <w:p w14:paraId="588FBC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1.4.3供货期、质保期、投标有效期等符合招标文件要求；</w:t>
      </w:r>
    </w:p>
    <w:p w14:paraId="1D2E8D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E09735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6B9A509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1A13242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B5E978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26E8DC95">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4E630A6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48922BAA">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2AA1FF56">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lang w:eastAsia="zh-CN"/>
        </w:rPr>
        <w:t>供应商</w:t>
      </w:r>
      <w:r>
        <w:rPr>
          <w:rFonts w:hint="eastAsia" w:ascii="仿宋" w:hAnsi="仿宋" w:eastAsia="仿宋" w:cs="仿宋"/>
          <w:b/>
          <w:sz w:val="24"/>
        </w:rPr>
        <w:t>一旦购买了招标文件并参加本项目，即被认为接受了招标文件中的所有条件和规定。</w:t>
      </w:r>
    </w:p>
    <w:p w14:paraId="23CD5345">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eastAsia="zh-CN"/>
        </w:rPr>
        <w:t>供应商</w:t>
      </w:r>
      <w:r>
        <w:rPr>
          <w:rFonts w:hint="eastAsia" w:ascii="仿宋" w:hAnsi="仿宋" w:eastAsia="仿宋" w:cs="仿宋"/>
          <w:sz w:val="24"/>
        </w:rPr>
        <w:t>应保证，在中华人民共和国境内使用投标成果、服务或其任何一部分时，不会产生因第三方提出侵犯其专利权或其它知识产权而引起的法律和经济纠纷。</w:t>
      </w:r>
    </w:p>
    <w:p w14:paraId="17004D6B">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01A6C3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7595F15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145856C0">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14:paraId="1C04AEFC">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14:paraId="7AB9CBF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44D2BB71">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636DA98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7. </w:t>
      </w:r>
      <w:r>
        <w:rPr>
          <w:rFonts w:hint="eastAsia" w:ascii="仿宋" w:hAnsi="仿宋" w:eastAsia="仿宋" w:cs="仿宋"/>
          <w:b/>
          <w:kern w:val="0"/>
          <w:sz w:val="24"/>
          <w:lang w:eastAsia="zh-CN"/>
        </w:rPr>
        <w:t>供应商</w:t>
      </w:r>
      <w:r>
        <w:rPr>
          <w:rFonts w:hint="eastAsia" w:ascii="仿宋" w:hAnsi="仿宋" w:eastAsia="仿宋" w:cs="仿宋"/>
          <w:b/>
          <w:kern w:val="0"/>
          <w:sz w:val="24"/>
        </w:rPr>
        <w:t>资格要求</w:t>
      </w:r>
    </w:p>
    <w:p w14:paraId="010C9056">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w:t>
      </w:r>
      <w:r>
        <w:rPr>
          <w:rFonts w:hint="eastAsia" w:ascii="仿宋" w:hAnsi="仿宋" w:eastAsia="仿宋" w:cs="仿宋"/>
          <w:bCs/>
          <w:kern w:val="0"/>
          <w:sz w:val="24"/>
          <w:lang w:eastAsia="zh-CN"/>
        </w:rPr>
        <w:t>供应商</w:t>
      </w:r>
      <w:r>
        <w:rPr>
          <w:rFonts w:hint="eastAsia" w:ascii="仿宋" w:hAnsi="仿宋" w:eastAsia="仿宋" w:cs="仿宋"/>
          <w:bCs/>
          <w:kern w:val="0"/>
          <w:sz w:val="24"/>
        </w:rPr>
        <w:t>资格要求详见投标须知前附表</w:t>
      </w:r>
    </w:p>
    <w:p w14:paraId="5A09D7E2">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46ABCC2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应承担其编制投标文件与递交投标文件所涉及的一切费用，不论投标结果如何，采购人或采购代理机构均无义务和责任承担这些费用。</w:t>
      </w:r>
    </w:p>
    <w:p w14:paraId="47C2B07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12F84143">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lang w:eastAsia="zh-CN"/>
        </w:rPr>
        <w:t>供应商</w:t>
      </w:r>
      <w:r>
        <w:rPr>
          <w:rFonts w:hint="eastAsia" w:ascii="仿宋" w:hAnsi="仿宋" w:eastAsia="仿宋" w:cs="仿宋"/>
          <w:bCs/>
          <w:kern w:val="0"/>
          <w:sz w:val="24"/>
        </w:rPr>
        <w:t>开标会代表为法定代表人的，须上传法定代表人身份证明书和法定代表人身份证原件扫描件；</w:t>
      </w:r>
      <w:r>
        <w:rPr>
          <w:rFonts w:hint="eastAsia" w:ascii="仿宋" w:hAnsi="仿宋" w:eastAsia="仿宋" w:cs="仿宋"/>
          <w:bCs/>
          <w:kern w:val="0"/>
          <w:sz w:val="24"/>
          <w:lang w:eastAsia="zh-CN"/>
        </w:rPr>
        <w:t>供应商</w:t>
      </w:r>
      <w:r>
        <w:rPr>
          <w:rFonts w:hint="eastAsia" w:ascii="仿宋" w:hAnsi="仿宋" w:eastAsia="仿宋" w:cs="仿宋"/>
          <w:bCs/>
          <w:kern w:val="0"/>
          <w:sz w:val="24"/>
        </w:rPr>
        <w:t>开标会代表不是</w:t>
      </w:r>
      <w:r>
        <w:rPr>
          <w:rFonts w:hint="eastAsia" w:ascii="仿宋" w:hAnsi="仿宋" w:eastAsia="仿宋" w:cs="仿宋"/>
          <w:bCs/>
          <w:kern w:val="0"/>
          <w:sz w:val="24"/>
          <w:lang w:eastAsia="zh-CN"/>
        </w:rPr>
        <w:t>供应商</w:t>
      </w:r>
      <w:r>
        <w:rPr>
          <w:rFonts w:hint="eastAsia" w:ascii="仿宋" w:hAnsi="仿宋" w:eastAsia="仿宋" w:cs="仿宋"/>
          <w:bCs/>
          <w:kern w:val="0"/>
          <w:sz w:val="24"/>
        </w:rPr>
        <w:t>的法定代表人的，须上传授权委托书和授权代表人的身份证原件扫描件。</w:t>
      </w:r>
    </w:p>
    <w:p w14:paraId="58EC6920">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0089DCE7">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w:t>
      </w:r>
      <w:r>
        <w:rPr>
          <w:rFonts w:hint="eastAsia" w:ascii="仿宋" w:hAnsi="仿宋" w:eastAsia="仿宋" w:cs="仿宋"/>
          <w:bCs/>
          <w:kern w:val="0"/>
          <w:sz w:val="24"/>
          <w:lang w:eastAsia="zh-CN"/>
        </w:rPr>
        <w:t>供应商</w:t>
      </w:r>
      <w:r>
        <w:rPr>
          <w:rFonts w:hint="eastAsia" w:ascii="仿宋" w:hAnsi="仿宋" w:eastAsia="仿宋" w:cs="仿宋"/>
          <w:bCs/>
          <w:kern w:val="0"/>
          <w:sz w:val="24"/>
        </w:rPr>
        <w:t>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43EC2917">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55F12069">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w:t>
      </w:r>
      <w:r>
        <w:rPr>
          <w:rFonts w:hint="eastAsia" w:ascii="仿宋" w:hAnsi="仿宋" w:eastAsia="仿宋" w:cs="仿宋"/>
          <w:bCs/>
          <w:kern w:val="0"/>
          <w:sz w:val="24"/>
          <w:lang w:eastAsia="zh-CN"/>
        </w:rPr>
        <w:t>供应商</w:t>
      </w:r>
      <w:r>
        <w:rPr>
          <w:rFonts w:hint="eastAsia" w:ascii="仿宋" w:hAnsi="仿宋" w:eastAsia="仿宋" w:cs="仿宋"/>
          <w:bCs/>
          <w:kern w:val="0"/>
          <w:sz w:val="24"/>
        </w:rPr>
        <w:t>组成新的联合体参加同一项目的采购活动。</w:t>
      </w:r>
    </w:p>
    <w:p w14:paraId="1E75454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3EF3BD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5BD75D6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702812E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4C6964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第二章 </w:t>
      </w:r>
      <w:r>
        <w:rPr>
          <w:rFonts w:hint="eastAsia" w:ascii="仿宋" w:hAnsi="仿宋" w:eastAsia="仿宋" w:cs="仿宋"/>
          <w:kern w:val="0"/>
          <w:sz w:val="24"/>
          <w:lang w:eastAsia="zh-CN"/>
        </w:rPr>
        <w:t>供应商</w:t>
      </w:r>
      <w:r>
        <w:rPr>
          <w:rFonts w:hint="eastAsia" w:ascii="仿宋" w:hAnsi="仿宋" w:eastAsia="仿宋" w:cs="仿宋"/>
          <w:kern w:val="0"/>
          <w:sz w:val="24"/>
        </w:rPr>
        <w:t>须知</w:t>
      </w:r>
    </w:p>
    <w:p w14:paraId="0249504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519A0D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1DFA954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313DDDD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2D759160">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的，供应商须对全部招标内容投标，不得部分投标；招标文件分标段的，供应商应当以标段为单位编制并分别提交投标文件。</w:t>
      </w:r>
    </w:p>
    <w:p w14:paraId="1256CFC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招标文件如果要求供应商提交备选投标方案的，供应商可以提交备选方案；否则，备选方案将被拒绝。</w:t>
      </w:r>
    </w:p>
    <w:p w14:paraId="276E4FE7">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4DFC0A63">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59275E0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564EA86D">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供应商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供应商承担。</w:t>
      </w:r>
    </w:p>
    <w:p w14:paraId="22A049CC">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7A3BD5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64811B06">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w:t>
      </w:r>
      <w:r>
        <w:rPr>
          <w:rFonts w:hint="eastAsia" w:ascii="仿宋" w:hAnsi="仿宋" w:eastAsia="仿宋" w:cs="仿宋"/>
          <w:bCs/>
          <w:kern w:val="0"/>
          <w:sz w:val="24"/>
          <w:lang w:eastAsia="zh-CN"/>
        </w:rPr>
        <w:t>供应商</w:t>
      </w:r>
      <w:r>
        <w:rPr>
          <w:rFonts w:hint="eastAsia" w:ascii="仿宋" w:hAnsi="仿宋" w:eastAsia="仿宋" w:cs="仿宋"/>
          <w:bCs/>
          <w:kern w:val="0"/>
          <w:sz w:val="24"/>
        </w:rPr>
        <w:t>，按招标公告获取招标文件要求提交的材料后，在代理机构处获取。</w:t>
      </w:r>
    </w:p>
    <w:p w14:paraId="47F6929D">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12.3招投标双方应分别为对方在投标文件和招标文件中涉及的商业和技术等秘密保密，违者应对由此造成的后果承担责任。投标方不得将参加此次投标活动的事实进行商业性宣传。</w:t>
      </w:r>
    </w:p>
    <w:p w14:paraId="59637E48">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58F0638D">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w:t>
      </w:r>
      <w:r>
        <w:rPr>
          <w:rFonts w:hint="eastAsia" w:ascii="仿宋" w:hAnsi="仿宋" w:eastAsia="仿宋" w:cs="仿宋"/>
          <w:bCs/>
          <w:kern w:val="0"/>
          <w:sz w:val="24"/>
          <w:lang w:eastAsia="zh-CN"/>
        </w:rPr>
        <w:t>供应商</w:t>
      </w:r>
      <w:r>
        <w:rPr>
          <w:rFonts w:hint="eastAsia" w:ascii="仿宋" w:hAnsi="仿宋" w:eastAsia="仿宋" w:cs="仿宋"/>
          <w:bCs/>
          <w:kern w:val="0"/>
          <w:sz w:val="24"/>
        </w:rPr>
        <w:t>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w:t>
      </w:r>
      <w:r>
        <w:rPr>
          <w:rFonts w:hint="eastAsia" w:ascii="仿宋" w:hAnsi="仿宋" w:eastAsia="仿宋" w:cs="仿宋"/>
          <w:bCs/>
          <w:kern w:val="0"/>
          <w:sz w:val="24"/>
          <w:lang w:eastAsia="zh-CN"/>
        </w:rPr>
        <w:t>供应商</w:t>
      </w:r>
      <w:r>
        <w:rPr>
          <w:rFonts w:hint="eastAsia" w:ascii="仿宋" w:hAnsi="仿宋" w:eastAsia="仿宋" w:cs="仿宋"/>
          <w:bCs/>
          <w:kern w:val="0"/>
          <w:sz w:val="24"/>
        </w:rPr>
        <w:t>公章送至采购代理机构。</w:t>
      </w:r>
    </w:p>
    <w:p w14:paraId="1927F86F">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在原采购公告媒体发布更正公告（本项目更正信息将通过采购补充文件发送供应商获取招标文件时预留的邮箱），采购人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w:t>
      </w:r>
      <w:r>
        <w:rPr>
          <w:rFonts w:hint="eastAsia" w:ascii="仿宋" w:hAnsi="仿宋" w:eastAsia="仿宋" w:cs="仿宋"/>
          <w:bCs/>
          <w:kern w:val="0"/>
          <w:sz w:val="24"/>
          <w:lang w:eastAsia="zh-CN"/>
        </w:rPr>
        <w:t>供应商</w:t>
      </w:r>
      <w:r>
        <w:rPr>
          <w:rFonts w:hint="eastAsia" w:ascii="仿宋" w:hAnsi="仿宋" w:eastAsia="仿宋" w:cs="仿宋"/>
          <w:bCs/>
          <w:kern w:val="0"/>
          <w:sz w:val="24"/>
        </w:rPr>
        <w:t>在编制投标文件时有充分的时间对招标文件的修改或者澄清等内容进行研究，采购人可酌情延长提交招标文件。</w:t>
      </w:r>
    </w:p>
    <w:p w14:paraId="2D72767E">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（本项目变更信息将通过采购补充文件发送供应商获取招标文件时预留的邮箱）</w:t>
      </w:r>
      <w:r>
        <w:rPr>
          <w:rFonts w:hint="eastAsia" w:ascii="仿宋" w:hAnsi="仿宋" w:eastAsia="仿宋" w:cs="仿宋"/>
          <w:sz w:val="24"/>
        </w:rPr>
        <w:t>。</w:t>
      </w:r>
    </w:p>
    <w:p w14:paraId="1B389425">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w:t>
      </w:r>
      <w:r>
        <w:rPr>
          <w:rFonts w:hint="eastAsia" w:ascii="仿宋" w:hAnsi="仿宋" w:eastAsia="仿宋" w:cs="仿宋"/>
          <w:bCs/>
          <w:kern w:val="0"/>
          <w:sz w:val="24"/>
          <w:lang w:eastAsia="zh-CN"/>
        </w:rPr>
        <w:t>供应商</w:t>
      </w:r>
      <w:r>
        <w:rPr>
          <w:rFonts w:hint="eastAsia" w:ascii="仿宋" w:hAnsi="仿宋" w:eastAsia="仿宋" w:cs="仿宋"/>
          <w:bCs/>
          <w:kern w:val="0"/>
          <w:sz w:val="24"/>
        </w:rPr>
        <w:t>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本项目变更、更正、澄清等信息将通过采购补充文件发送供应商获取招标文件时预留的邮箱</w:t>
      </w:r>
      <w:r>
        <w:rPr>
          <w:rFonts w:hint="eastAsia" w:ascii="仿宋" w:hAnsi="仿宋" w:eastAsia="仿宋" w:cs="仿宋"/>
          <w:sz w:val="24"/>
        </w:rPr>
        <w:t>），</w:t>
      </w:r>
      <w:r>
        <w:rPr>
          <w:rFonts w:hint="eastAsia" w:ascii="仿宋" w:hAnsi="仿宋" w:eastAsia="仿宋" w:cs="仿宋"/>
          <w:bCs/>
          <w:sz w:val="24"/>
          <w:lang w:eastAsia="zh-CN"/>
        </w:rPr>
        <w:t>供应商</w:t>
      </w:r>
      <w:r>
        <w:rPr>
          <w:rFonts w:hint="eastAsia" w:ascii="仿宋" w:hAnsi="仿宋" w:eastAsia="仿宋" w:cs="仿宋"/>
          <w:bCs/>
          <w:sz w:val="24"/>
        </w:rPr>
        <w:t>对索取书面修改或者澄清文件或者查阅电子修改或者澄清文件的行为自行承担责任；在投标截止时间后上传递交的投标文件视为无效投标文件。</w:t>
      </w:r>
    </w:p>
    <w:p w14:paraId="576E44C4">
      <w:pPr>
        <w:shd w:val="clear" w:color="auto" w:fill="FFFFFF"/>
        <w:spacing w:line="400" w:lineRule="exact"/>
        <w:ind w:firstLine="487" w:firstLineChars="202"/>
        <w:rPr>
          <w:rFonts w:hint="eastAsia" w:ascii="仿宋" w:hAnsi="仿宋" w:eastAsia="仿宋" w:cs="仿宋"/>
          <w:b/>
          <w:kern w:val="0"/>
          <w:sz w:val="24"/>
        </w:rPr>
      </w:pPr>
    </w:p>
    <w:p w14:paraId="6498172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9BCE02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1DEF04D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759A78E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421E632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w:t>
      </w:r>
      <w:r>
        <w:rPr>
          <w:rFonts w:hint="eastAsia" w:ascii="仿宋" w:hAnsi="仿宋" w:eastAsia="仿宋" w:cs="仿宋"/>
          <w:kern w:val="0"/>
          <w:sz w:val="24"/>
          <w:lang w:eastAsia="zh-CN"/>
        </w:rPr>
        <w:t>供应商</w:t>
      </w:r>
      <w:r>
        <w:rPr>
          <w:rFonts w:hint="eastAsia" w:ascii="仿宋" w:hAnsi="仿宋" w:eastAsia="仿宋" w:cs="仿宋"/>
          <w:kern w:val="0"/>
          <w:sz w:val="24"/>
        </w:rPr>
        <w:t>响应采购需求，完成本项目所包括的全部含税价格的体现。价格部分是对投标产品及服务全部含税价格构成的说明，招标文件如没有特别说明的话，对每一项建设、货物及服务仅接受一个价格。</w:t>
      </w:r>
    </w:p>
    <w:p w14:paraId="22CFCD6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w:t>
      </w:r>
      <w:r>
        <w:rPr>
          <w:rFonts w:hint="eastAsia" w:ascii="仿宋" w:hAnsi="仿宋" w:eastAsia="仿宋" w:cs="仿宋"/>
          <w:kern w:val="0"/>
          <w:sz w:val="24"/>
          <w:lang w:eastAsia="zh-CN"/>
        </w:rPr>
        <w:t>供应商</w:t>
      </w:r>
      <w:r>
        <w:rPr>
          <w:rFonts w:hint="eastAsia" w:ascii="仿宋" w:hAnsi="仿宋" w:eastAsia="仿宋" w:cs="仿宋"/>
          <w:kern w:val="0"/>
          <w:sz w:val="24"/>
        </w:rPr>
        <w:t>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1906CAC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w:t>
      </w:r>
      <w:r>
        <w:rPr>
          <w:rFonts w:hint="eastAsia" w:ascii="仿宋" w:hAnsi="仿宋" w:eastAsia="仿宋" w:cs="仿宋"/>
          <w:kern w:val="0"/>
          <w:sz w:val="24"/>
          <w:lang w:eastAsia="zh-CN"/>
        </w:rPr>
        <w:t>供应商</w:t>
      </w:r>
      <w:r>
        <w:rPr>
          <w:rFonts w:hint="eastAsia" w:ascii="仿宋" w:hAnsi="仿宋" w:eastAsia="仿宋" w:cs="仿宋"/>
          <w:kern w:val="0"/>
          <w:sz w:val="24"/>
        </w:rPr>
        <w:t>的任何错漏、优惠、竞争性报价不得作为减轻责任、减少服务、增加收费、降低质量的理由。</w:t>
      </w:r>
      <w:r>
        <w:rPr>
          <w:rFonts w:hint="eastAsia" w:ascii="仿宋" w:hAnsi="仿宋" w:eastAsia="仿宋" w:cs="仿宋"/>
          <w:kern w:val="0"/>
          <w:sz w:val="24"/>
          <w:lang w:eastAsia="zh-CN"/>
        </w:rPr>
        <w:t>供应商</w:t>
      </w:r>
      <w:r>
        <w:rPr>
          <w:rFonts w:hint="eastAsia" w:ascii="仿宋" w:hAnsi="仿宋" w:eastAsia="仿宋" w:cs="仿宋"/>
          <w:kern w:val="0"/>
          <w:sz w:val="24"/>
        </w:rPr>
        <w:t>必须自行考虑本项目在期间的一切可能产生的费用。在合同执行过程中，采购人将不再另行支付与本项目相关的任何费用（非本项目特殊要求的内容除外）。</w:t>
      </w:r>
    </w:p>
    <w:p w14:paraId="349DBAD0">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w:t>
      </w:r>
      <w:r>
        <w:rPr>
          <w:rFonts w:hint="eastAsia" w:ascii="仿宋" w:hAnsi="仿宋" w:eastAsia="仿宋" w:cs="仿宋"/>
          <w:kern w:val="0"/>
          <w:sz w:val="24"/>
          <w:lang w:eastAsia="zh-CN"/>
        </w:rPr>
        <w:t>供应商</w:t>
      </w:r>
      <w:r>
        <w:rPr>
          <w:rFonts w:hint="eastAsia" w:ascii="仿宋" w:hAnsi="仿宋" w:eastAsia="仿宋" w:cs="仿宋"/>
          <w:kern w:val="0"/>
          <w:sz w:val="24"/>
        </w:rPr>
        <w:t>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w:t>
      </w:r>
      <w:r>
        <w:rPr>
          <w:rFonts w:hint="eastAsia" w:ascii="仿宋" w:hAnsi="仿宋" w:eastAsia="仿宋" w:cs="仿宋"/>
          <w:kern w:val="0"/>
          <w:sz w:val="24"/>
          <w:lang w:eastAsia="zh-CN"/>
        </w:rPr>
        <w:t>供应商</w:t>
      </w:r>
      <w:r>
        <w:rPr>
          <w:rFonts w:hint="eastAsia" w:ascii="仿宋" w:hAnsi="仿宋" w:eastAsia="仿宋" w:cs="仿宋"/>
          <w:kern w:val="0"/>
          <w:sz w:val="24"/>
        </w:rPr>
        <w:t>报价；《清单报价》提供明细报价。</w:t>
      </w:r>
    </w:p>
    <w:p w14:paraId="22148FD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09DEC928">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42D7B0C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67A6042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66F9628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08455DD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682CB1B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w:t>
      </w:r>
      <w:r>
        <w:rPr>
          <w:rFonts w:hint="eastAsia" w:ascii="仿宋" w:hAnsi="仿宋" w:eastAsia="仿宋" w:cs="仿宋"/>
          <w:kern w:val="0"/>
          <w:sz w:val="24"/>
          <w:lang w:eastAsia="zh-CN"/>
        </w:rPr>
        <w:t>供应商</w:t>
      </w:r>
      <w:r>
        <w:rPr>
          <w:rFonts w:hint="eastAsia" w:ascii="仿宋" w:hAnsi="仿宋" w:eastAsia="仿宋" w:cs="仿宋"/>
          <w:kern w:val="0"/>
          <w:sz w:val="24"/>
        </w:rPr>
        <w:t>的澄清、说明或者补正应当采用书面形式，并加盖公章，或者由法定代表人或其授权的代表签字。</w:t>
      </w:r>
      <w:r>
        <w:rPr>
          <w:rFonts w:hint="eastAsia" w:ascii="仿宋" w:hAnsi="仿宋" w:eastAsia="仿宋" w:cs="仿宋"/>
          <w:kern w:val="0"/>
          <w:sz w:val="24"/>
          <w:lang w:eastAsia="zh-CN"/>
        </w:rPr>
        <w:t>供应商</w:t>
      </w:r>
      <w:r>
        <w:rPr>
          <w:rFonts w:hint="eastAsia" w:ascii="仿宋" w:hAnsi="仿宋" w:eastAsia="仿宋" w:cs="仿宋"/>
          <w:kern w:val="0"/>
          <w:sz w:val="24"/>
        </w:rPr>
        <w:t>的澄清、说明或者补正不得超出投标文件的范围或者改变投标文件的实质性内容”。修正后的报价经</w:t>
      </w:r>
      <w:r>
        <w:rPr>
          <w:rFonts w:hint="eastAsia" w:ascii="仿宋" w:hAnsi="仿宋" w:eastAsia="仿宋" w:cs="仿宋"/>
          <w:kern w:val="0"/>
          <w:sz w:val="24"/>
          <w:lang w:eastAsia="zh-CN"/>
        </w:rPr>
        <w:t>供应商</w:t>
      </w:r>
      <w:r>
        <w:rPr>
          <w:rFonts w:hint="eastAsia" w:ascii="仿宋" w:hAnsi="仿宋" w:eastAsia="仿宋" w:cs="仿宋"/>
          <w:kern w:val="0"/>
          <w:sz w:val="24"/>
        </w:rPr>
        <w:t>确认后产生约束力，</w:t>
      </w:r>
      <w:r>
        <w:rPr>
          <w:rFonts w:hint="eastAsia" w:ascii="仿宋" w:hAnsi="仿宋" w:eastAsia="仿宋" w:cs="仿宋"/>
          <w:kern w:val="0"/>
          <w:sz w:val="24"/>
          <w:lang w:eastAsia="zh-CN"/>
        </w:rPr>
        <w:t>供应商</w:t>
      </w:r>
      <w:r>
        <w:rPr>
          <w:rFonts w:hint="eastAsia" w:ascii="仿宋" w:hAnsi="仿宋" w:eastAsia="仿宋" w:cs="仿宋"/>
          <w:kern w:val="0"/>
          <w:sz w:val="24"/>
        </w:rPr>
        <w:t>不确认的，其投标无效。</w:t>
      </w:r>
    </w:p>
    <w:p w14:paraId="15AA28A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3BE53A9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w:t>
      </w:r>
      <w:r>
        <w:rPr>
          <w:rFonts w:hint="eastAsia" w:ascii="仿宋" w:hAnsi="仿宋" w:eastAsia="仿宋" w:cs="仿宋"/>
          <w:kern w:val="0"/>
          <w:sz w:val="24"/>
          <w:lang w:eastAsia="zh-CN"/>
        </w:rPr>
        <w:t>供应商</w:t>
      </w:r>
      <w:r>
        <w:rPr>
          <w:rFonts w:hint="eastAsia" w:ascii="仿宋" w:hAnsi="仿宋" w:eastAsia="仿宋" w:cs="仿宋"/>
          <w:kern w:val="0"/>
          <w:sz w:val="24"/>
        </w:rPr>
        <w:t>的违规、违约行为而引起的风险，采购人/代理机构在受到损害时或因</w:t>
      </w:r>
      <w:r>
        <w:rPr>
          <w:rFonts w:hint="eastAsia" w:ascii="仿宋" w:hAnsi="仿宋" w:eastAsia="仿宋" w:cs="仿宋"/>
          <w:kern w:val="0"/>
          <w:sz w:val="24"/>
          <w:lang w:eastAsia="zh-CN"/>
        </w:rPr>
        <w:t>供应商</w:t>
      </w:r>
      <w:r>
        <w:rPr>
          <w:rFonts w:hint="eastAsia" w:ascii="仿宋" w:hAnsi="仿宋" w:eastAsia="仿宋" w:cs="仿宋"/>
          <w:kern w:val="0"/>
          <w:sz w:val="24"/>
        </w:rPr>
        <w:t>提供虚假证明文件可根据本须知的有关规定没收</w:t>
      </w:r>
      <w:r>
        <w:rPr>
          <w:rFonts w:hint="eastAsia" w:ascii="仿宋" w:hAnsi="仿宋" w:eastAsia="仿宋" w:cs="仿宋"/>
          <w:kern w:val="0"/>
          <w:sz w:val="24"/>
          <w:lang w:eastAsia="zh-CN"/>
        </w:rPr>
        <w:t>供应商</w:t>
      </w:r>
      <w:r>
        <w:rPr>
          <w:rFonts w:hint="eastAsia" w:ascii="仿宋" w:hAnsi="仿宋" w:eastAsia="仿宋" w:cs="仿宋"/>
          <w:kern w:val="0"/>
          <w:sz w:val="24"/>
        </w:rPr>
        <w:t>的投标保证金。中标人如未能按招标文件要求与采购人签署项目合同或未按招标文件要求提交履约保证金的，视为</w:t>
      </w:r>
      <w:r>
        <w:rPr>
          <w:rFonts w:hint="eastAsia" w:ascii="仿宋" w:hAnsi="仿宋" w:eastAsia="仿宋" w:cs="仿宋"/>
          <w:kern w:val="0"/>
          <w:sz w:val="24"/>
          <w:lang w:eastAsia="zh-CN"/>
        </w:rPr>
        <w:t>供应商</w:t>
      </w:r>
      <w:r>
        <w:rPr>
          <w:rFonts w:hint="eastAsia" w:ascii="仿宋" w:hAnsi="仿宋" w:eastAsia="仿宋" w:cs="仿宋"/>
          <w:kern w:val="0"/>
          <w:sz w:val="24"/>
        </w:rPr>
        <w:t>违约，则采购人有权提取中标人投标保证金。</w:t>
      </w:r>
    </w:p>
    <w:p w14:paraId="6406BD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15.2 </w:t>
      </w:r>
      <w:r>
        <w:rPr>
          <w:rFonts w:hint="eastAsia" w:ascii="仿宋" w:hAnsi="仿宋" w:eastAsia="仿宋" w:cs="仿宋"/>
          <w:kern w:val="0"/>
          <w:sz w:val="24"/>
          <w:lang w:eastAsia="zh-CN"/>
        </w:rPr>
        <w:t>供应商</w:t>
      </w:r>
      <w:r>
        <w:rPr>
          <w:rFonts w:hint="eastAsia" w:ascii="仿宋" w:hAnsi="仿宋" w:eastAsia="仿宋" w:cs="仿宋"/>
          <w:kern w:val="0"/>
          <w:sz w:val="24"/>
        </w:rPr>
        <w:t>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lang w:eastAsia="zh-CN"/>
        </w:rPr>
        <w:t>供应商</w:t>
      </w:r>
      <w:r>
        <w:rPr>
          <w:rFonts w:hint="eastAsia" w:ascii="仿宋" w:hAnsi="仿宋" w:eastAsia="仿宋" w:cs="仿宋"/>
          <w:bCs/>
          <w:kern w:val="0"/>
          <w:sz w:val="24"/>
        </w:rPr>
        <w:t>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w:t>
      </w:r>
      <w:r>
        <w:rPr>
          <w:rFonts w:hint="eastAsia" w:ascii="仿宋" w:hAnsi="仿宋" w:eastAsia="仿宋" w:cs="仿宋"/>
          <w:bCs/>
          <w:kern w:val="0"/>
          <w:sz w:val="24"/>
          <w:lang w:eastAsia="zh-CN"/>
        </w:rPr>
        <w:t>供应商</w:t>
      </w:r>
      <w:r>
        <w:rPr>
          <w:rFonts w:hint="eastAsia" w:ascii="仿宋" w:hAnsi="仿宋" w:eastAsia="仿宋" w:cs="仿宋"/>
          <w:kern w:val="0"/>
          <w:sz w:val="24"/>
        </w:rPr>
        <w:t>未按照招标文件要求提交投标保证金的，投标无效。</w:t>
      </w:r>
    </w:p>
    <w:p w14:paraId="71B20B7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566E95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6B5E6538">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1F5E0F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767918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供应商</w:t>
      </w:r>
      <w:r>
        <w:rPr>
          <w:rFonts w:hint="eastAsia" w:ascii="仿宋" w:hAnsi="仿宋" w:eastAsia="仿宋" w:cs="仿宋"/>
          <w:kern w:val="0"/>
          <w:sz w:val="24"/>
        </w:rPr>
        <w:t>在规定的投标有效期内撤回其投标；</w:t>
      </w:r>
    </w:p>
    <w:p w14:paraId="1EB46AD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0A733A0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018617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104B031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28C23C0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3E84F5FA">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lang w:eastAsia="zh-CN"/>
        </w:rPr>
        <w:t>供应商</w:t>
      </w:r>
      <w:r>
        <w:rPr>
          <w:rFonts w:hint="eastAsia" w:ascii="仿宋" w:hAnsi="仿宋" w:eastAsia="仿宋" w:cs="仿宋"/>
          <w:bCs/>
          <w:kern w:val="0"/>
          <w:sz w:val="24"/>
        </w:rPr>
        <w:t>办理投标保证金退款申请手续须提供以下资料：</w:t>
      </w:r>
    </w:p>
    <w:p w14:paraId="0DDD407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7BFEDF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7BD911B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w:t>
      </w:r>
      <w:r>
        <w:rPr>
          <w:rFonts w:hint="eastAsia" w:ascii="仿宋" w:hAnsi="仿宋" w:eastAsia="仿宋" w:cs="仿宋"/>
          <w:kern w:val="0"/>
          <w:sz w:val="24"/>
          <w:lang w:eastAsia="zh-CN"/>
        </w:rPr>
        <w:t>供应商</w:t>
      </w:r>
      <w:r>
        <w:rPr>
          <w:rFonts w:hint="eastAsia" w:ascii="仿宋" w:hAnsi="仿宋" w:eastAsia="仿宋" w:cs="仿宋"/>
          <w:kern w:val="0"/>
          <w:sz w:val="24"/>
        </w:rPr>
        <w:t>资料提供不及时导致的退款延误采购人及代理机构不承担责任。</w:t>
      </w:r>
    </w:p>
    <w:p w14:paraId="5189C07F">
      <w:pPr>
        <w:pStyle w:val="8"/>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lang w:val="en-US" w:eastAsia="zh-CN"/>
        </w:rPr>
        <w:t>451918963</w:t>
      </w:r>
      <w:r>
        <w:rPr>
          <w:rFonts w:hint="eastAsia" w:ascii="仿宋" w:hAnsi="仿宋" w:eastAsia="仿宋" w:cs="仿宋"/>
          <w:sz w:val="24"/>
          <w:szCs w:val="24"/>
        </w:rPr>
        <w:t>@qq.com），如因未发送合同扫描件导致合同未备案影响采购方支付款项，所造成的损失由中标方承担。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CAA9D55">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28628D8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67DBA6F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w:t>
      </w:r>
      <w:r>
        <w:rPr>
          <w:rFonts w:hint="eastAsia" w:ascii="仿宋" w:hAnsi="仿宋" w:eastAsia="仿宋" w:cs="仿宋"/>
          <w:kern w:val="0"/>
          <w:sz w:val="24"/>
          <w:lang w:eastAsia="zh-CN"/>
        </w:rPr>
        <w:t>供应商</w:t>
      </w:r>
      <w:r>
        <w:rPr>
          <w:rFonts w:hint="eastAsia" w:ascii="仿宋" w:hAnsi="仿宋" w:eastAsia="仿宋" w:cs="仿宋"/>
          <w:kern w:val="0"/>
          <w:sz w:val="24"/>
        </w:rPr>
        <w:t>进行集中踏勘。</w:t>
      </w:r>
      <w:r>
        <w:rPr>
          <w:rFonts w:hint="eastAsia" w:ascii="仿宋" w:hAnsi="仿宋" w:eastAsia="仿宋" w:cs="仿宋"/>
          <w:kern w:val="0"/>
          <w:sz w:val="24"/>
          <w:lang w:eastAsia="zh-CN"/>
        </w:rPr>
        <w:t>供应商</w:t>
      </w:r>
      <w:r>
        <w:rPr>
          <w:rFonts w:hint="eastAsia" w:ascii="仿宋" w:hAnsi="仿宋" w:eastAsia="仿宋" w:cs="仿宋"/>
          <w:kern w:val="0"/>
          <w:sz w:val="24"/>
        </w:rPr>
        <w:t>可自行在投标截止前对项目现场和周围环境进行勘察，以获取须</w:t>
      </w:r>
      <w:r>
        <w:rPr>
          <w:rFonts w:hint="eastAsia" w:ascii="仿宋" w:hAnsi="仿宋" w:eastAsia="仿宋" w:cs="仿宋"/>
          <w:kern w:val="0"/>
          <w:sz w:val="24"/>
          <w:lang w:eastAsia="zh-CN"/>
        </w:rPr>
        <w:t>供应商</w:t>
      </w:r>
      <w:r>
        <w:rPr>
          <w:rFonts w:hint="eastAsia" w:ascii="仿宋" w:hAnsi="仿宋" w:eastAsia="仿宋" w:cs="仿宋"/>
          <w:kern w:val="0"/>
          <w:sz w:val="24"/>
        </w:rPr>
        <w:t>自己负责的有关编制投标文件和签署合同所需的所有资料。踏勘现场所发生的费用及风险由</w:t>
      </w:r>
      <w:r>
        <w:rPr>
          <w:rFonts w:hint="eastAsia" w:ascii="仿宋" w:hAnsi="仿宋" w:eastAsia="仿宋" w:cs="仿宋"/>
          <w:kern w:val="0"/>
          <w:sz w:val="24"/>
          <w:lang w:eastAsia="zh-CN"/>
        </w:rPr>
        <w:t>供应商</w:t>
      </w:r>
      <w:r>
        <w:rPr>
          <w:rFonts w:hint="eastAsia" w:ascii="仿宋" w:hAnsi="仿宋" w:eastAsia="仿宋" w:cs="仿宋"/>
          <w:kern w:val="0"/>
          <w:sz w:val="24"/>
        </w:rPr>
        <w:t>自己承担。</w:t>
      </w:r>
    </w:p>
    <w:p w14:paraId="70A048E9">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5019F8E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F6F4D5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w:t>
      </w:r>
      <w:r>
        <w:rPr>
          <w:rFonts w:hint="eastAsia" w:ascii="仿宋" w:hAnsi="仿宋" w:eastAsia="仿宋" w:cs="仿宋"/>
          <w:kern w:val="0"/>
          <w:sz w:val="24"/>
          <w:lang w:eastAsia="zh-CN"/>
        </w:rPr>
        <w:t>供应商</w:t>
      </w:r>
      <w:r>
        <w:rPr>
          <w:rFonts w:hint="eastAsia" w:ascii="仿宋" w:hAnsi="仿宋" w:eastAsia="仿宋" w:cs="仿宋"/>
          <w:kern w:val="0"/>
          <w:sz w:val="24"/>
        </w:rPr>
        <w:t>提出延长投标有效期的要求，对此要求</w:t>
      </w:r>
      <w:r>
        <w:rPr>
          <w:rFonts w:hint="eastAsia" w:ascii="仿宋" w:hAnsi="仿宋" w:eastAsia="仿宋" w:cs="仿宋"/>
          <w:kern w:val="0"/>
          <w:sz w:val="24"/>
          <w:lang w:eastAsia="zh-CN"/>
        </w:rPr>
        <w:t>供应商</w:t>
      </w:r>
      <w:r>
        <w:rPr>
          <w:rFonts w:hint="eastAsia" w:ascii="仿宋" w:hAnsi="仿宋" w:eastAsia="仿宋" w:cs="仿宋"/>
          <w:kern w:val="0"/>
          <w:sz w:val="24"/>
        </w:rPr>
        <w:t>须以书面形式予以答复。</w:t>
      </w:r>
      <w:r>
        <w:rPr>
          <w:rFonts w:hint="eastAsia" w:ascii="仿宋" w:hAnsi="仿宋" w:eastAsia="仿宋" w:cs="仿宋"/>
          <w:kern w:val="0"/>
          <w:sz w:val="24"/>
          <w:lang w:eastAsia="zh-CN"/>
        </w:rPr>
        <w:t>供应商</w:t>
      </w:r>
      <w:r>
        <w:rPr>
          <w:rFonts w:hint="eastAsia" w:ascii="仿宋" w:hAnsi="仿宋" w:eastAsia="仿宋" w:cs="仿宋"/>
          <w:kern w:val="0"/>
          <w:sz w:val="24"/>
        </w:rPr>
        <w:t>拒绝延长的，其投标在原投标有效期期届满后将不再有效，但有权收回其投标保证金；同意延长投标有效期的</w:t>
      </w:r>
      <w:r>
        <w:rPr>
          <w:rFonts w:hint="eastAsia" w:ascii="仿宋" w:hAnsi="仿宋" w:eastAsia="仿宋" w:cs="仿宋"/>
          <w:kern w:val="0"/>
          <w:sz w:val="24"/>
          <w:lang w:eastAsia="zh-CN"/>
        </w:rPr>
        <w:t>供应商</w:t>
      </w:r>
      <w:r>
        <w:rPr>
          <w:rFonts w:hint="eastAsia" w:ascii="仿宋" w:hAnsi="仿宋" w:eastAsia="仿宋" w:cs="仿宋"/>
          <w:kern w:val="0"/>
          <w:sz w:val="24"/>
        </w:rPr>
        <w:t>既不能要求也不允许修改或撤回其投标文件。</w:t>
      </w:r>
    </w:p>
    <w:p w14:paraId="3BF64FF4">
      <w:pPr>
        <w:pStyle w:val="5"/>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73662592">
      <w:pPr>
        <w:pStyle w:val="5"/>
        <w:spacing w:line="360" w:lineRule="auto"/>
        <w:ind w:firstLine="480"/>
        <w:rPr>
          <w:rFonts w:hint="eastAsia" w:ascii="仿宋" w:hAnsi="仿宋" w:eastAsia="仿宋" w:cs="仿宋"/>
          <w:sz w:val="24"/>
        </w:rPr>
      </w:pPr>
      <w:r>
        <w:rPr>
          <w:rFonts w:hint="eastAsia" w:ascii="仿宋" w:hAnsi="仿宋" w:eastAsia="仿宋" w:cs="仿宋"/>
          <w:sz w:val="24"/>
        </w:rPr>
        <w:t>按照《预防职务违法违纪工作规程》规定要求，在本次招标活动中，</w:t>
      </w:r>
      <w:r>
        <w:rPr>
          <w:rFonts w:hint="eastAsia" w:ascii="仿宋" w:hAnsi="仿宋" w:eastAsia="仿宋" w:cs="仿宋"/>
          <w:sz w:val="24"/>
          <w:lang w:eastAsia="zh-CN"/>
        </w:rPr>
        <w:t>新疆鑫之晟项目管理有限公司</w:t>
      </w:r>
      <w:r>
        <w:rPr>
          <w:rFonts w:hint="eastAsia" w:ascii="仿宋" w:hAnsi="仿宋" w:eastAsia="仿宋" w:cs="仿宋"/>
          <w:sz w:val="24"/>
        </w:rPr>
        <w:t>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30BC3B64">
      <w:pPr>
        <w:pStyle w:val="5"/>
        <w:ind w:firstLine="400"/>
      </w:pPr>
    </w:p>
    <w:p w14:paraId="403F2DCA">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52CC7CA4">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09D68CC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提交的投标文件及</w:t>
      </w:r>
      <w:r>
        <w:rPr>
          <w:rFonts w:hint="eastAsia" w:ascii="仿宋" w:hAnsi="仿宋" w:eastAsia="仿宋" w:cs="仿宋"/>
          <w:kern w:val="0"/>
          <w:sz w:val="24"/>
          <w:lang w:eastAsia="zh-CN"/>
        </w:rPr>
        <w:t>供应商</w:t>
      </w:r>
      <w:r>
        <w:rPr>
          <w:rFonts w:hint="eastAsia" w:ascii="仿宋" w:hAnsi="仿宋" w:eastAsia="仿宋" w:cs="仿宋"/>
          <w:kern w:val="0"/>
          <w:sz w:val="24"/>
        </w:rPr>
        <w:t>与采购代理机构就有关投标的所有来往函电均使用中文。</w:t>
      </w:r>
    </w:p>
    <w:p w14:paraId="06E26E2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37A998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0053070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0C4089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22DE5EEE">
      <w:pPr>
        <w:shd w:val="clear" w:color="auto" w:fill="FFFFFF"/>
        <w:spacing w:line="400" w:lineRule="exact"/>
        <w:ind w:firstLine="487" w:firstLineChars="202"/>
        <w:outlineLvl w:val="0"/>
        <w:rPr>
          <w:rFonts w:hint="eastAsia" w:ascii="仿宋" w:hAnsi="仿宋" w:eastAsia="仿宋" w:cs="仿宋"/>
          <w:b/>
          <w:kern w:val="0"/>
          <w:sz w:val="24"/>
        </w:rPr>
      </w:pPr>
      <w:bookmarkStart w:id="15" w:name="_Toc4995"/>
      <w:r>
        <w:rPr>
          <w:rFonts w:hint="eastAsia" w:ascii="仿宋" w:hAnsi="仿宋" w:eastAsia="仿宋" w:cs="仿宋"/>
          <w:b/>
          <w:kern w:val="0"/>
          <w:sz w:val="24"/>
        </w:rPr>
        <w:t>20. 投标文件的组成</w:t>
      </w:r>
      <w:bookmarkEnd w:id="15"/>
    </w:p>
    <w:p w14:paraId="47EC89EC">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5873F98A">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应当根据招标文件要求编制响应文件，并根据自己的商务能力、技术水平对招标文件提出的要求和条件逐条标明是否响应。</w:t>
      </w:r>
    </w:p>
    <w:p w14:paraId="7438FA5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48E912A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307D874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5ABB9D3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6A8BFCF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17742E0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5F159E8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5B6F636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w:t>
      </w:r>
      <w:r>
        <w:rPr>
          <w:rFonts w:hint="eastAsia" w:ascii="仿宋" w:hAnsi="仿宋" w:eastAsia="仿宋" w:cs="仿宋"/>
          <w:bCs/>
          <w:sz w:val="24"/>
          <w:lang w:eastAsia="zh-CN"/>
        </w:rPr>
        <w:t>供应商</w:t>
      </w:r>
      <w:r>
        <w:rPr>
          <w:rFonts w:hint="eastAsia" w:ascii="仿宋" w:hAnsi="仿宋" w:eastAsia="仿宋" w:cs="仿宋"/>
          <w:bCs/>
          <w:sz w:val="24"/>
        </w:rPr>
        <w:t>的资格证明材料；</w:t>
      </w:r>
    </w:p>
    <w:p w14:paraId="5B464A4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329B6A8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0F53228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w:t>
      </w:r>
      <w:r>
        <w:rPr>
          <w:rFonts w:hint="eastAsia" w:ascii="仿宋" w:hAnsi="仿宋" w:eastAsia="仿宋" w:cs="仿宋"/>
          <w:bCs/>
          <w:sz w:val="24"/>
          <w:lang w:eastAsia="zh-CN"/>
        </w:rPr>
        <w:t>供应商</w:t>
      </w:r>
      <w:r>
        <w:rPr>
          <w:rFonts w:hint="eastAsia" w:ascii="仿宋" w:hAnsi="仿宋" w:eastAsia="仿宋" w:cs="仿宋"/>
          <w:bCs/>
          <w:sz w:val="24"/>
        </w:rPr>
        <w:t>近三年相关项目业绩表（202</w:t>
      </w:r>
      <w:r>
        <w:rPr>
          <w:rFonts w:hint="eastAsia" w:ascii="仿宋" w:hAnsi="仿宋" w:eastAsia="仿宋" w:cs="仿宋"/>
          <w:bCs/>
          <w:sz w:val="24"/>
          <w:lang w:val="en-US" w:eastAsia="zh-CN"/>
        </w:rPr>
        <w:t>3</w:t>
      </w:r>
      <w:r>
        <w:rPr>
          <w:rFonts w:hint="eastAsia" w:ascii="仿宋" w:hAnsi="仿宋" w:eastAsia="仿宋" w:cs="仿宋"/>
          <w:bCs/>
          <w:sz w:val="24"/>
        </w:rPr>
        <w:t>年01月1日至今）；</w:t>
      </w:r>
    </w:p>
    <w:p w14:paraId="03613CB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4462E28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（12）有关投标产品的证明、检测报告或产品说明书彩页需满足招标文件采购技术参数要求。</w:t>
      </w:r>
    </w:p>
    <w:p w14:paraId="2098B7F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（13）技术方案；</w:t>
      </w:r>
    </w:p>
    <w:p w14:paraId="1DD6930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（14）</w:t>
      </w:r>
      <w:r>
        <w:rPr>
          <w:rFonts w:hint="eastAsia" w:ascii="仿宋" w:hAnsi="仿宋" w:eastAsia="仿宋" w:cs="仿宋"/>
          <w:bCs/>
          <w:sz w:val="24"/>
          <w:lang w:eastAsia="zh-CN"/>
        </w:rPr>
        <w:t>供应商</w:t>
      </w:r>
      <w:r>
        <w:rPr>
          <w:rFonts w:hint="eastAsia" w:ascii="仿宋" w:hAnsi="仿宋" w:eastAsia="仿宋" w:cs="仿宋"/>
          <w:bCs/>
          <w:sz w:val="24"/>
        </w:rPr>
        <w:t>认为需要提交的其他商务技术资料</w:t>
      </w:r>
    </w:p>
    <w:p w14:paraId="4BD2C5D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6FFC843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w:t>
      </w:r>
      <w:r>
        <w:rPr>
          <w:rFonts w:hint="eastAsia" w:ascii="仿宋" w:hAnsi="仿宋" w:eastAsia="仿宋" w:cs="仿宋"/>
          <w:sz w:val="24"/>
          <w:lang w:eastAsia="zh-CN"/>
        </w:rPr>
        <w:t>供应商</w:t>
      </w:r>
      <w:r>
        <w:rPr>
          <w:rFonts w:hint="eastAsia" w:ascii="仿宋" w:hAnsi="仿宋" w:eastAsia="仿宋" w:cs="仿宋"/>
          <w:sz w:val="24"/>
        </w:rPr>
        <w:t>提供的投标文件须使用招标文件所提供投标文件格式（表格可按照同样格式扩展），并保证所提供的资料的真实性。未提供格式的，</w:t>
      </w:r>
      <w:r>
        <w:rPr>
          <w:rFonts w:hint="eastAsia" w:ascii="仿宋" w:hAnsi="仿宋" w:eastAsia="仿宋" w:cs="仿宋"/>
          <w:sz w:val="24"/>
          <w:lang w:eastAsia="zh-CN"/>
        </w:rPr>
        <w:t>供应商</w:t>
      </w:r>
      <w:r>
        <w:rPr>
          <w:rFonts w:hint="eastAsia" w:ascii="仿宋" w:hAnsi="仿宋" w:eastAsia="仿宋" w:cs="仿宋"/>
          <w:sz w:val="24"/>
        </w:rPr>
        <w:t>可自行编制。</w:t>
      </w:r>
    </w:p>
    <w:p w14:paraId="4569649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w:t>
      </w:r>
      <w:r>
        <w:rPr>
          <w:rFonts w:hint="eastAsia" w:ascii="仿宋" w:hAnsi="仿宋" w:eastAsia="仿宋" w:cs="仿宋"/>
          <w:sz w:val="24"/>
          <w:lang w:eastAsia="zh-CN"/>
        </w:rPr>
        <w:t>供应商</w:t>
      </w:r>
      <w:r>
        <w:rPr>
          <w:rFonts w:hint="eastAsia" w:ascii="仿宋" w:hAnsi="仿宋" w:eastAsia="仿宋" w:cs="仿宋"/>
          <w:sz w:val="24"/>
        </w:rPr>
        <w:t>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77458FB5">
      <w:pPr>
        <w:shd w:val="clear" w:color="auto" w:fill="FFFFFF"/>
        <w:spacing w:line="400" w:lineRule="exact"/>
        <w:ind w:firstLine="484" w:firstLineChars="202"/>
        <w:outlineLvl w:val="0"/>
        <w:rPr>
          <w:rFonts w:hint="eastAsia" w:ascii="仿宋" w:hAnsi="仿宋" w:eastAsia="仿宋" w:cs="仿宋"/>
          <w:sz w:val="24"/>
        </w:rPr>
      </w:pPr>
      <w:bookmarkStart w:id="16" w:name="_Toc31575"/>
      <w:r>
        <w:rPr>
          <w:rFonts w:hint="eastAsia" w:ascii="仿宋" w:hAnsi="仿宋" w:eastAsia="仿宋" w:cs="仿宋"/>
          <w:kern w:val="0"/>
          <w:sz w:val="24"/>
        </w:rPr>
        <w:t>21.3 投标文件严禁涂改或行间插字和增删。除非这些修改是根据采购人的指示进行的，或者是</w:t>
      </w:r>
      <w:r>
        <w:rPr>
          <w:rFonts w:hint="eastAsia" w:ascii="仿宋" w:hAnsi="仿宋" w:eastAsia="仿宋" w:cs="仿宋"/>
          <w:kern w:val="0"/>
          <w:sz w:val="24"/>
          <w:lang w:eastAsia="zh-CN"/>
        </w:rPr>
        <w:t>供应商</w:t>
      </w:r>
      <w:r>
        <w:rPr>
          <w:rFonts w:hint="eastAsia" w:ascii="仿宋" w:hAnsi="仿宋" w:eastAsia="仿宋" w:cs="仿宋"/>
          <w:kern w:val="0"/>
          <w:sz w:val="24"/>
        </w:rPr>
        <w:t>造成的必须修改的错误，</w:t>
      </w:r>
      <w:r>
        <w:rPr>
          <w:rFonts w:hint="eastAsia" w:ascii="仿宋" w:hAnsi="仿宋" w:eastAsia="仿宋" w:cs="仿宋"/>
          <w:sz w:val="24"/>
        </w:rPr>
        <w:t>必要的修改处必须有</w:t>
      </w:r>
      <w:r>
        <w:rPr>
          <w:rFonts w:hint="eastAsia" w:ascii="仿宋" w:hAnsi="仿宋" w:eastAsia="仿宋" w:cs="仿宋"/>
          <w:sz w:val="24"/>
          <w:lang w:eastAsia="zh-CN"/>
        </w:rPr>
        <w:t>供应商</w:t>
      </w:r>
      <w:r>
        <w:rPr>
          <w:rFonts w:hint="eastAsia" w:ascii="仿宋" w:hAnsi="仿宋" w:eastAsia="仿宋" w:cs="仿宋"/>
          <w:sz w:val="24"/>
        </w:rPr>
        <w:t>法人代表或其授权代表人签字。</w:t>
      </w:r>
      <w:bookmarkEnd w:id="16"/>
    </w:p>
    <w:p w14:paraId="42A70731">
      <w:pPr>
        <w:shd w:val="clear" w:color="auto" w:fill="FFFFFF"/>
        <w:spacing w:line="400" w:lineRule="exact"/>
        <w:ind w:firstLine="484" w:firstLineChars="202"/>
        <w:outlineLvl w:val="0"/>
        <w:rPr>
          <w:rFonts w:hint="eastAsia" w:ascii="仿宋" w:hAnsi="仿宋" w:eastAsia="仿宋" w:cs="仿宋"/>
          <w:sz w:val="24"/>
        </w:rPr>
      </w:pPr>
      <w:bookmarkStart w:id="17" w:name="_Toc32267"/>
      <w:r>
        <w:rPr>
          <w:rFonts w:hint="eastAsia" w:ascii="仿宋" w:hAnsi="仿宋" w:eastAsia="仿宋" w:cs="仿宋"/>
          <w:sz w:val="24"/>
        </w:rPr>
        <w:t>21.4 招标文件中分标段的，</w:t>
      </w:r>
      <w:r>
        <w:rPr>
          <w:rFonts w:hint="eastAsia" w:ascii="仿宋" w:hAnsi="仿宋" w:eastAsia="仿宋" w:cs="仿宋"/>
          <w:bCs/>
          <w:sz w:val="24"/>
          <w:lang w:val="zh-CN"/>
        </w:rPr>
        <w:t>供应商</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w:t>
      </w:r>
      <w:r>
        <w:rPr>
          <w:rFonts w:hint="eastAsia" w:ascii="仿宋" w:hAnsi="仿宋" w:eastAsia="仿宋" w:cs="仿宋"/>
          <w:bCs/>
          <w:sz w:val="24"/>
        </w:rPr>
        <w:t>上传</w:t>
      </w:r>
      <w:r>
        <w:rPr>
          <w:rFonts w:hint="eastAsia" w:ascii="仿宋" w:hAnsi="仿宋" w:eastAsia="仿宋" w:cs="仿宋"/>
          <w:bCs/>
          <w:sz w:val="24"/>
          <w:lang w:val="zh-CN"/>
        </w:rPr>
        <w:t>。</w:t>
      </w:r>
      <w:r>
        <w:rPr>
          <w:rFonts w:hint="eastAsia" w:ascii="仿宋" w:hAnsi="仿宋" w:eastAsia="仿宋" w:cs="仿宋"/>
          <w:bCs/>
          <w:sz w:val="24"/>
        </w:rPr>
        <w:t>投标文件应当对招标文件提出的要求和条件作出实质性响应，否则视为无效投标。</w:t>
      </w:r>
      <w:bookmarkEnd w:id="17"/>
    </w:p>
    <w:p w14:paraId="1CCBC72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14:paraId="50A31F25">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 xml:space="preserve">22.1 </w:t>
      </w:r>
      <w:r>
        <w:rPr>
          <w:rFonts w:hint="eastAsia" w:ascii="仿宋" w:hAnsi="仿宋" w:eastAsia="仿宋" w:cs="仿宋"/>
          <w:kern w:val="0"/>
          <w:sz w:val="24"/>
          <w:lang w:eastAsia="zh-CN"/>
        </w:rPr>
        <w:t>供应商</w:t>
      </w:r>
      <w:r>
        <w:rPr>
          <w:rFonts w:hint="eastAsia" w:ascii="仿宋" w:hAnsi="仿宋" w:eastAsia="仿宋" w:cs="仿宋"/>
          <w:kern w:val="0"/>
          <w:sz w:val="24"/>
        </w:rPr>
        <w:t>应当按照本须知前附表规定进行上传，否则视为非实质响应招标文件的投标。</w:t>
      </w:r>
    </w:p>
    <w:p w14:paraId="1CEEA656">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22.2 投标文件格式、内容、签署和盖章、标识等均应符合招标文件要求，投标文件未按照上述规定编制，初步评审将不予以通过。</w:t>
      </w:r>
    </w:p>
    <w:p w14:paraId="0A6FE73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.3 </w:t>
      </w:r>
      <w:r>
        <w:rPr>
          <w:rFonts w:hint="eastAsia" w:ascii="仿宋" w:hAnsi="仿宋" w:eastAsia="仿宋" w:cs="仿宋"/>
          <w:b/>
          <w:sz w:val="24"/>
        </w:rPr>
        <w:t>发生下列情况之一者，应在资格性、符合性检查时按照无效投标处理：</w:t>
      </w:r>
    </w:p>
    <w:p w14:paraId="02051440">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17E69FB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（2）未按照招标文件中投标文件有关“规定格式、内容、密封、签署、盖章、标识、提交”等要求上传的；</w:t>
      </w:r>
    </w:p>
    <w:p w14:paraId="058AC9E4">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386FEB1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389AEB8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A4B9FB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323C313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4A38C1C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w:t>
      </w:r>
      <w:r>
        <w:rPr>
          <w:rFonts w:hint="eastAsia" w:ascii="仿宋" w:hAnsi="仿宋" w:eastAsia="仿宋" w:cs="仿宋"/>
          <w:sz w:val="24"/>
          <w:lang w:eastAsia="zh-CN"/>
        </w:rPr>
        <w:t>供应商</w:t>
      </w:r>
      <w:r>
        <w:rPr>
          <w:rFonts w:hint="eastAsia" w:ascii="仿宋" w:hAnsi="仿宋" w:eastAsia="仿宋" w:cs="仿宋"/>
          <w:sz w:val="24"/>
        </w:rPr>
        <w:t>提交两个以上不同的投标文件或者投标报价的（招标文件要求允许提交备选方案的除外）；</w:t>
      </w:r>
    </w:p>
    <w:p w14:paraId="7E6DDA7B">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5763AAE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25A124E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3210C3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48221D1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5FC308A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4E55926D">
      <w:pPr>
        <w:shd w:val="clear" w:color="auto" w:fill="FFFFFF"/>
        <w:spacing w:line="400" w:lineRule="exact"/>
        <w:ind w:firstLine="482" w:firstLineChars="200"/>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投标</w:t>
      </w:r>
      <w:r>
        <w:rPr>
          <w:rFonts w:hint="eastAsia" w:ascii="仿宋" w:hAnsi="仿宋" w:eastAsia="仿宋" w:cs="仿宋"/>
          <w:b/>
          <w:bCs/>
          <w:color w:val="000000" w:themeColor="text1"/>
          <w:kern w:val="0"/>
          <w:sz w:val="24"/>
          <w:lang w:val="zh-CN"/>
          <w14:textFill>
            <w14:solidFill>
              <w14:schemeClr w14:val="tx1"/>
            </w14:solidFill>
          </w14:textFill>
        </w:rPr>
        <w:t>文件的上传不得迟于</w:t>
      </w:r>
      <w:r>
        <w:rPr>
          <w:rFonts w:hint="eastAsia" w:ascii="仿宋" w:hAnsi="仿宋" w:eastAsia="仿宋" w:cs="仿宋"/>
          <w:color w:val="FF0000"/>
          <w:kern w:val="0"/>
          <w:sz w:val="24"/>
          <w:lang w:eastAsia="zh-CN"/>
        </w:rPr>
        <w:t>2026年04月22日11时00分（北京时间）</w:t>
      </w:r>
      <w:r>
        <w:rPr>
          <w:rFonts w:hint="eastAsia" w:ascii="仿宋" w:hAnsi="仿宋" w:eastAsia="仿宋" w:cs="仿宋"/>
          <w:b/>
          <w:bCs/>
          <w:color w:val="000000" w:themeColor="text1"/>
          <w:kern w:val="0"/>
          <w:sz w:val="24"/>
          <w14:textFill>
            <w14:solidFill>
              <w14:schemeClr w14:val="tx1"/>
            </w14:solidFill>
          </w14:textFill>
        </w:rPr>
        <w:t>；</w:t>
      </w:r>
    </w:p>
    <w:p w14:paraId="56780604">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558BB0E0">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截止时间之前上传至政采云平台，在此之后上传不了的响应文件，供应商自行负责。</w:t>
      </w:r>
    </w:p>
    <w:p w14:paraId="6B0D7104">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7DB5990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rPr>
        <w:t>投标</w:t>
      </w:r>
      <w:r>
        <w:rPr>
          <w:rFonts w:hint="eastAsia" w:ascii="仿宋" w:hAnsi="仿宋" w:eastAsia="仿宋" w:cs="仿宋"/>
          <w:sz w:val="24"/>
          <w:lang w:val="zh-CN"/>
        </w:rPr>
        <w:t>时间递交。</w:t>
      </w:r>
    </w:p>
    <w:p w14:paraId="3ABC24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w:t>
      </w:r>
      <w:r>
        <w:rPr>
          <w:rFonts w:hint="eastAsia" w:ascii="仿宋" w:hAnsi="仿宋" w:eastAsia="仿宋" w:cs="仿宋"/>
          <w:kern w:val="0"/>
          <w:sz w:val="24"/>
          <w:lang w:eastAsia="zh-CN"/>
        </w:rPr>
        <w:t>供应商</w:t>
      </w:r>
      <w:r>
        <w:rPr>
          <w:rFonts w:hint="eastAsia" w:ascii="仿宋" w:hAnsi="仿宋" w:eastAsia="仿宋" w:cs="仿宋"/>
          <w:kern w:val="0"/>
          <w:sz w:val="24"/>
        </w:rPr>
        <w:t>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ECA06A0">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076D01B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w:t>
      </w:r>
      <w:r>
        <w:rPr>
          <w:rFonts w:hint="eastAsia" w:ascii="仿宋" w:hAnsi="仿宋" w:eastAsia="仿宋" w:cs="仿宋"/>
          <w:kern w:val="0"/>
          <w:sz w:val="24"/>
          <w:lang w:eastAsia="zh-CN"/>
        </w:rPr>
        <w:t>供应商</w:t>
      </w:r>
      <w:r>
        <w:rPr>
          <w:rFonts w:hint="eastAsia" w:ascii="仿宋" w:hAnsi="仿宋" w:eastAsia="仿宋" w:cs="仿宋"/>
          <w:kern w:val="0"/>
          <w:sz w:val="24"/>
        </w:rPr>
        <w:t>少于3个的，参照执行。</w:t>
      </w:r>
    </w:p>
    <w:p w14:paraId="7BE892C9">
      <w:pPr>
        <w:shd w:val="clear" w:color="auto" w:fill="FFFFFF"/>
        <w:spacing w:line="400" w:lineRule="exact"/>
        <w:ind w:firstLine="241" w:firstLineChars="100"/>
        <w:rPr>
          <w:rFonts w:hint="eastAsia" w:ascii="仿宋" w:hAnsi="仿宋" w:eastAsia="仿宋" w:cs="仿宋"/>
          <w:b/>
          <w:kern w:val="0"/>
          <w:sz w:val="24"/>
        </w:rPr>
      </w:pPr>
      <w:r>
        <w:rPr>
          <w:rFonts w:hint="eastAsia" w:ascii="仿宋" w:hAnsi="仿宋" w:eastAsia="仿宋" w:cs="仿宋"/>
          <w:b/>
          <w:kern w:val="0"/>
          <w:sz w:val="24"/>
        </w:rPr>
        <w:t>（五）开标</w:t>
      </w:r>
    </w:p>
    <w:p w14:paraId="2454352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4D874CF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w:t>
      </w:r>
      <w:r>
        <w:rPr>
          <w:rFonts w:hint="eastAsia" w:ascii="仿宋" w:hAnsi="仿宋" w:eastAsia="仿宋" w:cs="仿宋"/>
          <w:kern w:val="0"/>
          <w:sz w:val="24"/>
          <w:lang w:eastAsia="zh-CN"/>
        </w:rPr>
        <w:t>供应商</w:t>
      </w:r>
      <w:r>
        <w:rPr>
          <w:rFonts w:hint="eastAsia" w:ascii="仿宋" w:hAnsi="仿宋" w:eastAsia="仿宋" w:cs="仿宋"/>
          <w:kern w:val="0"/>
          <w:sz w:val="24"/>
        </w:rPr>
        <w:t>无须委派开标代表参加开标。</w:t>
      </w:r>
      <w:r>
        <w:rPr>
          <w:rFonts w:hint="eastAsia" w:ascii="仿宋" w:hAnsi="仿宋" w:eastAsia="仿宋" w:cs="仿宋"/>
          <w:b/>
          <w:kern w:val="0"/>
          <w:sz w:val="24"/>
        </w:rPr>
        <w:t>在开标前不得解密投标文件。</w:t>
      </w:r>
    </w:p>
    <w:p w14:paraId="5AA083FC">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5AF435B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w:t>
      </w:r>
      <w:r>
        <w:rPr>
          <w:rFonts w:hint="eastAsia" w:ascii="仿宋" w:hAnsi="仿宋" w:eastAsia="仿宋" w:cs="仿宋"/>
          <w:kern w:val="0"/>
          <w:sz w:val="24"/>
          <w:lang w:eastAsia="zh-CN"/>
        </w:rPr>
        <w:t>供应商</w:t>
      </w:r>
      <w:r>
        <w:rPr>
          <w:rFonts w:hint="eastAsia" w:ascii="仿宋" w:hAnsi="仿宋" w:eastAsia="仿宋" w:cs="仿宋"/>
          <w:kern w:val="0"/>
          <w:sz w:val="24"/>
        </w:rPr>
        <w:t>不足3家的，不得开标。</w:t>
      </w:r>
    </w:p>
    <w:p w14:paraId="65BE494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500F37A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宣读开标纪律，介绍采购人和监督人；</w:t>
      </w:r>
    </w:p>
    <w:p w14:paraId="72D63D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招标人或代理机构对</w:t>
      </w:r>
      <w:r>
        <w:rPr>
          <w:rFonts w:hint="eastAsia" w:ascii="仿宋" w:hAnsi="仿宋" w:eastAsia="仿宋" w:cs="仿宋"/>
          <w:kern w:val="0"/>
          <w:sz w:val="24"/>
          <w:lang w:eastAsia="zh-CN"/>
        </w:rPr>
        <w:t>供应商</w:t>
      </w:r>
      <w:r>
        <w:rPr>
          <w:rFonts w:hint="eastAsia" w:ascii="仿宋" w:hAnsi="仿宋" w:eastAsia="仿宋" w:cs="仿宋"/>
          <w:kern w:val="0"/>
          <w:sz w:val="24"/>
        </w:rPr>
        <w:t>进行资格查验；合格</w:t>
      </w:r>
      <w:r>
        <w:rPr>
          <w:rFonts w:hint="eastAsia" w:ascii="仿宋" w:hAnsi="仿宋" w:eastAsia="仿宋" w:cs="仿宋"/>
          <w:kern w:val="0"/>
          <w:sz w:val="24"/>
          <w:lang w:eastAsia="zh-CN"/>
        </w:rPr>
        <w:t>供应商</w:t>
      </w:r>
      <w:r>
        <w:rPr>
          <w:rFonts w:hint="eastAsia" w:ascii="仿宋" w:hAnsi="仿宋" w:eastAsia="仿宋" w:cs="仿宋"/>
          <w:kern w:val="0"/>
          <w:sz w:val="24"/>
        </w:rPr>
        <w:t>不足3家的，不得评标；</w:t>
      </w:r>
    </w:p>
    <w:p w14:paraId="1FF60D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28.2.3 经审查确认无误后，由采购人或采购代理机构工作人员解密投标文件的《开标一览表》，宣读开标一览表中</w:t>
      </w:r>
      <w:r>
        <w:rPr>
          <w:rFonts w:hint="eastAsia" w:ascii="仿宋" w:hAnsi="仿宋" w:eastAsia="仿宋" w:cs="仿宋"/>
          <w:kern w:val="0"/>
          <w:sz w:val="24"/>
          <w:lang w:eastAsia="zh-CN"/>
        </w:rPr>
        <w:t>供应商</w:t>
      </w:r>
      <w:r>
        <w:rPr>
          <w:rFonts w:hint="eastAsia" w:ascii="仿宋" w:hAnsi="仿宋" w:eastAsia="仿宋" w:cs="仿宋"/>
          <w:kern w:val="0"/>
          <w:sz w:val="24"/>
        </w:rPr>
        <w:t>的名称及供货期、投标总报价等招标文件规定的需要宣布的其他内容；</w:t>
      </w:r>
      <w:r>
        <w:rPr>
          <w:rFonts w:hint="eastAsia" w:ascii="仿宋" w:hAnsi="仿宋" w:eastAsia="仿宋" w:cs="仿宋"/>
          <w:kern w:val="0"/>
          <w:sz w:val="24"/>
          <w:lang w:eastAsia="zh-CN"/>
        </w:rPr>
        <w:t>供应商</w:t>
      </w:r>
      <w:r>
        <w:rPr>
          <w:rFonts w:hint="eastAsia" w:ascii="仿宋" w:hAnsi="仿宋" w:eastAsia="仿宋" w:cs="仿宋"/>
          <w:kern w:val="0"/>
          <w:sz w:val="24"/>
        </w:rPr>
        <w:t>代表确认。</w:t>
      </w:r>
    </w:p>
    <w:p w14:paraId="3D63DD0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w:t>
      </w:r>
      <w:r>
        <w:rPr>
          <w:rFonts w:hint="eastAsia" w:ascii="仿宋" w:hAnsi="仿宋" w:eastAsia="仿宋" w:cs="仿宋"/>
          <w:kern w:val="0"/>
          <w:sz w:val="24"/>
          <w:lang w:eastAsia="zh-CN"/>
        </w:rPr>
        <w:t>供应商</w:t>
      </w:r>
      <w:r>
        <w:rPr>
          <w:rFonts w:hint="eastAsia" w:ascii="仿宋" w:hAnsi="仿宋" w:eastAsia="仿宋" w:cs="仿宋"/>
          <w:kern w:val="0"/>
          <w:sz w:val="24"/>
        </w:rPr>
        <w:t>代表对开标过程和开标记录有疑义，以及认为采购人、采购代理机构相关工作人员有需要回避的情形的，应当场提出询问或者回避申请。</w:t>
      </w:r>
    </w:p>
    <w:p w14:paraId="3B23F8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w:t>
      </w:r>
      <w:r>
        <w:rPr>
          <w:rFonts w:hint="eastAsia" w:ascii="仿宋" w:hAnsi="仿宋" w:eastAsia="仿宋" w:cs="仿宋"/>
          <w:kern w:val="0"/>
          <w:sz w:val="24"/>
          <w:lang w:eastAsia="zh-CN"/>
        </w:rPr>
        <w:t>供应商</w:t>
      </w:r>
      <w:r>
        <w:rPr>
          <w:rFonts w:hint="eastAsia" w:ascii="仿宋" w:hAnsi="仿宋" w:eastAsia="仿宋" w:cs="仿宋"/>
          <w:kern w:val="0"/>
          <w:sz w:val="24"/>
        </w:rPr>
        <w:t>不足3家或者通过资格审查或符合性审查的</w:t>
      </w:r>
      <w:r>
        <w:rPr>
          <w:rFonts w:hint="eastAsia" w:ascii="仿宋" w:hAnsi="仿宋" w:eastAsia="仿宋" w:cs="仿宋"/>
          <w:kern w:val="0"/>
          <w:sz w:val="24"/>
          <w:lang w:eastAsia="zh-CN"/>
        </w:rPr>
        <w:t>供应商</w:t>
      </w:r>
      <w:r>
        <w:rPr>
          <w:rFonts w:hint="eastAsia" w:ascii="仿宋" w:hAnsi="仿宋" w:eastAsia="仿宋" w:cs="仿宋"/>
          <w:kern w:val="0"/>
          <w:sz w:val="24"/>
        </w:rPr>
        <w:t>不足3家的，除采购任务取消情形外，可按照以下方式处理：</w:t>
      </w:r>
    </w:p>
    <w:p w14:paraId="6E03990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B12B74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380CE91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w:t>
      </w:r>
      <w:r>
        <w:rPr>
          <w:rFonts w:hint="eastAsia" w:ascii="仿宋" w:hAnsi="仿宋" w:eastAsia="仿宋" w:cs="仿宋"/>
          <w:kern w:val="0"/>
          <w:sz w:val="24"/>
          <w:lang w:eastAsia="zh-CN"/>
        </w:rPr>
        <w:t>供应商</w:t>
      </w:r>
      <w:r>
        <w:rPr>
          <w:rFonts w:hint="eastAsia" w:ascii="仿宋" w:hAnsi="仿宋" w:eastAsia="仿宋" w:cs="仿宋"/>
          <w:kern w:val="0"/>
          <w:sz w:val="24"/>
        </w:rPr>
        <w:t>代表和相关工作人员签字确认后随招标文件一并存档。</w:t>
      </w:r>
    </w:p>
    <w:p w14:paraId="62570533">
      <w:pPr>
        <w:shd w:val="clear" w:color="auto" w:fill="FFFFFF"/>
        <w:spacing w:line="400" w:lineRule="exact"/>
        <w:ind w:firstLine="487" w:firstLineChars="202"/>
        <w:outlineLvl w:val="0"/>
        <w:rPr>
          <w:rFonts w:hint="eastAsia" w:ascii="仿宋" w:hAnsi="仿宋" w:eastAsia="仿宋" w:cs="仿宋"/>
          <w:b/>
          <w:kern w:val="0"/>
          <w:sz w:val="24"/>
        </w:rPr>
      </w:pPr>
      <w:bookmarkStart w:id="18" w:name="_Toc12275"/>
      <w:r>
        <w:rPr>
          <w:rFonts w:hint="eastAsia" w:ascii="仿宋" w:hAnsi="仿宋" w:eastAsia="仿宋" w:cs="仿宋"/>
          <w:b/>
          <w:kern w:val="0"/>
          <w:sz w:val="24"/>
        </w:rPr>
        <w:t>（六） 评标</w:t>
      </w:r>
      <w:bookmarkEnd w:id="18"/>
    </w:p>
    <w:p w14:paraId="3F6F5A4E">
      <w:pPr>
        <w:shd w:val="clear" w:color="auto" w:fill="FFFFFF"/>
        <w:spacing w:line="400" w:lineRule="exact"/>
        <w:ind w:firstLine="487" w:firstLineChars="202"/>
        <w:outlineLvl w:val="0"/>
        <w:rPr>
          <w:rFonts w:hint="eastAsia" w:ascii="仿宋" w:hAnsi="仿宋" w:eastAsia="仿宋" w:cs="仿宋"/>
          <w:b/>
          <w:kern w:val="0"/>
          <w:sz w:val="24"/>
        </w:rPr>
      </w:pPr>
      <w:bookmarkStart w:id="19" w:name="_Toc26065"/>
      <w:r>
        <w:rPr>
          <w:rFonts w:hint="eastAsia" w:ascii="仿宋" w:hAnsi="仿宋" w:eastAsia="仿宋" w:cs="仿宋"/>
          <w:b/>
          <w:kern w:val="0"/>
          <w:sz w:val="24"/>
        </w:rPr>
        <w:t>29. 评标委员会与评标</w:t>
      </w:r>
      <w:bookmarkEnd w:id="19"/>
    </w:p>
    <w:p w14:paraId="2DE847F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431CA7B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3D5AF60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659DC0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6FE79F5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23D9BE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738050F6">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w:t>
      </w:r>
      <w:r>
        <w:rPr>
          <w:rFonts w:hint="eastAsia" w:ascii="仿宋" w:hAnsi="仿宋" w:eastAsia="仿宋" w:cs="仿宋"/>
          <w:kern w:val="0"/>
          <w:sz w:val="24"/>
          <w:lang w:eastAsia="zh-CN"/>
        </w:rPr>
        <w:t>供应商</w:t>
      </w:r>
      <w:r>
        <w:rPr>
          <w:rFonts w:hint="eastAsia" w:ascii="仿宋" w:hAnsi="仿宋" w:eastAsia="仿宋" w:cs="仿宋"/>
          <w:kern w:val="0"/>
          <w:sz w:val="24"/>
        </w:rPr>
        <w:t>以他人的名义投标、串通投标、以行贿手段谋取中标或者以其他弄虚作假方式投标的，该</w:t>
      </w:r>
      <w:r>
        <w:rPr>
          <w:rFonts w:hint="eastAsia" w:ascii="仿宋" w:hAnsi="仿宋" w:eastAsia="仿宋" w:cs="仿宋"/>
          <w:kern w:val="0"/>
          <w:sz w:val="24"/>
          <w:lang w:eastAsia="zh-CN"/>
        </w:rPr>
        <w:t>供应商</w:t>
      </w:r>
      <w:r>
        <w:rPr>
          <w:rFonts w:hint="eastAsia" w:ascii="仿宋" w:hAnsi="仿宋" w:eastAsia="仿宋" w:cs="仿宋"/>
          <w:kern w:val="0"/>
          <w:sz w:val="24"/>
        </w:rPr>
        <w:t>的投标应作无效标处理。</w:t>
      </w:r>
    </w:p>
    <w:p w14:paraId="1CAEECE6">
      <w:pPr>
        <w:shd w:val="clear" w:color="auto" w:fill="FFFFFF"/>
        <w:spacing w:line="400" w:lineRule="exact"/>
        <w:ind w:firstLine="487" w:firstLineChars="202"/>
        <w:outlineLvl w:val="0"/>
        <w:rPr>
          <w:rFonts w:hint="eastAsia" w:ascii="仿宋" w:hAnsi="仿宋" w:eastAsia="仿宋" w:cs="仿宋"/>
          <w:b/>
          <w:kern w:val="0"/>
          <w:sz w:val="24"/>
        </w:rPr>
      </w:pPr>
      <w:bookmarkStart w:id="20" w:name="_Toc30759"/>
      <w:r>
        <w:rPr>
          <w:rFonts w:hint="eastAsia" w:ascii="仿宋" w:hAnsi="仿宋" w:eastAsia="仿宋" w:cs="仿宋"/>
          <w:b/>
          <w:kern w:val="0"/>
          <w:sz w:val="24"/>
        </w:rPr>
        <w:t>30. 投标文件的澄清</w:t>
      </w:r>
      <w:bookmarkEnd w:id="20"/>
    </w:p>
    <w:p w14:paraId="7DC2ED0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3A0BE5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30.2 </w:t>
      </w:r>
      <w:r>
        <w:rPr>
          <w:rFonts w:hint="eastAsia" w:ascii="仿宋" w:hAnsi="仿宋" w:eastAsia="仿宋" w:cs="仿宋"/>
          <w:kern w:val="0"/>
          <w:sz w:val="24"/>
          <w:lang w:eastAsia="zh-CN"/>
        </w:rPr>
        <w:t>供应商</w:t>
      </w:r>
      <w:r>
        <w:rPr>
          <w:rFonts w:hint="eastAsia" w:ascii="仿宋" w:hAnsi="仿宋" w:eastAsia="仿宋" w:cs="仿宋"/>
          <w:kern w:val="0"/>
          <w:sz w:val="24"/>
        </w:rPr>
        <w:t>未按照要求对投标文件进行澄清、说明或者补正的，评标委员会可以否决其投标。</w:t>
      </w:r>
    </w:p>
    <w:p w14:paraId="7565F18E">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62F0CEB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4B3745A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的投标文件进行符合性审查，以确定其是否满足招标文件的实质性要求。通过资格审查的</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的投标文件进入详细评审。</w:t>
      </w:r>
    </w:p>
    <w:p w14:paraId="2279001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1704A6E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w:t>
      </w:r>
      <w:r>
        <w:rPr>
          <w:rFonts w:hint="eastAsia" w:ascii="仿宋" w:hAnsi="仿宋" w:eastAsia="仿宋" w:cs="仿宋"/>
          <w:bCs/>
          <w:kern w:val="0"/>
          <w:sz w:val="24"/>
          <w:lang w:eastAsia="zh-CN"/>
        </w:rPr>
        <w:t>供应商</w:t>
      </w:r>
      <w:r>
        <w:rPr>
          <w:rFonts w:hint="eastAsia" w:ascii="仿宋" w:hAnsi="仿宋" w:eastAsia="仿宋" w:cs="仿宋"/>
          <w:bCs/>
          <w:kern w:val="0"/>
          <w:sz w:val="24"/>
        </w:rPr>
        <w:t>为中标候选人的评标方法。采用综合评分法的，评标结果按评审后得分由高到低顺序排列。得分相同的，按投标报价由低到高顺序排列。得分且投标报价相同的并列。</w:t>
      </w:r>
    </w:p>
    <w:p w14:paraId="2883C921">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62C7CF5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32.2.2评标委员会认为</w:t>
      </w:r>
      <w:r>
        <w:rPr>
          <w:rFonts w:hint="eastAsia" w:ascii="仿宋" w:hAnsi="仿宋" w:eastAsia="仿宋" w:cs="仿宋"/>
          <w:kern w:val="0"/>
          <w:sz w:val="24"/>
          <w:lang w:eastAsia="zh-CN"/>
        </w:rPr>
        <w:t>供应商</w:t>
      </w:r>
      <w:r>
        <w:rPr>
          <w:rFonts w:hint="eastAsia" w:ascii="仿宋" w:hAnsi="仿宋" w:eastAsia="仿宋" w:cs="仿宋"/>
          <w:kern w:val="0"/>
          <w:sz w:val="24"/>
        </w:rPr>
        <w:t>的报价明显低于其他通过符合性审查</w:t>
      </w:r>
      <w:r>
        <w:rPr>
          <w:rFonts w:hint="eastAsia" w:ascii="仿宋" w:hAnsi="仿宋" w:eastAsia="仿宋" w:cs="仿宋"/>
          <w:kern w:val="0"/>
          <w:sz w:val="24"/>
          <w:lang w:eastAsia="zh-CN"/>
        </w:rPr>
        <w:t>供应商</w:t>
      </w:r>
      <w:r>
        <w:rPr>
          <w:rFonts w:hint="eastAsia" w:ascii="仿宋" w:hAnsi="仿宋" w:eastAsia="仿宋" w:cs="仿宋"/>
          <w:kern w:val="0"/>
          <w:sz w:val="24"/>
        </w:rPr>
        <w:t>的报价，有可能影响产品质量或者不能诚信履约的，应当要求其在评标现场合理的时间内提供书面说明，必要时提交相关证明材料；</w:t>
      </w:r>
      <w:r>
        <w:rPr>
          <w:rFonts w:hint="eastAsia" w:ascii="仿宋" w:hAnsi="仿宋" w:eastAsia="仿宋" w:cs="仿宋"/>
          <w:kern w:val="0"/>
          <w:sz w:val="24"/>
          <w:lang w:eastAsia="zh-CN"/>
        </w:rPr>
        <w:t>供应商</w:t>
      </w:r>
      <w:r>
        <w:rPr>
          <w:rFonts w:hint="eastAsia" w:ascii="仿宋" w:hAnsi="仿宋" w:eastAsia="仿宋" w:cs="仿宋"/>
          <w:kern w:val="0"/>
          <w:sz w:val="24"/>
        </w:rPr>
        <w:t>不能证明其报价合理性的，评标委员会应当将其作为无效投标处理。</w:t>
      </w:r>
    </w:p>
    <w:p w14:paraId="2669A947">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E8FC18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BFFABB0">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32.2.5评标结果汇总完成后，除下列情形外，任何人不得修改评标结果：</w:t>
      </w:r>
    </w:p>
    <w:p w14:paraId="0A6A446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29CEBF2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7B87A9D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1E8C385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045A05C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9D32B0">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32.2.6 评标委员会依据投标须知前附表规定的评标方法，对</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的投标文件进行评审和比较，</w:t>
      </w:r>
      <w:r>
        <w:rPr>
          <w:rFonts w:hint="eastAsia" w:ascii="仿宋" w:hAnsi="仿宋" w:eastAsia="仿宋" w:cs="仿宋"/>
          <w:bCs/>
          <w:kern w:val="0"/>
          <w:sz w:val="24"/>
          <w:lang w:eastAsia="zh-CN"/>
        </w:rPr>
        <w:t>供应商</w:t>
      </w:r>
      <w:r>
        <w:rPr>
          <w:rFonts w:hint="eastAsia" w:ascii="仿宋" w:hAnsi="仿宋" w:eastAsia="仿宋" w:cs="仿宋"/>
          <w:bCs/>
          <w:kern w:val="0"/>
          <w:sz w:val="24"/>
        </w:rPr>
        <w:t>最终得分等于商务部分、技术部分、报价部分得分之和。评标委员会确定</w:t>
      </w:r>
      <w:r>
        <w:rPr>
          <w:rFonts w:hint="eastAsia" w:ascii="仿宋" w:hAnsi="仿宋" w:eastAsia="仿宋" w:cs="仿宋"/>
          <w:bCs/>
          <w:kern w:val="0"/>
          <w:sz w:val="24"/>
          <w:lang w:eastAsia="zh-CN"/>
        </w:rPr>
        <w:t>供应商</w:t>
      </w:r>
      <w:r>
        <w:rPr>
          <w:rFonts w:hint="eastAsia" w:ascii="仿宋" w:hAnsi="仿宋" w:eastAsia="仿宋" w:cs="仿宋"/>
          <w:bCs/>
          <w:kern w:val="0"/>
          <w:sz w:val="24"/>
        </w:rPr>
        <w:t>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w:t>
      </w:r>
      <w:r>
        <w:rPr>
          <w:rFonts w:hint="eastAsia" w:ascii="仿宋" w:hAnsi="仿宋" w:eastAsia="仿宋" w:cs="仿宋"/>
          <w:bCs/>
          <w:kern w:val="0"/>
          <w:sz w:val="24"/>
          <w:lang w:eastAsia="zh-CN"/>
        </w:rPr>
        <w:t>供应商</w:t>
      </w:r>
      <w:r>
        <w:rPr>
          <w:rFonts w:hint="eastAsia" w:ascii="仿宋" w:hAnsi="仿宋" w:eastAsia="仿宋" w:cs="仿宋"/>
          <w:bCs/>
          <w:kern w:val="0"/>
          <w:sz w:val="24"/>
        </w:rPr>
        <w:t>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05AE39AC">
      <w:pPr>
        <w:shd w:val="clear" w:color="auto" w:fill="FFFFFF"/>
        <w:spacing w:line="400" w:lineRule="exact"/>
        <w:ind w:firstLine="480" w:firstLineChars="200"/>
        <w:rPr>
          <w:rFonts w:hint="eastAsia" w:ascii="仿宋" w:hAnsi="仿宋" w:eastAsia="仿宋" w:cs="仿宋"/>
          <w:bCs/>
          <w:kern w:val="0"/>
          <w:sz w:val="24"/>
        </w:rPr>
      </w:pPr>
      <w:bookmarkStart w:id="21" w:name="_Toc520393969"/>
      <w:r>
        <w:rPr>
          <w:rFonts w:hint="eastAsia" w:ascii="仿宋" w:hAnsi="仿宋" w:eastAsia="仿宋" w:cs="仿宋"/>
          <w:bCs/>
          <w:kern w:val="0"/>
          <w:sz w:val="24"/>
        </w:rPr>
        <w:t>32.2.7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21"/>
    </w:p>
    <w:p w14:paraId="07E723A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494F58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0405948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652007C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18D796D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21C19FE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1C1F26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7225F23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34C951A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2A4EB702">
      <w:pPr>
        <w:pStyle w:val="7"/>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28CF8FC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34.询问、质疑、投诉</w:t>
      </w:r>
    </w:p>
    <w:p w14:paraId="3DCCC80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34.1  询问</w:t>
      </w:r>
    </w:p>
    <w:p w14:paraId="74216CA2">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34.1.1 </w:t>
      </w:r>
      <w:r>
        <w:rPr>
          <w:rFonts w:hint="eastAsia" w:ascii="仿宋" w:hAnsi="仿宋" w:eastAsia="仿宋" w:cs="仿宋"/>
          <w:b/>
          <w:kern w:val="0"/>
          <w:sz w:val="24"/>
        </w:rPr>
        <w:t xml:space="preserve"> </w:t>
      </w:r>
      <w:r>
        <w:rPr>
          <w:rFonts w:hint="eastAsia" w:ascii="仿宋" w:hAnsi="仿宋" w:eastAsia="仿宋" w:cs="仿宋"/>
          <w:bCs/>
          <w:kern w:val="0"/>
          <w:sz w:val="24"/>
        </w:rPr>
        <w:t>供应商对政府采购活动事项（招标文件、采购过程、成交或者成交结果）有疑问的，可以向采购人或者招标代理提出询问，询问可以口头方式提出，也可以书面方式提出。</w:t>
      </w:r>
    </w:p>
    <w:p w14:paraId="41516B60">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34.1.2 </w:t>
      </w:r>
      <w:r>
        <w:rPr>
          <w:rFonts w:hint="eastAsia" w:ascii="仿宋" w:hAnsi="仿宋" w:eastAsia="仿宋" w:cs="仿宋"/>
          <w:b/>
          <w:kern w:val="0"/>
          <w:sz w:val="24"/>
        </w:rPr>
        <w:t xml:space="preserve"> </w:t>
      </w:r>
      <w:r>
        <w:rPr>
          <w:rFonts w:hint="eastAsia" w:ascii="仿宋" w:hAnsi="仿宋" w:eastAsia="仿宋" w:cs="仿宋"/>
          <w:bCs/>
          <w:kern w:val="0"/>
          <w:sz w:val="24"/>
        </w:rPr>
        <w:t>采购人或者招标代理在三个工作日内对供应商依法提出的询问作出答复。</w:t>
      </w:r>
    </w:p>
    <w:p w14:paraId="6B912AB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 质疑处理</w:t>
      </w:r>
    </w:p>
    <w:p w14:paraId="3B1FF34A">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34.2.1</w:t>
      </w:r>
      <w:r>
        <w:rPr>
          <w:rFonts w:hint="eastAsia" w:ascii="仿宋" w:hAnsi="仿宋" w:eastAsia="仿宋" w:cs="仿宋"/>
          <w:b/>
          <w:kern w:val="0"/>
          <w:sz w:val="24"/>
        </w:rPr>
        <w:t xml:space="preserve"> </w:t>
      </w:r>
      <w:r>
        <w:rPr>
          <w:rFonts w:hint="eastAsia" w:ascii="仿宋" w:hAnsi="仿宋" w:eastAsia="仿宋" w:cs="仿宋"/>
          <w:bCs/>
          <w:kern w:val="0"/>
          <w:sz w:val="24"/>
        </w:rPr>
        <w:t>提出质疑的供应商应当是参与所质疑项目采购活动的供应商。潜在供应商依法获取其可质疑的采购文件的，可以对采购文件提出质疑。</w:t>
      </w:r>
    </w:p>
    <w:p w14:paraId="53C524D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34.2.2 供应商认为采购文件、采购过程和采购结果使自己的权益受到损害的，可以在知道或应知其权益受到损害之日起七个工作日内，以书面形式向代理公司及采购人提出质疑。上述应知其权益受到损害之日，是指：</w:t>
      </w:r>
    </w:p>
    <w:p w14:paraId="4D232678">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"file:///C:\\Users\\Jing\\Desktop\\财务报销\\30.2.2.1" </w:instrText>
      </w:r>
      <w:r>
        <w:fldChar w:fldCharType="separate"/>
      </w:r>
      <w:r>
        <w:rPr>
          <w:rFonts w:hint="eastAsia" w:ascii="仿宋" w:hAnsi="仿宋" w:eastAsia="仿宋" w:cs="仿宋"/>
          <w:bCs/>
          <w:kern w:val="0"/>
          <w:sz w:val="24"/>
        </w:rPr>
        <w:t>34.2.2.1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对可以质疑的采购文件提出质疑的，为收到采购文件之日或者采购文件公告期限届满之日；</w:t>
      </w:r>
    </w:p>
    <w:p w14:paraId="5887A5AE">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"file:///C:\\Users\\Jing\\Desktop\\财务报销\\30.2.2.2" </w:instrText>
      </w:r>
      <w:r>
        <w:fldChar w:fldCharType="separate"/>
      </w:r>
      <w:r>
        <w:rPr>
          <w:rFonts w:hint="eastAsia" w:ascii="仿宋" w:hAnsi="仿宋" w:eastAsia="仿宋" w:cs="仿宋"/>
          <w:bCs/>
          <w:kern w:val="0"/>
          <w:sz w:val="24"/>
        </w:rPr>
        <w:t>34.2.2.2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对采购过程提出质疑的，为各采购程序环节结束之日；</w:t>
      </w:r>
    </w:p>
    <w:p w14:paraId="66EBE71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"file:///C:\\Users\\Jing\\Desktop\\财务报销\\30.2.2.3" </w:instrText>
      </w:r>
      <w:r>
        <w:fldChar w:fldCharType="separate"/>
      </w:r>
      <w:r>
        <w:rPr>
          <w:rFonts w:hint="eastAsia" w:ascii="仿宋" w:hAnsi="仿宋" w:eastAsia="仿宋" w:cs="仿宋"/>
          <w:bCs/>
          <w:kern w:val="0"/>
          <w:sz w:val="24"/>
        </w:rPr>
        <w:t>34.2.2.3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对中标或者成交结果提出质疑的，为中标或者成交结果公告期限届满之日。</w:t>
      </w:r>
    </w:p>
    <w:p w14:paraId="030E3AC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供应商应当在法定质疑期内一次性提出针对同一采购程序环节的质疑。供应商如在法定期限内对同一采购程序环节提出多次质疑的，代理公司、采购人将只对供应商第一次质疑作出答复。</w:t>
      </w:r>
    </w:p>
    <w:p w14:paraId="53F08ADA">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34.2.3</w:t>
      </w:r>
      <w:r>
        <w:rPr>
          <w:rFonts w:hint="eastAsia" w:ascii="仿宋" w:hAnsi="仿宋" w:eastAsia="仿宋" w:cs="仿宋"/>
          <w:b/>
          <w:kern w:val="0"/>
          <w:sz w:val="24"/>
        </w:rPr>
        <w:t xml:space="preserve"> </w:t>
      </w:r>
      <w:r>
        <w:rPr>
          <w:rFonts w:hint="eastAsia" w:ascii="仿宋" w:hAnsi="仿宋" w:eastAsia="仿宋" w:cs="仿宋"/>
          <w:bCs/>
          <w:kern w:val="0"/>
          <w:sz w:val="24"/>
        </w:rPr>
        <w:t>质疑函必须按照本招标文件中《质疑函范本》要求的格式、内容和要求进行填写。供应商如组成联合体参加投标，则《质疑函范本》中要求签字、盖章、加盖公章之处，联合体各方均须按要求签字、盖章、加盖公章。</w:t>
      </w:r>
    </w:p>
    <w:p w14:paraId="4E0BA264">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34.2.4</w:t>
      </w:r>
      <w:r>
        <w:rPr>
          <w:rFonts w:hint="eastAsia" w:ascii="仿宋" w:hAnsi="仿宋" w:eastAsia="仿宋" w:cs="仿宋"/>
          <w:b/>
          <w:kern w:val="0"/>
          <w:sz w:val="24"/>
        </w:rPr>
        <w:t xml:space="preserve"> </w:t>
      </w:r>
      <w:r>
        <w:rPr>
          <w:rFonts w:hint="eastAsia" w:ascii="仿宋" w:hAnsi="仿宋" w:eastAsia="仿宋" w:cs="仿宋"/>
          <w:bCs/>
          <w:kern w:val="0"/>
          <w:sz w:val="24"/>
        </w:rPr>
        <w:t>代理公司及采购人只接收以纸质原件形式送达的质疑。</w:t>
      </w:r>
    </w:p>
    <w:p w14:paraId="2F61B4F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34.2.5 以下情形的质疑不予受理</w:t>
      </w:r>
    </w:p>
    <w:p w14:paraId="52682B0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"file:///C:\\Users\\Jing\\Desktop\\财务报销\\30.2.5.1" </w:instrText>
      </w:r>
      <w:r>
        <w:fldChar w:fldCharType="separate"/>
      </w:r>
      <w:r>
        <w:rPr>
          <w:rFonts w:hint="eastAsia" w:ascii="仿宋" w:hAnsi="仿宋" w:eastAsia="仿宋" w:cs="仿宋"/>
          <w:bCs/>
          <w:kern w:val="0"/>
          <w:sz w:val="24"/>
        </w:rPr>
        <w:t>34.2.5.1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内容不符合《政府采购质疑和投诉办法》第十二条规定的质疑。</w:t>
      </w:r>
    </w:p>
    <w:p w14:paraId="014716A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"file:///C:\\Users\\Jing\\Desktop\\财务报销\\30.2.5.2" </w:instrText>
      </w:r>
      <w:r>
        <w:fldChar w:fldCharType="separate"/>
      </w:r>
      <w:r>
        <w:rPr>
          <w:rFonts w:hint="eastAsia" w:ascii="仿宋" w:hAnsi="仿宋" w:eastAsia="仿宋" w:cs="仿宋"/>
          <w:bCs/>
          <w:kern w:val="0"/>
          <w:sz w:val="24"/>
        </w:rPr>
        <w:t>34.2.5.2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超出政府采购法定期限的质疑。</w:t>
      </w:r>
    </w:p>
    <w:p w14:paraId="1F3C516B">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"file:///C:\\Users\\Jing\\Desktop\\财务报销\\30.2.5.3" </w:instrText>
      </w:r>
      <w:r>
        <w:fldChar w:fldCharType="separate"/>
      </w:r>
      <w:r>
        <w:rPr>
          <w:rFonts w:hint="eastAsia" w:ascii="仿宋" w:hAnsi="仿宋" w:eastAsia="仿宋" w:cs="仿宋"/>
          <w:bCs/>
          <w:kern w:val="0"/>
          <w:sz w:val="24"/>
        </w:rPr>
        <w:t>34.2.5.3</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以传真、电子邮件等方式递交的非原件形式的质疑。</w:t>
      </w:r>
    </w:p>
    <w:p w14:paraId="680C466B">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"file:///C:\\Users\\Jing\\Desktop\\财务报销\\30.2.5.4" </w:instrText>
      </w:r>
      <w:r>
        <w:fldChar w:fldCharType="separate"/>
      </w:r>
      <w:r>
        <w:rPr>
          <w:rFonts w:hint="eastAsia" w:ascii="仿宋" w:hAnsi="仿宋" w:eastAsia="仿宋" w:cs="仿宋"/>
          <w:bCs/>
          <w:kern w:val="0"/>
          <w:sz w:val="24"/>
        </w:rPr>
        <w:t>34.2.5.4</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未参加投标活动的供应商或在投标活动中自身权益未受到损害的供应商所提出的质疑。</w:t>
      </w:r>
    </w:p>
    <w:p w14:paraId="39F6665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"file:///C:\\Users\\Jing\\Desktop\\财务报销\\30.2.5.5" </w:instrText>
      </w:r>
      <w:r>
        <w:fldChar w:fldCharType="separate"/>
      </w:r>
      <w:r>
        <w:rPr>
          <w:rFonts w:hint="eastAsia" w:ascii="仿宋" w:hAnsi="仿宋" w:eastAsia="仿宋" w:cs="仿宋"/>
          <w:bCs/>
          <w:kern w:val="0"/>
          <w:sz w:val="24"/>
        </w:rPr>
        <w:t>34.2.5.5</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供应商组成联合体参加投标，联合体中任何一方或多方未按要求签字、 盖章、加盖公章的质疑。</w:t>
      </w:r>
    </w:p>
    <w:p w14:paraId="3CC07271">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"file:///C:\\Users\\Jing\\Desktop\\财务报销\\30.2.5.6" </w:instrText>
      </w:r>
      <w:r>
        <w:fldChar w:fldCharType="separate"/>
      </w:r>
      <w:r>
        <w:rPr>
          <w:rFonts w:hint="eastAsia" w:ascii="仿宋" w:hAnsi="仿宋" w:eastAsia="仿宋" w:cs="仿宋"/>
          <w:bCs/>
          <w:kern w:val="0"/>
          <w:sz w:val="24"/>
        </w:rPr>
        <w:t>34.2.5.6</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无具体质疑事项内容，或未提供有效线索，难以查证的。</w:t>
      </w:r>
    </w:p>
    <w:p w14:paraId="3DF32F4B">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"file:///C:\\Users\\Jing\\Desktop\\财务报销\\30.2.5.7" </w:instrText>
      </w:r>
      <w:r>
        <w:fldChar w:fldCharType="separate"/>
      </w:r>
      <w:r>
        <w:rPr>
          <w:rFonts w:hint="eastAsia" w:ascii="仿宋" w:hAnsi="仿宋" w:eastAsia="仿宋" w:cs="仿宋"/>
          <w:bCs/>
          <w:kern w:val="0"/>
          <w:sz w:val="24"/>
        </w:rPr>
        <w:t>34.2.5.7</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所质疑事项已进行处理，或正在行政复议、仲裁、诉讼、投诉等其他程序的。</w:t>
      </w:r>
    </w:p>
    <w:p w14:paraId="356A2CB5">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"file:///C:\\Users\\Jing\\Desktop\\财务报销\\30.2.5.8" </w:instrText>
      </w:r>
      <w:r>
        <w:fldChar w:fldCharType="separate"/>
      </w:r>
      <w:r>
        <w:rPr>
          <w:rFonts w:hint="eastAsia" w:ascii="仿宋" w:hAnsi="仿宋" w:eastAsia="仿宋" w:cs="仿宋"/>
          <w:bCs/>
          <w:kern w:val="0"/>
          <w:sz w:val="24"/>
        </w:rPr>
        <w:t>34.2.5.8</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不属于代理公司、采购人管辖范围的质疑。</w:t>
      </w:r>
    </w:p>
    <w:p w14:paraId="4541FB2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34.2.6</w:t>
      </w:r>
      <w:r>
        <w:rPr>
          <w:rFonts w:hint="eastAsia" w:ascii="仿宋" w:hAnsi="仿宋" w:eastAsia="仿宋" w:cs="仿宋"/>
          <w:b/>
          <w:kern w:val="0"/>
          <w:sz w:val="24"/>
        </w:rPr>
        <w:t xml:space="preserve">  </w:t>
      </w:r>
      <w:r>
        <w:rPr>
          <w:rFonts w:hint="eastAsia" w:ascii="仿宋" w:hAnsi="仿宋" w:eastAsia="仿宋" w:cs="仿宋"/>
          <w:bCs/>
          <w:kern w:val="0"/>
          <w:sz w:val="24"/>
        </w:rPr>
        <w:t>供应商提出书面质疑必须有理、有据，不得捏造事实、提供虚假材料进行恶意质疑。否则，一经查实，代理公司、采购人有权依据政府采购的有关规定，报请政府采购监管部门对该供应商进行相应的行政处罚和记录该供应商的失信信息。</w:t>
      </w:r>
    </w:p>
    <w:p w14:paraId="0F4C505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34.3  投诉</w:t>
      </w:r>
    </w:p>
    <w:p w14:paraId="7DB2352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34.3.1</w:t>
      </w:r>
      <w:r>
        <w:rPr>
          <w:rFonts w:hint="eastAsia" w:ascii="仿宋" w:hAnsi="仿宋" w:eastAsia="仿宋" w:cs="仿宋"/>
          <w:b/>
          <w:kern w:val="0"/>
          <w:sz w:val="24"/>
        </w:rPr>
        <w:t xml:space="preserve"> </w:t>
      </w:r>
      <w:r>
        <w:rPr>
          <w:rFonts w:hint="eastAsia" w:ascii="仿宋" w:hAnsi="仿宋" w:eastAsia="仿宋" w:cs="仿宋"/>
          <w:bCs/>
          <w:kern w:val="0"/>
          <w:sz w:val="24"/>
        </w:rPr>
        <w:t>质疑供应商对代理公司、采购人的答复不满意，或者代理公司、采购人未在规定时间内作出答复的，可以在答复期满后十五个工作日内向同级财政部门提起投诉。</w:t>
      </w:r>
    </w:p>
    <w:p w14:paraId="38ACF693">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34.3.2 </w:t>
      </w:r>
      <w:r>
        <w:rPr>
          <w:rFonts w:hint="eastAsia" w:ascii="仿宋" w:hAnsi="仿宋" w:eastAsia="仿宋" w:cs="仿宋"/>
          <w:b/>
          <w:kern w:val="0"/>
          <w:sz w:val="24"/>
        </w:rPr>
        <w:t xml:space="preserve"> </w:t>
      </w:r>
      <w:r>
        <w:rPr>
          <w:rFonts w:hint="eastAsia" w:ascii="仿宋" w:hAnsi="仿宋" w:eastAsia="仿宋" w:cs="仿宋"/>
          <w:bCs/>
          <w:kern w:val="0"/>
          <w:sz w:val="24"/>
        </w:rPr>
        <w:t>投诉人在全国范围 12 个月内三次以上投诉查无实据的，由财政部门列入不良行为记录名单。</w:t>
      </w:r>
    </w:p>
    <w:p w14:paraId="5E7C393F">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34.3.3 </w:t>
      </w:r>
      <w:r>
        <w:rPr>
          <w:rFonts w:hint="eastAsia" w:ascii="仿宋" w:hAnsi="仿宋" w:eastAsia="仿宋" w:cs="仿宋"/>
          <w:b/>
          <w:kern w:val="0"/>
          <w:sz w:val="24"/>
        </w:rPr>
        <w:t xml:space="preserve"> </w:t>
      </w:r>
      <w:r>
        <w:rPr>
          <w:rFonts w:hint="eastAsia" w:ascii="仿宋" w:hAnsi="仿宋" w:eastAsia="仿宋" w:cs="仿宋"/>
          <w:bCs/>
          <w:kern w:val="0"/>
          <w:sz w:val="24"/>
        </w:rPr>
        <w:t>投诉人有下列行为之一的，属于虚假、恶意投诉，由财政部门列入不良行为记录名单，禁止其 1 至 3 年内参加政府采购活动：</w:t>
      </w:r>
    </w:p>
    <w:p w14:paraId="5EAD098A">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"file:///C:\\Users\\Jing\\Desktop\\财务报销\\30.3.3.1" </w:instrText>
      </w:r>
      <w:r>
        <w:fldChar w:fldCharType="separate"/>
      </w:r>
      <w:r>
        <w:rPr>
          <w:rFonts w:hint="eastAsia" w:ascii="仿宋" w:hAnsi="仿宋" w:eastAsia="仿宋" w:cs="仿宋"/>
          <w:bCs/>
          <w:kern w:val="0"/>
          <w:sz w:val="24"/>
        </w:rPr>
        <w:t>34.3.3.1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捏造事实；</w:t>
      </w:r>
    </w:p>
    <w:p w14:paraId="2F53E34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"file:///C:\\Users\\Jing\\Desktop\\财务报销\\30.3.3.2" </w:instrText>
      </w:r>
      <w:r>
        <w:fldChar w:fldCharType="separate"/>
      </w:r>
      <w:r>
        <w:rPr>
          <w:rFonts w:hint="eastAsia" w:ascii="仿宋" w:hAnsi="仿宋" w:eastAsia="仿宋" w:cs="仿宋"/>
          <w:bCs/>
          <w:kern w:val="0"/>
          <w:sz w:val="24"/>
        </w:rPr>
        <w:t>34.3.3.2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提供虚假材料；</w:t>
      </w:r>
    </w:p>
    <w:p w14:paraId="4043D797">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"file:///C:\\Users\\Jing\\Desktop\\财务报销\\30.3.3.3" </w:instrText>
      </w:r>
      <w:r>
        <w:fldChar w:fldCharType="separate"/>
      </w:r>
      <w:r>
        <w:rPr>
          <w:rFonts w:hint="eastAsia" w:ascii="仿宋" w:hAnsi="仿宋" w:eastAsia="仿宋" w:cs="仿宋"/>
          <w:bCs/>
          <w:kern w:val="0"/>
          <w:sz w:val="24"/>
        </w:rPr>
        <w:t>34.3.3.3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以非法手段取得证明材料。证据来源的合法性存在明显疑问，投诉人无法证明其取得方式合法的，视为以非法手段取得证明材料。</w:t>
      </w:r>
    </w:p>
    <w:p w14:paraId="05B294CD">
      <w:pPr>
        <w:shd w:val="clear" w:color="auto" w:fill="FFFFFF"/>
        <w:spacing w:line="440" w:lineRule="exact"/>
        <w:ind w:firstLine="484" w:firstLineChars="202"/>
        <w:rPr>
          <w:rFonts w:hint="eastAsia" w:ascii="仿宋" w:hAnsi="仿宋" w:eastAsia="仿宋" w:cs="仿宋"/>
          <w:sz w:val="24"/>
        </w:rPr>
      </w:pPr>
    </w:p>
    <w:p w14:paraId="2F0320E4">
      <w:pPr>
        <w:pStyle w:val="3"/>
        <w:rPr>
          <w:rStyle w:val="25"/>
          <w:rFonts w:hint="eastAsia"/>
          <w:b/>
        </w:rPr>
      </w:pPr>
      <w:r>
        <w:rPr>
          <w:rFonts w:hint="eastAsia" w:cs="仿宋"/>
          <w:b w:val="0"/>
          <w:bCs/>
          <w:szCs w:val="32"/>
        </w:rPr>
        <w:br w:type="page"/>
      </w:r>
      <w:bookmarkStart w:id="22" w:name="_Toc8521"/>
      <w:r>
        <w:rPr>
          <w:rStyle w:val="25"/>
          <w:rFonts w:hint="eastAsia"/>
          <w:b/>
        </w:rPr>
        <w:fldChar w:fldCharType="begin"/>
      </w:r>
      <w:r>
        <w:rPr>
          <w:rStyle w:val="25"/>
          <w:rFonts w:hint="eastAsia"/>
          <w:b/>
        </w:rPr>
        <w:instrText xml:space="preserve"> HYPERLINK \l "_Toc4069" </w:instrText>
      </w:r>
      <w:r>
        <w:rPr>
          <w:rStyle w:val="25"/>
          <w:rFonts w:hint="eastAsia"/>
          <w:b/>
        </w:rPr>
        <w:fldChar w:fldCharType="separate"/>
      </w:r>
      <w:r>
        <w:rPr>
          <w:rStyle w:val="25"/>
          <w:rFonts w:hint="eastAsia"/>
          <w:b/>
        </w:rPr>
        <w:t>第三章 评标办法</w:t>
      </w:r>
      <w:r>
        <w:rPr>
          <w:rStyle w:val="25"/>
          <w:rFonts w:hint="eastAsia"/>
          <w:b/>
        </w:rPr>
        <w:fldChar w:fldCharType="end"/>
      </w:r>
      <w:bookmarkEnd w:id="22"/>
    </w:p>
    <w:p w14:paraId="261188F2">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09BF75A6">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tbl>
      <w:tblPr>
        <w:tblStyle w:val="29"/>
        <w:tblW w:w="97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5"/>
        <w:gridCol w:w="697"/>
        <w:gridCol w:w="2130"/>
        <w:gridCol w:w="6919"/>
      </w:tblGrid>
      <w:tr w14:paraId="621C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12" w:hRule="exact"/>
          <w:jc w:val="center"/>
        </w:trPr>
        <w:tc>
          <w:tcPr>
            <w:tcW w:w="702" w:type="dxa"/>
            <w:gridSpan w:val="2"/>
            <w:vMerge w:val="restart"/>
            <w:tcBorders>
              <w:top w:val="single" w:color="auto" w:sz="4" w:space="0"/>
              <w:left w:val="single" w:color="auto" w:sz="4" w:space="0"/>
              <w:bottom w:val="single" w:color="auto" w:sz="4" w:space="0"/>
              <w:right w:val="single" w:color="auto" w:sz="4" w:space="0"/>
            </w:tcBorders>
            <w:vAlign w:val="center"/>
          </w:tcPr>
          <w:p w14:paraId="2AFC234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30" w:type="dxa"/>
            <w:vMerge w:val="restart"/>
            <w:tcBorders>
              <w:top w:val="single" w:color="auto" w:sz="4" w:space="0"/>
              <w:left w:val="single" w:color="auto" w:sz="4" w:space="0"/>
              <w:bottom w:val="single" w:color="auto" w:sz="4" w:space="0"/>
              <w:right w:val="single" w:color="auto" w:sz="4" w:space="0"/>
            </w:tcBorders>
            <w:vAlign w:val="center"/>
          </w:tcPr>
          <w:p w14:paraId="41983FD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6919" w:type="dxa"/>
            <w:vMerge w:val="restart"/>
            <w:tcBorders>
              <w:top w:val="single" w:color="auto" w:sz="4" w:space="0"/>
              <w:left w:val="single" w:color="auto" w:sz="4" w:space="0"/>
              <w:bottom w:val="single" w:color="auto" w:sz="4" w:space="0"/>
              <w:right w:val="single" w:color="auto" w:sz="4" w:space="0"/>
            </w:tcBorders>
            <w:vAlign w:val="center"/>
          </w:tcPr>
          <w:p w14:paraId="1D67040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评审合格标准</w:t>
            </w:r>
          </w:p>
        </w:tc>
      </w:tr>
      <w:tr w14:paraId="0AEB9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12" w:hRule="exact"/>
          <w:jc w:val="center"/>
        </w:trPr>
        <w:tc>
          <w:tcPr>
            <w:tcW w:w="702" w:type="dxa"/>
            <w:gridSpan w:val="2"/>
            <w:vMerge w:val="continue"/>
            <w:tcBorders>
              <w:top w:val="single" w:color="auto" w:sz="4" w:space="0"/>
              <w:left w:val="single" w:color="auto" w:sz="4" w:space="0"/>
              <w:bottom w:val="single" w:color="auto" w:sz="4" w:space="0"/>
            </w:tcBorders>
            <w:textDirection w:val="tbRlV"/>
            <w:vAlign w:val="center"/>
          </w:tcPr>
          <w:p w14:paraId="3DF63F0A">
            <w:pPr>
              <w:rPr>
                <w:rFonts w:hint="eastAsia" w:ascii="仿宋" w:hAnsi="仿宋" w:eastAsia="仿宋" w:cs="仿宋"/>
                <w:sz w:val="24"/>
                <w:szCs w:val="24"/>
              </w:rPr>
            </w:pPr>
          </w:p>
        </w:tc>
        <w:tc>
          <w:tcPr>
            <w:tcW w:w="2130" w:type="dxa"/>
            <w:vMerge w:val="continue"/>
            <w:tcBorders>
              <w:top w:val="single" w:color="auto" w:sz="4" w:space="0"/>
              <w:bottom w:val="single" w:color="auto" w:sz="4" w:space="0"/>
            </w:tcBorders>
            <w:vAlign w:val="center"/>
          </w:tcPr>
          <w:p w14:paraId="3FCA1388">
            <w:pPr>
              <w:rPr>
                <w:rFonts w:hint="eastAsia" w:ascii="仿宋" w:hAnsi="仿宋" w:eastAsia="仿宋" w:cs="仿宋"/>
                <w:sz w:val="24"/>
                <w:szCs w:val="24"/>
              </w:rPr>
            </w:pPr>
          </w:p>
        </w:tc>
        <w:tc>
          <w:tcPr>
            <w:tcW w:w="6919" w:type="dxa"/>
            <w:vMerge w:val="continue"/>
            <w:tcBorders>
              <w:top w:val="single" w:color="auto" w:sz="4" w:space="0"/>
              <w:bottom w:val="single" w:color="auto" w:sz="4" w:space="0"/>
              <w:right w:val="single" w:color="auto" w:sz="4" w:space="0"/>
            </w:tcBorders>
            <w:vAlign w:val="center"/>
          </w:tcPr>
          <w:p w14:paraId="6FE41875">
            <w:pPr>
              <w:rPr>
                <w:rFonts w:hint="eastAsia" w:ascii="仿宋" w:hAnsi="仿宋" w:eastAsia="仿宋" w:cs="仿宋"/>
                <w:sz w:val="24"/>
                <w:szCs w:val="24"/>
              </w:rPr>
            </w:pPr>
          </w:p>
        </w:tc>
      </w:tr>
      <w:tr w14:paraId="404D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08" w:hRule="exact"/>
          <w:jc w:val="center"/>
        </w:trPr>
        <w:tc>
          <w:tcPr>
            <w:tcW w:w="702" w:type="dxa"/>
            <w:gridSpan w:val="2"/>
            <w:tcBorders>
              <w:top w:val="single" w:color="auto" w:sz="4" w:space="0"/>
            </w:tcBorders>
            <w:vAlign w:val="center"/>
          </w:tcPr>
          <w:p w14:paraId="2E5609D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130" w:type="dxa"/>
            <w:tcBorders>
              <w:top w:val="single" w:color="auto" w:sz="4" w:space="0"/>
            </w:tcBorders>
            <w:vAlign w:val="center"/>
          </w:tcPr>
          <w:p w14:paraId="0651C9BF">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具有独立承担民事责任的能力</w:t>
            </w:r>
          </w:p>
        </w:tc>
        <w:tc>
          <w:tcPr>
            <w:tcW w:w="6919" w:type="dxa"/>
            <w:tcBorders>
              <w:top w:val="single" w:color="auto" w:sz="4" w:space="0"/>
            </w:tcBorders>
            <w:vAlign w:val="center"/>
          </w:tcPr>
          <w:p w14:paraId="522E6DF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供应商需具备有效的营业执照；</w:t>
            </w:r>
          </w:p>
        </w:tc>
      </w:tr>
      <w:tr w14:paraId="6F950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028" w:hRule="exact"/>
          <w:jc w:val="center"/>
        </w:trPr>
        <w:tc>
          <w:tcPr>
            <w:tcW w:w="702" w:type="dxa"/>
            <w:gridSpan w:val="2"/>
            <w:vAlign w:val="center"/>
          </w:tcPr>
          <w:p w14:paraId="3F996607">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30" w:type="dxa"/>
            <w:vAlign w:val="center"/>
          </w:tcPr>
          <w:p w14:paraId="24AEE5A9">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具有良好的商业信誉和健全的财务会计制度</w:t>
            </w:r>
          </w:p>
        </w:tc>
        <w:tc>
          <w:tcPr>
            <w:tcW w:w="6919" w:type="dxa"/>
            <w:vAlign w:val="center"/>
          </w:tcPr>
          <w:p w14:paraId="7DD0E50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提供近三年任意一年度财务审计报告(2022年-2024年度），成立不足一年的提供成立至今的财务报表，包含资产负债表、现金流量表、利润表)（开标当月新成立公司无需提供）。</w:t>
            </w:r>
          </w:p>
        </w:tc>
      </w:tr>
      <w:tr w14:paraId="162D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79" w:hRule="exact"/>
          <w:jc w:val="center"/>
        </w:trPr>
        <w:tc>
          <w:tcPr>
            <w:tcW w:w="702" w:type="dxa"/>
            <w:gridSpan w:val="2"/>
            <w:vAlign w:val="center"/>
          </w:tcPr>
          <w:p w14:paraId="197990A1">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30" w:type="dxa"/>
            <w:vAlign w:val="center"/>
          </w:tcPr>
          <w:p w14:paraId="77ABCD9A">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具有履行合同所必需的设备和专业技术能力</w:t>
            </w:r>
          </w:p>
        </w:tc>
        <w:tc>
          <w:tcPr>
            <w:tcW w:w="6919" w:type="dxa"/>
            <w:vAlign w:val="center"/>
          </w:tcPr>
          <w:p w14:paraId="43D42FB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具有履行合同所必需的设备和专业技术能力，提供书面声明或相关证明材料（格式自拟）</w:t>
            </w:r>
          </w:p>
        </w:tc>
      </w:tr>
      <w:tr w14:paraId="22C8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393" w:hRule="exact"/>
          <w:jc w:val="center"/>
        </w:trPr>
        <w:tc>
          <w:tcPr>
            <w:tcW w:w="702" w:type="dxa"/>
            <w:gridSpan w:val="2"/>
            <w:vAlign w:val="center"/>
          </w:tcPr>
          <w:p w14:paraId="599F2808">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30" w:type="dxa"/>
            <w:vAlign w:val="center"/>
          </w:tcPr>
          <w:p w14:paraId="1418FA2C">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有依法缴纳税收和社会保障资金的良好记录</w:t>
            </w:r>
          </w:p>
        </w:tc>
        <w:tc>
          <w:tcPr>
            <w:tcW w:w="6919" w:type="dxa"/>
            <w:vAlign w:val="center"/>
          </w:tcPr>
          <w:p w14:paraId="42FA3C6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①提供近六月内任意一月由税务部门出具的完税证明，开标当月新成立公司无需提供；</w:t>
            </w:r>
          </w:p>
          <w:p w14:paraId="6AACA6B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②提供近六月内任意一月由社保机构出具的社保缴纳证明，开标当月新成立公司无需提供。</w:t>
            </w:r>
          </w:p>
        </w:tc>
      </w:tr>
      <w:tr w14:paraId="6005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268" w:hRule="exact"/>
          <w:jc w:val="center"/>
        </w:trPr>
        <w:tc>
          <w:tcPr>
            <w:tcW w:w="702" w:type="dxa"/>
            <w:gridSpan w:val="2"/>
            <w:vAlign w:val="center"/>
          </w:tcPr>
          <w:p w14:paraId="2251EF90">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30" w:type="dxa"/>
            <w:vAlign w:val="center"/>
          </w:tcPr>
          <w:p w14:paraId="7D5D3DA5">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参加政府采购活动前三年内，在经营活动中没有重大违法记录</w:t>
            </w:r>
          </w:p>
        </w:tc>
        <w:tc>
          <w:tcPr>
            <w:tcW w:w="6919" w:type="dxa"/>
            <w:vAlign w:val="center"/>
          </w:tcPr>
          <w:p w14:paraId="3357F34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参加政府采购活动前三年内，在经营活动中没有重大违法记录（格式自拟）</w:t>
            </w:r>
          </w:p>
        </w:tc>
      </w:tr>
      <w:tr w14:paraId="4996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1305" w:hRule="exact"/>
          <w:jc w:val="center"/>
        </w:trPr>
        <w:tc>
          <w:tcPr>
            <w:tcW w:w="697" w:type="dxa"/>
            <w:vAlign w:val="center"/>
          </w:tcPr>
          <w:p w14:paraId="68652D0F">
            <w:pPr>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130" w:type="dxa"/>
            <w:vAlign w:val="center"/>
          </w:tcPr>
          <w:p w14:paraId="7BA01592">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信用信息查询</w:t>
            </w:r>
          </w:p>
        </w:tc>
        <w:tc>
          <w:tcPr>
            <w:tcW w:w="6919" w:type="dxa"/>
            <w:vAlign w:val="center"/>
          </w:tcPr>
          <w:p w14:paraId="157B89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未被“信用中国”网站（www.creditchina.gov.cn）、“中国政府采购网”（www.ccgp.gov.cn）列入失信被执行人、重大税收违法案件当事人名单、政府采购严重失信行为记录名单；（以现场查询为准）；</w:t>
            </w:r>
          </w:p>
        </w:tc>
      </w:tr>
      <w:tr w14:paraId="0638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873" w:hRule="exact"/>
          <w:jc w:val="center"/>
        </w:trPr>
        <w:tc>
          <w:tcPr>
            <w:tcW w:w="697" w:type="dxa"/>
            <w:shd w:val="clear" w:color="auto" w:fill="auto"/>
            <w:vAlign w:val="center"/>
          </w:tcPr>
          <w:p w14:paraId="49523E04">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30" w:type="dxa"/>
            <w:shd w:val="clear" w:color="auto" w:fill="auto"/>
            <w:vAlign w:val="center"/>
          </w:tcPr>
          <w:p w14:paraId="160103FD">
            <w:pPr>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中小企业声明函</w:t>
            </w:r>
          </w:p>
        </w:tc>
        <w:tc>
          <w:tcPr>
            <w:tcW w:w="6919" w:type="dxa"/>
            <w:shd w:val="clear" w:color="auto" w:fill="auto"/>
            <w:vAlign w:val="center"/>
          </w:tcPr>
          <w:p w14:paraId="639725AE">
            <w:pPr>
              <w:rPr>
                <w:rFonts w:hint="eastAsia" w:ascii="仿宋" w:hAnsi="仿宋" w:eastAsia="仿宋" w:cs="仿宋"/>
                <w:color w:val="FF0000"/>
                <w:sz w:val="24"/>
                <w:szCs w:val="24"/>
                <w:lang w:val="en-US" w:eastAsia="en-US"/>
              </w:rPr>
            </w:pPr>
            <w:r>
              <w:rPr>
                <w:rFonts w:hint="eastAsia" w:ascii="仿宋" w:hAnsi="仿宋" w:eastAsia="仿宋" w:cs="仿宋"/>
                <w:color w:val="FF0000"/>
                <w:sz w:val="24"/>
                <w:szCs w:val="24"/>
                <w:lang w:val="en-US" w:eastAsia="zh-CN"/>
              </w:rPr>
              <w:t>本项目不专门面向中小企业采购；如供应商为小微企业，须提供中小企业声明函。</w:t>
            </w:r>
          </w:p>
        </w:tc>
      </w:tr>
      <w:tr w14:paraId="64E73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gridBefore w:val="1"/>
          <w:wBefore w:w="5" w:type="dxa"/>
          <w:trHeight w:val="428" w:hRule="exact"/>
          <w:jc w:val="center"/>
        </w:trPr>
        <w:tc>
          <w:tcPr>
            <w:tcW w:w="2827" w:type="dxa"/>
            <w:gridSpan w:val="2"/>
            <w:vAlign w:val="center"/>
          </w:tcPr>
          <w:p w14:paraId="4D3F9B09">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结论</w:t>
            </w:r>
          </w:p>
        </w:tc>
        <w:tc>
          <w:tcPr>
            <w:tcW w:w="6919" w:type="dxa"/>
            <w:vAlign w:val="center"/>
          </w:tcPr>
          <w:p w14:paraId="2A0B9F11">
            <w:pPr>
              <w:rPr>
                <w:rFonts w:hint="eastAsia" w:ascii="仿宋" w:hAnsi="仿宋" w:eastAsia="仿宋" w:cs="仿宋"/>
                <w:sz w:val="24"/>
                <w:szCs w:val="24"/>
                <w:lang w:val="en-US" w:eastAsia="zh-CN"/>
              </w:rPr>
            </w:pPr>
          </w:p>
        </w:tc>
      </w:tr>
    </w:tbl>
    <w:p w14:paraId="0794D801">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47BD5D30">
      <w:pPr>
        <w:pStyle w:val="21"/>
        <w:rPr>
          <w:rFonts w:hint="eastAsia" w:ascii="仿宋" w:hAnsi="仿宋" w:eastAsia="仿宋" w:cs="仿宋"/>
          <w:b/>
          <w:sz w:val="24"/>
        </w:rPr>
      </w:pPr>
    </w:p>
    <w:p w14:paraId="331320A0">
      <w:pPr>
        <w:pStyle w:val="21"/>
        <w:rPr>
          <w:rFonts w:hint="eastAsia" w:ascii="仿宋" w:hAnsi="仿宋" w:eastAsia="仿宋" w:cs="仿宋"/>
          <w:b/>
          <w:sz w:val="24"/>
        </w:rPr>
      </w:pPr>
    </w:p>
    <w:p w14:paraId="2890FCA3">
      <w:pPr>
        <w:pStyle w:val="21"/>
        <w:rPr>
          <w:rFonts w:hint="eastAsia" w:ascii="仿宋" w:hAnsi="仿宋" w:eastAsia="仿宋" w:cs="仿宋"/>
          <w:b/>
          <w:sz w:val="24"/>
        </w:rPr>
      </w:pPr>
    </w:p>
    <w:p w14:paraId="1B4EF282">
      <w:pPr>
        <w:pStyle w:val="21"/>
        <w:rPr>
          <w:rFonts w:hint="eastAsia" w:ascii="仿宋" w:hAnsi="仿宋" w:eastAsia="仿宋" w:cs="仿宋"/>
          <w:b/>
          <w:sz w:val="24"/>
        </w:rPr>
      </w:pPr>
    </w:p>
    <w:p w14:paraId="125061F8">
      <w:pPr>
        <w:pStyle w:val="21"/>
        <w:rPr>
          <w:rFonts w:hint="eastAsia" w:ascii="仿宋" w:hAnsi="仿宋" w:eastAsia="仿宋" w:cs="仿宋"/>
          <w:b/>
          <w:sz w:val="24"/>
        </w:rPr>
      </w:pPr>
    </w:p>
    <w:p w14:paraId="331330D4">
      <w:pPr>
        <w:pStyle w:val="21"/>
        <w:rPr>
          <w:rFonts w:hint="eastAsia" w:ascii="仿宋" w:hAnsi="仿宋" w:eastAsia="仿宋" w:cs="仿宋"/>
          <w:b/>
          <w:sz w:val="24"/>
        </w:rPr>
      </w:pPr>
    </w:p>
    <w:p w14:paraId="4A1AB37F">
      <w:pPr>
        <w:pStyle w:val="21"/>
        <w:rPr>
          <w:rFonts w:hint="eastAsia" w:ascii="仿宋" w:hAnsi="仿宋" w:eastAsia="仿宋" w:cs="仿宋"/>
          <w:b/>
          <w:sz w:val="24"/>
        </w:rPr>
      </w:pPr>
    </w:p>
    <w:p w14:paraId="351CF514">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5C155F7F">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742F5788">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符合性审查表</w:t>
      </w:r>
    </w:p>
    <w:p w14:paraId="0C1A354F">
      <w:pPr>
        <w:pStyle w:val="21"/>
        <w:rPr>
          <w:rFonts w:hint="eastAsia" w:ascii="仿宋" w:hAnsi="仿宋" w:eastAsia="仿宋" w:cs="仿宋"/>
          <w:b/>
          <w:sz w:val="24"/>
        </w:rPr>
      </w:pPr>
    </w:p>
    <w:p w14:paraId="3E065B7D">
      <w:pPr>
        <w:pStyle w:val="21"/>
        <w:rPr>
          <w:rFonts w:hint="eastAsia" w:ascii="仿宋" w:hAnsi="仿宋" w:eastAsia="仿宋" w:cs="仿宋"/>
          <w:b/>
          <w:sz w:val="24"/>
        </w:rPr>
      </w:pPr>
    </w:p>
    <w:tbl>
      <w:tblPr>
        <w:tblStyle w:val="1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2790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573DECF3">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7DB7F985">
            <w:pPr>
              <w:spacing w:line="360" w:lineRule="auto"/>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15EC5BF4">
            <w:pPr>
              <w:spacing w:line="360" w:lineRule="auto"/>
              <w:jc w:val="center"/>
              <w:rPr>
                <w:rFonts w:hint="eastAsia" w:ascii="仿宋" w:hAnsi="仿宋" w:eastAsia="仿宋" w:cs="仿宋"/>
                <w:sz w:val="24"/>
              </w:rPr>
            </w:pPr>
            <w:r>
              <w:rPr>
                <w:rFonts w:hint="eastAsia" w:ascii="仿宋" w:hAnsi="仿宋" w:eastAsia="仿宋" w:cs="仿宋"/>
                <w:sz w:val="24"/>
              </w:rPr>
              <w:t>评标标准</w:t>
            </w:r>
          </w:p>
        </w:tc>
      </w:tr>
      <w:tr w14:paraId="018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Align w:val="center"/>
          </w:tcPr>
          <w:p w14:paraId="6960DA1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39B4480">
            <w:pPr>
              <w:spacing w:line="360" w:lineRule="auto"/>
              <w:jc w:val="center"/>
              <w:rPr>
                <w:rFonts w:hint="eastAsia" w:ascii="仿宋" w:hAnsi="仿宋" w:eastAsia="仿宋" w:cs="仿宋"/>
                <w:sz w:val="24"/>
              </w:rPr>
            </w:pPr>
            <w:r>
              <w:rPr>
                <w:rFonts w:hint="eastAsia" w:ascii="仿宋" w:hAnsi="仿宋" w:eastAsia="仿宋" w:cs="仿宋"/>
                <w:sz w:val="24"/>
              </w:rPr>
              <w:t>有效性</w:t>
            </w:r>
          </w:p>
          <w:p w14:paraId="369FB96B">
            <w:pPr>
              <w:spacing w:line="360" w:lineRule="auto"/>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28990C53">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127A8673">
            <w:pPr>
              <w:spacing w:line="360" w:lineRule="auto"/>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w:t>
            </w:r>
            <w:r>
              <w:rPr>
                <w:rFonts w:hint="eastAsia" w:ascii="仿宋" w:hAnsi="仿宋" w:eastAsia="仿宋" w:cs="仿宋"/>
                <w:sz w:val="24"/>
                <w:lang w:eastAsia="zh-CN"/>
              </w:rPr>
              <w:t>供应商</w:t>
            </w:r>
            <w:r>
              <w:rPr>
                <w:rFonts w:hint="eastAsia" w:ascii="仿宋" w:hAnsi="仿宋" w:eastAsia="仿宋" w:cs="仿宋"/>
                <w:sz w:val="24"/>
              </w:rPr>
              <w:t>的单位章齐全符合招标文件规定。</w:t>
            </w:r>
          </w:p>
        </w:tc>
      </w:tr>
      <w:tr w14:paraId="449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75" w:type="dxa"/>
            <w:vAlign w:val="center"/>
          </w:tcPr>
          <w:p w14:paraId="59634355">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993" w:type="dxa"/>
            <w:vMerge w:val="continue"/>
            <w:vAlign w:val="center"/>
          </w:tcPr>
          <w:p w14:paraId="501B0432">
            <w:pPr>
              <w:spacing w:line="360" w:lineRule="auto"/>
              <w:jc w:val="center"/>
              <w:rPr>
                <w:rFonts w:hint="eastAsia" w:ascii="仿宋" w:hAnsi="仿宋" w:eastAsia="仿宋" w:cs="仿宋"/>
                <w:sz w:val="24"/>
              </w:rPr>
            </w:pPr>
          </w:p>
        </w:tc>
        <w:tc>
          <w:tcPr>
            <w:tcW w:w="2268" w:type="dxa"/>
            <w:vAlign w:val="center"/>
          </w:tcPr>
          <w:p w14:paraId="377CE22F">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4CFDEDC1">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4C07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5" w:type="dxa"/>
            <w:vAlign w:val="center"/>
          </w:tcPr>
          <w:p w14:paraId="6C0DBBA3">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993" w:type="dxa"/>
            <w:vMerge w:val="continue"/>
            <w:vAlign w:val="center"/>
          </w:tcPr>
          <w:p w14:paraId="65E447BC">
            <w:pPr>
              <w:spacing w:line="360" w:lineRule="auto"/>
              <w:jc w:val="center"/>
              <w:rPr>
                <w:rFonts w:hint="eastAsia" w:ascii="仿宋" w:hAnsi="仿宋" w:eastAsia="仿宋" w:cs="仿宋"/>
                <w:sz w:val="24"/>
              </w:rPr>
            </w:pPr>
          </w:p>
        </w:tc>
        <w:tc>
          <w:tcPr>
            <w:tcW w:w="2268" w:type="dxa"/>
            <w:vAlign w:val="center"/>
          </w:tcPr>
          <w:p w14:paraId="01A0EA51">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1549D1F0">
            <w:pPr>
              <w:spacing w:line="360" w:lineRule="auto"/>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058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Align w:val="center"/>
          </w:tcPr>
          <w:p w14:paraId="59B6F8EA">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993" w:type="dxa"/>
            <w:vMerge w:val="continue"/>
            <w:vAlign w:val="center"/>
          </w:tcPr>
          <w:p w14:paraId="5B78095D">
            <w:pPr>
              <w:spacing w:line="360" w:lineRule="auto"/>
              <w:jc w:val="center"/>
              <w:rPr>
                <w:rFonts w:hint="eastAsia" w:ascii="仿宋" w:hAnsi="仿宋" w:eastAsia="仿宋" w:cs="仿宋"/>
                <w:sz w:val="24"/>
              </w:rPr>
            </w:pPr>
          </w:p>
        </w:tc>
        <w:tc>
          <w:tcPr>
            <w:tcW w:w="2268" w:type="dxa"/>
            <w:vAlign w:val="center"/>
          </w:tcPr>
          <w:p w14:paraId="270C2541">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17FDFABE">
            <w:pPr>
              <w:spacing w:line="360" w:lineRule="auto"/>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313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Align w:val="center"/>
          </w:tcPr>
          <w:p w14:paraId="76BD21F5">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993" w:type="dxa"/>
            <w:vMerge w:val="continue"/>
            <w:vAlign w:val="center"/>
          </w:tcPr>
          <w:p w14:paraId="50CCB0C2">
            <w:pPr>
              <w:spacing w:line="360" w:lineRule="auto"/>
              <w:rPr>
                <w:rFonts w:hint="eastAsia" w:ascii="仿宋" w:hAnsi="仿宋" w:eastAsia="仿宋" w:cs="仿宋"/>
                <w:sz w:val="24"/>
              </w:rPr>
            </w:pPr>
          </w:p>
        </w:tc>
        <w:tc>
          <w:tcPr>
            <w:tcW w:w="2268" w:type="dxa"/>
            <w:vAlign w:val="center"/>
          </w:tcPr>
          <w:p w14:paraId="57A5ECF3">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供货期、质保期等</w:t>
            </w:r>
          </w:p>
        </w:tc>
        <w:tc>
          <w:tcPr>
            <w:tcW w:w="5870" w:type="dxa"/>
            <w:vAlign w:val="center"/>
          </w:tcPr>
          <w:p w14:paraId="13800464">
            <w:pPr>
              <w:spacing w:line="360" w:lineRule="auto"/>
              <w:rPr>
                <w:rFonts w:hint="eastAsia" w:ascii="仿宋" w:hAnsi="仿宋" w:eastAsia="仿宋" w:cs="仿宋"/>
                <w:sz w:val="24"/>
              </w:rPr>
            </w:pPr>
            <w:r>
              <w:rPr>
                <w:rFonts w:hint="eastAsia" w:ascii="仿宋" w:hAnsi="仿宋" w:eastAsia="仿宋" w:cs="仿宋"/>
                <w:sz w:val="24"/>
              </w:rPr>
              <w:t>满足招标文件要求。</w:t>
            </w:r>
          </w:p>
        </w:tc>
      </w:tr>
      <w:tr w14:paraId="72A0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Align w:val="center"/>
          </w:tcPr>
          <w:p w14:paraId="5F7A5E32">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993" w:type="dxa"/>
            <w:vMerge w:val="continue"/>
            <w:vAlign w:val="center"/>
          </w:tcPr>
          <w:p w14:paraId="747C87BE">
            <w:pPr>
              <w:spacing w:line="360" w:lineRule="auto"/>
              <w:rPr>
                <w:rFonts w:hint="eastAsia" w:ascii="仿宋" w:hAnsi="仿宋" w:eastAsia="仿宋" w:cs="仿宋"/>
                <w:sz w:val="24"/>
              </w:rPr>
            </w:pPr>
          </w:p>
        </w:tc>
        <w:tc>
          <w:tcPr>
            <w:tcW w:w="2268" w:type="dxa"/>
            <w:vAlign w:val="center"/>
          </w:tcPr>
          <w:p w14:paraId="68706D38">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3C1AFE72">
            <w:pPr>
              <w:spacing w:line="360" w:lineRule="auto"/>
              <w:rPr>
                <w:rFonts w:hint="eastAsia" w:ascii="仿宋" w:hAnsi="仿宋" w:eastAsia="仿宋" w:cs="仿宋"/>
                <w:sz w:val="24"/>
              </w:rPr>
            </w:pPr>
            <w:r>
              <w:rPr>
                <w:rFonts w:hint="eastAsia" w:ascii="仿宋" w:hAnsi="仿宋" w:eastAsia="仿宋" w:cs="仿宋"/>
                <w:sz w:val="24"/>
              </w:rPr>
              <w:t>满足招标文件规定。</w:t>
            </w:r>
          </w:p>
        </w:tc>
      </w:tr>
      <w:tr w14:paraId="0A78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Align w:val="center"/>
          </w:tcPr>
          <w:p w14:paraId="06F6F27D">
            <w:pPr>
              <w:jc w:val="center"/>
              <w:rPr>
                <w:rFonts w:hint="eastAsia" w:ascii="仿宋" w:hAnsi="仿宋" w:eastAsia="仿宋" w:cs="仿宋"/>
                <w:sz w:val="24"/>
              </w:rPr>
            </w:pPr>
            <w:r>
              <w:rPr>
                <w:rFonts w:hint="eastAsia" w:ascii="仿宋" w:hAnsi="仿宋" w:eastAsia="仿宋" w:cs="仿宋"/>
                <w:sz w:val="24"/>
              </w:rPr>
              <w:t>7</w:t>
            </w:r>
          </w:p>
        </w:tc>
        <w:tc>
          <w:tcPr>
            <w:tcW w:w="993" w:type="dxa"/>
            <w:vMerge w:val="continue"/>
            <w:vAlign w:val="center"/>
          </w:tcPr>
          <w:p w14:paraId="4AC151D8">
            <w:pPr>
              <w:rPr>
                <w:rFonts w:hint="eastAsia" w:ascii="仿宋" w:hAnsi="仿宋" w:eastAsia="仿宋" w:cs="仿宋"/>
                <w:sz w:val="24"/>
              </w:rPr>
            </w:pPr>
          </w:p>
        </w:tc>
        <w:tc>
          <w:tcPr>
            <w:tcW w:w="2268" w:type="dxa"/>
            <w:vAlign w:val="center"/>
          </w:tcPr>
          <w:p w14:paraId="756D9A4A">
            <w:pPr>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投标保证金</w:t>
            </w:r>
          </w:p>
        </w:tc>
        <w:tc>
          <w:tcPr>
            <w:tcW w:w="5870" w:type="dxa"/>
            <w:vAlign w:val="center"/>
          </w:tcPr>
          <w:p w14:paraId="08C50C63">
            <w:pPr>
              <w:rPr>
                <w:rFonts w:hint="default" w:ascii="仿宋" w:hAnsi="仿宋" w:eastAsia="仿宋" w:cs="仿宋"/>
                <w:sz w:val="24"/>
                <w:lang w:val="en-US" w:eastAsia="zh-CN"/>
              </w:rPr>
            </w:pPr>
            <w:r>
              <w:rPr>
                <w:rFonts w:hint="eastAsia" w:ascii="仿宋" w:hAnsi="仿宋" w:eastAsia="仿宋" w:cs="仿宋"/>
                <w:sz w:val="24"/>
                <w:lang w:val="en-US" w:eastAsia="zh-CN"/>
              </w:rPr>
              <w:t>是否缴纳投标保证金</w:t>
            </w:r>
          </w:p>
        </w:tc>
      </w:tr>
      <w:tr w14:paraId="01F8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Align w:val="center"/>
          </w:tcPr>
          <w:p w14:paraId="2B3ED8F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993" w:type="dxa"/>
            <w:vMerge w:val="continue"/>
            <w:vAlign w:val="center"/>
          </w:tcPr>
          <w:p w14:paraId="797C0E7D">
            <w:pPr>
              <w:rPr>
                <w:rFonts w:hint="eastAsia" w:ascii="仿宋" w:hAnsi="仿宋" w:eastAsia="仿宋" w:cs="仿宋"/>
                <w:sz w:val="24"/>
              </w:rPr>
            </w:pPr>
          </w:p>
        </w:tc>
        <w:tc>
          <w:tcPr>
            <w:tcW w:w="2268" w:type="dxa"/>
            <w:shd w:val="clear" w:color="auto" w:fill="auto"/>
            <w:vAlign w:val="center"/>
          </w:tcPr>
          <w:p w14:paraId="48483959">
            <w:pPr>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其他</w:t>
            </w:r>
          </w:p>
        </w:tc>
        <w:tc>
          <w:tcPr>
            <w:tcW w:w="5870" w:type="dxa"/>
            <w:tcBorders>
              <w:bottom w:val="single" w:color="auto" w:sz="4" w:space="0"/>
            </w:tcBorders>
            <w:shd w:val="clear" w:color="auto" w:fill="auto"/>
            <w:vAlign w:val="center"/>
          </w:tcPr>
          <w:p w14:paraId="5DCCC2DF">
            <w:pPr>
              <w:rPr>
                <w:rFonts w:hint="eastAsia" w:ascii="仿宋" w:hAnsi="仿宋" w:eastAsia="仿宋" w:cs="仿宋"/>
                <w:kern w:val="2"/>
                <w:sz w:val="24"/>
                <w:szCs w:val="24"/>
                <w:lang w:val="en-US" w:eastAsia="zh-CN" w:bidi="ar-SA"/>
              </w:rPr>
            </w:pPr>
            <w:r>
              <w:rPr>
                <w:rFonts w:hint="eastAsia" w:ascii="仿宋" w:hAnsi="仿宋" w:eastAsia="仿宋" w:cs="仿宋"/>
                <w:sz w:val="24"/>
              </w:rPr>
              <w:t>投标文件未附有采购人不能接受的附加条件及法律、法规和招标文件规定的其他无效情形；满足“投标须知”规定的实质性要求。</w:t>
            </w:r>
          </w:p>
        </w:tc>
      </w:tr>
    </w:tbl>
    <w:p w14:paraId="7FBC6E0F">
      <w:pPr>
        <w:shd w:val="clear" w:color="auto" w:fill="FFFFFF"/>
        <w:spacing w:line="400" w:lineRule="exact"/>
        <w:rPr>
          <w:rFonts w:hint="eastAsia" w:ascii="仿宋" w:hAnsi="仿宋" w:eastAsia="仿宋" w:cs="仿宋"/>
          <w:b/>
          <w:bCs/>
          <w:sz w:val="32"/>
          <w:szCs w:val="32"/>
        </w:rPr>
      </w:pPr>
    </w:p>
    <w:p w14:paraId="75A5CBD7">
      <w:pPr>
        <w:shd w:val="clear" w:color="auto" w:fill="FFFFFF"/>
        <w:spacing w:line="400" w:lineRule="exact"/>
        <w:ind w:left="0" w:leftChars="0" w:right="0" w:rightChars="0" w:firstLine="0" w:firstLineChars="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评分标准</w:t>
      </w:r>
    </w:p>
    <w:tbl>
      <w:tblPr>
        <w:tblStyle w:val="15"/>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8"/>
        <w:gridCol w:w="1374"/>
        <w:gridCol w:w="969"/>
        <w:gridCol w:w="6316"/>
      </w:tblGrid>
      <w:tr w14:paraId="6D93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388" w:type="pct"/>
            <w:vAlign w:val="center"/>
          </w:tcPr>
          <w:p w14:paraId="7489E818">
            <w:pPr>
              <w:widowControl/>
              <w:shd w:val="clear" w:color="auto" w:fill="FFFFFF"/>
              <w:snapToGrid w:val="0"/>
              <w:spacing w:line="360" w:lineRule="auto"/>
              <w:jc w:val="center"/>
              <w:rPr>
                <w:rFonts w:hint="eastAsia" w:ascii="仿宋" w:hAnsi="仿宋" w:eastAsia="仿宋" w:cs="仿宋"/>
                <w:kern w:val="0"/>
                <w:sz w:val="24"/>
              </w:rPr>
            </w:pPr>
            <w:bookmarkStart w:id="23" w:name="_Toc20898"/>
            <w:r>
              <w:rPr>
                <w:rFonts w:hint="eastAsia" w:ascii="仿宋" w:hAnsi="仿宋" w:eastAsia="仿宋" w:cs="仿宋"/>
                <w:kern w:val="0"/>
                <w:sz w:val="24"/>
              </w:rPr>
              <w:t>序号</w:t>
            </w:r>
          </w:p>
        </w:tc>
        <w:tc>
          <w:tcPr>
            <w:tcW w:w="732" w:type="pct"/>
            <w:vAlign w:val="center"/>
          </w:tcPr>
          <w:p w14:paraId="6999DD9F">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评审项目</w:t>
            </w:r>
          </w:p>
        </w:tc>
        <w:tc>
          <w:tcPr>
            <w:tcW w:w="516" w:type="pct"/>
            <w:vAlign w:val="center"/>
          </w:tcPr>
          <w:p w14:paraId="4ED8152C">
            <w:pPr>
              <w:spacing w:line="360" w:lineRule="auto"/>
              <w:jc w:val="center"/>
              <w:rPr>
                <w:rFonts w:hint="eastAsia" w:ascii="仿宋" w:hAnsi="仿宋" w:eastAsia="仿宋" w:cs="仿宋"/>
                <w:kern w:val="0"/>
                <w:sz w:val="24"/>
              </w:rPr>
            </w:pPr>
            <w:r>
              <w:rPr>
                <w:rFonts w:hint="eastAsia" w:ascii="仿宋" w:hAnsi="仿宋" w:eastAsia="仿宋" w:cs="仿宋"/>
                <w:kern w:val="0"/>
                <w:sz w:val="24"/>
              </w:rPr>
              <w:t>标准分</w:t>
            </w:r>
          </w:p>
        </w:tc>
        <w:tc>
          <w:tcPr>
            <w:tcW w:w="3363" w:type="pct"/>
            <w:vAlign w:val="center"/>
          </w:tcPr>
          <w:p w14:paraId="52B10EDA">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评审标准</w:t>
            </w:r>
          </w:p>
        </w:tc>
      </w:tr>
      <w:tr w14:paraId="2D91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388" w:type="pct"/>
            <w:vAlign w:val="center"/>
          </w:tcPr>
          <w:p w14:paraId="539B2F56">
            <w:pPr>
              <w:widowControl/>
              <w:shd w:val="clear" w:color="auto" w:fill="FFFFFF"/>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732" w:type="pct"/>
            <w:vAlign w:val="center"/>
          </w:tcPr>
          <w:p w14:paraId="0373D6FB">
            <w:pPr>
              <w:tabs>
                <w:tab w:val="left" w:pos="339"/>
              </w:tabs>
              <w:spacing w:line="360" w:lineRule="auto"/>
              <w:ind w:firstLine="240" w:firstLineChars="100"/>
              <w:jc w:val="left"/>
              <w:rPr>
                <w:rFonts w:hint="eastAsia" w:ascii="仿宋" w:hAnsi="仿宋" w:eastAsia="仿宋" w:cs="仿宋"/>
                <w:kern w:val="0"/>
                <w:sz w:val="24"/>
              </w:rPr>
            </w:pPr>
            <w:r>
              <w:rPr>
                <w:rFonts w:hint="eastAsia" w:ascii="仿宋" w:hAnsi="仿宋" w:eastAsia="仿宋" w:cs="仿宋"/>
                <w:sz w:val="24"/>
              </w:rPr>
              <w:t>投标报价</w:t>
            </w:r>
          </w:p>
        </w:tc>
        <w:tc>
          <w:tcPr>
            <w:tcW w:w="516" w:type="pct"/>
            <w:vAlign w:val="center"/>
          </w:tcPr>
          <w:p w14:paraId="0E0AFB68">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w:t>
            </w:r>
          </w:p>
        </w:tc>
        <w:tc>
          <w:tcPr>
            <w:tcW w:w="3363" w:type="pct"/>
            <w:vAlign w:val="center"/>
          </w:tcPr>
          <w:p w14:paraId="565B7C4D">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1、综合评分法中的价格分统一采用低价优先法计算，即满足招标文件要求且投标价格最低的投标报价为基准价，其价格分为满分。</w:t>
            </w:r>
          </w:p>
          <w:p w14:paraId="0EBC86AB">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2、其他投标单位的投标报价得分计算公式如下：</w:t>
            </w:r>
          </w:p>
          <w:p w14:paraId="718708CA">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投标报价得分=（评标基准价／投标报价）×30，小数点后保留二位，四舍五入。</w:t>
            </w:r>
          </w:p>
          <w:p w14:paraId="64690FD6">
            <w:pPr>
              <w:pStyle w:val="5"/>
              <w:tabs>
                <w:tab w:val="left" w:pos="339"/>
              </w:tabs>
              <w:spacing w:line="360" w:lineRule="auto"/>
              <w:ind w:firstLine="240" w:firstLineChars="100"/>
              <w:jc w:val="left"/>
              <w:rPr>
                <w:rFonts w:hint="eastAsia" w:ascii="仿宋" w:hAnsi="仿宋" w:eastAsia="仿宋" w:cs="仿宋"/>
                <w:color w:val="000000" w:themeColor="text1"/>
                <w:kern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注：投标报价超过采购预算价的按无效投标处理</w:t>
            </w:r>
          </w:p>
        </w:tc>
      </w:tr>
      <w:tr w14:paraId="57A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8" w:type="pct"/>
            <w:tcMar>
              <w:top w:w="0" w:type="dxa"/>
              <w:left w:w="108" w:type="dxa"/>
              <w:bottom w:w="0" w:type="dxa"/>
              <w:right w:w="108" w:type="dxa"/>
            </w:tcMar>
            <w:vAlign w:val="center"/>
          </w:tcPr>
          <w:p w14:paraId="40CE9ECC">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732" w:type="pct"/>
            <w:tcMar>
              <w:top w:w="0" w:type="dxa"/>
              <w:left w:w="108" w:type="dxa"/>
              <w:bottom w:w="0" w:type="dxa"/>
              <w:right w:w="108" w:type="dxa"/>
            </w:tcMar>
            <w:vAlign w:val="center"/>
          </w:tcPr>
          <w:p w14:paraId="51AEC2D0">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类似业绩</w:t>
            </w:r>
          </w:p>
        </w:tc>
        <w:tc>
          <w:tcPr>
            <w:tcW w:w="516" w:type="pct"/>
            <w:tcMar>
              <w:top w:w="0" w:type="dxa"/>
              <w:left w:w="108" w:type="dxa"/>
              <w:bottom w:w="0" w:type="dxa"/>
              <w:right w:w="108" w:type="dxa"/>
            </w:tcMar>
            <w:vAlign w:val="center"/>
          </w:tcPr>
          <w:p w14:paraId="38748313">
            <w:pPr>
              <w:spacing w:line="360" w:lineRule="auto"/>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12</w:t>
            </w:r>
          </w:p>
        </w:tc>
        <w:tc>
          <w:tcPr>
            <w:tcW w:w="3363" w:type="pct"/>
            <w:tcMar>
              <w:top w:w="0" w:type="dxa"/>
              <w:left w:w="108" w:type="dxa"/>
              <w:bottom w:w="0" w:type="dxa"/>
              <w:right w:w="108" w:type="dxa"/>
            </w:tcMar>
            <w:vAlign w:val="center"/>
          </w:tcPr>
          <w:p w14:paraId="68D53DC0">
            <w:pPr>
              <w:tabs>
                <w:tab w:val="left" w:pos="339"/>
              </w:tabs>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近三年(202</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年1月1日-至今)完成的类似业绩，一项计</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分</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满分12分</w:t>
            </w:r>
            <w:r>
              <w:rPr>
                <w:rFonts w:hint="eastAsia" w:ascii="仿宋" w:hAnsi="仿宋" w:eastAsia="仿宋" w:cs="仿宋"/>
                <w:color w:val="000000" w:themeColor="text1"/>
                <w:sz w:val="24"/>
                <w14:textFill>
                  <w14:solidFill>
                    <w14:schemeClr w14:val="tx1"/>
                  </w14:solidFill>
                </w14:textFill>
              </w:rPr>
              <w:t>(须提供合同</w:t>
            </w:r>
            <w:r>
              <w:rPr>
                <w:rFonts w:hint="eastAsia" w:ascii="仿宋" w:hAnsi="仿宋" w:eastAsia="仿宋" w:cs="仿宋"/>
                <w:color w:val="000000" w:themeColor="text1"/>
                <w:sz w:val="24"/>
                <w:lang w:val="en-US" w:eastAsia="zh-CN"/>
                <w14:textFill>
                  <w14:solidFill>
                    <w14:schemeClr w14:val="tx1"/>
                  </w14:solidFill>
                </w14:textFill>
              </w:rPr>
              <w:t>或中标通知书</w:t>
            </w:r>
            <w:r>
              <w:rPr>
                <w:rFonts w:hint="eastAsia" w:ascii="仿宋" w:hAnsi="仿宋" w:eastAsia="仿宋" w:cs="仿宋"/>
                <w:color w:val="000000" w:themeColor="text1"/>
                <w:sz w:val="24"/>
                <w14:textFill>
                  <w14:solidFill>
                    <w14:schemeClr w14:val="tx1"/>
                  </w14:solidFill>
                </w14:textFill>
              </w:rPr>
              <w:t>）。</w:t>
            </w:r>
          </w:p>
        </w:tc>
      </w:tr>
      <w:tr w14:paraId="15CC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388" w:type="pct"/>
            <w:tcMar>
              <w:top w:w="0" w:type="dxa"/>
              <w:left w:w="108" w:type="dxa"/>
              <w:bottom w:w="0" w:type="dxa"/>
              <w:right w:w="108" w:type="dxa"/>
            </w:tcMar>
            <w:vAlign w:val="center"/>
          </w:tcPr>
          <w:p w14:paraId="2864C84C">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p>
        </w:tc>
        <w:tc>
          <w:tcPr>
            <w:tcW w:w="732" w:type="pct"/>
            <w:tcMar>
              <w:top w:w="0" w:type="dxa"/>
              <w:left w:w="108" w:type="dxa"/>
              <w:bottom w:w="0" w:type="dxa"/>
              <w:right w:w="108" w:type="dxa"/>
            </w:tcMar>
            <w:vAlign w:val="center"/>
          </w:tcPr>
          <w:p w14:paraId="3D64D544">
            <w:pPr>
              <w:spacing w:line="360" w:lineRule="auto"/>
              <w:ind w:left="-105" w:leftChars="-50" w:right="-105" w:rightChars="-50"/>
              <w:jc w:val="center"/>
              <w:rPr>
                <w:rFonts w:hint="eastAsia" w:ascii="仿宋" w:hAnsi="仿宋" w:eastAsia="仿宋" w:cs="仿宋"/>
                <w:color w:val="auto"/>
                <w:kern w:val="0"/>
                <w:sz w:val="24"/>
              </w:rPr>
            </w:pPr>
            <w:r>
              <w:rPr>
                <w:rFonts w:hint="eastAsia" w:ascii="仿宋" w:hAnsi="仿宋" w:eastAsia="仿宋" w:cs="仿宋"/>
                <w:color w:val="auto"/>
                <w:kern w:val="0"/>
                <w:sz w:val="24"/>
              </w:rPr>
              <w:t>技术指标</w:t>
            </w:r>
          </w:p>
        </w:tc>
        <w:tc>
          <w:tcPr>
            <w:tcW w:w="516" w:type="pct"/>
            <w:tcMar>
              <w:top w:w="0" w:type="dxa"/>
              <w:left w:w="108" w:type="dxa"/>
              <w:bottom w:w="0" w:type="dxa"/>
              <w:right w:w="108" w:type="dxa"/>
            </w:tcMar>
            <w:vAlign w:val="center"/>
          </w:tcPr>
          <w:p w14:paraId="60565A62">
            <w:pPr>
              <w:spacing w:line="360" w:lineRule="auto"/>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16</w:t>
            </w:r>
          </w:p>
        </w:tc>
        <w:tc>
          <w:tcPr>
            <w:tcW w:w="3363" w:type="pct"/>
            <w:tcMar>
              <w:top w:w="0" w:type="dxa"/>
              <w:left w:w="108" w:type="dxa"/>
              <w:bottom w:w="0" w:type="dxa"/>
              <w:right w:w="108" w:type="dxa"/>
            </w:tcMar>
            <w:vAlign w:val="center"/>
          </w:tcPr>
          <w:p w14:paraId="6BD642C8">
            <w:pPr>
              <w:tabs>
                <w:tab w:val="left" w:pos="339"/>
              </w:tabs>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技术指标全部满足采购文件要求、无偏离，得</w:t>
            </w:r>
            <w:r>
              <w:rPr>
                <w:rFonts w:hint="eastAsia" w:ascii="仿宋" w:hAnsi="仿宋" w:eastAsia="仿宋" w:cs="仿宋"/>
                <w:color w:val="auto"/>
                <w:sz w:val="24"/>
                <w:lang w:val="en-US" w:eastAsia="zh-CN"/>
              </w:rPr>
              <w:t>16</w:t>
            </w:r>
            <w:r>
              <w:rPr>
                <w:rFonts w:hint="eastAsia" w:ascii="仿宋" w:hAnsi="仿宋" w:eastAsia="仿宋" w:cs="仿宋"/>
                <w:color w:val="auto"/>
                <w:sz w:val="24"/>
              </w:rPr>
              <w:t>分；</w:t>
            </w:r>
            <w:r>
              <w:rPr>
                <w:rFonts w:hint="eastAsia" w:ascii="仿宋" w:hAnsi="仿宋" w:eastAsia="仿宋" w:cs="仿宋"/>
                <w:color w:val="auto"/>
                <w:kern w:val="0"/>
                <w:sz w:val="24"/>
                <w:szCs w:val="24"/>
                <w:lang w:val="en-US" w:eastAsia="zh-CN" w:bidi="ar-SA"/>
              </w:rPr>
              <w:t>★</w:t>
            </w:r>
            <w:r>
              <w:rPr>
                <w:rFonts w:hint="eastAsia" w:ascii="仿宋" w:hAnsi="仿宋" w:eastAsia="仿宋" w:cs="仿宋"/>
                <w:color w:val="auto"/>
                <w:sz w:val="24"/>
                <w:lang w:bidi="ar"/>
              </w:rPr>
              <w:t>项</w:t>
            </w:r>
            <w:r>
              <w:rPr>
                <w:rFonts w:hint="eastAsia" w:ascii="仿宋" w:hAnsi="仿宋" w:eastAsia="仿宋" w:cs="仿宋"/>
                <w:color w:val="auto"/>
                <w:sz w:val="24"/>
                <w:lang w:val="en-US" w:eastAsia="zh-CN" w:bidi="ar"/>
              </w:rPr>
              <w:t>参数</w:t>
            </w:r>
            <w:r>
              <w:rPr>
                <w:rFonts w:hint="eastAsia" w:ascii="仿宋" w:hAnsi="仿宋" w:eastAsia="仿宋" w:cs="仿宋"/>
                <w:color w:val="auto"/>
                <w:sz w:val="24"/>
                <w:lang w:bidi="ar"/>
              </w:rPr>
              <w:t>每</w:t>
            </w:r>
            <w:r>
              <w:rPr>
                <w:rFonts w:hint="eastAsia" w:ascii="仿宋" w:hAnsi="仿宋" w:eastAsia="仿宋" w:cs="仿宋"/>
                <w:color w:val="auto"/>
                <w:sz w:val="24"/>
                <w:lang w:val="en-US" w:eastAsia="zh-CN" w:bidi="ar"/>
              </w:rPr>
              <w:t>有一</w:t>
            </w:r>
            <w:r>
              <w:rPr>
                <w:rFonts w:hint="eastAsia" w:ascii="仿宋" w:hAnsi="仿宋" w:eastAsia="仿宋" w:cs="仿宋"/>
                <w:color w:val="auto"/>
                <w:sz w:val="24"/>
                <w:lang w:bidi="ar"/>
              </w:rPr>
              <w:t>项</w:t>
            </w:r>
            <w:r>
              <w:rPr>
                <w:rFonts w:hint="eastAsia" w:ascii="仿宋" w:hAnsi="仿宋" w:eastAsia="仿宋" w:cs="仿宋"/>
                <w:color w:val="auto"/>
                <w:sz w:val="24"/>
                <w:lang w:val="en-US" w:eastAsia="zh-CN" w:bidi="ar"/>
              </w:rPr>
              <w:t>不满足或负偏离的</w:t>
            </w:r>
            <w:r>
              <w:rPr>
                <w:rFonts w:hint="eastAsia" w:ascii="仿宋" w:hAnsi="仿宋" w:eastAsia="仿宋" w:cs="仿宋"/>
                <w:color w:val="auto"/>
                <w:sz w:val="24"/>
                <w:lang w:bidi="ar"/>
              </w:rPr>
              <w:t>扣</w:t>
            </w:r>
            <w:r>
              <w:rPr>
                <w:rFonts w:hint="eastAsia" w:ascii="仿宋" w:hAnsi="仿宋" w:eastAsia="仿宋" w:cs="仿宋"/>
                <w:color w:val="auto"/>
                <w:sz w:val="24"/>
                <w:lang w:val="en-US" w:eastAsia="zh-CN" w:bidi="ar"/>
              </w:rPr>
              <w:t>1</w:t>
            </w:r>
            <w:r>
              <w:rPr>
                <w:rFonts w:hint="eastAsia" w:ascii="仿宋" w:hAnsi="仿宋" w:eastAsia="仿宋" w:cs="仿宋"/>
                <w:color w:val="auto"/>
                <w:sz w:val="24"/>
                <w:lang w:bidi="ar"/>
              </w:rPr>
              <w:t>分</w:t>
            </w:r>
            <w:r>
              <w:rPr>
                <w:rFonts w:hint="eastAsia" w:ascii="仿宋" w:hAnsi="仿宋" w:eastAsia="仿宋" w:cs="仿宋"/>
                <w:color w:val="auto"/>
                <w:sz w:val="24"/>
              </w:rPr>
              <w:t>；</w:t>
            </w:r>
            <w:r>
              <w:rPr>
                <w:rFonts w:hint="eastAsia" w:ascii="仿宋" w:hAnsi="仿宋" w:eastAsia="仿宋" w:cs="仿宋"/>
                <w:color w:val="auto"/>
                <w:sz w:val="24"/>
                <w:lang w:val="en-US" w:eastAsia="zh-CN"/>
              </w:rPr>
              <w:t>普通</w:t>
            </w:r>
            <w:r>
              <w:rPr>
                <w:rFonts w:hint="eastAsia" w:ascii="仿宋" w:hAnsi="仿宋" w:eastAsia="仿宋" w:cs="仿宋"/>
                <w:color w:val="auto"/>
                <w:sz w:val="24"/>
                <w:lang w:bidi="ar"/>
              </w:rPr>
              <w:t>项</w:t>
            </w:r>
            <w:r>
              <w:rPr>
                <w:rFonts w:hint="eastAsia" w:ascii="仿宋" w:hAnsi="仿宋" w:eastAsia="仿宋" w:cs="仿宋"/>
                <w:color w:val="auto"/>
                <w:sz w:val="24"/>
                <w:lang w:val="en-US" w:eastAsia="zh-CN" w:bidi="ar"/>
              </w:rPr>
              <w:t>参数</w:t>
            </w:r>
            <w:r>
              <w:rPr>
                <w:rFonts w:hint="eastAsia" w:ascii="仿宋" w:hAnsi="仿宋" w:eastAsia="仿宋" w:cs="仿宋"/>
                <w:color w:val="auto"/>
                <w:sz w:val="24"/>
                <w:lang w:bidi="ar"/>
              </w:rPr>
              <w:t>每</w:t>
            </w:r>
            <w:r>
              <w:rPr>
                <w:rFonts w:hint="eastAsia" w:ascii="仿宋" w:hAnsi="仿宋" w:eastAsia="仿宋" w:cs="仿宋"/>
                <w:color w:val="auto"/>
                <w:sz w:val="24"/>
                <w:lang w:val="en-US" w:eastAsia="zh-CN" w:bidi="ar"/>
              </w:rPr>
              <w:t>有一</w:t>
            </w:r>
            <w:r>
              <w:rPr>
                <w:rFonts w:hint="eastAsia" w:ascii="仿宋" w:hAnsi="仿宋" w:eastAsia="仿宋" w:cs="仿宋"/>
                <w:color w:val="auto"/>
                <w:sz w:val="24"/>
                <w:lang w:bidi="ar"/>
              </w:rPr>
              <w:t>项</w:t>
            </w:r>
            <w:r>
              <w:rPr>
                <w:rFonts w:hint="eastAsia" w:ascii="仿宋" w:hAnsi="仿宋" w:eastAsia="仿宋" w:cs="仿宋"/>
                <w:color w:val="auto"/>
                <w:sz w:val="24"/>
                <w:lang w:val="en-US" w:eastAsia="zh-CN" w:bidi="ar"/>
              </w:rPr>
              <w:t>不满足或负偏离的</w:t>
            </w:r>
            <w:r>
              <w:rPr>
                <w:rFonts w:hint="eastAsia" w:ascii="仿宋" w:hAnsi="仿宋" w:eastAsia="仿宋" w:cs="仿宋"/>
                <w:color w:val="auto"/>
                <w:sz w:val="24"/>
                <w:lang w:bidi="ar"/>
              </w:rPr>
              <w:t>扣</w:t>
            </w:r>
            <w:r>
              <w:rPr>
                <w:rFonts w:hint="eastAsia" w:ascii="仿宋" w:hAnsi="仿宋" w:eastAsia="仿宋" w:cs="仿宋"/>
                <w:color w:val="auto"/>
                <w:sz w:val="24"/>
                <w:lang w:val="en-US" w:eastAsia="zh-CN" w:bidi="ar"/>
              </w:rPr>
              <w:t>0.1</w:t>
            </w:r>
            <w:r>
              <w:rPr>
                <w:rFonts w:hint="eastAsia" w:ascii="仿宋" w:hAnsi="仿宋" w:eastAsia="仿宋" w:cs="仿宋"/>
                <w:color w:val="auto"/>
                <w:sz w:val="24"/>
                <w:lang w:bidi="ar"/>
              </w:rPr>
              <w:t>分</w:t>
            </w:r>
            <w:r>
              <w:rPr>
                <w:rFonts w:hint="eastAsia" w:ascii="仿宋" w:hAnsi="仿宋" w:eastAsia="仿宋" w:cs="仿宋"/>
                <w:color w:val="auto"/>
                <w:sz w:val="24"/>
              </w:rPr>
              <w:t>；扣完为止。</w:t>
            </w:r>
          </w:p>
        </w:tc>
      </w:tr>
      <w:tr w14:paraId="62F3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388" w:type="pct"/>
            <w:tcMar>
              <w:top w:w="0" w:type="dxa"/>
              <w:left w:w="108" w:type="dxa"/>
              <w:bottom w:w="0" w:type="dxa"/>
              <w:right w:w="108" w:type="dxa"/>
            </w:tcMar>
            <w:vAlign w:val="center"/>
          </w:tcPr>
          <w:p w14:paraId="702F2EE1">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p>
        </w:tc>
        <w:tc>
          <w:tcPr>
            <w:tcW w:w="732" w:type="pct"/>
            <w:tcMar>
              <w:top w:w="0" w:type="dxa"/>
              <w:left w:w="108" w:type="dxa"/>
              <w:bottom w:w="0" w:type="dxa"/>
              <w:right w:w="108" w:type="dxa"/>
            </w:tcMar>
            <w:vAlign w:val="center"/>
          </w:tcPr>
          <w:p w14:paraId="5D2660AD">
            <w:pPr>
              <w:spacing w:line="360" w:lineRule="auto"/>
              <w:ind w:left="-105" w:leftChars="-50" w:right="-105" w:rightChars="-50"/>
              <w:jc w:val="center"/>
              <w:rPr>
                <w:rFonts w:hint="eastAsia" w:ascii="仿宋" w:hAnsi="仿宋" w:eastAsia="仿宋" w:cs="仿宋"/>
                <w:kern w:val="0"/>
                <w:sz w:val="24"/>
              </w:rPr>
            </w:pPr>
            <w:bookmarkStart w:id="24" w:name="OLE_LINK3"/>
            <w:r>
              <w:rPr>
                <w:rFonts w:hint="eastAsia" w:ascii="仿宋" w:hAnsi="仿宋" w:eastAsia="仿宋" w:cs="仿宋"/>
                <w:kern w:val="0"/>
                <w:sz w:val="24"/>
              </w:rPr>
              <w:t>实施方案</w:t>
            </w:r>
            <w:bookmarkEnd w:id="24"/>
          </w:p>
        </w:tc>
        <w:tc>
          <w:tcPr>
            <w:tcW w:w="516" w:type="pct"/>
            <w:tcMar>
              <w:top w:w="0" w:type="dxa"/>
              <w:left w:w="108" w:type="dxa"/>
              <w:bottom w:w="0" w:type="dxa"/>
              <w:right w:w="108" w:type="dxa"/>
            </w:tcMar>
            <w:vAlign w:val="center"/>
          </w:tcPr>
          <w:p w14:paraId="2457BF44">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18</w:t>
            </w:r>
          </w:p>
        </w:tc>
        <w:tc>
          <w:tcPr>
            <w:tcW w:w="3363" w:type="pct"/>
            <w:tcMar>
              <w:top w:w="0" w:type="dxa"/>
              <w:left w:w="108" w:type="dxa"/>
              <w:bottom w:w="0" w:type="dxa"/>
              <w:right w:w="108" w:type="dxa"/>
            </w:tcMar>
            <w:vAlign w:val="center"/>
          </w:tcPr>
          <w:p w14:paraId="55515531">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实施方案包括但不限于：①供货计划；②成品包装、运输保护措施</w:t>
            </w:r>
            <w:r>
              <w:rPr>
                <w:rFonts w:hint="eastAsia" w:ascii="仿宋" w:hAnsi="仿宋" w:eastAsia="仿宋" w:cs="仿宋"/>
                <w:sz w:val="24"/>
                <w:lang w:eastAsia="zh-CN"/>
              </w:rPr>
              <w:t>；</w:t>
            </w:r>
            <w:r>
              <w:rPr>
                <w:rFonts w:hint="eastAsia" w:ascii="仿宋" w:hAnsi="仿宋" w:eastAsia="仿宋" w:cs="仿宋"/>
                <w:sz w:val="24"/>
              </w:rPr>
              <w:t>③安装调试方案等</w:t>
            </w:r>
            <w:r>
              <w:rPr>
                <w:rFonts w:hint="eastAsia" w:ascii="仿宋" w:hAnsi="仿宋" w:eastAsia="仿宋" w:cs="仿宋"/>
                <w:sz w:val="24"/>
                <w:lang w:val="en-US" w:eastAsia="zh-CN"/>
              </w:rPr>
              <w:t>3</w:t>
            </w:r>
            <w:r>
              <w:rPr>
                <w:rFonts w:hint="eastAsia" w:ascii="仿宋" w:hAnsi="仿宋" w:eastAsia="仿宋" w:cs="仿宋"/>
                <w:sz w:val="24"/>
              </w:rPr>
              <w:t>部分要素。</w:t>
            </w:r>
          </w:p>
          <w:p w14:paraId="2C3E0933">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w:t>
            </w:r>
            <w:r>
              <w:rPr>
                <w:rFonts w:hint="eastAsia" w:ascii="仿宋" w:hAnsi="仿宋" w:eastAsia="仿宋" w:cs="仿宋"/>
                <w:sz w:val="24"/>
                <w:lang w:val="en-US" w:eastAsia="zh-CN"/>
              </w:rPr>
              <w:t>18</w:t>
            </w:r>
            <w:r>
              <w:rPr>
                <w:rFonts w:hint="eastAsia" w:ascii="仿宋" w:hAnsi="仿宋" w:eastAsia="仿宋" w:cs="仿宋"/>
                <w:sz w:val="24"/>
              </w:rPr>
              <w:t>分，每缺一项扣</w:t>
            </w:r>
            <w:r>
              <w:rPr>
                <w:rFonts w:hint="eastAsia" w:ascii="仿宋" w:hAnsi="仿宋" w:eastAsia="仿宋" w:cs="仿宋"/>
                <w:sz w:val="24"/>
                <w:lang w:val="en-US" w:eastAsia="zh-CN"/>
              </w:rPr>
              <w:t>6</w:t>
            </w:r>
            <w:r>
              <w:rPr>
                <w:rFonts w:hint="eastAsia" w:ascii="仿宋" w:hAnsi="仿宋" w:eastAsia="仿宋" w:cs="仿宋"/>
                <w:sz w:val="24"/>
              </w:rPr>
              <w:t>分；每个要素里有内容缺陷项，每项扣</w:t>
            </w:r>
            <w:r>
              <w:rPr>
                <w:rFonts w:hint="eastAsia" w:ascii="仿宋" w:hAnsi="仿宋" w:eastAsia="仿宋" w:cs="仿宋"/>
                <w:sz w:val="24"/>
                <w:lang w:val="en-US" w:eastAsia="zh-CN"/>
              </w:rPr>
              <w:t>2</w:t>
            </w:r>
            <w:r>
              <w:rPr>
                <w:rFonts w:hint="eastAsia" w:ascii="仿宋" w:hAnsi="仿宋" w:eastAsia="仿宋" w:cs="仿宋"/>
                <w:sz w:val="24"/>
              </w:rPr>
              <w:t>分（扣完为止）。</w:t>
            </w:r>
          </w:p>
        </w:tc>
      </w:tr>
      <w:tr w14:paraId="471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388" w:type="pct"/>
            <w:tcMar>
              <w:top w:w="0" w:type="dxa"/>
              <w:left w:w="108" w:type="dxa"/>
              <w:bottom w:w="0" w:type="dxa"/>
              <w:right w:w="108" w:type="dxa"/>
            </w:tcMar>
            <w:vAlign w:val="center"/>
          </w:tcPr>
          <w:p w14:paraId="3C08256B">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5</w:t>
            </w:r>
          </w:p>
        </w:tc>
        <w:tc>
          <w:tcPr>
            <w:tcW w:w="732" w:type="pct"/>
            <w:tcMar>
              <w:top w:w="0" w:type="dxa"/>
              <w:left w:w="108" w:type="dxa"/>
              <w:bottom w:w="0" w:type="dxa"/>
              <w:right w:w="108" w:type="dxa"/>
            </w:tcMar>
            <w:vAlign w:val="center"/>
          </w:tcPr>
          <w:p w14:paraId="1F903F42">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质量保证方案</w:t>
            </w:r>
          </w:p>
        </w:tc>
        <w:tc>
          <w:tcPr>
            <w:tcW w:w="516" w:type="pct"/>
            <w:tcMar>
              <w:top w:w="0" w:type="dxa"/>
              <w:left w:w="108" w:type="dxa"/>
              <w:bottom w:w="0" w:type="dxa"/>
              <w:right w:w="108" w:type="dxa"/>
            </w:tcMar>
            <w:vAlign w:val="center"/>
          </w:tcPr>
          <w:p w14:paraId="7BD78217">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3363" w:type="pct"/>
            <w:tcMar>
              <w:top w:w="0" w:type="dxa"/>
              <w:left w:w="108" w:type="dxa"/>
              <w:bottom w:w="0" w:type="dxa"/>
              <w:right w:w="108" w:type="dxa"/>
            </w:tcMar>
            <w:vAlign w:val="center"/>
          </w:tcPr>
          <w:p w14:paraId="15A6B8A0">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质量保证方案包括但不限于：①产品质量检测措施</w:t>
            </w:r>
            <w:r>
              <w:rPr>
                <w:rFonts w:hint="eastAsia" w:ascii="仿宋" w:hAnsi="仿宋" w:eastAsia="仿宋" w:cs="仿宋"/>
                <w:sz w:val="24"/>
                <w:lang w:eastAsia="zh-CN"/>
              </w:rPr>
              <w:t>；</w:t>
            </w:r>
            <w:r>
              <w:rPr>
                <w:rFonts w:hint="eastAsia" w:ascii="仿宋" w:hAnsi="仿宋" w:eastAsia="仿宋" w:cs="仿宋"/>
                <w:sz w:val="24"/>
              </w:rPr>
              <w:t>②质量管理制度等2部分要素。</w:t>
            </w:r>
          </w:p>
          <w:p w14:paraId="380586CD">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w:t>
            </w:r>
            <w:r>
              <w:rPr>
                <w:rFonts w:hint="eastAsia" w:ascii="仿宋" w:hAnsi="仿宋" w:eastAsia="仿宋" w:cs="仿宋"/>
                <w:sz w:val="24"/>
                <w:lang w:val="en-US" w:eastAsia="zh-CN"/>
              </w:rPr>
              <w:t>10</w:t>
            </w:r>
            <w:r>
              <w:rPr>
                <w:rFonts w:hint="eastAsia" w:ascii="仿宋" w:hAnsi="仿宋" w:eastAsia="仿宋" w:cs="仿宋"/>
                <w:sz w:val="24"/>
              </w:rPr>
              <w:t>分，每缺一个要素扣</w:t>
            </w:r>
            <w:r>
              <w:rPr>
                <w:rFonts w:hint="eastAsia" w:ascii="仿宋" w:hAnsi="仿宋" w:eastAsia="仿宋" w:cs="仿宋"/>
                <w:sz w:val="24"/>
                <w:lang w:val="en-US" w:eastAsia="zh-CN"/>
              </w:rPr>
              <w:t>5</w:t>
            </w:r>
            <w:r>
              <w:rPr>
                <w:rFonts w:hint="eastAsia" w:ascii="仿宋" w:hAnsi="仿宋" w:eastAsia="仿宋" w:cs="仿宋"/>
                <w:sz w:val="24"/>
              </w:rPr>
              <w:t>分，每个要素里有内容缺陷项，每项扣1</w:t>
            </w:r>
            <w:r>
              <w:rPr>
                <w:rFonts w:hint="eastAsia" w:ascii="仿宋" w:hAnsi="仿宋" w:eastAsia="仿宋" w:cs="仿宋"/>
                <w:sz w:val="24"/>
                <w:lang w:val="en-US" w:eastAsia="zh-CN"/>
              </w:rPr>
              <w:t>.5</w:t>
            </w:r>
            <w:r>
              <w:rPr>
                <w:rFonts w:hint="eastAsia" w:ascii="仿宋" w:hAnsi="仿宋" w:eastAsia="仿宋" w:cs="仿宋"/>
                <w:sz w:val="24"/>
              </w:rPr>
              <w:t>分（扣完为止）。</w:t>
            </w:r>
          </w:p>
        </w:tc>
      </w:tr>
      <w:tr w14:paraId="4E9F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388" w:type="pct"/>
            <w:tcMar>
              <w:top w:w="0" w:type="dxa"/>
              <w:left w:w="108" w:type="dxa"/>
              <w:bottom w:w="0" w:type="dxa"/>
              <w:right w:w="108" w:type="dxa"/>
            </w:tcMar>
            <w:vAlign w:val="center"/>
          </w:tcPr>
          <w:p w14:paraId="7A19C309">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6</w:t>
            </w:r>
          </w:p>
        </w:tc>
        <w:tc>
          <w:tcPr>
            <w:tcW w:w="732" w:type="pct"/>
            <w:tcMar>
              <w:top w:w="0" w:type="dxa"/>
              <w:left w:w="108" w:type="dxa"/>
              <w:bottom w:w="0" w:type="dxa"/>
              <w:right w:w="108" w:type="dxa"/>
            </w:tcMar>
            <w:vAlign w:val="center"/>
          </w:tcPr>
          <w:p w14:paraId="495C2ADA">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应急预案</w:t>
            </w:r>
          </w:p>
        </w:tc>
        <w:tc>
          <w:tcPr>
            <w:tcW w:w="516" w:type="pct"/>
            <w:tcMar>
              <w:top w:w="0" w:type="dxa"/>
              <w:left w:w="108" w:type="dxa"/>
              <w:bottom w:w="0" w:type="dxa"/>
              <w:right w:w="108" w:type="dxa"/>
            </w:tcMar>
            <w:vAlign w:val="center"/>
          </w:tcPr>
          <w:p w14:paraId="6FE4CD53">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9</w:t>
            </w:r>
          </w:p>
        </w:tc>
        <w:tc>
          <w:tcPr>
            <w:tcW w:w="3363" w:type="pct"/>
            <w:tcMar>
              <w:top w:w="0" w:type="dxa"/>
              <w:left w:w="108" w:type="dxa"/>
              <w:bottom w:w="0" w:type="dxa"/>
              <w:right w:w="108" w:type="dxa"/>
            </w:tcMar>
            <w:vAlign w:val="center"/>
          </w:tcPr>
          <w:p w14:paraId="37A5EB14">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应急预案包括但不限于：①风险预防措施，②应急响应流程，③应对紧急需求或缺货的预案等3部分要素。</w:t>
            </w:r>
          </w:p>
          <w:p w14:paraId="733836E7">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w:t>
            </w:r>
            <w:r>
              <w:rPr>
                <w:rFonts w:hint="eastAsia" w:ascii="仿宋" w:hAnsi="仿宋" w:eastAsia="仿宋" w:cs="仿宋"/>
                <w:sz w:val="24"/>
                <w:lang w:val="en-US" w:eastAsia="zh-CN"/>
              </w:rPr>
              <w:t>9</w:t>
            </w:r>
            <w:r>
              <w:rPr>
                <w:rFonts w:hint="eastAsia" w:ascii="仿宋" w:hAnsi="仿宋" w:eastAsia="仿宋" w:cs="仿宋"/>
                <w:sz w:val="24"/>
              </w:rPr>
              <w:t>分，每缺一个要素扣</w:t>
            </w:r>
            <w:r>
              <w:rPr>
                <w:rFonts w:hint="eastAsia" w:ascii="仿宋" w:hAnsi="仿宋" w:eastAsia="仿宋" w:cs="仿宋"/>
                <w:sz w:val="24"/>
                <w:lang w:val="en-US" w:eastAsia="zh-CN"/>
              </w:rPr>
              <w:t>3</w:t>
            </w:r>
            <w:r>
              <w:rPr>
                <w:rFonts w:hint="eastAsia" w:ascii="仿宋" w:hAnsi="仿宋" w:eastAsia="仿宋" w:cs="仿宋"/>
                <w:sz w:val="24"/>
              </w:rPr>
              <w:t>分，每个要素里有内容缺陷项，每项扣1分（扣完为止）。</w:t>
            </w:r>
          </w:p>
        </w:tc>
      </w:tr>
      <w:tr w14:paraId="672E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8" w:hRule="atLeast"/>
          <w:jc w:val="center"/>
        </w:trPr>
        <w:tc>
          <w:tcPr>
            <w:tcW w:w="388" w:type="pct"/>
            <w:tcMar>
              <w:top w:w="0" w:type="dxa"/>
              <w:left w:w="108" w:type="dxa"/>
              <w:bottom w:w="0" w:type="dxa"/>
              <w:right w:w="108" w:type="dxa"/>
            </w:tcMar>
            <w:vAlign w:val="center"/>
          </w:tcPr>
          <w:p w14:paraId="4D22EAF9">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7</w:t>
            </w:r>
          </w:p>
        </w:tc>
        <w:tc>
          <w:tcPr>
            <w:tcW w:w="732" w:type="pct"/>
            <w:tcMar>
              <w:top w:w="0" w:type="dxa"/>
              <w:left w:w="108" w:type="dxa"/>
              <w:bottom w:w="0" w:type="dxa"/>
              <w:right w:w="108" w:type="dxa"/>
            </w:tcMar>
            <w:vAlign w:val="center"/>
          </w:tcPr>
          <w:p w14:paraId="4F9D28A0">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售后服务及培训方案</w:t>
            </w:r>
          </w:p>
        </w:tc>
        <w:tc>
          <w:tcPr>
            <w:tcW w:w="516" w:type="pct"/>
            <w:tcMar>
              <w:top w:w="0" w:type="dxa"/>
              <w:left w:w="108" w:type="dxa"/>
              <w:bottom w:w="0" w:type="dxa"/>
              <w:right w:w="108" w:type="dxa"/>
            </w:tcMar>
            <w:vAlign w:val="center"/>
          </w:tcPr>
          <w:p w14:paraId="5B2C579E">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5</w:t>
            </w:r>
          </w:p>
        </w:tc>
        <w:tc>
          <w:tcPr>
            <w:tcW w:w="3363" w:type="pct"/>
            <w:tcMar>
              <w:top w:w="0" w:type="dxa"/>
              <w:left w:w="108" w:type="dxa"/>
              <w:bottom w:w="0" w:type="dxa"/>
              <w:right w:w="108" w:type="dxa"/>
            </w:tcMar>
            <w:vAlign w:val="center"/>
          </w:tcPr>
          <w:p w14:paraId="4F2A2BE7">
            <w:pPr>
              <w:tabs>
                <w:tab w:val="left" w:pos="339"/>
              </w:tabs>
              <w:spacing w:line="360" w:lineRule="auto"/>
              <w:jc w:val="left"/>
              <w:rPr>
                <w:rFonts w:hint="eastAsia" w:ascii="仿宋" w:hAnsi="仿宋" w:eastAsia="仿宋" w:cs="仿宋"/>
                <w:sz w:val="24"/>
              </w:rPr>
            </w:pPr>
            <w:bookmarkStart w:id="25" w:name="OLE_LINK7"/>
            <w:r>
              <w:rPr>
                <w:rFonts w:hint="eastAsia" w:ascii="仿宋" w:hAnsi="仿宋" w:eastAsia="仿宋" w:cs="仿宋"/>
                <w:sz w:val="24"/>
              </w:rPr>
              <w:t>售后服务及培训方案包括但不限于：①售后服务流程及保障措施，②质量\非质量问题退换方案及时效，③售后服务方式（送修、上门或现场派驻服务人员）；④培训计划，⑤培训内容；5部分要素。</w:t>
            </w:r>
          </w:p>
          <w:p w14:paraId="1FE31F27">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w:t>
            </w:r>
            <w:r>
              <w:rPr>
                <w:rFonts w:hint="eastAsia" w:ascii="仿宋" w:hAnsi="仿宋" w:eastAsia="仿宋" w:cs="仿宋"/>
                <w:sz w:val="24"/>
                <w:lang w:val="en-US" w:eastAsia="zh-CN"/>
              </w:rPr>
              <w:t>5</w:t>
            </w:r>
            <w:r>
              <w:rPr>
                <w:rFonts w:hint="eastAsia" w:ascii="仿宋" w:hAnsi="仿宋" w:eastAsia="仿宋" w:cs="仿宋"/>
                <w:sz w:val="24"/>
              </w:rPr>
              <w:t>分，每缺一个要素扣</w:t>
            </w:r>
            <w:r>
              <w:rPr>
                <w:rFonts w:hint="eastAsia" w:ascii="仿宋" w:hAnsi="仿宋" w:eastAsia="仿宋" w:cs="仿宋"/>
                <w:sz w:val="24"/>
                <w:lang w:val="en-US" w:eastAsia="zh-CN"/>
              </w:rPr>
              <w:t>1</w:t>
            </w:r>
            <w:r>
              <w:rPr>
                <w:rFonts w:hint="eastAsia" w:ascii="仿宋" w:hAnsi="仿宋" w:eastAsia="仿宋" w:cs="仿宋"/>
                <w:sz w:val="24"/>
              </w:rPr>
              <w:t>分，每个要素里有内容缺陷项，每项扣</w:t>
            </w:r>
            <w:r>
              <w:rPr>
                <w:rFonts w:hint="eastAsia" w:ascii="仿宋" w:hAnsi="仿宋" w:eastAsia="仿宋" w:cs="仿宋"/>
                <w:sz w:val="24"/>
                <w:lang w:val="en-US" w:eastAsia="zh-CN"/>
              </w:rPr>
              <w:t>0.5</w:t>
            </w:r>
            <w:r>
              <w:rPr>
                <w:rFonts w:hint="eastAsia" w:ascii="仿宋" w:hAnsi="仿宋" w:eastAsia="仿宋" w:cs="仿宋"/>
                <w:sz w:val="24"/>
              </w:rPr>
              <w:t>分（扣完为止）。</w:t>
            </w:r>
            <w:bookmarkEnd w:id="25"/>
          </w:p>
        </w:tc>
      </w:tr>
      <w:tr w14:paraId="0DE7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20" w:type="pct"/>
            <w:gridSpan w:val="2"/>
            <w:tcMar>
              <w:top w:w="0" w:type="dxa"/>
              <w:left w:w="108" w:type="dxa"/>
              <w:bottom w:w="0" w:type="dxa"/>
              <w:right w:w="108" w:type="dxa"/>
            </w:tcMar>
            <w:vAlign w:val="center"/>
          </w:tcPr>
          <w:p w14:paraId="0A7AF8F4">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合计</w:t>
            </w:r>
          </w:p>
        </w:tc>
        <w:tc>
          <w:tcPr>
            <w:tcW w:w="516" w:type="pct"/>
            <w:tcMar>
              <w:top w:w="0" w:type="dxa"/>
              <w:left w:w="108" w:type="dxa"/>
              <w:bottom w:w="0" w:type="dxa"/>
              <w:right w:w="108" w:type="dxa"/>
            </w:tcMar>
            <w:vAlign w:val="center"/>
          </w:tcPr>
          <w:p w14:paraId="2AAD541A">
            <w:pPr>
              <w:spacing w:line="360" w:lineRule="auto"/>
              <w:jc w:val="center"/>
              <w:rPr>
                <w:rFonts w:hint="eastAsia" w:ascii="仿宋" w:hAnsi="仿宋" w:eastAsia="仿宋" w:cs="仿宋"/>
                <w:kern w:val="0"/>
                <w:sz w:val="24"/>
              </w:rPr>
            </w:pPr>
            <w:r>
              <w:rPr>
                <w:rFonts w:hint="eastAsia" w:ascii="仿宋" w:hAnsi="仿宋" w:eastAsia="仿宋" w:cs="仿宋"/>
                <w:kern w:val="0"/>
                <w:sz w:val="24"/>
              </w:rPr>
              <w:t>100</w:t>
            </w:r>
          </w:p>
        </w:tc>
        <w:tc>
          <w:tcPr>
            <w:tcW w:w="3363" w:type="pct"/>
            <w:tcMar>
              <w:top w:w="0" w:type="dxa"/>
              <w:left w:w="108" w:type="dxa"/>
              <w:bottom w:w="0" w:type="dxa"/>
              <w:right w:w="108" w:type="dxa"/>
            </w:tcMar>
            <w:vAlign w:val="center"/>
          </w:tcPr>
          <w:p w14:paraId="56802A68">
            <w:pPr>
              <w:tabs>
                <w:tab w:val="left" w:pos="339"/>
              </w:tabs>
              <w:spacing w:line="360" w:lineRule="auto"/>
              <w:ind w:firstLine="240" w:firstLineChars="100"/>
              <w:jc w:val="left"/>
              <w:rPr>
                <w:rFonts w:hint="eastAsia" w:ascii="仿宋" w:hAnsi="仿宋" w:eastAsia="仿宋" w:cs="仿宋"/>
                <w:sz w:val="24"/>
              </w:rPr>
            </w:pPr>
          </w:p>
        </w:tc>
      </w:tr>
      <w:tr w14:paraId="5572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0F5BF27E">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r w14:paraId="3458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7FB8B58F">
            <w:pPr>
              <w:widowControl w:val="0"/>
              <w:spacing w:line="360" w:lineRule="auto"/>
              <w:ind w:left="0" w:leftChars="0" w:right="0" w:rightChars="0" w:firstLine="0" w:firstLineChars="0"/>
              <w:jc w:val="left"/>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备注：小型和微型企业报价给与10%价格扣除后参与评审。</w:t>
            </w:r>
          </w:p>
          <w:p w14:paraId="65B7C8A0">
            <w:pPr>
              <w:spacing w:line="360" w:lineRule="auto"/>
              <w:rPr>
                <w:rFonts w:hint="eastAsia" w:ascii="仿宋" w:hAnsi="仿宋" w:eastAsia="仿宋" w:cs="仿宋"/>
                <w:kern w:val="0"/>
                <w:sz w:val="24"/>
              </w:rPr>
            </w:pPr>
            <w:r>
              <w:rPr>
                <w:rFonts w:hint="eastAsia" w:ascii="仿宋" w:hAnsi="仿宋" w:eastAsia="仿宋" w:cs="仿宋"/>
                <w:sz w:val="24"/>
                <w:szCs w:val="24"/>
                <w:u w:val="none"/>
                <w:vertAlign w:val="baseline"/>
                <w:lang w:val="en-US" w:eastAsia="zh-CN"/>
              </w:rPr>
              <w:t>供应商应提供对应的《中小企业声明函》（详见附件），否则不予进行价格扣除。</w:t>
            </w:r>
          </w:p>
        </w:tc>
      </w:tr>
    </w:tbl>
    <w:p w14:paraId="46E2F717">
      <w:pPr>
        <w:pStyle w:val="3"/>
        <w:rPr>
          <w:rFonts w:hint="eastAsia" w:cs="仿宋"/>
          <w:szCs w:val="32"/>
        </w:rPr>
      </w:pPr>
    </w:p>
    <w:p w14:paraId="038316A7">
      <w:pPr>
        <w:rPr>
          <w:rFonts w:cs="仿宋"/>
          <w:szCs w:val="32"/>
        </w:rPr>
      </w:pPr>
    </w:p>
    <w:p w14:paraId="5708B718">
      <w:pPr>
        <w:rPr>
          <w:rFonts w:cs="仿宋"/>
          <w:szCs w:val="32"/>
        </w:rPr>
      </w:pPr>
    </w:p>
    <w:p w14:paraId="0464F6EE">
      <w:pPr>
        <w:rPr>
          <w:rFonts w:cs="仿宋"/>
          <w:szCs w:val="32"/>
        </w:rPr>
      </w:pPr>
    </w:p>
    <w:p w14:paraId="3061A875">
      <w:pPr>
        <w:rPr>
          <w:rFonts w:cs="仿宋"/>
          <w:szCs w:val="32"/>
        </w:rPr>
      </w:pPr>
    </w:p>
    <w:p w14:paraId="2D88597C">
      <w:pPr>
        <w:rPr>
          <w:rFonts w:cs="仿宋"/>
          <w:szCs w:val="32"/>
        </w:rPr>
      </w:pPr>
    </w:p>
    <w:p w14:paraId="62DDC0BD">
      <w:pPr>
        <w:rPr>
          <w:rFonts w:cs="仿宋"/>
          <w:szCs w:val="32"/>
        </w:rPr>
      </w:pPr>
    </w:p>
    <w:p w14:paraId="7037F291">
      <w:pPr>
        <w:rPr>
          <w:rFonts w:cs="仿宋"/>
          <w:szCs w:val="32"/>
        </w:rPr>
      </w:pPr>
    </w:p>
    <w:p w14:paraId="2D6191B3">
      <w:pPr>
        <w:rPr>
          <w:rFonts w:cs="仿宋"/>
          <w:szCs w:val="32"/>
        </w:rPr>
      </w:pPr>
    </w:p>
    <w:p w14:paraId="131F3E98">
      <w:pPr>
        <w:rPr>
          <w:rFonts w:cs="仿宋"/>
          <w:szCs w:val="32"/>
        </w:rPr>
      </w:pPr>
    </w:p>
    <w:p w14:paraId="30B11A65">
      <w:pPr>
        <w:rPr>
          <w:rFonts w:cs="仿宋"/>
          <w:szCs w:val="32"/>
        </w:rPr>
      </w:pPr>
    </w:p>
    <w:p w14:paraId="154E71FB">
      <w:pPr>
        <w:rPr>
          <w:rFonts w:cs="仿宋"/>
          <w:szCs w:val="32"/>
        </w:rPr>
      </w:pPr>
    </w:p>
    <w:p w14:paraId="7D776320">
      <w:pPr>
        <w:rPr>
          <w:rFonts w:cs="仿宋"/>
          <w:szCs w:val="32"/>
        </w:rPr>
      </w:pPr>
    </w:p>
    <w:p w14:paraId="6822C4A0">
      <w:pPr>
        <w:rPr>
          <w:rFonts w:cs="仿宋"/>
          <w:szCs w:val="32"/>
        </w:rPr>
      </w:pPr>
    </w:p>
    <w:p w14:paraId="18DE0DA9">
      <w:pPr>
        <w:rPr>
          <w:rFonts w:cs="仿宋"/>
          <w:szCs w:val="32"/>
        </w:rPr>
      </w:pPr>
    </w:p>
    <w:p w14:paraId="19BED694">
      <w:pPr>
        <w:rPr>
          <w:rFonts w:cs="仿宋"/>
          <w:szCs w:val="32"/>
        </w:rPr>
      </w:pPr>
    </w:p>
    <w:p w14:paraId="493A987F">
      <w:pPr>
        <w:rPr>
          <w:rFonts w:cs="仿宋"/>
          <w:szCs w:val="32"/>
        </w:rPr>
      </w:pPr>
    </w:p>
    <w:p w14:paraId="67F92AD5">
      <w:pPr>
        <w:rPr>
          <w:rFonts w:cs="仿宋"/>
          <w:szCs w:val="32"/>
        </w:rPr>
      </w:pPr>
    </w:p>
    <w:p w14:paraId="5CED2064">
      <w:pPr>
        <w:rPr>
          <w:rFonts w:cs="仿宋"/>
          <w:szCs w:val="32"/>
        </w:rPr>
      </w:pPr>
    </w:p>
    <w:p w14:paraId="10009591">
      <w:pPr>
        <w:rPr>
          <w:rFonts w:cs="仿宋"/>
          <w:szCs w:val="32"/>
        </w:rPr>
      </w:pPr>
    </w:p>
    <w:p w14:paraId="01768B1C">
      <w:pPr>
        <w:rPr>
          <w:rFonts w:cs="仿宋"/>
          <w:szCs w:val="32"/>
        </w:rPr>
      </w:pPr>
    </w:p>
    <w:p w14:paraId="3BC363D3">
      <w:pPr>
        <w:rPr>
          <w:rFonts w:cs="仿宋"/>
          <w:szCs w:val="32"/>
        </w:rPr>
      </w:pPr>
    </w:p>
    <w:p w14:paraId="51D96766">
      <w:pPr>
        <w:rPr>
          <w:rFonts w:cs="仿宋"/>
          <w:szCs w:val="32"/>
        </w:rPr>
      </w:pPr>
    </w:p>
    <w:p w14:paraId="1C609FE1">
      <w:pPr>
        <w:pStyle w:val="3"/>
        <w:rPr>
          <w:rFonts w:hint="eastAsia" w:cs="仿宋"/>
          <w:szCs w:val="32"/>
        </w:rPr>
      </w:pPr>
    </w:p>
    <w:p w14:paraId="41E23CD3">
      <w:pPr>
        <w:pStyle w:val="3"/>
        <w:rPr>
          <w:rFonts w:hint="eastAsia" w:cs="仿宋"/>
          <w:szCs w:val="32"/>
        </w:rPr>
      </w:pPr>
      <w:r>
        <w:rPr>
          <w:rFonts w:hint="eastAsia" w:cs="仿宋"/>
          <w:szCs w:val="32"/>
        </w:rPr>
        <w:t>第四章  采购需求</w:t>
      </w:r>
    </w:p>
    <w:p w14:paraId="1F444C70">
      <w:pPr>
        <w:pStyle w:val="3"/>
        <w:rPr>
          <w:rFonts w:hint="eastAsia" w:cs="仿宋"/>
          <w:szCs w:val="32"/>
        </w:rPr>
      </w:pPr>
    </w:p>
    <w:p w14:paraId="1A3519BD">
      <w:pPr>
        <w:numPr>
          <w:ilvl w:val="0"/>
          <w:numId w:val="2"/>
        </w:numPr>
        <w:adjustRightInd w:val="0"/>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项目概况</w:t>
      </w:r>
    </w:p>
    <w:bookmarkEnd w:id="23"/>
    <w:p w14:paraId="1E709ECC">
      <w:pPr>
        <w:widowControl/>
        <w:spacing w:line="360" w:lineRule="auto"/>
        <w:ind w:firstLine="480" w:firstLineChars="200"/>
        <w:jc w:val="left"/>
        <w:rPr>
          <w:rFonts w:hint="eastAsia" w:ascii="仿宋" w:hAnsi="仿宋" w:eastAsia="仿宋" w:cs="仿宋"/>
          <w:kern w:val="0"/>
          <w:sz w:val="24"/>
          <w:lang w:val="en-US" w:eastAsia="zh-CN"/>
        </w:rPr>
      </w:pPr>
      <w:bookmarkStart w:id="26" w:name="_Toc6343"/>
      <w:r>
        <w:rPr>
          <w:rFonts w:hint="eastAsia" w:ascii="仿宋" w:hAnsi="仿宋" w:eastAsia="仿宋" w:cs="仿宋"/>
          <w:kern w:val="0"/>
          <w:sz w:val="24"/>
        </w:rPr>
        <w:t>预算金额（元）：</w:t>
      </w:r>
      <w:r>
        <w:rPr>
          <w:rFonts w:hint="eastAsia" w:ascii="仿宋" w:hAnsi="仿宋" w:eastAsia="仿宋" w:cs="仿宋"/>
          <w:kern w:val="0"/>
          <w:sz w:val="24"/>
          <w:lang w:val="en-US" w:eastAsia="zh-CN"/>
        </w:rPr>
        <w:t>627500</w:t>
      </w:r>
    </w:p>
    <w:p w14:paraId="0178378F">
      <w:pPr>
        <w:widowControl/>
        <w:spacing w:line="360" w:lineRule="auto"/>
        <w:ind w:firstLine="480" w:firstLineChars="200"/>
        <w:jc w:val="left"/>
        <w:rPr>
          <w:rFonts w:hint="default" w:ascii="仿宋" w:hAnsi="仿宋" w:eastAsia="仿宋" w:cs="仿宋"/>
          <w:color w:val="0000FF"/>
          <w:kern w:val="0"/>
          <w:sz w:val="24"/>
          <w:lang w:val="en-US" w:eastAsia="zh-CN"/>
        </w:rPr>
      </w:pPr>
      <w:r>
        <w:rPr>
          <w:rFonts w:hint="eastAsia" w:ascii="仿宋" w:hAnsi="仿宋" w:eastAsia="仿宋" w:cs="仿宋"/>
          <w:kern w:val="0"/>
          <w:sz w:val="24"/>
        </w:rPr>
        <w:t>最高限价（元）：</w:t>
      </w:r>
      <w:r>
        <w:rPr>
          <w:rFonts w:hint="eastAsia" w:ascii="仿宋" w:hAnsi="仿宋" w:eastAsia="仿宋" w:cs="仿宋"/>
          <w:kern w:val="0"/>
          <w:sz w:val="24"/>
          <w:lang w:val="en-US" w:eastAsia="zh-CN"/>
        </w:rPr>
        <w:t>627500</w:t>
      </w:r>
    </w:p>
    <w:p w14:paraId="7BF818AD">
      <w:pPr>
        <w:pStyle w:val="14"/>
        <w:wordWrap w:val="0"/>
        <w:spacing w:before="30" w:beforeAutospacing="0" w:after="30" w:afterAutospacing="0" w:line="360" w:lineRule="auto"/>
        <w:ind w:firstLine="480" w:firstLineChars="200"/>
        <w:rPr>
          <w:rFonts w:hint="eastAsia" w:ascii="仿宋" w:hAnsi="仿宋" w:eastAsia="仿宋" w:cs="仿宋"/>
          <w:lang w:eastAsia="zh-CN"/>
        </w:rPr>
      </w:pPr>
      <w:r>
        <w:rPr>
          <w:rFonts w:hint="eastAsia" w:ascii="仿宋" w:hAnsi="仿宋" w:eastAsia="仿宋" w:cs="仿宋"/>
        </w:rPr>
        <w:t>采购内容：根据项目预算和项目研究需要需要采购酶标仪、土壤饱和导水率测量仪、土壤水分特征曲线测量仪、露点水势仪、土壤水分温度电导率传感器、气象站、压力立式灭菌锅等，本次采购预计总数量7台/套</w:t>
      </w:r>
      <w:r>
        <w:rPr>
          <w:rFonts w:hint="eastAsia" w:ascii="仿宋" w:hAnsi="仿宋" w:eastAsia="仿宋" w:cs="仿宋"/>
          <w:lang w:eastAsia="zh-CN"/>
        </w:rPr>
        <w:t>。</w:t>
      </w:r>
    </w:p>
    <w:p w14:paraId="1CFA8B99">
      <w:pPr>
        <w:pStyle w:val="14"/>
        <w:wordWrap w:val="0"/>
        <w:spacing w:before="30" w:beforeAutospacing="0" w:after="30" w:afterAutospacing="0" w:line="360" w:lineRule="auto"/>
        <w:ind w:firstLine="480" w:firstLineChars="200"/>
        <w:rPr>
          <w:rFonts w:hint="eastAsia" w:ascii="仿宋" w:hAnsi="仿宋" w:eastAsia="仿宋" w:cs="仿宋"/>
          <w:lang w:eastAsia="zh-CN"/>
        </w:rPr>
      </w:pPr>
    </w:p>
    <w:p w14:paraId="3053728A">
      <w:pPr>
        <w:pStyle w:val="3"/>
        <w:numPr>
          <w:ilvl w:val="0"/>
          <w:numId w:val="2"/>
        </w:numPr>
        <w:ind w:left="0" w:leftChars="0" w:firstLine="0" w:firstLineChars="0"/>
        <w:jc w:val="both"/>
        <w:rPr>
          <w:rFonts w:hint="eastAsia" w:cs="仿宋"/>
          <w:sz w:val="28"/>
          <w:szCs w:val="28"/>
          <w:lang w:val="en-US" w:eastAsia="zh-CN"/>
        </w:rPr>
      </w:pPr>
      <w:r>
        <w:rPr>
          <w:rFonts w:hint="eastAsia" w:cs="仿宋"/>
          <w:sz w:val="28"/>
          <w:szCs w:val="28"/>
          <w:lang w:val="en-US" w:eastAsia="zh-CN"/>
        </w:rPr>
        <w:t>技术参数</w:t>
      </w:r>
    </w:p>
    <w:p w14:paraId="4039520A">
      <w:pPr>
        <w:rPr>
          <w:rFonts w:hint="eastAsia"/>
          <w:lang w:val="en-US" w:eastAsia="zh-CN"/>
        </w:rPr>
      </w:pPr>
    </w:p>
    <w:p w14:paraId="1051A052">
      <w:pPr>
        <w:spacing w:line="240" w:lineRule="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一、实验室土壤饱和导水率测量仪</w:t>
      </w:r>
    </w:p>
    <w:p w14:paraId="5C994B0C">
      <w:pPr>
        <w:pStyle w:val="30"/>
        <w:numPr>
          <w:ilvl w:val="0"/>
          <w:numId w:val="3"/>
        </w:num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技术参数</w:t>
      </w:r>
    </w:p>
    <w:p w14:paraId="2D8E0208">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1.1.测量范围：0.01cm/d至 5000cm/d；</w:t>
      </w:r>
    </w:p>
    <w:p w14:paraId="4A86B7D8">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★1.2.多孔板导水率（Ks）：Ks=14000cm/d；</w:t>
      </w:r>
    </w:p>
    <w:p w14:paraId="5F0ED24F">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1.3.压力传感器准确度：≤1Pa；</w:t>
      </w:r>
    </w:p>
    <w:p w14:paraId="5519BF2E">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1.4.温度传感器准确度：≤±0.3℃；</w:t>
      </w:r>
    </w:p>
    <w:p w14:paraId="65697941">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1.5.误差：≤2％；</w:t>
      </w:r>
    </w:p>
    <w:p w14:paraId="68A74CD8">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1.6.采样环：体积：250ml，单独适配器，可提供100ml 取样采样环；</w:t>
      </w:r>
    </w:p>
    <w:p w14:paraId="04826590">
      <w:p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2.配置：标配组件包含：操作软件1套、5升储水箱1个、供水管1根、排水管1根、顶部密封圈2个、土壤样品饱和槽1个、压力传感器校验用不锈钢板1个、USB数据传输器1个。</w:t>
      </w:r>
    </w:p>
    <w:p w14:paraId="7DFD91BD">
      <w:pPr>
        <w:spacing w:line="240" w:lineRule="auto"/>
        <w:rPr>
          <w:rFonts w:hint="eastAsia" w:ascii="仿宋" w:hAnsi="仿宋" w:eastAsia="仿宋" w:cs="仿宋"/>
          <w:kern w:val="0"/>
          <w:sz w:val="24"/>
          <w:szCs w:val="24"/>
          <w:lang w:val="en-US" w:eastAsia="zh-CN" w:bidi="ar-SA"/>
        </w:rPr>
      </w:pPr>
    </w:p>
    <w:p w14:paraId="0EE7C4B7">
      <w:p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二、土壤水分特征曲线测量仪</w:t>
      </w:r>
    </w:p>
    <w:p w14:paraId="41E1F6F3">
      <w:pPr>
        <w:pStyle w:val="30"/>
        <w:numPr>
          <w:ilvl w:val="0"/>
          <w:numId w:val="4"/>
        </w:num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技术参数</w:t>
      </w:r>
    </w:p>
    <w:p w14:paraId="2A1D2F7D">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1.1.张力计量程：+3.0 hPa 至 -1000 hPa （延迟沸腾可达 -2400 hPa）；</w:t>
      </w:r>
    </w:p>
    <w:p w14:paraId="701AB309">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1.2.温度量程：-20℃至 +70℃；</w:t>
      </w:r>
    </w:p>
    <w:p w14:paraId="2412241D">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1.3.张力计准确度：≤1.5 hPa；</w:t>
      </w:r>
    </w:p>
    <w:p w14:paraId="050B2FCE">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1.4.温度准确度：≤0.2K (@-10℃至 +30℃ )；</w:t>
      </w:r>
    </w:p>
    <w:p w14:paraId="32A8C3F2">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★1.5.张力计分辨率：≤0.01 hPa；</w:t>
      </w:r>
    </w:p>
    <w:p w14:paraId="223E85BD">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1.6.温度分辨率：≤0.01℃；</w:t>
      </w:r>
    </w:p>
    <w:p w14:paraId="6749B145">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1.7.测量间隔（默认）：10 min；</w:t>
      </w:r>
    </w:p>
    <w:p w14:paraId="6E415524">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1.8.土壤样品体积：≥250 cm3；；</w:t>
      </w:r>
    </w:p>
    <w:p w14:paraId="59E0F5EC">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1.9.张力计轴：陶瓷，空气入口点&gt;200 kPa，Ø 5 mm；</w:t>
      </w:r>
    </w:p>
    <w:p w14:paraId="13240B34">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1.10.张力计轴材质：亚克力玻璃;Ø 5 mm；</w:t>
      </w:r>
    </w:p>
    <w:p w14:paraId="79EEBAE5">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1.11.保护：带盖插头的外壳：IP 65防溅防水；</w:t>
      </w:r>
    </w:p>
    <w:p w14:paraId="3CB846F3">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1.12.耐化学性：pH 范围：pH 3- pH 10；</w:t>
      </w:r>
    </w:p>
    <w:p w14:paraId="215B5EB7">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1.13.工作温度范围：10°-30°C；</w:t>
      </w:r>
    </w:p>
    <w:p w14:paraId="71C22DA2">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1.14.称量范围：2200克；</w:t>
      </w:r>
    </w:p>
    <w:p w14:paraId="4499A42E">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1.15.可读性：≤0.01 克；</w:t>
      </w:r>
    </w:p>
    <w:p w14:paraId="7077EA0B">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★1.16.重复性：≤0.01 克；</w:t>
      </w:r>
    </w:p>
    <w:p w14:paraId="461617C9">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1.17.线性度：≤0.01 克；</w:t>
      </w:r>
    </w:p>
    <w:p w14:paraId="1BCDF442">
      <w:p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2.配置：电子天平1台，传感器单元1套、张力计探头杆1个、操作软件1套、连接线缆1套、USB 转换器1个，维护工具包1套。</w:t>
      </w:r>
    </w:p>
    <w:p w14:paraId="6F095143">
      <w:pPr>
        <w:pStyle w:val="30"/>
        <w:spacing w:line="240" w:lineRule="auto"/>
        <w:ind w:left="360"/>
        <w:rPr>
          <w:rFonts w:hint="eastAsia" w:ascii="仿宋" w:hAnsi="仿宋" w:eastAsia="仿宋" w:cs="仿宋"/>
          <w:kern w:val="0"/>
          <w:sz w:val="24"/>
          <w:szCs w:val="24"/>
          <w:lang w:val="en-US" w:eastAsia="zh-CN" w:bidi="ar-SA"/>
        </w:rPr>
      </w:pPr>
    </w:p>
    <w:p w14:paraId="292066BC">
      <w:pPr>
        <w:spacing w:line="240" w:lineRule="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三、露点水势仪</w:t>
      </w:r>
    </w:p>
    <w:p w14:paraId="1A8B27DC">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技术参数</w:t>
      </w:r>
    </w:p>
    <w:p w14:paraId="17D61191">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★1.1.水势量程：0 至 -300 MPa；</w:t>
      </w:r>
    </w:p>
    <w:p w14:paraId="2BEFC7BB">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1.2.温度量程：15℃至 +40℃；</w:t>
      </w:r>
    </w:p>
    <w:p w14:paraId="702375FF">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1.3.温度分辨率：≤0.10℃；</w:t>
      </w:r>
    </w:p>
    <w:p w14:paraId="1B4CFA6C">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★1.4.水势准确度：≤±0.05 MPa@0 至-5MPa，1%@-5至-300MPa；</w:t>
      </w:r>
    </w:p>
    <w:p w14:paraId="23515803">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1.5.温度准确度：≤±0.2 ℃；</w:t>
      </w:r>
    </w:p>
    <w:p w14:paraId="48ABF0E5">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1.6.测量时间：土壤样品 0~10 至 15min( 精确模式 ) ，&lt;5min（快速模式）；</w:t>
      </w:r>
    </w:p>
    <w:p w14:paraId="1946ADF0">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1.7.植物样品：0~20min；</w:t>
      </w:r>
    </w:p>
    <w:p w14:paraId="1236ECF4">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1.8.传感器类型：</w:t>
      </w:r>
      <w:r>
        <w:rPr>
          <w:rFonts w:hint="eastAsia" w:ascii="仿宋" w:hAnsi="仿宋" w:eastAsia="仿宋" w:cs="仿宋"/>
          <w:kern w:val="0"/>
          <w:sz w:val="24"/>
          <w:szCs w:val="24"/>
          <w:lang w:val="en-US" w:eastAsia="zh-CN" w:bidi="ar-SA"/>
        </w:rPr>
        <w:tab/>
      </w:r>
      <w:r>
        <w:rPr>
          <w:rFonts w:hint="eastAsia" w:ascii="仿宋" w:hAnsi="仿宋" w:eastAsia="仿宋" w:cs="仿宋"/>
          <w:kern w:val="0"/>
          <w:sz w:val="24"/>
          <w:szCs w:val="24"/>
          <w:lang w:val="en-US" w:eastAsia="zh-CN" w:bidi="ar-SA"/>
        </w:rPr>
        <w:t>红外温度传感器与冷镜露点传感器；</w:t>
      </w:r>
    </w:p>
    <w:p w14:paraId="23EE9E8A">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1.9.工作环境： 5 ℃至 40℃；</w:t>
      </w:r>
    </w:p>
    <w:p w14:paraId="3F5E32CB">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1.10.样品室容积：推荐 7ml（全满为 15ml）；</w:t>
      </w:r>
    </w:p>
    <w:p w14:paraId="34BF9A69">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1.11.显示屏：≥ 20×2 液晶显示，带背光；</w:t>
      </w:r>
    </w:p>
    <w:p w14:paraId="5F919546">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1.12.传感器类型：冷镜露点传感器，红外温度传感器；</w:t>
      </w:r>
    </w:p>
    <w:p w14:paraId="4BC2E90C">
      <w:pPr>
        <w:pStyle w:val="30"/>
        <w:spacing w:line="240" w:lineRule="auto"/>
        <w:ind w:left="36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1.13.样品杯容量：建议 15 mL （0.5 oz） 满7 mL （0.25 oz）；</w:t>
      </w:r>
    </w:p>
    <w:p w14:paraId="5238A345">
      <w:p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2.配置：露点水势仪1台，电源线1根。</w:t>
      </w:r>
    </w:p>
    <w:p w14:paraId="44E0DC4C">
      <w:pPr>
        <w:pStyle w:val="30"/>
        <w:spacing w:line="240" w:lineRule="auto"/>
        <w:ind w:left="360"/>
        <w:rPr>
          <w:rFonts w:hint="eastAsia" w:ascii="仿宋" w:hAnsi="仿宋" w:eastAsia="仿宋" w:cs="仿宋"/>
          <w:kern w:val="0"/>
          <w:sz w:val="24"/>
          <w:szCs w:val="24"/>
          <w:lang w:val="en-US" w:eastAsia="zh-CN" w:bidi="ar-SA"/>
        </w:rPr>
      </w:pPr>
    </w:p>
    <w:p w14:paraId="52D6C898">
      <w:pPr>
        <w:spacing w:line="240" w:lineRule="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四、土壤水分温度电导率传感器</w:t>
      </w:r>
    </w:p>
    <w:p w14:paraId="2D730360">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1.技术参数：</w:t>
      </w:r>
    </w:p>
    <w:p w14:paraId="010F39D5">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1.1.体积含水量范围：矿质土校准：0.00~0.70 m3/m3，非土壤介质校准：0.0~1.0 m3/m3；</w:t>
      </w:r>
    </w:p>
    <w:p w14:paraId="506763D5">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1.2.介电常数测量范围：1 ~ 80；</w:t>
      </w:r>
    </w:p>
    <w:p w14:paraId="6A320BB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1.3.温度测量范围：-40~60℃；</w:t>
      </w:r>
    </w:p>
    <w:p w14:paraId="597EF197">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1.4.电导率测量范围：0 - 20 dS/m；</w:t>
      </w:r>
    </w:p>
    <w:p w14:paraId="44D95EA5">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1.5.体积含水量分辨率：≤0.001 m3/m3；</w:t>
      </w:r>
    </w:p>
    <w:p w14:paraId="2A790E0F">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1.6.温度分辨率：≤0.1℃；</w:t>
      </w:r>
    </w:p>
    <w:p w14:paraId="6E2CD4A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1.7.电导率分辨率：≤0.001 dS/m；</w:t>
      </w:r>
    </w:p>
    <w:p w14:paraId="6AD7FEA7">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1.8.体积含水量精度：典型矿物质土通用校准: ± 0.03 m3/m3 (± 3% VWC)中，土壤1.9.溶液电导率&lt; 8 dS/m时；在任何多孔介质中特殊校准：±0.01- 0.02 m3/m3 (±1-2%VWC)；</w:t>
      </w:r>
    </w:p>
    <w:p w14:paraId="5C1D5E9E">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1.10.介电常数精度：±1εa@1~40(土壤范围)；测量值的15% @ 40~80；</w:t>
      </w:r>
    </w:p>
    <w:p w14:paraId="0F80520F">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1.11.温度精度：±0.5℃@−40 ~ 0℃；±0.3℃@0~60℃；</w:t>
      </w:r>
    </w:p>
    <w:p w14:paraId="31E313A2">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1.12.电导率精度：± (5%+0.01 dS/m)@0~10 dS/m，± 8%@10~20 dS/m；</w:t>
      </w:r>
    </w:p>
    <w:p w14:paraId="4C1848B6">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1.13.数据采集器工作温度：-40°C 到+70°C；</w:t>
      </w:r>
    </w:p>
    <w:p w14:paraId="1AA0BB1A">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★1.14.模拟电压精确度：≥19 位分辨率，量程为 5000mV，输入阻抗为50KΩ，基本分辨率为 ；1.5mV，精度为±（0.1%读数+2 位分辨率)(-20℃-40℃)；</w:t>
      </w:r>
    </w:p>
    <w:p w14:paraId="406A996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1.15.内部存储：32M，可以存储64384条数据，1小时存储一条数据能存储7.3年；</w:t>
      </w:r>
    </w:p>
    <w:p w14:paraId="5D01523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★1.16.内部锂电池：≥16Ah/12.8V磷酸铁锂电池；</w:t>
      </w:r>
    </w:p>
    <w:p w14:paraId="5147901B">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1.17.电力消耗：休眠：0.24mA，空闲：4.6mA，测量：12mA(不含传感器)，网络发送：平均40mA；</w:t>
      </w:r>
    </w:p>
    <w:p w14:paraId="09D9A189">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1.18.移动传输：支持，内置SIM卡，支持LTE CAT1；</w:t>
      </w:r>
    </w:p>
    <w:p w14:paraId="43F03E64">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1.19.云平台：支持，云端数据免费存储，云端数据计算，云端历史曲线显示，提供API数据服务，提供私有化平台数据对接（数据直发私有平台）；</w:t>
      </w:r>
    </w:p>
    <w:p w14:paraId="39C79E41">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1.20.充电：内置 MPPT 功能的太阳能充电控制电路；</w:t>
      </w:r>
    </w:p>
    <w:p w14:paraId="2CCF70A7">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1.21.GPS：内置高精度GPS；</w:t>
      </w:r>
    </w:p>
    <w:p w14:paraId="3F2C10C3">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1.22.内置传感器：内置高精度大气压力传感器，内置主板温度监测；</w:t>
      </w:r>
    </w:p>
    <w:p w14:paraId="19678E70">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2.配置：土壤水分温度电导率传感器1个，数据采集器（内置3年流量物联网卡）1个。</w:t>
      </w:r>
    </w:p>
    <w:p w14:paraId="5AC45956">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五、气象站</w:t>
      </w:r>
    </w:p>
    <w:p w14:paraId="79240CE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1.技术参数：</w:t>
      </w:r>
    </w:p>
    <w:p w14:paraId="76C812DE">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1.1.风速：量程: 0~ 75 m/s，分辨率: ≤0.1 m/s，准确度: ≤0.3 m/s或测量值的3%；</w:t>
      </w:r>
    </w:p>
    <w:p w14:paraId="243D819D">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1.2.风向：量程: 0~ 360°，分辨率: ≤1°，准确度: ≤± 3°；</w:t>
      </w:r>
    </w:p>
    <w:p w14:paraId="6AC8D3FA">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1.3.大气压：量程: 10～130KPa，分辨率: ≤ 0.01 kPa，准确度: ± 0.3kPa；</w:t>
      </w:r>
    </w:p>
    <w:p w14:paraId="19ED632D">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1.4.太阳总辐射：量程: 0 ~ 2000 W/m2,分辨率: 1 W/m2,准确度: ± 5%；</w:t>
      </w:r>
    </w:p>
    <w:p w14:paraId="5A597525">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1.5.照度：量程：0～200000Lux</w:t>
      </w:r>
      <w:r>
        <w:rPr>
          <w:rFonts w:hint="eastAsia" w:ascii="仿宋" w:hAnsi="仿宋" w:eastAsia="仿宋" w:cs="仿宋"/>
          <w:kern w:val="0"/>
          <w:sz w:val="24"/>
          <w:szCs w:val="24"/>
          <w:lang w:val="en-US" w:eastAsia="zh-CN" w:bidi="ar-SA"/>
        </w:rPr>
        <w:tab/>
      </w:r>
      <w:r>
        <w:rPr>
          <w:rFonts w:hint="eastAsia" w:ascii="仿宋" w:hAnsi="仿宋" w:eastAsia="仿宋" w:cs="仿宋"/>
          <w:kern w:val="0"/>
          <w:sz w:val="24"/>
          <w:szCs w:val="24"/>
          <w:lang w:val="en-US" w:eastAsia="zh-CN" w:bidi="ar-SA"/>
        </w:rPr>
        <w:t>；精度：≤±7%；分辨率：≤10Lux；</w:t>
      </w:r>
    </w:p>
    <w:p w14:paraId="398559C6">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1.6.空气温度：量程: -50 ~ 80℃，分辨率: ≤0.1℃，精度: ≤± 0.2℃；</w:t>
      </w:r>
    </w:p>
    <w:p w14:paraId="490676C0">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1.7.空气湿度：量程: 0 ~ 100% RH，分辨率: ≤0.1% RH，准确度≤±2 %RH ；</w:t>
      </w:r>
    </w:p>
    <w:p w14:paraId="3637A48D">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1.8.雨量筒收集面积：214 cm2；</w:t>
      </w:r>
    </w:p>
    <w:p w14:paraId="5B8068E9">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1.9.雨量计材料：抗紫外线的ABS材料；</w:t>
      </w:r>
    </w:p>
    <w:p w14:paraId="2F904961">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1.10.雨量精度：降雨速率达到250mm/hr时，精度为降雨总量的±3%，其他情况下，精度为0.01"/0.2mm，以较大者为准；</w:t>
      </w:r>
    </w:p>
    <w:p w14:paraId="5FCF056B">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1.11.降雨速率精度：≤±5％（降雨速率到250mm/hr）；</w:t>
      </w:r>
    </w:p>
    <w:p w14:paraId="35916E1D">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1.12.降雨分辨率： 0.2mm；</w:t>
      </w:r>
    </w:p>
    <w:p w14:paraId="493CFDB1">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2.配置：数据采集器（内置3年流量物联网卡）1个，一体式气象传感器1个，雨量筒1个，安装支架1套，20W太阳能供电系统1套。</w:t>
      </w:r>
    </w:p>
    <w:p w14:paraId="66F9469F">
      <w:pPr>
        <w:spacing w:line="240" w:lineRule="auto"/>
        <w:jc w:val="both"/>
        <w:rPr>
          <w:rFonts w:hint="eastAsia" w:ascii="仿宋" w:hAnsi="仿宋" w:eastAsia="仿宋" w:cs="仿宋"/>
          <w:kern w:val="0"/>
          <w:sz w:val="24"/>
          <w:szCs w:val="24"/>
          <w:lang w:val="en-US" w:eastAsia="zh-CN" w:bidi="ar-SA"/>
        </w:rPr>
      </w:pPr>
    </w:p>
    <w:p w14:paraId="270EB3C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六、压力立式灭菌器</w:t>
      </w:r>
    </w:p>
    <w:p w14:paraId="194E22E9">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基本结构：</w:t>
      </w:r>
    </w:p>
    <w:p w14:paraId="659DFDBD">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1.外壳采用耐温优质工程塑料与不锈钢材料组合而成；</w:t>
      </w:r>
    </w:p>
    <w:p w14:paraId="791C253B">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2.灭菌锅体采用优质不锈钢（304）材料精制而成；锅壁厚度：2.0mm</w:t>
      </w:r>
    </w:p>
    <w:p w14:paraId="47CD4603">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★3.锅盖启合方式，采用双螺杆旋压密封结构，操作简单，安全可靠。</w:t>
      </w:r>
    </w:p>
    <w:p w14:paraId="2903CB6A">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操控与运行：</w:t>
      </w:r>
    </w:p>
    <w:p w14:paraId="119F71AF">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1.操控台采用数码显示灭菌运行过程；</w:t>
      </w:r>
    </w:p>
    <w:p w14:paraId="2CD907B0">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2.整个灭菌行程实行自动循环控制；</w:t>
      </w:r>
    </w:p>
    <w:p w14:paraId="1D08BEDC">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3.灭菌结束（报警）后自动停机。</w:t>
      </w:r>
    </w:p>
    <w:p w14:paraId="738EC22E">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功能描述：</w:t>
      </w:r>
    </w:p>
    <w:p w14:paraId="46BC4AC2">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1.具有一键制灭菌温度选择，可根据不同的灭菌物品设定所需的灭菌温度与时间；</w:t>
      </w:r>
    </w:p>
    <w:p w14:paraId="408CCB9E">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2.具有风冷式快速冷却装置，确保灭菌结束时对锅体快速降温；</w:t>
      </w:r>
    </w:p>
    <w:p w14:paraId="746C4FC0">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★3.具有自动排放冷空气及灭菌结束自动排气功能，全程无蒸汽外排现象（内置蒸汽集汽水箱）</w:t>
      </w:r>
    </w:p>
    <w:p w14:paraId="7A3C736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4.可增配打印功能，实时打印灭菌温度与灭菌时间。</w:t>
      </w:r>
    </w:p>
    <w:p w14:paraId="7C2443F4">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5.可预置固定程序针对固体、液体的灭菌选择模式</w:t>
      </w:r>
    </w:p>
    <w:p w14:paraId="164FEC7E">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6.三级排气方式，排气模式：全排、微排、不排</w:t>
      </w:r>
    </w:p>
    <w:p w14:paraId="13305333">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7.温度偏差修正功能</w:t>
      </w:r>
    </w:p>
    <w:p w14:paraId="3FF4928F">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8.超温超压报警功能，超压自泄排气</w:t>
      </w:r>
    </w:p>
    <w:p w14:paraId="24A75948">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9.底部带脚轮，方便移动</w:t>
      </w:r>
    </w:p>
    <w:p w14:paraId="4318F71F">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10.标配冷却风扇：灭菌结束可快速降低腔体温度</w:t>
      </w:r>
    </w:p>
    <w:p w14:paraId="2FCD438B">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11.具有验证接口；</w:t>
      </w:r>
    </w:p>
    <w:p w14:paraId="70A4F8D2">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12.内腔厚度≥2mm</w:t>
      </w:r>
    </w:p>
    <w:p w14:paraId="03EA7B84">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安全保护装置：</w:t>
      </w:r>
    </w:p>
    <w:p w14:paraId="559127BB">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1.具有机械式安全泄压阀和电控式过压保护装置的双套保护系统；</w:t>
      </w:r>
    </w:p>
    <w:p w14:paraId="3CAE144A">
      <w:pPr>
        <w:pStyle w:val="30"/>
        <w:spacing w:line="240" w:lineRule="auto"/>
        <w:ind w:left="36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2.具有加热器防干烧保护功能和漏电保护系统。</w:t>
      </w:r>
    </w:p>
    <w:p w14:paraId="051CFD51">
      <w:pPr>
        <w:spacing w:line="240" w:lineRule="auto"/>
        <w:jc w:val="both"/>
        <w:rPr>
          <w:rFonts w:hint="eastAsia" w:ascii="仿宋" w:hAnsi="仿宋" w:eastAsia="仿宋" w:cs="仿宋"/>
          <w:kern w:val="0"/>
          <w:sz w:val="24"/>
          <w:szCs w:val="24"/>
          <w:lang w:val="en-US" w:eastAsia="zh-CN" w:bidi="ar-SA"/>
        </w:rPr>
      </w:pPr>
    </w:p>
    <w:p w14:paraId="44AD8679">
      <w:pPr>
        <w:spacing w:line="240" w:lineRule="auto"/>
        <w:jc w:val="both"/>
        <w:rPr>
          <w:rFonts w:hint="eastAsia"/>
        </w:rPr>
      </w:pPr>
      <w:r>
        <w:rPr>
          <w:rFonts w:hint="eastAsia" w:ascii="仿宋" w:hAnsi="仿宋" w:eastAsia="仿宋" w:cs="仿宋"/>
          <w:kern w:val="0"/>
          <w:sz w:val="24"/>
          <w:szCs w:val="24"/>
          <w:lang w:val="en-US" w:eastAsia="zh-CN" w:bidi="ar-SA"/>
        </w:rPr>
        <w:t>主要原件清单：</w:t>
      </w:r>
    </w:p>
    <w:tbl>
      <w:tblPr>
        <w:tblStyle w:val="15"/>
        <w:tblW w:w="9585" w:type="dxa"/>
        <w:tblInd w:w="-282" w:type="dxa"/>
        <w:tblLayout w:type="fixed"/>
        <w:tblCellMar>
          <w:top w:w="0" w:type="dxa"/>
          <w:left w:w="108" w:type="dxa"/>
          <w:bottom w:w="0" w:type="dxa"/>
          <w:right w:w="108" w:type="dxa"/>
        </w:tblCellMar>
      </w:tblPr>
      <w:tblGrid>
        <w:gridCol w:w="765"/>
        <w:gridCol w:w="1800"/>
        <w:gridCol w:w="4020"/>
        <w:gridCol w:w="1635"/>
        <w:gridCol w:w="1365"/>
      </w:tblGrid>
      <w:tr w14:paraId="18D7A6FE">
        <w:tblPrEx>
          <w:tblCellMar>
            <w:top w:w="0" w:type="dxa"/>
            <w:left w:w="108" w:type="dxa"/>
            <w:bottom w:w="0" w:type="dxa"/>
            <w:right w:w="108" w:type="dxa"/>
          </w:tblCellMar>
        </w:tblPrEx>
        <w:trPr>
          <w:trHeight w:val="774"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28A3E7C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800" w:type="dxa"/>
            <w:tcBorders>
              <w:top w:val="single" w:color="000000" w:sz="4" w:space="0"/>
              <w:left w:val="single" w:color="000000" w:sz="4" w:space="0"/>
              <w:bottom w:val="single" w:color="000000" w:sz="4" w:space="0"/>
              <w:right w:val="single" w:color="000000" w:sz="4" w:space="0"/>
            </w:tcBorders>
            <w:vAlign w:val="center"/>
          </w:tcPr>
          <w:p w14:paraId="32FE874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标的名称</w:t>
            </w:r>
          </w:p>
        </w:tc>
        <w:tc>
          <w:tcPr>
            <w:tcW w:w="4020" w:type="dxa"/>
            <w:tcBorders>
              <w:top w:val="single" w:color="000000" w:sz="4" w:space="0"/>
              <w:left w:val="single" w:color="000000" w:sz="4" w:space="0"/>
              <w:bottom w:val="single" w:color="000000" w:sz="4" w:space="0"/>
              <w:right w:val="single" w:color="000000" w:sz="4" w:space="0"/>
            </w:tcBorders>
            <w:vAlign w:val="center"/>
          </w:tcPr>
          <w:p w14:paraId="69991A37">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技术规格</w:t>
            </w:r>
          </w:p>
        </w:tc>
        <w:tc>
          <w:tcPr>
            <w:tcW w:w="1635" w:type="dxa"/>
            <w:tcBorders>
              <w:top w:val="single" w:color="000000" w:sz="4" w:space="0"/>
              <w:left w:val="single" w:color="000000" w:sz="4" w:space="0"/>
              <w:bottom w:val="single" w:color="000000" w:sz="4" w:space="0"/>
              <w:right w:val="single" w:color="000000" w:sz="4" w:space="0"/>
            </w:tcBorders>
            <w:vAlign w:val="center"/>
          </w:tcPr>
          <w:p w14:paraId="318FA53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szCs w:val="21"/>
              </w:rPr>
              <w:t>单位</w:t>
            </w:r>
          </w:p>
        </w:tc>
        <w:tc>
          <w:tcPr>
            <w:tcW w:w="1365" w:type="dxa"/>
            <w:tcBorders>
              <w:top w:val="single" w:color="000000" w:sz="4" w:space="0"/>
              <w:left w:val="single" w:color="000000" w:sz="4" w:space="0"/>
              <w:bottom w:val="single" w:color="000000" w:sz="4" w:space="0"/>
              <w:right w:val="single" w:color="000000" w:sz="4" w:space="0"/>
            </w:tcBorders>
            <w:vAlign w:val="center"/>
          </w:tcPr>
          <w:p w14:paraId="6EC31FA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数量</w:t>
            </w:r>
          </w:p>
        </w:tc>
      </w:tr>
      <w:tr w14:paraId="5BAB4029">
        <w:tblPrEx>
          <w:tblCellMar>
            <w:top w:w="0" w:type="dxa"/>
            <w:left w:w="108" w:type="dxa"/>
            <w:bottom w:w="0" w:type="dxa"/>
            <w:right w:w="108" w:type="dxa"/>
          </w:tblCellMar>
        </w:tblPrEx>
        <w:trPr>
          <w:trHeight w:val="60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42E1A11">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800" w:type="dxa"/>
            <w:tcBorders>
              <w:top w:val="single" w:color="000000" w:sz="4" w:space="0"/>
              <w:left w:val="single" w:color="000000" w:sz="4" w:space="0"/>
              <w:bottom w:val="single" w:color="000000" w:sz="4" w:space="0"/>
              <w:right w:val="single" w:color="000000" w:sz="4" w:space="0"/>
            </w:tcBorders>
            <w:vAlign w:val="center"/>
          </w:tcPr>
          <w:p w14:paraId="7FC71D5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压力控制器</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64DFA08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804E6F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7F1CF75A">
            <w:pPr>
              <w:jc w:val="center"/>
              <w:rPr>
                <w:rFonts w:hint="eastAsia" w:ascii="仿宋" w:hAnsi="仿宋" w:eastAsia="仿宋" w:cs="仿宋"/>
                <w:szCs w:val="21"/>
                <w:lang w:eastAsia="zh-CN"/>
              </w:rPr>
            </w:pPr>
            <w:r>
              <w:rPr>
                <w:rFonts w:hint="eastAsia" w:ascii="仿宋" w:hAnsi="仿宋" w:eastAsia="仿宋" w:cs="仿宋"/>
                <w:szCs w:val="21"/>
                <w:lang w:eastAsia="zh-CN"/>
              </w:rPr>
              <w:t>个</w:t>
            </w:r>
          </w:p>
        </w:tc>
      </w:tr>
      <w:tr w14:paraId="1BC15495">
        <w:tblPrEx>
          <w:tblCellMar>
            <w:top w:w="0" w:type="dxa"/>
            <w:left w:w="108" w:type="dxa"/>
            <w:bottom w:w="0" w:type="dxa"/>
            <w:right w:w="108" w:type="dxa"/>
          </w:tblCellMar>
        </w:tblPrEx>
        <w:trPr>
          <w:trHeight w:val="55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3C95AD5">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EAE7378">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温控探头</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4055A71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PT100</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6AE1CC1">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5091DB40">
            <w:pPr>
              <w:jc w:val="center"/>
              <w:rPr>
                <w:rFonts w:hint="eastAsia" w:ascii="仿宋" w:hAnsi="仿宋" w:eastAsia="仿宋" w:cs="仿宋"/>
                <w:szCs w:val="21"/>
              </w:rPr>
            </w:pPr>
            <w:r>
              <w:rPr>
                <w:rFonts w:hint="eastAsia" w:ascii="仿宋" w:hAnsi="仿宋" w:eastAsia="仿宋" w:cs="仿宋"/>
                <w:szCs w:val="21"/>
                <w:lang w:eastAsia="zh-CN"/>
              </w:rPr>
              <w:t>个</w:t>
            </w:r>
          </w:p>
        </w:tc>
      </w:tr>
      <w:tr w14:paraId="7D3F32CD">
        <w:tblPrEx>
          <w:tblCellMar>
            <w:top w:w="0" w:type="dxa"/>
            <w:left w:w="108" w:type="dxa"/>
            <w:bottom w:w="0" w:type="dxa"/>
            <w:right w:w="108" w:type="dxa"/>
          </w:tblCellMar>
        </w:tblPrEx>
        <w:trPr>
          <w:trHeight w:val="559"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2D6A7E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1109AB1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固态继电器</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1EEEB18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440V  40A</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C5F54C4">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043CB0E">
            <w:pPr>
              <w:jc w:val="center"/>
              <w:rPr>
                <w:rFonts w:hint="eastAsia" w:ascii="仿宋" w:hAnsi="仿宋" w:eastAsia="仿宋" w:cs="仿宋"/>
                <w:szCs w:val="21"/>
                <w:lang w:eastAsia="zh-CN"/>
              </w:rPr>
            </w:pPr>
            <w:r>
              <w:rPr>
                <w:rFonts w:hint="eastAsia" w:ascii="仿宋" w:hAnsi="仿宋" w:eastAsia="仿宋" w:cs="仿宋"/>
                <w:szCs w:val="21"/>
                <w:lang w:eastAsia="zh-CN"/>
              </w:rPr>
              <w:t>个</w:t>
            </w:r>
          </w:p>
        </w:tc>
      </w:tr>
      <w:tr w14:paraId="34DF7610">
        <w:tblPrEx>
          <w:tblCellMar>
            <w:top w:w="0" w:type="dxa"/>
            <w:left w:w="108" w:type="dxa"/>
            <w:bottom w:w="0" w:type="dxa"/>
            <w:right w:w="108" w:type="dxa"/>
          </w:tblCellMar>
        </w:tblPrEx>
        <w:trPr>
          <w:trHeight w:val="516"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C8CEE8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4CBD6E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断路器开关</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0EA9350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32A</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DB6BD11">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56801109">
            <w:pPr>
              <w:jc w:val="center"/>
              <w:rPr>
                <w:rFonts w:hint="eastAsia" w:ascii="仿宋" w:hAnsi="仿宋" w:eastAsia="仿宋" w:cs="仿宋"/>
                <w:szCs w:val="21"/>
              </w:rPr>
            </w:pPr>
            <w:r>
              <w:rPr>
                <w:rFonts w:hint="eastAsia" w:ascii="仿宋" w:hAnsi="仿宋" w:eastAsia="仿宋" w:cs="仿宋"/>
                <w:szCs w:val="21"/>
                <w:lang w:eastAsia="zh-CN"/>
              </w:rPr>
              <w:t>个</w:t>
            </w:r>
          </w:p>
        </w:tc>
      </w:tr>
      <w:tr w14:paraId="1CFE96AF">
        <w:tblPrEx>
          <w:tblCellMar>
            <w:top w:w="0" w:type="dxa"/>
            <w:left w:w="108" w:type="dxa"/>
            <w:bottom w:w="0" w:type="dxa"/>
            <w:right w:w="108" w:type="dxa"/>
          </w:tblCellMar>
        </w:tblPrEx>
        <w:trPr>
          <w:trHeight w:val="472"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7BC11C2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A61E3E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电热管</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36061F7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3500W</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7D66394">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56B71AA0">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支</w:t>
            </w:r>
          </w:p>
        </w:tc>
      </w:tr>
      <w:tr w14:paraId="4256E6D2">
        <w:tblPrEx>
          <w:tblCellMar>
            <w:top w:w="0" w:type="dxa"/>
            <w:left w:w="108" w:type="dxa"/>
            <w:bottom w:w="0" w:type="dxa"/>
            <w:right w:w="108" w:type="dxa"/>
          </w:tblCellMar>
        </w:tblPrEx>
        <w:trPr>
          <w:trHeight w:val="544"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DE7787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6</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2CDCE289">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弹簧式安全阀</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3DCF5458">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0.217-0.24Mpa</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5E38D22">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15AA310A">
            <w:pPr>
              <w:jc w:val="center"/>
              <w:rPr>
                <w:rFonts w:hint="eastAsia" w:ascii="仿宋" w:hAnsi="仿宋" w:eastAsia="仿宋" w:cs="仿宋"/>
                <w:szCs w:val="21"/>
              </w:rPr>
            </w:pPr>
            <w:r>
              <w:rPr>
                <w:rFonts w:hint="eastAsia" w:ascii="仿宋" w:hAnsi="仿宋" w:eastAsia="仿宋" w:cs="仿宋"/>
                <w:szCs w:val="21"/>
                <w:lang w:eastAsia="zh-CN"/>
              </w:rPr>
              <w:t>个</w:t>
            </w:r>
          </w:p>
        </w:tc>
      </w:tr>
      <w:tr w14:paraId="45DECF65">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AE1CB6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7</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343E77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放汽阀</w:t>
            </w:r>
            <w:r>
              <w:rPr>
                <w:rFonts w:hint="eastAsia" w:ascii="仿宋" w:hAnsi="仿宋" w:eastAsia="仿宋" w:cs="仿宋"/>
                <w:szCs w:val="21"/>
                <w:lang w:val="en-US" w:eastAsia="zh-CN"/>
              </w:rPr>
              <w:tab/>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642E8349">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676F6C12">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3891E59A">
            <w:pPr>
              <w:jc w:val="center"/>
              <w:rPr>
                <w:rFonts w:hint="eastAsia" w:ascii="仿宋" w:hAnsi="仿宋" w:eastAsia="仿宋" w:cs="仿宋"/>
                <w:szCs w:val="21"/>
              </w:rPr>
            </w:pPr>
            <w:r>
              <w:rPr>
                <w:rFonts w:hint="eastAsia" w:ascii="仿宋" w:hAnsi="仿宋" w:eastAsia="仿宋" w:cs="仿宋"/>
                <w:szCs w:val="21"/>
                <w:lang w:eastAsia="zh-CN"/>
              </w:rPr>
              <w:t>个</w:t>
            </w:r>
          </w:p>
        </w:tc>
      </w:tr>
      <w:tr w14:paraId="46B54160">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9F336A7">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8</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E74783C">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压力表</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65374FE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0-0.4Mpa</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CE6B8DE">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40B4F7AD">
            <w:pPr>
              <w:jc w:val="center"/>
              <w:rPr>
                <w:rFonts w:hint="eastAsia" w:ascii="仿宋" w:hAnsi="仿宋" w:eastAsia="仿宋" w:cs="仿宋"/>
                <w:szCs w:val="21"/>
              </w:rPr>
            </w:pPr>
            <w:r>
              <w:rPr>
                <w:rFonts w:hint="eastAsia" w:ascii="仿宋" w:hAnsi="仿宋" w:eastAsia="仿宋" w:cs="仿宋"/>
                <w:szCs w:val="21"/>
                <w:lang w:eastAsia="zh-CN"/>
              </w:rPr>
              <w:t>个</w:t>
            </w:r>
          </w:p>
        </w:tc>
      </w:tr>
      <w:tr w14:paraId="11F6FAB1">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BAF4DE9">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9</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6D549B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密封圈</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78B4FBF7">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硅胶</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31675EDF">
            <w:pPr>
              <w:jc w:val="center"/>
              <w:rPr>
                <w:rFonts w:hint="eastAsia" w:ascii="仿宋" w:hAnsi="仿宋" w:eastAsia="仿宋" w:cs="仿宋"/>
                <w:szCs w:val="21"/>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216B4993">
            <w:pPr>
              <w:jc w:val="center"/>
              <w:rPr>
                <w:rFonts w:hint="eastAsia" w:ascii="仿宋" w:hAnsi="仿宋" w:eastAsia="仿宋" w:cs="仿宋"/>
                <w:szCs w:val="21"/>
              </w:rPr>
            </w:pPr>
            <w:r>
              <w:rPr>
                <w:rFonts w:hint="eastAsia" w:ascii="仿宋" w:hAnsi="仿宋" w:eastAsia="仿宋" w:cs="仿宋"/>
                <w:szCs w:val="21"/>
                <w:lang w:eastAsia="zh-CN"/>
              </w:rPr>
              <w:t>个</w:t>
            </w:r>
          </w:p>
        </w:tc>
      </w:tr>
      <w:tr w14:paraId="2B6C49C3">
        <w:tblPrEx>
          <w:tblCellMar>
            <w:top w:w="0" w:type="dxa"/>
            <w:left w:w="108" w:type="dxa"/>
            <w:bottom w:w="0" w:type="dxa"/>
            <w:right w:w="108" w:type="dxa"/>
          </w:tblCellMar>
        </w:tblPrEx>
        <w:trPr>
          <w:trHeight w:val="573"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09161454">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051B9D15">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工具</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3B6D4137">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扳手、螺丝刀</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D9B4C8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7DED0217">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套</w:t>
            </w:r>
          </w:p>
        </w:tc>
      </w:tr>
      <w:tr w14:paraId="6838A989">
        <w:tblPrEx>
          <w:tblCellMar>
            <w:top w:w="0" w:type="dxa"/>
            <w:left w:w="108" w:type="dxa"/>
            <w:bottom w:w="0" w:type="dxa"/>
            <w:right w:w="108" w:type="dxa"/>
          </w:tblCellMar>
        </w:tblPrEx>
        <w:trPr>
          <w:trHeight w:val="568"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42B5E4AE">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C81CD61">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排水、气波纹管</w:t>
            </w:r>
          </w:p>
        </w:tc>
        <w:tc>
          <w:tcPr>
            <w:tcW w:w="4020" w:type="dxa"/>
            <w:tcBorders>
              <w:top w:val="single" w:color="000000" w:sz="4" w:space="0"/>
              <w:left w:val="single" w:color="000000" w:sz="4" w:space="0"/>
              <w:bottom w:val="single" w:color="000000" w:sz="4" w:space="0"/>
              <w:right w:val="single" w:color="000000" w:sz="4" w:space="0"/>
            </w:tcBorders>
            <w:noWrap/>
            <w:vAlign w:val="center"/>
          </w:tcPr>
          <w:p w14:paraId="7AF67712">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金属软管</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FC80E3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365" w:type="dxa"/>
            <w:tcBorders>
              <w:top w:val="single" w:color="000000" w:sz="4" w:space="0"/>
              <w:left w:val="single" w:color="000000" w:sz="4" w:space="0"/>
              <w:bottom w:val="single" w:color="000000" w:sz="4" w:space="0"/>
              <w:right w:val="single" w:color="000000" w:sz="4" w:space="0"/>
            </w:tcBorders>
            <w:noWrap/>
            <w:vAlign w:val="center"/>
          </w:tcPr>
          <w:p w14:paraId="48BF542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根</w:t>
            </w:r>
          </w:p>
        </w:tc>
      </w:tr>
    </w:tbl>
    <w:p w14:paraId="5E9C1D59">
      <w:pPr>
        <w:spacing w:line="360" w:lineRule="auto"/>
        <w:rPr>
          <w:rFonts w:hint="eastAsia" w:ascii="仿宋" w:hAnsi="仿宋" w:eastAsia="仿宋" w:cs="仿宋"/>
          <w:sz w:val="24"/>
        </w:rPr>
      </w:pPr>
    </w:p>
    <w:p w14:paraId="18D55C04">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装箱单：</w:t>
      </w:r>
    </w:p>
    <w:tbl>
      <w:tblPr>
        <w:tblStyle w:val="15"/>
        <w:tblW w:w="9322" w:type="dxa"/>
        <w:tblInd w:w="0" w:type="dxa"/>
        <w:tblLayout w:type="fixed"/>
        <w:tblCellMar>
          <w:top w:w="0" w:type="dxa"/>
          <w:left w:w="108" w:type="dxa"/>
          <w:bottom w:w="0" w:type="dxa"/>
          <w:right w:w="108" w:type="dxa"/>
        </w:tblCellMar>
      </w:tblPr>
      <w:tblGrid>
        <w:gridCol w:w="1095"/>
        <w:gridCol w:w="4968"/>
        <w:gridCol w:w="1622"/>
        <w:gridCol w:w="1637"/>
      </w:tblGrid>
      <w:tr w14:paraId="48CF9F1F">
        <w:tblPrEx>
          <w:tblCellMar>
            <w:top w:w="0" w:type="dxa"/>
            <w:left w:w="108" w:type="dxa"/>
            <w:bottom w:w="0" w:type="dxa"/>
            <w:right w:w="108" w:type="dxa"/>
          </w:tblCellMar>
        </w:tblPrEx>
        <w:trPr>
          <w:trHeight w:val="505"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6513E83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4968" w:type="dxa"/>
            <w:tcBorders>
              <w:top w:val="single" w:color="000000" w:sz="4" w:space="0"/>
              <w:left w:val="single" w:color="000000" w:sz="4" w:space="0"/>
              <w:bottom w:val="single" w:color="000000" w:sz="4" w:space="0"/>
              <w:right w:val="single" w:color="000000" w:sz="4" w:space="0"/>
            </w:tcBorders>
            <w:vAlign w:val="center"/>
          </w:tcPr>
          <w:p w14:paraId="331BC06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标的名称</w:t>
            </w:r>
          </w:p>
        </w:tc>
        <w:tc>
          <w:tcPr>
            <w:tcW w:w="1622" w:type="dxa"/>
            <w:tcBorders>
              <w:top w:val="single" w:color="000000" w:sz="4" w:space="0"/>
              <w:left w:val="single" w:color="000000" w:sz="4" w:space="0"/>
              <w:bottom w:val="single" w:color="000000" w:sz="4" w:space="0"/>
              <w:right w:val="single" w:color="000000" w:sz="4" w:space="0"/>
            </w:tcBorders>
            <w:vAlign w:val="center"/>
          </w:tcPr>
          <w:p w14:paraId="02C7B8D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数量</w:t>
            </w:r>
          </w:p>
        </w:tc>
        <w:tc>
          <w:tcPr>
            <w:tcW w:w="1637" w:type="dxa"/>
            <w:tcBorders>
              <w:top w:val="single" w:color="000000" w:sz="4" w:space="0"/>
              <w:left w:val="single" w:color="000000" w:sz="4" w:space="0"/>
              <w:bottom w:val="single" w:color="000000" w:sz="4" w:space="0"/>
              <w:right w:val="single" w:color="000000" w:sz="4" w:space="0"/>
            </w:tcBorders>
            <w:vAlign w:val="center"/>
          </w:tcPr>
          <w:p w14:paraId="75F732BB">
            <w:pPr>
              <w:widowControl/>
              <w:jc w:val="center"/>
              <w:textAlignment w:val="center"/>
              <w:rPr>
                <w:rFonts w:hint="eastAsia" w:ascii="仿宋" w:hAnsi="仿宋" w:eastAsia="仿宋" w:cs="仿宋"/>
                <w:b/>
                <w:bCs/>
                <w:color w:val="000000"/>
                <w:kern w:val="0"/>
                <w:szCs w:val="21"/>
                <w:lang w:val="en-US" w:eastAsia="zh-CN" w:bidi="ar"/>
              </w:rPr>
            </w:pPr>
            <w:r>
              <w:rPr>
                <w:rFonts w:hint="eastAsia" w:ascii="仿宋" w:hAnsi="仿宋" w:eastAsia="仿宋" w:cs="仿宋"/>
                <w:b/>
                <w:bCs/>
                <w:color w:val="000000"/>
                <w:kern w:val="0"/>
                <w:szCs w:val="21"/>
                <w:lang w:val="en-US" w:eastAsia="zh-CN" w:bidi="ar"/>
              </w:rPr>
              <w:t>单位</w:t>
            </w:r>
          </w:p>
        </w:tc>
      </w:tr>
      <w:tr w14:paraId="3742BBAD">
        <w:tblPrEx>
          <w:tblCellMar>
            <w:top w:w="0" w:type="dxa"/>
            <w:left w:w="108" w:type="dxa"/>
            <w:bottom w:w="0" w:type="dxa"/>
            <w:right w:w="108" w:type="dxa"/>
          </w:tblCellMar>
        </w:tblPrEx>
        <w:trPr>
          <w:trHeight w:val="454" w:hRule="exact"/>
        </w:trPr>
        <w:tc>
          <w:tcPr>
            <w:tcW w:w="1095" w:type="dxa"/>
            <w:tcBorders>
              <w:top w:val="single" w:color="000000" w:sz="4" w:space="0"/>
              <w:left w:val="single" w:color="000000" w:sz="4" w:space="0"/>
              <w:bottom w:val="single" w:color="000000" w:sz="4" w:space="0"/>
              <w:right w:val="single" w:color="000000" w:sz="4" w:space="0"/>
            </w:tcBorders>
            <w:noWrap/>
            <w:vAlign w:val="center"/>
          </w:tcPr>
          <w:p w14:paraId="46A3937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4968" w:type="dxa"/>
            <w:tcBorders>
              <w:top w:val="single" w:color="000000" w:sz="4" w:space="0"/>
              <w:left w:val="single" w:color="000000" w:sz="4" w:space="0"/>
              <w:bottom w:val="single" w:color="000000" w:sz="4" w:space="0"/>
              <w:right w:val="single" w:color="000000" w:sz="4" w:space="0"/>
            </w:tcBorders>
            <w:vAlign w:val="center"/>
          </w:tcPr>
          <w:p w14:paraId="175B3C3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立式压力蒸汽灭菌器</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074EAE5A">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6D13933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台</w:t>
            </w:r>
          </w:p>
        </w:tc>
      </w:tr>
      <w:tr w14:paraId="5F9F0032">
        <w:tblPrEx>
          <w:tblCellMar>
            <w:top w:w="0" w:type="dxa"/>
            <w:left w:w="108" w:type="dxa"/>
            <w:bottom w:w="0" w:type="dxa"/>
            <w:right w:w="108" w:type="dxa"/>
          </w:tblCellMar>
        </w:tblPrEx>
        <w:trPr>
          <w:trHeight w:val="454" w:hRule="exact"/>
        </w:trPr>
        <w:tc>
          <w:tcPr>
            <w:tcW w:w="1095" w:type="dxa"/>
            <w:tcBorders>
              <w:top w:val="single" w:color="000000" w:sz="4" w:space="0"/>
              <w:left w:val="single" w:color="000000" w:sz="4" w:space="0"/>
              <w:bottom w:val="single" w:color="000000" w:sz="4" w:space="0"/>
              <w:right w:val="single" w:color="000000" w:sz="4" w:space="0"/>
            </w:tcBorders>
            <w:noWrap/>
            <w:vAlign w:val="center"/>
          </w:tcPr>
          <w:p w14:paraId="14CFAFFA">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4968" w:type="dxa"/>
            <w:tcBorders>
              <w:top w:val="single" w:color="000000" w:sz="4" w:space="0"/>
              <w:left w:val="single" w:color="000000" w:sz="4" w:space="0"/>
              <w:bottom w:val="single" w:color="000000" w:sz="4" w:space="0"/>
              <w:right w:val="single" w:color="000000" w:sz="4" w:space="0"/>
            </w:tcBorders>
            <w:noWrap/>
            <w:vAlign w:val="center"/>
          </w:tcPr>
          <w:p w14:paraId="365D04B8">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产品使用说明书</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708C67CA">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42260ED2">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份</w:t>
            </w:r>
          </w:p>
        </w:tc>
      </w:tr>
      <w:tr w14:paraId="5E353939">
        <w:tblPrEx>
          <w:tblCellMar>
            <w:top w:w="0" w:type="dxa"/>
            <w:left w:w="108" w:type="dxa"/>
            <w:bottom w:w="0" w:type="dxa"/>
            <w:right w:w="108" w:type="dxa"/>
          </w:tblCellMar>
        </w:tblPrEx>
        <w:trPr>
          <w:trHeight w:val="454" w:hRule="exact"/>
        </w:trPr>
        <w:tc>
          <w:tcPr>
            <w:tcW w:w="1095" w:type="dxa"/>
            <w:tcBorders>
              <w:top w:val="single" w:color="000000" w:sz="4" w:space="0"/>
              <w:left w:val="single" w:color="000000" w:sz="4" w:space="0"/>
              <w:bottom w:val="single" w:color="000000" w:sz="4" w:space="0"/>
              <w:right w:val="single" w:color="000000" w:sz="4" w:space="0"/>
            </w:tcBorders>
            <w:noWrap/>
            <w:vAlign w:val="center"/>
          </w:tcPr>
          <w:p w14:paraId="0D9B228C">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4968" w:type="dxa"/>
            <w:tcBorders>
              <w:top w:val="single" w:color="000000" w:sz="4" w:space="0"/>
              <w:left w:val="single" w:color="000000" w:sz="4" w:space="0"/>
              <w:bottom w:val="single" w:color="000000" w:sz="4" w:space="0"/>
              <w:right w:val="single" w:color="000000" w:sz="4" w:space="0"/>
            </w:tcBorders>
            <w:noWrap/>
            <w:vAlign w:val="center"/>
          </w:tcPr>
          <w:p w14:paraId="13FDFCAC">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产品质量跟踪卡</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02893147">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73DE88A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份</w:t>
            </w:r>
          </w:p>
        </w:tc>
      </w:tr>
      <w:tr w14:paraId="58A6725E">
        <w:tblPrEx>
          <w:tblCellMar>
            <w:top w:w="0" w:type="dxa"/>
            <w:left w:w="108" w:type="dxa"/>
            <w:bottom w:w="0" w:type="dxa"/>
            <w:right w:w="108" w:type="dxa"/>
          </w:tblCellMar>
        </w:tblPrEx>
        <w:trPr>
          <w:trHeight w:val="454" w:hRule="exact"/>
        </w:trPr>
        <w:tc>
          <w:tcPr>
            <w:tcW w:w="1095" w:type="dxa"/>
            <w:tcBorders>
              <w:top w:val="single" w:color="000000" w:sz="4" w:space="0"/>
              <w:left w:val="single" w:color="000000" w:sz="4" w:space="0"/>
              <w:bottom w:val="single" w:color="000000" w:sz="4" w:space="0"/>
              <w:right w:val="single" w:color="000000" w:sz="4" w:space="0"/>
            </w:tcBorders>
            <w:noWrap/>
            <w:vAlign w:val="center"/>
          </w:tcPr>
          <w:p w14:paraId="630B3ECC">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4968" w:type="dxa"/>
            <w:tcBorders>
              <w:top w:val="single" w:color="000000" w:sz="4" w:space="0"/>
              <w:left w:val="single" w:color="000000" w:sz="4" w:space="0"/>
              <w:bottom w:val="single" w:color="000000" w:sz="4" w:space="0"/>
              <w:right w:val="single" w:color="000000" w:sz="4" w:space="0"/>
            </w:tcBorders>
            <w:noWrap/>
            <w:vAlign w:val="center"/>
          </w:tcPr>
          <w:p w14:paraId="7DD361A5">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产品质量证明书</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46A3DCF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0788FD2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份</w:t>
            </w:r>
          </w:p>
        </w:tc>
      </w:tr>
      <w:tr w14:paraId="046374E4">
        <w:tblPrEx>
          <w:tblCellMar>
            <w:top w:w="0" w:type="dxa"/>
            <w:left w:w="108" w:type="dxa"/>
            <w:bottom w:w="0" w:type="dxa"/>
            <w:right w:w="108" w:type="dxa"/>
          </w:tblCellMar>
        </w:tblPrEx>
        <w:trPr>
          <w:trHeight w:val="454" w:hRule="exact"/>
        </w:trPr>
        <w:tc>
          <w:tcPr>
            <w:tcW w:w="1095" w:type="dxa"/>
            <w:tcBorders>
              <w:top w:val="single" w:color="000000" w:sz="4" w:space="0"/>
              <w:left w:val="single" w:color="000000" w:sz="4" w:space="0"/>
              <w:bottom w:val="single" w:color="000000" w:sz="4" w:space="0"/>
              <w:right w:val="single" w:color="000000" w:sz="4" w:space="0"/>
            </w:tcBorders>
            <w:noWrap/>
            <w:vAlign w:val="center"/>
          </w:tcPr>
          <w:p w14:paraId="1DD96BB0">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4968" w:type="dxa"/>
            <w:tcBorders>
              <w:top w:val="single" w:color="000000" w:sz="4" w:space="0"/>
              <w:left w:val="single" w:color="000000" w:sz="4" w:space="0"/>
              <w:bottom w:val="single" w:color="000000" w:sz="4" w:space="0"/>
              <w:right w:val="single" w:color="000000" w:sz="4" w:space="0"/>
            </w:tcBorders>
            <w:noWrap/>
            <w:vAlign w:val="center"/>
          </w:tcPr>
          <w:p w14:paraId="2473A19B">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网兰</w:t>
            </w:r>
          </w:p>
        </w:tc>
        <w:tc>
          <w:tcPr>
            <w:tcW w:w="1622" w:type="dxa"/>
            <w:tcBorders>
              <w:top w:val="single" w:color="000000" w:sz="4" w:space="0"/>
              <w:left w:val="single" w:color="000000" w:sz="4" w:space="0"/>
              <w:bottom w:val="single" w:color="000000" w:sz="4" w:space="0"/>
              <w:right w:val="single" w:color="000000" w:sz="4" w:space="0"/>
            </w:tcBorders>
            <w:noWrap/>
            <w:vAlign w:val="center"/>
          </w:tcPr>
          <w:p w14:paraId="1569EEBA">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w:t>
            </w:r>
          </w:p>
        </w:tc>
        <w:tc>
          <w:tcPr>
            <w:tcW w:w="1637" w:type="dxa"/>
            <w:tcBorders>
              <w:top w:val="single" w:color="000000" w:sz="4" w:space="0"/>
              <w:left w:val="single" w:color="000000" w:sz="4" w:space="0"/>
              <w:bottom w:val="single" w:color="000000" w:sz="4" w:space="0"/>
              <w:right w:val="single" w:color="000000" w:sz="4" w:space="0"/>
            </w:tcBorders>
            <w:noWrap/>
            <w:vAlign w:val="center"/>
          </w:tcPr>
          <w:p w14:paraId="1F2B667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只</w:t>
            </w:r>
          </w:p>
        </w:tc>
      </w:tr>
    </w:tbl>
    <w:p w14:paraId="73AC67FB">
      <w:pPr>
        <w:spacing w:line="240" w:lineRule="auto"/>
        <w:jc w:val="both"/>
        <w:rPr>
          <w:rFonts w:hint="eastAsia" w:ascii="仿宋" w:hAnsi="仿宋" w:eastAsia="仿宋" w:cs="仿宋"/>
          <w:b/>
          <w:bCs/>
          <w:kern w:val="0"/>
          <w:sz w:val="24"/>
          <w:szCs w:val="24"/>
          <w:lang w:val="en-US" w:eastAsia="zh-CN" w:bidi="ar-SA"/>
        </w:rPr>
      </w:pPr>
    </w:p>
    <w:p w14:paraId="11008BD9">
      <w:pPr>
        <w:spacing w:line="240" w:lineRule="auto"/>
        <w:jc w:val="both"/>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七、全波长酶标仪</w:t>
      </w:r>
    </w:p>
    <w:p w14:paraId="6049F9E2">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一、技术指标</w:t>
      </w:r>
    </w:p>
    <w:p w14:paraId="11043B2E">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1、用途：适于酶活性实验，蛋白浓度测定、核酸浓度测定、ELISA、细胞增殖和凋亡、动力学检测、内毒素检测、细菌生长曲线测定</w:t>
      </w:r>
    </w:p>
    <w:p w14:paraId="6A5F12A6">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2、光源：闪烁式氙灯</w:t>
      </w:r>
    </w:p>
    <w:p w14:paraId="5C5B5A52">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3、波长范围：200-1000nm，1nm步进</w:t>
      </w:r>
    </w:p>
    <w:p w14:paraId="37A4EAD5">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★4、带宽 &lt; 2.5nm</w:t>
      </w:r>
    </w:p>
    <w:p w14:paraId="4CD1CE8F">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5、读数范围：0-4.0Abs</w:t>
      </w:r>
    </w:p>
    <w:p w14:paraId="27EE3458">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6、准确性@450nm：1.0% + 0.003OD(0–2.0 Abs), 2.0% (2.0–2.5 Abs)</w:t>
      </w:r>
    </w:p>
    <w:p w14:paraId="785AD920">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7、精确性@450nm：SD &lt;0.003 Abs 或 CV &lt;1.0%</w:t>
      </w:r>
    </w:p>
    <w:p w14:paraId="50489390">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★8、7英寸图形化超灵敏触摸屏，中文操作界面，支持U盘数据导出、Cloud数据云、Microsoft OneDrive云分享</w:t>
      </w:r>
    </w:p>
    <w:p w14:paraId="0B51EDB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9、具有自动光程校准功能，无需软件，单机可自动输出校准数据</w:t>
      </w:r>
    </w:p>
    <w:p w14:paraId="6119E06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10、整板测量速度：6s，96孔板；10s，384孔板</w:t>
      </w:r>
    </w:p>
    <w:p w14:paraId="38C35FA2">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★11、波长扫描速度：10s，200-1000nm，1nm步进</w:t>
      </w:r>
    </w:p>
    <w:p w14:paraId="3A389FDF">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★12、孵育器功能包括比色杯基座和微孔板，温度范围：室温至45℃</w:t>
      </w:r>
    </w:p>
    <w:p w14:paraId="2959F592">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13、振荡器：线性振荡，三档速度可调，三种振荡模式可选</w:t>
      </w:r>
    </w:p>
    <w:p w14:paraId="7B2EA76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14、与自动化系统兼容，可扩展至高通量自动化检测系统，无需人工干预</w:t>
      </w:r>
    </w:p>
    <w:p w14:paraId="47D9BBB7">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★15、兼容板类型：6孔板， 48孔板， 96孔板，和384孔板</w:t>
      </w:r>
    </w:p>
    <w:p w14:paraId="07034176">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16、标准配套软件：</w:t>
      </w:r>
    </w:p>
    <w:p w14:paraId="22F30783">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1）仪器控制和高级分析功能二合一，实时显示运行结果，一键选择列表、板布局等多种直观数据显示方式</w:t>
      </w:r>
    </w:p>
    <w:p w14:paraId="6073F68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2）中文、英文、西班牙语等多种语言选择设置，Windows 直观界面，图标按钮显示基于 SQL 数据库</w:t>
      </w:r>
    </w:p>
    <w:p w14:paraId="5BC6170C">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3）检测程序多样化，一键完成浊度法检测</w:t>
      </w:r>
    </w:p>
    <w:p w14:paraId="596F1E6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4）智能化安全监控设置，测量数据自动保存，断电后恢复等</w:t>
      </w:r>
    </w:p>
    <w:p w14:paraId="16EEE0C4">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5）智能化自动填充铺板布局，可自定义测量模板及命名、颜色设置</w:t>
      </w:r>
    </w:p>
    <w:p w14:paraId="65317646">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6）可自定义Blank subtraction, Curve Fit, Cut-Off 等计算模式；自动孔间光程校准；数据测量及分析过程可包括：扣减本底、定量曲线拟合，动力学计算，临界值分析和质控等；自动保存标准曲线</w:t>
      </w:r>
    </w:p>
    <w:p w14:paraId="359348AD">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7）具有强大的结果报告输出功能，xls/pdf/txt/xml格式，一键输出excel表格，支持报告email 发送。</w:t>
      </w:r>
    </w:p>
    <w:p w14:paraId="6E57E83E">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二、配置清单</w:t>
      </w:r>
    </w:p>
    <w:p w14:paraId="3D7572BB">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全波长酶标仪主机 1台，包括仪器内置触摸屏</w:t>
      </w:r>
    </w:p>
    <w:p w14:paraId="5DBF5276">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配套中文软件 1套</w:t>
      </w:r>
    </w:p>
    <w:p w14:paraId="0FCB739A">
      <w:pPr>
        <w:spacing w:line="24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电脑1台</w:t>
      </w:r>
    </w:p>
    <w:p w14:paraId="00EF7D0E">
      <w:pPr>
        <w:spacing w:line="360" w:lineRule="auto"/>
        <w:rPr>
          <w:rFonts w:hint="eastAsia" w:ascii="仿宋" w:hAnsi="仿宋" w:eastAsia="仿宋" w:cs="仿宋"/>
          <w:sz w:val="24"/>
        </w:rPr>
      </w:pPr>
    </w:p>
    <w:p w14:paraId="6EAC50B5">
      <w:pPr>
        <w:jc w:val="center"/>
      </w:pPr>
    </w:p>
    <w:p w14:paraId="63A12889">
      <w:pPr>
        <w:jc w:val="center"/>
      </w:pPr>
    </w:p>
    <w:p w14:paraId="389D087B">
      <w:pPr>
        <w:jc w:val="center"/>
      </w:pPr>
    </w:p>
    <w:p w14:paraId="7B5B220F">
      <w:pPr>
        <w:jc w:val="center"/>
      </w:pPr>
    </w:p>
    <w:p w14:paraId="72368F4F">
      <w:pPr>
        <w:jc w:val="center"/>
      </w:pPr>
    </w:p>
    <w:p w14:paraId="3224BF43">
      <w:pPr>
        <w:jc w:val="center"/>
      </w:pPr>
    </w:p>
    <w:p w14:paraId="46CA4707">
      <w:pPr>
        <w:jc w:val="center"/>
      </w:pPr>
    </w:p>
    <w:p w14:paraId="6D4FA95F"/>
    <w:p w14:paraId="242194D4">
      <w:pPr>
        <w:jc w:val="center"/>
        <w:rPr>
          <w:rFonts w:cs="仿宋"/>
          <w:bCs/>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26"/>
    </w:p>
    <w:p w14:paraId="37575179">
      <w:pPr>
        <w:spacing w:line="360" w:lineRule="auto"/>
        <w:jc w:val="center"/>
        <w:rPr>
          <w:rFonts w:hint="eastAsia" w:ascii="仿宋" w:hAnsi="仿宋" w:eastAsia="仿宋" w:cs="仿宋"/>
          <w:b/>
          <w:bCs/>
          <w:sz w:val="24"/>
        </w:rPr>
      </w:pPr>
      <w:r>
        <w:rPr>
          <w:rFonts w:hint="eastAsia" w:ascii="仿宋" w:hAnsi="仿宋" w:eastAsia="仿宋" w:cs="仿宋"/>
          <w:b/>
          <w:bCs/>
          <w:color w:val="000000"/>
          <w:sz w:val="24"/>
        </w:rPr>
        <w:t>（注：此合同仅供参考，具体的合同签订双方可根据项目的具体要求进行修订）</w:t>
      </w:r>
    </w:p>
    <w:p w14:paraId="2BDD5B3C">
      <w:pPr>
        <w:adjustRightInd w:val="0"/>
        <w:snapToGrid w:val="0"/>
        <w:spacing w:line="360" w:lineRule="auto"/>
        <w:jc w:val="center"/>
        <w:rPr>
          <w:rFonts w:hint="eastAsia" w:ascii="仿宋" w:hAnsi="仿宋" w:eastAsia="仿宋" w:cs="仿宋"/>
          <w:sz w:val="28"/>
          <w:szCs w:val="28"/>
        </w:rPr>
      </w:pPr>
      <w:bookmarkStart w:id="27" w:name="_Toc26746"/>
    </w:p>
    <w:p w14:paraId="6601E330">
      <w:pPr>
        <w:adjustRightInd w:val="0"/>
        <w:snapToGrid w:val="0"/>
        <w:spacing w:line="360" w:lineRule="auto"/>
        <w:jc w:val="center"/>
        <w:rPr>
          <w:rFonts w:hint="eastAsia" w:ascii="仿宋" w:hAnsi="仿宋" w:eastAsia="仿宋" w:cs="仿宋"/>
          <w:sz w:val="28"/>
          <w:szCs w:val="28"/>
        </w:rPr>
      </w:pPr>
    </w:p>
    <w:p w14:paraId="717592D5">
      <w:pPr>
        <w:adjustRightInd w:val="0"/>
        <w:snapToGrid w:val="0"/>
        <w:spacing w:line="44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新疆维吾尔自治区农业科学院</w:t>
      </w:r>
    </w:p>
    <w:p w14:paraId="468EF2E2">
      <w:pPr>
        <w:tabs>
          <w:tab w:val="center" w:pos="4536"/>
          <w:tab w:val="left" w:pos="7560"/>
        </w:tabs>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w w:val="110"/>
          <w:sz w:val="32"/>
          <w:szCs w:val="32"/>
        </w:rPr>
        <w:tab/>
      </w:r>
      <w:r>
        <w:rPr>
          <w:rFonts w:hint="eastAsia" w:ascii="仿宋" w:hAnsi="仿宋" w:eastAsia="仿宋" w:cs="仿宋"/>
          <w:w w:val="110"/>
          <w:sz w:val="32"/>
          <w:szCs w:val="32"/>
        </w:rPr>
        <w:t xml:space="preserve">  采 购</w:t>
      </w:r>
      <w:r>
        <w:rPr>
          <w:rFonts w:hint="eastAsia" w:ascii="仿宋" w:hAnsi="仿宋" w:eastAsia="仿宋" w:cs="仿宋"/>
          <w:color w:val="0000FF"/>
          <w:w w:val="110"/>
          <w:sz w:val="32"/>
          <w:szCs w:val="32"/>
        </w:rPr>
        <w:t xml:space="preserve"> </w:t>
      </w:r>
      <w:r>
        <w:rPr>
          <w:rFonts w:hint="eastAsia" w:ascii="仿宋" w:hAnsi="仿宋" w:eastAsia="仿宋" w:cs="仿宋"/>
          <w:sz w:val="32"/>
          <w:szCs w:val="32"/>
        </w:rPr>
        <w:t>合 同（货物类）</w:t>
      </w:r>
      <w:r>
        <w:rPr>
          <w:rFonts w:hint="eastAsia" w:ascii="仿宋" w:hAnsi="仿宋" w:eastAsia="仿宋" w:cs="仿宋"/>
          <w:sz w:val="32"/>
          <w:szCs w:val="32"/>
        </w:rPr>
        <w:tab/>
      </w:r>
    </w:p>
    <w:p w14:paraId="7508AB87">
      <w:pPr>
        <w:adjustRightInd w:val="0"/>
        <w:snapToGrid w:val="0"/>
        <w:spacing w:line="440" w:lineRule="exact"/>
        <w:ind w:firstLine="1600" w:firstLineChars="500"/>
        <w:rPr>
          <w:rFonts w:hint="eastAsia" w:ascii="仿宋" w:hAnsi="仿宋" w:eastAsia="仿宋" w:cs="仿宋"/>
          <w:sz w:val="32"/>
          <w:szCs w:val="32"/>
        </w:rPr>
      </w:pPr>
    </w:p>
    <w:p w14:paraId="68A95BAB">
      <w:pPr>
        <w:adjustRightInd w:val="0"/>
        <w:snapToGrid w:val="0"/>
        <w:spacing w:line="440" w:lineRule="exact"/>
        <w:ind w:firstLine="1600" w:firstLineChars="500"/>
        <w:rPr>
          <w:rFonts w:hint="eastAsia" w:ascii="仿宋" w:hAnsi="仿宋" w:eastAsia="仿宋" w:cs="仿宋"/>
          <w:sz w:val="32"/>
          <w:szCs w:val="32"/>
        </w:rPr>
      </w:pPr>
    </w:p>
    <w:p w14:paraId="442E9240">
      <w:pPr>
        <w:adjustRightInd w:val="0"/>
        <w:snapToGrid w:val="0"/>
        <w:spacing w:line="440" w:lineRule="exact"/>
        <w:ind w:firstLine="1600" w:firstLineChars="500"/>
        <w:rPr>
          <w:rFonts w:hint="eastAsia" w:ascii="仿宋" w:hAnsi="仿宋" w:eastAsia="仿宋" w:cs="仿宋"/>
          <w:sz w:val="32"/>
          <w:szCs w:val="32"/>
        </w:rPr>
      </w:pPr>
    </w:p>
    <w:p w14:paraId="49AD8701">
      <w:pPr>
        <w:adjustRightInd w:val="0"/>
        <w:snapToGrid w:val="0"/>
        <w:spacing w:line="440" w:lineRule="exact"/>
        <w:ind w:firstLine="1600" w:firstLineChars="500"/>
        <w:rPr>
          <w:rFonts w:hint="eastAsia" w:ascii="仿宋" w:hAnsi="仿宋" w:eastAsia="仿宋" w:cs="仿宋"/>
          <w:color w:val="FF0000"/>
          <w:sz w:val="32"/>
          <w:szCs w:val="32"/>
        </w:rPr>
      </w:pPr>
      <w:r>
        <w:rPr>
          <w:rFonts w:hint="eastAsia" w:ascii="仿宋" w:hAnsi="仿宋" w:eastAsia="仿宋" w:cs="仿宋"/>
          <w:sz w:val="32"/>
          <w:szCs w:val="32"/>
        </w:rPr>
        <w:t>项目编号：</w:t>
      </w:r>
    </w:p>
    <w:p w14:paraId="2120FE77">
      <w:pPr>
        <w:adjustRightInd w:val="0"/>
        <w:snapToGrid w:val="0"/>
        <w:spacing w:line="440" w:lineRule="exact"/>
        <w:ind w:firstLine="1600" w:firstLineChars="500"/>
        <w:rPr>
          <w:rFonts w:hint="eastAsia" w:ascii="仿宋" w:hAnsi="仿宋" w:eastAsia="仿宋" w:cs="仿宋"/>
          <w:color w:val="FF0000"/>
          <w:sz w:val="32"/>
          <w:szCs w:val="32"/>
        </w:rPr>
      </w:pPr>
    </w:p>
    <w:p w14:paraId="09CEF18D">
      <w:pPr>
        <w:adjustRightInd w:val="0"/>
        <w:snapToGrid w:val="0"/>
        <w:spacing w:line="440" w:lineRule="exact"/>
        <w:jc w:val="center"/>
        <w:rPr>
          <w:rFonts w:hint="eastAsia" w:ascii="仿宋" w:hAnsi="仿宋" w:eastAsia="仿宋" w:cs="仿宋"/>
          <w:color w:val="FF0000"/>
          <w:sz w:val="32"/>
          <w:szCs w:val="32"/>
        </w:rPr>
      </w:pPr>
      <w:r>
        <w:rPr>
          <w:rFonts w:hint="eastAsia" w:ascii="仿宋" w:hAnsi="仿宋" w:eastAsia="仿宋" w:cs="仿宋"/>
          <w:sz w:val="32"/>
          <w:szCs w:val="32"/>
        </w:rPr>
        <w:t>（      年度）</w:t>
      </w:r>
    </w:p>
    <w:p w14:paraId="63156B4A">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sz w:val="32"/>
          <w:szCs w:val="32"/>
        </w:rPr>
        <w:t xml:space="preserve">      </w:t>
      </w:r>
    </w:p>
    <w:p w14:paraId="47C1D125">
      <w:pPr>
        <w:adjustRightInd w:val="0"/>
        <w:snapToGrid w:val="0"/>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71815B6B">
      <w:pPr>
        <w:adjustRightInd w:val="0"/>
        <w:snapToGrid w:val="0"/>
        <w:spacing w:line="440" w:lineRule="exact"/>
        <w:rPr>
          <w:rFonts w:hint="eastAsia" w:ascii="仿宋" w:hAnsi="仿宋" w:eastAsia="仿宋" w:cs="仿宋"/>
          <w:color w:val="000000"/>
          <w:szCs w:val="21"/>
        </w:rPr>
      </w:pPr>
    </w:p>
    <w:p w14:paraId="0A9D160E">
      <w:pPr>
        <w:adjustRightInd w:val="0"/>
        <w:snapToGrid w:val="0"/>
        <w:spacing w:line="440" w:lineRule="exact"/>
        <w:rPr>
          <w:rFonts w:hint="eastAsia" w:ascii="仿宋" w:hAnsi="仿宋" w:eastAsia="仿宋" w:cs="仿宋"/>
          <w:color w:val="000000"/>
          <w:szCs w:val="21"/>
        </w:rPr>
      </w:pPr>
    </w:p>
    <w:p w14:paraId="4763C611">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甲方（招标人） ：新疆维吾尔自治区农业科学院</w:t>
      </w:r>
    </w:p>
    <w:p w14:paraId="59B24FB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统一社会信用代码：12650000457608032B</w:t>
      </w:r>
    </w:p>
    <w:p w14:paraId="28AA168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联系电话：</w:t>
      </w:r>
    </w:p>
    <w:p w14:paraId="202DE44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住所地：乌鲁木齐市沙依巴克区南昌路403号</w:t>
      </w:r>
    </w:p>
    <w:p w14:paraId="1B9A2420">
      <w:pPr>
        <w:spacing w:line="360" w:lineRule="auto"/>
        <w:rPr>
          <w:rFonts w:hint="eastAsia" w:ascii="仿宋" w:hAnsi="仿宋" w:eastAsia="仿宋" w:cs="仿宋"/>
          <w:snapToGrid w:val="0"/>
          <w:color w:val="000000"/>
          <w:spacing w:val="2"/>
          <w:kern w:val="0"/>
          <w:sz w:val="24"/>
        </w:rPr>
      </w:pPr>
    </w:p>
    <w:p w14:paraId="03688DEF">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乙方（服务单位） ： </w:t>
      </w:r>
    </w:p>
    <w:p w14:paraId="5D19C70A">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统一社会信用代码： </w:t>
      </w:r>
    </w:p>
    <w:p w14:paraId="40F5B3D5">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联系电话： </w:t>
      </w:r>
    </w:p>
    <w:p w14:paraId="2D00CD1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w:t>
      </w:r>
    </w:p>
    <w:p w14:paraId="12C9D077">
      <w:pPr>
        <w:spacing w:line="360" w:lineRule="auto"/>
        <w:rPr>
          <w:rFonts w:hint="eastAsia" w:ascii="仿宋" w:hAnsi="仿宋" w:eastAsia="仿宋" w:cs="仿宋"/>
          <w:snapToGrid w:val="0"/>
          <w:color w:val="000000"/>
          <w:spacing w:val="2"/>
          <w:kern w:val="0"/>
          <w:sz w:val="24"/>
        </w:rPr>
      </w:pPr>
    </w:p>
    <w:p w14:paraId="634F3387">
      <w:pPr>
        <w:spacing w:line="360" w:lineRule="auto"/>
        <w:ind w:firstLine="1680" w:firstLineChars="700"/>
        <w:rPr>
          <w:rFonts w:hint="eastAsia" w:ascii="仿宋" w:hAnsi="仿宋" w:eastAsia="仿宋" w:cs="仿宋"/>
          <w:b/>
          <w:bCs/>
          <w:sz w:val="30"/>
          <w:szCs w:val="30"/>
        </w:rPr>
      </w:pPr>
      <w:r>
        <w:rPr>
          <w:rFonts w:hint="eastAsia" w:ascii="仿宋" w:hAnsi="仿宋" w:eastAsia="仿宋" w:cs="仿宋"/>
          <w:sz w:val="24"/>
        </w:rPr>
        <w:t xml:space="preserve">合同签订日期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w:t>
      </w:r>
    </w:p>
    <w:p w14:paraId="7078BB20">
      <w:pPr>
        <w:adjustRightInd w:val="0"/>
        <w:snapToGrid w:val="0"/>
        <w:spacing w:line="500" w:lineRule="exact"/>
        <w:ind w:firstLine="3915" w:firstLineChars="1300"/>
        <w:rPr>
          <w:rFonts w:hint="eastAsia" w:ascii="仿宋" w:hAnsi="仿宋" w:eastAsia="仿宋" w:cs="仿宋"/>
          <w:b/>
          <w:bCs/>
          <w:sz w:val="30"/>
          <w:szCs w:val="30"/>
        </w:rPr>
      </w:pPr>
    </w:p>
    <w:p w14:paraId="62AFA8D8">
      <w:pPr>
        <w:adjustRightInd w:val="0"/>
        <w:snapToGrid w:val="0"/>
        <w:spacing w:line="500" w:lineRule="exact"/>
        <w:rPr>
          <w:rFonts w:hint="eastAsia" w:ascii="仿宋" w:hAnsi="仿宋" w:eastAsia="仿宋" w:cs="仿宋"/>
          <w:b/>
          <w:bCs/>
          <w:sz w:val="30"/>
          <w:szCs w:val="30"/>
        </w:rPr>
      </w:pPr>
    </w:p>
    <w:p w14:paraId="07ED47CE">
      <w:pPr>
        <w:adjustRightInd w:val="0"/>
        <w:snapToGrid w:val="0"/>
        <w:spacing w:line="500" w:lineRule="exact"/>
        <w:ind w:firstLine="3313" w:firstLineChars="1100"/>
        <w:rPr>
          <w:rFonts w:hint="eastAsia" w:ascii="仿宋" w:hAnsi="仿宋" w:eastAsia="仿宋" w:cs="仿宋"/>
          <w:b/>
          <w:bCs/>
          <w:sz w:val="30"/>
          <w:szCs w:val="30"/>
        </w:rPr>
      </w:pPr>
      <w:r>
        <w:rPr>
          <w:rFonts w:hint="eastAsia" w:ascii="仿宋" w:hAnsi="仿宋" w:eastAsia="仿宋" w:cs="仿宋"/>
          <w:b/>
          <w:bCs/>
          <w:sz w:val="30"/>
          <w:szCs w:val="30"/>
        </w:rPr>
        <w:t>采 购 （专 用）</w:t>
      </w:r>
      <w:r>
        <w:rPr>
          <w:rFonts w:hint="eastAsia" w:ascii="仿宋" w:hAnsi="仿宋" w:eastAsia="仿宋" w:cs="仿宋"/>
          <w:b/>
          <w:bCs/>
          <w:color w:val="FF0000"/>
          <w:sz w:val="30"/>
          <w:szCs w:val="30"/>
        </w:rPr>
        <w:t xml:space="preserve"> </w:t>
      </w:r>
      <w:r>
        <w:rPr>
          <w:rFonts w:hint="eastAsia" w:ascii="仿宋" w:hAnsi="仿宋" w:eastAsia="仿宋" w:cs="仿宋"/>
          <w:b/>
          <w:bCs/>
          <w:sz w:val="30"/>
          <w:szCs w:val="30"/>
        </w:rPr>
        <w:t>合 同</w:t>
      </w:r>
    </w:p>
    <w:p w14:paraId="34E85B71">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甲方：新疆维吾尔自治区农业科学院</w:t>
      </w:r>
    </w:p>
    <w:p w14:paraId="5108BAF7">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乙方：                                </w:t>
      </w:r>
    </w:p>
    <w:p w14:paraId="56F9896B">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新疆维吾尔自治区农业科学院（以下简称甲方）经</w:t>
      </w:r>
      <w:r>
        <w:rPr>
          <w:rFonts w:hint="eastAsia" w:ascii="仿宋" w:hAnsi="仿宋" w:eastAsia="仿宋" w:cs="仿宋"/>
          <w:sz w:val="24"/>
          <w:u w:val="single"/>
        </w:rPr>
        <w:t xml:space="preserve">             </w:t>
      </w:r>
      <w:r>
        <w:rPr>
          <w:rFonts w:hint="eastAsia" w:ascii="仿宋" w:hAnsi="仿宋" w:eastAsia="仿宋" w:cs="仿宋"/>
          <w:sz w:val="24"/>
        </w:rPr>
        <w:t>组织的招标采购，</w:t>
      </w:r>
      <w:r>
        <w:rPr>
          <w:rFonts w:hint="eastAsia" w:ascii="仿宋" w:hAnsi="仿宋" w:eastAsia="仿宋" w:cs="仿宋"/>
          <w:sz w:val="24"/>
          <w:lang w:val="en-US" w:eastAsia="zh-CN"/>
        </w:rPr>
        <w:t>选</w:t>
      </w:r>
      <w:r>
        <w:rPr>
          <w:rFonts w:hint="eastAsia" w:ascii="仿宋" w:hAnsi="仿宋" w:eastAsia="仿宋" w:cs="仿宋"/>
          <w:sz w:val="24"/>
        </w:rPr>
        <w:t>定</w:t>
      </w:r>
      <w:r>
        <w:rPr>
          <w:rFonts w:hint="eastAsia" w:ascii="仿宋" w:hAnsi="仿宋" w:eastAsia="仿宋" w:cs="仿宋"/>
          <w:sz w:val="24"/>
          <w:u w:val="single"/>
        </w:rPr>
        <w:t xml:space="preserve">                      （</w:t>
      </w:r>
      <w:r>
        <w:rPr>
          <w:rFonts w:hint="eastAsia" w:ascii="仿宋" w:hAnsi="仿宋" w:eastAsia="仿宋" w:cs="仿宋"/>
          <w:sz w:val="24"/>
        </w:rPr>
        <w:t>以下简称乙方</w:t>
      </w:r>
      <w:r>
        <w:rPr>
          <w:rFonts w:hint="eastAsia" w:ascii="仿宋" w:hAnsi="仿宋" w:eastAsia="仿宋" w:cs="仿宋"/>
          <w:sz w:val="24"/>
          <w:u w:val="single"/>
        </w:rPr>
        <w:t>）</w:t>
      </w:r>
      <w:r>
        <w:rPr>
          <w:rFonts w:hint="eastAsia" w:ascii="仿宋" w:hAnsi="仿宋" w:eastAsia="仿宋" w:cs="仿宋"/>
          <w:sz w:val="24"/>
        </w:rPr>
        <w:t>：为提供</w:t>
      </w:r>
      <w:r>
        <w:rPr>
          <w:rFonts w:hint="eastAsia" w:ascii="仿宋" w:hAnsi="仿宋" w:eastAsia="仿宋" w:cs="仿宋"/>
          <w:sz w:val="24"/>
          <w:u w:val="single"/>
        </w:rPr>
        <w:t xml:space="preserve">                          </w:t>
      </w:r>
      <w:r>
        <w:rPr>
          <w:rFonts w:hint="eastAsia" w:ascii="仿宋" w:hAnsi="仿宋" w:eastAsia="仿宋" w:cs="仿宋"/>
          <w:sz w:val="24"/>
        </w:rPr>
        <w:t>产品的</w:t>
      </w:r>
      <w:r>
        <w:rPr>
          <w:rFonts w:hint="eastAsia" w:ascii="仿宋" w:hAnsi="仿宋" w:eastAsia="仿宋" w:cs="仿宋"/>
          <w:sz w:val="24"/>
          <w:u w:val="single"/>
        </w:rPr>
        <w:t>中标单位</w:t>
      </w:r>
      <w:r>
        <w:rPr>
          <w:rFonts w:hint="eastAsia" w:ascii="仿宋" w:hAnsi="仿宋" w:eastAsia="仿宋" w:cs="仿宋"/>
          <w:sz w:val="24"/>
        </w:rPr>
        <w:t>。依据《中华人民共和国民法典》、《中华人民共和国政府采购法》及相关法律、法规，经甲、乙双方共同协商，按下述条款签署本合同。</w:t>
      </w:r>
    </w:p>
    <w:p w14:paraId="3E19B918">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本合同特别约定：本合同甲方所采购的货物（产品），乙方必须按甲方指定地点、时间、保质、保量送达甲方指定地点。对货物（产品）的验收由目的地收货人行使甲方的权利，按本合同第二条、第三条、第四条、第五条执行，</w:t>
      </w:r>
      <w:r>
        <w:rPr>
          <w:rFonts w:hint="eastAsia" w:ascii="仿宋" w:hAnsi="仿宋" w:eastAsia="仿宋" w:cs="仿宋"/>
          <w:bCs/>
          <w:kern w:val="0"/>
          <w:sz w:val="24"/>
        </w:rPr>
        <w:t>保修与售后服务按本合同第九条执行。</w:t>
      </w:r>
    </w:p>
    <w:p w14:paraId="7BDEA4C8">
      <w:pPr>
        <w:widowControl/>
        <w:adjustRightInd w:val="0"/>
        <w:snapToGrid w:val="0"/>
        <w:spacing w:after="150" w:line="50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一、合同标的、规格、数量、单价 </w:t>
      </w:r>
    </w:p>
    <w:tbl>
      <w:tblPr>
        <w:tblStyle w:val="15"/>
        <w:tblW w:w="10051" w:type="dxa"/>
        <w:jc w:val="center"/>
        <w:tblLayout w:type="fixed"/>
        <w:tblCellMar>
          <w:top w:w="0" w:type="dxa"/>
          <w:left w:w="108" w:type="dxa"/>
          <w:bottom w:w="0" w:type="dxa"/>
          <w:right w:w="108" w:type="dxa"/>
        </w:tblCellMar>
      </w:tblPr>
      <w:tblGrid>
        <w:gridCol w:w="698"/>
        <w:gridCol w:w="1207"/>
        <w:gridCol w:w="883"/>
        <w:gridCol w:w="706"/>
        <w:gridCol w:w="389"/>
        <w:gridCol w:w="402"/>
        <w:gridCol w:w="1137"/>
        <w:gridCol w:w="1944"/>
        <w:gridCol w:w="1061"/>
        <w:gridCol w:w="904"/>
        <w:gridCol w:w="720"/>
      </w:tblGrid>
      <w:tr w14:paraId="727E71FB">
        <w:tblPrEx>
          <w:tblCellMar>
            <w:top w:w="0" w:type="dxa"/>
            <w:left w:w="108" w:type="dxa"/>
            <w:bottom w:w="0" w:type="dxa"/>
            <w:right w:w="108" w:type="dxa"/>
          </w:tblCellMar>
        </w:tblPrEx>
        <w:trPr>
          <w:cantSplit/>
          <w:trHeight w:val="2747" w:hRule="exact"/>
          <w:jc w:val="center"/>
        </w:trPr>
        <w:tc>
          <w:tcPr>
            <w:tcW w:w="698" w:type="dxa"/>
            <w:tcBorders>
              <w:top w:val="single" w:color="auto" w:sz="4" w:space="0"/>
              <w:left w:val="single" w:color="auto" w:sz="4" w:space="0"/>
              <w:right w:val="single" w:color="auto" w:sz="4" w:space="0"/>
            </w:tcBorders>
            <w:vAlign w:val="center"/>
          </w:tcPr>
          <w:p w14:paraId="27648F68">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项目    序号</w:t>
            </w:r>
          </w:p>
        </w:tc>
        <w:tc>
          <w:tcPr>
            <w:tcW w:w="1207" w:type="dxa"/>
            <w:tcBorders>
              <w:top w:val="single" w:color="auto" w:sz="4" w:space="0"/>
              <w:left w:val="single" w:color="auto" w:sz="4" w:space="0"/>
              <w:right w:val="single" w:color="auto" w:sz="4" w:space="0"/>
            </w:tcBorders>
            <w:vAlign w:val="center"/>
          </w:tcPr>
          <w:p w14:paraId="57DE6145">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名   称</w:t>
            </w:r>
          </w:p>
          <w:p w14:paraId="094681C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（通用名）</w:t>
            </w:r>
          </w:p>
        </w:tc>
        <w:tc>
          <w:tcPr>
            <w:tcW w:w="883" w:type="dxa"/>
            <w:tcBorders>
              <w:top w:val="single" w:color="auto" w:sz="4" w:space="0"/>
              <w:left w:val="single" w:color="auto" w:sz="4" w:space="0"/>
              <w:right w:val="single" w:color="auto" w:sz="4" w:space="0"/>
            </w:tcBorders>
            <w:vAlign w:val="center"/>
          </w:tcPr>
          <w:p w14:paraId="70ECECAE">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国产/</w:t>
            </w:r>
          </w:p>
          <w:p w14:paraId="4C40BD0E">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进口</w:t>
            </w:r>
          </w:p>
        </w:tc>
        <w:tc>
          <w:tcPr>
            <w:tcW w:w="706" w:type="dxa"/>
            <w:tcBorders>
              <w:top w:val="single" w:color="auto" w:sz="4" w:space="0"/>
              <w:left w:val="single" w:color="auto" w:sz="4" w:space="0"/>
              <w:right w:val="single" w:color="auto" w:sz="4" w:space="0"/>
            </w:tcBorders>
          </w:tcPr>
          <w:p w14:paraId="6AA1A703">
            <w:pPr>
              <w:adjustRightInd w:val="0"/>
              <w:snapToGrid w:val="0"/>
              <w:spacing w:line="500" w:lineRule="exact"/>
              <w:rPr>
                <w:rFonts w:hint="eastAsia" w:ascii="仿宋" w:hAnsi="仿宋" w:eastAsia="仿宋" w:cs="仿宋"/>
                <w:sz w:val="24"/>
              </w:rPr>
            </w:pPr>
          </w:p>
          <w:p w14:paraId="569111A1">
            <w:pPr>
              <w:adjustRightInd w:val="0"/>
              <w:snapToGrid w:val="0"/>
              <w:spacing w:line="500" w:lineRule="exact"/>
              <w:rPr>
                <w:rFonts w:hint="eastAsia" w:ascii="仿宋" w:hAnsi="仿宋" w:eastAsia="仿宋" w:cs="仿宋"/>
                <w:sz w:val="24"/>
              </w:rPr>
            </w:pPr>
          </w:p>
          <w:p w14:paraId="165E2AC7">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品名   型号</w:t>
            </w:r>
          </w:p>
        </w:tc>
        <w:tc>
          <w:tcPr>
            <w:tcW w:w="791" w:type="dxa"/>
            <w:gridSpan w:val="2"/>
            <w:tcBorders>
              <w:top w:val="single" w:color="auto" w:sz="4" w:space="0"/>
              <w:left w:val="single" w:color="auto" w:sz="4" w:space="0"/>
              <w:right w:val="single" w:color="auto" w:sz="4" w:space="0"/>
            </w:tcBorders>
            <w:vAlign w:val="center"/>
          </w:tcPr>
          <w:p w14:paraId="359BCD3D">
            <w:pPr>
              <w:adjustRightInd w:val="0"/>
              <w:snapToGrid w:val="0"/>
              <w:spacing w:line="500" w:lineRule="exact"/>
              <w:rPr>
                <w:rFonts w:hint="eastAsia" w:ascii="仿宋" w:hAnsi="仿宋" w:eastAsia="仿宋" w:cs="仿宋"/>
                <w:sz w:val="24"/>
              </w:rPr>
            </w:pPr>
            <w:r>
              <w:rPr>
                <w:rFonts w:hint="eastAsia" w:ascii="仿宋" w:hAnsi="仿宋" w:eastAsia="仿宋" w:cs="仿宋"/>
                <w:sz w:val="24"/>
              </w:rPr>
              <w:t>技术参数</w:t>
            </w:r>
          </w:p>
        </w:tc>
        <w:tc>
          <w:tcPr>
            <w:tcW w:w="1137" w:type="dxa"/>
            <w:tcBorders>
              <w:top w:val="single" w:color="auto" w:sz="4" w:space="0"/>
              <w:left w:val="single" w:color="auto" w:sz="4" w:space="0"/>
              <w:right w:val="single" w:color="auto" w:sz="4" w:space="0"/>
            </w:tcBorders>
          </w:tcPr>
          <w:p w14:paraId="351D78CC">
            <w:pPr>
              <w:adjustRightInd w:val="0"/>
              <w:snapToGrid w:val="0"/>
              <w:spacing w:line="500" w:lineRule="exact"/>
              <w:jc w:val="center"/>
              <w:rPr>
                <w:rFonts w:hint="eastAsia" w:ascii="仿宋" w:hAnsi="仿宋" w:eastAsia="仿宋" w:cs="仿宋"/>
                <w:sz w:val="24"/>
              </w:rPr>
            </w:pPr>
          </w:p>
          <w:p w14:paraId="46B00991">
            <w:pPr>
              <w:adjustRightInd w:val="0"/>
              <w:snapToGrid w:val="0"/>
              <w:spacing w:line="500" w:lineRule="exact"/>
              <w:rPr>
                <w:rFonts w:hint="eastAsia" w:ascii="仿宋" w:hAnsi="仿宋" w:eastAsia="仿宋" w:cs="仿宋"/>
                <w:sz w:val="24"/>
              </w:rPr>
            </w:pPr>
          </w:p>
          <w:p w14:paraId="6A6BE93F">
            <w:pPr>
              <w:adjustRightInd w:val="0"/>
              <w:snapToGrid w:val="0"/>
              <w:spacing w:line="500" w:lineRule="exact"/>
              <w:ind w:firstLine="240" w:firstLineChars="100"/>
              <w:rPr>
                <w:rFonts w:hint="eastAsia" w:ascii="仿宋" w:hAnsi="仿宋" w:eastAsia="仿宋" w:cs="仿宋"/>
                <w:sz w:val="24"/>
              </w:rPr>
            </w:pPr>
            <w:r>
              <w:rPr>
                <w:rFonts w:hint="eastAsia" w:ascii="仿宋" w:hAnsi="仿宋" w:eastAsia="仿宋" w:cs="仿宋"/>
                <w:sz w:val="24"/>
              </w:rPr>
              <w:t>数量</w:t>
            </w:r>
          </w:p>
        </w:tc>
        <w:tc>
          <w:tcPr>
            <w:tcW w:w="1944" w:type="dxa"/>
            <w:tcBorders>
              <w:top w:val="single" w:color="auto" w:sz="4" w:space="0"/>
              <w:left w:val="single" w:color="auto" w:sz="4" w:space="0"/>
              <w:right w:val="single" w:color="auto" w:sz="4" w:space="0"/>
            </w:tcBorders>
            <w:vAlign w:val="center"/>
          </w:tcPr>
          <w:p w14:paraId="48E01377">
            <w:pPr>
              <w:adjustRightInd w:val="0"/>
              <w:snapToGrid w:val="0"/>
              <w:spacing w:line="500" w:lineRule="exact"/>
              <w:ind w:left="165"/>
              <w:jc w:val="left"/>
              <w:rPr>
                <w:rFonts w:hint="eastAsia" w:ascii="仿宋" w:hAnsi="仿宋" w:eastAsia="仿宋" w:cs="仿宋"/>
                <w:sz w:val="24"/>
              </w:rPr>
            </w:pPr>
            <w:r>
              <w:rPr>
                <w:rFonts w:hint="eastAsia" w:ascii="仿宋" w:hAnsi="仿宋" w:eastAsia="仿宋" w:cs="仿宋"/>
                <w:sz w:val="24"/>
              </w:rPr>
              <w:t>投标方报价</w:t>
            </w:r>
          </w:p>
          <w:p w14:paraId="5757A68D">
            <w:pPr>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单价</w:t>
            </w:r>
          </w:p>
          <w:p w14:paraId="589D65C2">
            <w:pPr>
              <w:adjustRightInd w:val="0"/>
              <w:snapToGrid w:val="0"/>
              <w:spacing w:line="500" w:lineRule="exact"/>
              <w:ind w:left="165"/>
              <w:rPr>
                <w:rFonts w:hint="eastAsia" w:ascii="仿宋" w:hAnsi="仿宋" w:eastAsia="仿宋" w:cs="仿宋"/>
                <w:sz w:val="24"/>
              </w:rPr>
            </w:pPr>
            <w:r>
              <w:rPr>
                <w:rFonts w:hint="eastAsia" w:ascii="仿宋" w:hAnsi="仿宋" w:eastAsia="仿宋" w:cs="仿宋"/>
                <w:sz w:val="24"/>
              </w:rPr>
              <w:t>（元/支）</w:t>
            </w:r>
          </w:p>
        </w:tc>
        <w:tc>
          <w:tcPr>
            <w:tcW w:w="1061" w:type="dxa"/>
            <w:tcBorders>
              <w:top w:val="single" w:color="auto" w:sz="4" w:space="0"/>
              <w:left w:val="single" w:color="auto" w:sz="4" w:space="0"/>
              <w:right w:val="single" w:color="auto" w:sz="4" w:space="0"/>
            </w:tcBorders>
            <w:vAlign w:val="center"/>
          </w:tcPr>
          <w:p w14:paraId="2955AAF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   总价</w:t>
            </w:r>
          </w:p>
        </w:tc>
        <w:tc>
          <w:tcPr>
            <w:tcW w:w="904" w:type="dxa"/>
            <w:tcBorders>
              <w:top w:val="single" w:color="auto" w:sz="4" w:space="0"/>
              <w:left w:val="single" w:color="auto" w:sz="4" w:space="0"/>
              <w:right w:val="single" w:color="auto" w:sz="4" w:space="0"/>
            </w:tcBorders>
            <w:vAlign w:val="center"/>
          </w:tcPr>
          <w:p w14:paraId="568C268F">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金额   大写</w:t>
            </w:r>
          </w:p>
        </w:tc>
        <w:tc>
          <w:tcPr>
            <w:tcW w:w="720" w:type="dxa"/>
            <w:tcBorders>
              <w:top w:val="single" w:color="auto" w:sz="4" w:space="0"/>
              <w:right w:val="single" w:color="auto" w:sz="4" w:space="0"/>
            </w:tcBorders>
          </w:tcPr>
          <w:p w14:paraId="59B02692">
            <w:pPr>
              <w:widowControl/>
              <w:adjustRightInd w:val="0"/>
              <w:snapToGrid w:val="0"/>
              <w:spacing w:line="500" w:lineRule="exact"/>
              <w:jc w:val="left"/>
              <w:rPr>
                <w:rFonts w:hint="eastAsia" w:ascii="仿宋" w:hAnsi="仿宋" w:eastAsia="仿宋" w:cs="仿宋"/>
                <w:sz w:val="24"/>
              </w:rPr>
            </w:pPr>
          </w:p>
          <w:p w14:paraId="55C49B16">
            <w:pPr>
              <w:widowControl/>
              <w:adjustRightInd w:val="0"/>
              <w:snapToGrid w:val="0"/>
              <w:spacing w:line="500" w:lineRule="exact"/>
              <w:rPr>
                <w:rFonts w:hint="eastAsia" w:ascii="仿宋" w:hAnsi="仿宋" w:eastAsia="仿宋" w:cs="仿宋"/>
                <w:sz w:val="24"/>
              </w:rPr>
            </w:pPr>
            <w:r>
              <w:rPr>
                <w:rFonts w:hint="eastAsia" w:ascii="仿宋" w:hAnsi="仿宋" w:eastAsia="仿宋" w:cs="仿宋"/>
                <w:sz w:val="24"/>
              </w:rPr>
              <w:t>收货人及电话</w:t>
            </w:r>
          </w:p>
        </w:tc>
      </w:tr>
      <w:tr w14:paraId="3919CBC9">
        <w:tblPrEx>
          <w:tblCellMar>
            <w:top w:w="0" w:type="dxa"/>
            <w:left w:w="108" w:type="dxa"/>
            <w:bottom w:w="0" w:type="dxa"/>
            <w:right w:w="108" w:type="dxa"/>
          </w:tblCellMar>
        </w:tblPrEx>
        <w:trPr>
          <w:cantSplit/>
          <w:trHeight w:val="481"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77E7A5F6">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0CD6D145">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28270422">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7BD64B70">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671905A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 xml:space="preserve"> </w:t>
            </w:r>
          </w:p>
        </w:tc>
        <w:tc>
          <w:tcPr>
            <w:tcW w:w="1137" w:type="dxa"/>
            <w:tcBorders>
              <w:top w:val="single" w:color="auto" w:sz="4" w:space="0"/>
              <w:left w:val="single" w:color="auto" w:sz="4" w:space="0"/>
              <w:bottom w:val="single" w:color="auto" w:sz="4" w:space="0"/>
              <w:right w:val="single" w:color="auto" w:sz="4" w:space="0"/>
            </w:tcBorders>
          </w:tcPr>
          <w:p w14:paraId="45FA4B74">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2E2D8A0B">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241586DD">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right w:val="single" w:color="auto" w:sz="4" w:space="0"/>
            </w:tcBorders>
            <w:vAlign w:val="center"/>
          </w:tcPr>
          <w:p w14:paraId="68E38EF8">
            <w:pPr>
              <w:adjustRightInd w:val="0"/>
              <w:snapToGrid w:val="0"/>
              <w:spacing w:line="500" w:lineRule="exact"/>
              <w:jc w:val="center"/>
              <w:rPr>
                <w:rFonts w:hint="eastAsia" w:ascii="仿宋" w:hAnsi="仿宋" w:eastAsia="仿宋" w:cs="仿宋"/>
                <w:sz w:val="24"/>
              </w:rPr>
            </w:pPr>
          </w:p>
        </w:tc>
        <w:tc>
          <w:tcPr>
            <w:tcW w:w="720" w:type="dxa"/>
            <w:tcBorders>
              <w:top w:val="single" w:color="auto" w:sz="4" w:space="0"/>
              <w:left w:val="single" w:color="auto" w:sz="4" w:space="0"/>
              <w:right w:val="single" w:color="auto" w:sz="4" w:space="0"/>
            </w:tcBorders>
          </w:tcPr>
          <w:p w14:paraId="7CF0B341">
            <w:pPr>
              <w:widowControl/>
              <w:adjustRightInd w:val="0"/>
              <w:snapToGrid w:val="0"/>
              <w:spacing w:line="500" w:lineRule="exact"/>
              <w:jc w:val="left"/>
              <w:rPr>
                <w:rFonts w:hint="eastAsia" w:ascii="仿宋" w:hAnsi="仿宋" w:eastAsia="仿宋" w:cs="仿宋"/>
                <w:sz w:val="24"/>
              </w:rPr>
            </w:pPr>
          </w:p>
        </w:tc>
      </w:tr>
      <w:tr w14:paraId="69528336">
        <w:tblPrEx>
          <w:tblCellMar>
            <w:top w:w="0" w:type="dxa"/>
            <w:left w:w="108" w:type="dxa"/>
            <w:bottom w:w="0" w:type="dxa"/>
            <w:right w:w="108" w:type="dxa"/>
          </w:tblCellMar>
        </w:tblPrEx>
        <w:trPr>
          <w:cantSplit/>
          <w:trHeight w:val="346"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2DABAB92">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2DE1D9CE">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4C6D7E8A">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1F9C51A5">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4AF4F4CB">
            <w:pPr>
              <w:adjustRightInd w:val="0"/>
              <w:snapToGrid w:val="0"/>
              <w:spacing w:line="500" w:lineRule="exact"/>
              <w:jc w:val="center"/>
              <w:rPr>
                <w:rFonts w:hint="eastAsia" w:ascii="仿宋" w:hAnsi="仿宋" w:eastAsia="仿宋" w:cs="仿宋"/>
                <w:sz w:val="24"/>
              </w:rPr>
            </w:pPr>
          </w:p>
        </w:tc>
        <w:tc>
          <w:tcPr>
            <w:tcW w:w="1137" w:type="dxa"/>
            <w:tcBorders>
              <w:top w:val="single" w:color="auto" w:sz="4" w:space="0"/>
              <w:left w:val="single" w:color="auto" w:sz="4" w:space="0"/>
              <w:bottom w:val="single" w:color="auto" w:sz="4" w:space="0"/>
              <w:right w:val="single" w:color="auto" w:sz="4" w:space="0"/>
            </w:tcBorders>
          </w:tcPr>
          <w:p w14:paraId="325FDF05">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22FBA367">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2AB85F11">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bottom w:val="single" w:color="auto" w:sz="4" w:space="0"/>
              <w:right w:val="single" w:color="auto" w:sz="4" w:space="0"/>
            </w:tcBorders>
            <w:vAlign w:val="center"/>
          </w:tcPr>
          <w:p w14:paraId="7E23CEF0">
            <w:pPr>
              <w:widowControl/>
              <w:adjustRightInd w:val="0"/>
              <w:snapToGrid w:val="0"/>
              <w:spacing w:line="500" w:lineRule="exact"/>
              <w:jc w:val="left"/>
              <w:rPr>
                <w:rFonts w:hint="eastAsia" w:ascii="仿宋" w:hAnsi="仿宋" w:eastAsia="仿宋" w:cs="仿宋"/>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3EC6BD21">
            <w:pPr>
              <w:widowControl/>
              <w:adjustRightInd w:val="0"/>
              <w:snapToGrid w:val="0"/>
              <w:spacing w:line="500" w:lineRule="exact"/>
              <w:jc w:val="left"/>
              <w:rPr>
                <w:rFonts w:hint="eastAsia" w:ascii="仿宋" w:hAnsi="仿宋" w:eastAsia="仿宋" w:cs="仿宋"/>
                <w:sz w:val="24"/>
              </w:rPr>
            </w:pPr>
          </w:p>
        </w:tc>
      </w:tr>
      <w:tr w14:paraId="1982E01C">
        <w:tblPrEx>
          <w:tblCellMar>
            <w:top w:w="0" w:type="dxa"/>
            <w:left w:w="108" w:type="dxa"/>
            <w:bottom w:w="0" w:type="dxa"/>
            <w:right w:w="108" w:type="dxa"/>
          </w:tblCellMar>
        </w:tblPrEx>
        <w:trPr>
          <w:cantSplit/>
          <w:trHeight w:val="474" w:hRule="atLeast"/>
          <w:jc w:val="center"/>
        </w:trPr>
        <w:tc>
          <w:tcPr>
            <w:tcW w:w="1905" w:type="dxa"/>
            <w:gridSpan w:val="2"/>
            <w:tcBorders>
              <w:top w:val="single" w:color="auto" w:sz="4" w:space="0"/>
              <w:left w:val="single" w:color="auto" w:sz="6" w:space="0"/>
              <w:bottom w:val="single" w:color="auto" w:sz="4" w:space="0"/>
              <w:right w:val="single" w:color="auto" w:sz="6" w:space="0"/>
            </w:tcBorders>
            <w:vAlign w:val="center"/>
          </w:tcPr>
          <w:p w14:paraId="1D80A1DC">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合同总价</w:t>
            </w:r>
          </w:p>
        </w:tc>
        <w:tc>
          <w:tcPr>
            <w:tcW w:w="883" w:type="dxa"/>
            <w:tcBorders>
              <w:top w:val="single" w:color="auto" w:sz="4" w:space="0"/>
              <w:left w:val="single" w:color="auto" w:sz="6" w:space="0"/>
              <w:bottom w:val="single" w:color="auto" w:sz="4" w:space="0"/>
              <w:right w:val="single" w:color="auto" w:sz="6" w:space="0"/>
            </w:tcBorders>
          </w:tcPr>
          <w:p w14:paraId="6ACE3655">
            <w:pPr>
              <w:adjustRightInd w:val="0"/>
              <w:snapToGrid w:val="0"/>
              <w:spacing w:line="500" w:lineRule="exact"/>
              <w:rPr>
                <w:rFonts w:hint="eastAsia" w:ascii="仿宋" w:hAnsi="仿宋" w:eastAsia="仿宋" w:cs="仿宋"/>
                <w:sz w:val="24"/>
              </w:rPr>
            </w:pPr>
          </w:p>
        </w:tc>
        <w:tc>
          <w:tcPr>
            <w:tcW w:w="1095" w:type="dxa"/>
            <w:gridSpan w:val="2"/>
            <w:tcBorders>
              <w:top w:val="single" w:color="auto" w:sz="4" w:space="0"/>
              <w:left w:val="single" w:color="auto" w:sz="6" w:space="0"/>
              <w:bottom w:val="single" w:color="auto" w:sz="4" w:space="0"/>
            </w:tcBorders>
          </w:tcPr>
          <w:p w14:paraId="04074AAD">
            <w:pPr>
              <w:adjustRightInd w:val="0"/>
              <w:snapToGrid w:val="0"/>
              <w:spacing w:line="500" w:lineRule="exact"/>
              <w:rPr>
                <w:rFonts w:hint="eastAsia" w:ascii="仿宋" w:hAnsi="仿宋" w:eastAsia="仿宋" w:cs="仿宋"/>
                <w:sz w:val="24"/>
              </w:rPr>
            </w:pPr>
          </w:p>
        </w:tc>
        <w:tc>
          <w:tcPr>
            <w:tcW w:w="6168" w:type="dxa"/>
            <w:gridSpan w:val="6"/>
            <w:tcBorders>
              <w:bottom w:val="single" w:color="auto" w:sz="4" w:space="0"/>
              <w:right w:val="single" w:color="auto" w:sz="4" w:space="0"/>
            </w:tcBorders>
          </w:tcPr>
          <w:p w14:paraId="26C882A0">
            <w:pPr>
              <w:adjustRightInd w:val="0"/>
              <w:snapToGrid w:val="0"/>
              <w:spacing w:line="500" w:lineRule="exact"/>
              <w:rPr>
                <w:rFonts w:hint="eastAsia" w:ascii="仿宋" w:hAnsi="仿宋" w:eastAsia="仿宋" w:cs="仿宋"/>
                <w:kern w:val="0"/>
                <w:sz w:val="24"/>
              </w:rPr>
            </w:pPr>
          </w:p>
          <w:p w14:paraId="7547FB4E">
            <w:pPr>
              <w:adjustRightInd w:val="0"/>
              <w:snapToGrid w:val="0"/>
              <w:spacing w:line="500" w:lineRule="exact"/>
              <w:ind w:left="240" w:hanging="240" w:hangingChars="100"/>
              <w:jc w:val="left"/>
              <w:rPr>
                <w:rFonts w:hint="eastAsia" w:ascii="仿宋" w:hAnsi="仿宋" w:eastAsia="仿宋" w:cs="仿宋"/>
                <w:kern w:val="0"/>
                <w:sz w:val="24"/>
              </w:rPr>
            </w:pPr>
            <w:r>
              <w:rPr>
                <w:rFonts w:hint="eastAsia" w:ascii="仿宋" w:hAnsi="仿宋" w:eastAsia="仿宋" w:cs="仿宋"/>
                <w:kern w:val="0"/>
                <w:sz w:val="24"/>
              </w:rPr>
              <w:t>人民币大写</w:t>
            </w:r>
            <w:r>
              <w:rPr>
                <w:rFonts w:hint="eastAsia" w:ascii="仿宋" w:hAnsi="仿宋" w:eastAsia="仿宋" w:cs="仿宋"/>
                <w:kern w:val="0"/>
                <w:sz w:val="24"/>
                <w:u w:val="single"/>
              </w:rPr>
              <w:t xml:space="preserve">：                       </w:t>
            </w:r>
            <w:r>
              <w:rPr>
                <w:rFonts w:hint="eastAsia" w:ascii="仿宋" w:hAnsi="仿宋" w:eastAsia="仿宋" w:cs="仿宋"/>
                <w:sz w:val="24"/>
              </w:rPr>
              <w:t xml:space="preserve">                    </w:t>
            </w:r>
            <w:r>
              <w:rPr>
                <w:rFonts w:hint="eastAsia" w:ascii="仿宋" w:hAnsi="仿宋" w:eastAsia="仿宋" w:cs="仿宋"/>
                <w:kern w:val="0"/>
                <w:sz w:val="24"/>
              </w:rPr>
              <w:t>（小写￥</w:t>
            </w:r>
            <w:r>
              <w:rPr>
                <w:rFonts w:hint="eastAsia" w:ascii="仿宋" w:hAnsi="仿宋" w:eastAsia="仿宋" w:cs="仿宋"/>
                <w:sz w:val="24"/>
              </w:rPr>
              <w:t xml:space="preserve">               </w:t>
            </w:r>
            <w:r>
              <w:rPr>
                <w:rFonts w:hint="eastAsia" w:ascii="仿宋" w:hAnsi="仿宋" w:eastAsia="仿宋" w:cs="仿宋"/>
                <w:kern w:val="0"/>
                <w:sz w:val="24"/>
              </w:rPr>
              <w:t>元）</w:t>
            </w:r>
          </w:p>
          <w:p w14:paraId="6580CE9A">
            <w:pPr>
              <w:widowControl/>
              <w:adjustRightInd w:val="0"/>
              <w:snapToGrid w:val="0"/>
              <w:spacing w:line="500" w:lineRule="exact"/>
              <w:jc w:val="left"/>
              <w:rPr>
                <w:rFonts w:hint="eastAsia" w:ascii="仿宋" w:hAnsi="仿宋" w:eastAsia="仿宋" w:cs="仿宋"/>
                <w:sz w:val="24"/>
              </w:rPr>
            </w:pPr>
          </w:p>
        </w:tc>
      </w:tr>
    </w:tbl>
    <w:p w14:paraId="4CDC56CE">
      <w:pPr>
        <w:adjustRightInd w:val="0"/>
        <w:snapToGrid w:val="0"/>
        <w:spacing w:line="500" w:lineRule="exact"/>
        <w:rPr>
          <w:rFonts w:hint="eastAsia" w:ascii="仿宋" w:hAnsi="仿宋" w:eastAsia="仿宋" w:cs="仿宋"/>
          <w:spacing w:val="-20"/>
          <w:sz w:val="24"/>
        </w:rPr>
      </w:pPr>
    </w:p>
    <w:p w14:paraId="3BFB055D">
      <w:pPr>
        <w:adjustRightInd w:val="0"/>
        <w:snapToGrid w:val="0"/>
        <w:spacing w:line="500" w:lineRule="exact"/>
        <w:rPr>
          <w:rFonts w:hint="eastAsia" w:ascii="仿宋" w:hAnsi="仿宋" w:eastAsia="仿宋" w:cs="仿宋"/>
          <w:b/>
          <w:bCs/>
          <w:spacing w:val="-20"/>
          <w:sz w:val="24"/>
        </w:rPr>
      </w:pPr>
    </w:p>
    <w:p w14:paraId="2809832C">
      <w:pPr>
        <w:adjustRightInd w:val="0"/>
        <w:snapToGrid w:val="0"/>
        <w:spacing w:line="500" w:lineRule="exact"/>
        <w:rPr>
          <w:rFonts w:hint="eastAsia" w:ascii="仿宋" w:hAnsi="仿宋" w:eastAsia="仿宋" w:cs="仿宋"/>
          <w:b/>
          <w:bCs/>
          <w:spacing w:val="-20"/>
          <w:sz w:val="24"/>
        </w:rPr>
      </w:pPr>
    </w:p>
    <w:p w14:paraId="0FFA0647">
      <w:pPr>
        <w:adjustRightInd w:val="0"/>
        <w:snapToGrid w:val="0"/>
        <w:spacing w:line="500" w:lineRule="exact"/>
        <w:rPr>
          <w:rFonts w:hint="eastAsia" w:ascii="仿宋" w:hAnsi="仿宋" w:eastAsia="仿宋" w:cs="仿宋"/>
          <w:b/>
          <w:bCs/>
          <w:spacing w:val="-20"/>
          <w:sz w:val="24"/>
        </w:rPr>
      </w:pPr>
      <w:r>
        <w:rPr>
          <w:rFonts w:hint="eastAsia" w:ascii="仿宋" w:hAnsi="仿宋" w:eastAsia="仿宋" w:cs="仿宋"/>
          <w:b/>
          <w:bCs/>
          <w:spacing w:val="-20"/>
          <w:sz w:val="24"/>
        </w:rPr>
        <w:t>说      明：</w:t>
      </w:r>
    </w:p>
    <w:p w14:paraId="05CF9CB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 合同总价包含到达交货地点的运杂费、技术服务（相关技术指导）、安装费、运输费、保险费、培训及其他各项费用。</w:t>
      </w:r>
    </w:p>
    <w:p w14:paraId="08BC314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（二）合同总价包括乙方销售本合同产品，国家根据现行税法向乙方征收的与履行合同有关的一切税费。</w:t>
      </w:r>
    </w:p>
    <w:p w14:paraId="36BA98D4">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 合同总价一次包死，不受市场价格变化的影响，并作为结算的唯一依据。</w:t>
      </w:r>
    </w:p>
    <w:p w14:paraId="2F85CD6A">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二、产品质量要求</w:t>
      </w:r>
    </w:p>
    <w:p w14:paraId="3B26318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 国家标准：</w:t>
      </w:r>
      <w:r>
        <w:rPr>
          <w:rFonts w:hint="eastAsia" w:ascii="仿宋" w:hAnsi="仿宋" w:eastAsia="仿宋" w:cs="仿宋"/>
          <w:sz w:val="24"/>
          <w:u w:val="single"/>
        </w:rPr>
        <w:t xml:space="preserve">  符合国家标准          </w:t>
      </w:r>
    </w:p>
    <w:p w14:paraId="4346CF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 行业标准：</w:t>
      </w:r>
      <w:r>
        <w:rPr>
          <w:rFonts w:hint="eastAsia" w:ascii="仿宋" w:hAnsi="仿宋" w:eastAsia="仿宋" w:cs="仿宋"/>
          <w:sz w:val="24"/>
          <w:u w:val="single"/>
        </w:rPr>
        <w:t xml:space="preserve">   符合行业标准         </w:t>
      </w:r>
      <w:r>
        <w:rPr>
          <w:rFonts w:hint="eastAsia" w:ascii="仿宋" w:hAnsi="仿宋" w:eastAsia="仿宋" w:cs="仿宋"/>
          <w:sz w:val="24"/>
        </w:rPr>
        <w:t xml:space="preserve">                             </w:t>
      </w:r>
    </w:p>
    <w:p w14:paraId="0E970C55">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 样品标准：</w:t>
      </w:r>
      <w:r>
        <w:rPr>
          <w:rFonts w:hint="eastAsia" w:ascii="仿宋" w:hAnsi="仿宋" w:eastAsia="仿宋" w:cs="仿宋"/>
          <w:sz w:val="24"/>
          <w:u w:val="single"/>
        </w:rPr>
        <w:t xml:space="preserve"> /  </w:t>
      </w:r>
    </w:p>
    <w:p w14:paraId="53C0D3F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 w:val="24"/>
          <w:u w:val="single"/>
        </w:rPr>
        <w:t>7</w:t>
      </w:r>
      <w:r>
        <w:rPr>
          <w:rFonts w:hint="eastAsia" w:ascii="仿宋" w:hAnsi="仿宋" w:eastAsia="仿宋" w:cs="仿宋"/>
          <w:sz w:val="24"/>
        </w:rPr>
        <w:t>天内，免费负责更换新的产品。对造成的损失甲方保留索赔的权利。</w:t>
      </w:r>
    </w:p>
    <w:p w14:paraId="2791C38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（五）因乙方产品发生知识产权纠纷、质量问题导致的产品被监管部门没收、罚款或召回及因第三方主张民事权利等造成的甲方经济损失和相关费用均由乙方承担。</w:t>
      </w:r>
    </w:p>
    <w:p w14:paraId="1E07602C">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三、包装方式及包装品处理</w:t>
      </w:r>
    </w:p>
    <w:p w14:paraId="1C01461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（一）包装方式：</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77E991A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（二）包装品处理：</w:t>
      </w:r>
      <w:r>
        <w:rPr>
          <w:rFonts w:hint="eastAsia" w:ascii="仿宋" w:hAnsi="仿宋" w:eastAsia="仿宋" w:cs="仿宋"/>
          <w:sz w:val="24"/>
          <w:u w:val="single"/>
        </w:rPr>
        <w:t xml:space="preserve">   由甲方指定处理                      </w:t>
      </w:r>
    </w:p>
    <w:p w14:paraId="5684A1B5">
      <w:pPr>
        <w:numPr>
          <w:ilvl w:val="0"/>
          <w:numId w:val="5"/>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交货方式</w:t>
      </w:r>
    </w:p>
    <w:p w14:paraId="393C7CE3">
      <w:pPr>
        <w:numPr>
          <w:ilvl w:val="0"/>
          <w:numId w:val="6"/>
        </w:numPr>
        <w:adjustRightInd w:val="0"/>
        <w:snapToGrid w:val="0"/>
        <w:spacing w:line="500" w:lineRule="exact"/>
        <w:ind w:firstLine="480" w:firstLineChars="200"/>
        <w:rPr>
          <w:rFonts w:hint="eastAsia" w:ascii="仿宋" w:hAnsi="仿宋" w:eastAsia="仿宋" w:cs="仿宋"/>
          <w:color w:val="FF0000"/>
          <w:sz w:val="24"/>
          <w:u w:val="single"/>
        </w:rPr>
      </w:pPr>
      <w:r>
        <w:rPr>
          <w:rFonts w:hint="eastAsia" w:ascii="仿宋" w:hAnsi="仿宋" w:eastAsia="仿宋" w:cs="仿宋"/>
          <w:sz w:val="24"/>
        </w:rPr>
        <w:t xml:space="preserve">交货期限： </w:t>
      </w:r>
      <w:r>
        <w:rPr>
          <w:rFonts w:hint="eastAsia" w:ascii="仿宋" w:hAnsi="仿宋" w:eastAsia="仿宋" w:cs="仿宋"/>
          <w:sz w:val="24"/>
          <w:u w:val="single"/>
        </w:rPr>
        <w:t xml:space="preserve">  </w:t>
      </w:r>
      <w:r>
        <w:rPr>
          <w:rFonts w:hint="eastAsia" w:ascii="仿宋" w:hAnsi="仿宋" w:eastAsia="仿宋" w:cs="仿宋"/>
          <w:color w:val="000000" w:themeColor="text1"/>
          <w:sz w:val="24"/>
          <w:u w:val="single"/>
          <w14:textFill>
            <w14:solidFill>
              <w14:schemeClr w14:val="tx1"/>
            </w14:solidFill>
          </w14:textFill>
        </w:rPr>
        <w:t>物资自合同签订之日起   日完成交货.</w:t>
      </w:r>
    </w:p>
    <w:p w14:paraId="608FEC0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（二）交货地点： </w:t>
      </w:r>
      <w:r>
        <w:rPr>
          <w:rFonts w:hint="eastAsia" w:ascii="仿宋" w:hAnsi="仿宋" w:eastAsia="仿宋" w:cs="仿宋"/>
          <w:sz w:val="24"/>
          <w:u w:val="single"/>
        </w:rPr>
        <w:t xml:space="preserve">  甲方指定地点。 </w:t>
      </w:r>
    </w:p>
    <w:p w14:paraId="0C5EA109">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（三）运输方式：</w:t>
      </w:r>
      <w:r>
        <w:rPr>
          <w:rFonts w:hint="eastAsia" w:ascii="仿宋" w:hAnsi="仿宋" w:eastAsia="仿宋" w:cs="仿宋"/>
          <w:sz w:val="24"/>
          <w:u w:val="single"/>
        </w:rPr>
        <w:t xml:space="preserve">乙方负责运输到甲方指定地点 </w:t>
      </w:r>
    </w:p>
    <w:p w14:paraId="25549D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3A2EF3CA">
      <w:pPr>
        <w:pStyle w:val="6"/>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风险承担：在乙方将所有产品交付甲方并经甲方验收合格签字确认前标的物的毁损、灭失风险由乙方承担。甲方已付乙方的费用中已包含货物的保险费用，乙方应当按规定购买保险。除货物在交付甲方前的损失由乙方承担外，乙方仍应承担货物损失总额30%的违约金。</w:t>
      </w:r>
    </w:p>
    <w:p w14:paraId="364B53DE">
      <w:pPr>
        <w:numPr>
          <w:ilvl w:val="0"/>
          <w:numId w:val="5"/>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验收</w:t>
      </w:r>
    </w:p>
    <w:p w14:paraId="02DD2A11">
      <w:pPr>
        <w:numPr>
          <w:ilvl w:val="0"/>
          <w:numId w:val="7"/>
        </w:num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验收时间：</w:t>
      </w:r>
      <w:r>
        <w:rPr>
          <w:rFonts w:hint="eastAsia" w:ascii="仿宋" w:hAnsi="仿宋" w:eastAsia="仿宋" w:cs="仿宋"/>
          <w:sz w:val="24"/>
          <w:u w:val="single"/>
        </w:rPr>
        <w:t xml:space="preserve"> 货到现场验收 。   </w:t>
      </w:r>
    </w:p>
    <w:p w14:paraId="79A38D69">
      <w:pPr>
        <w:numPr>
          <w:ilvl w:val="0"/>
          <w:numId w:val="7"/>
        </w:numPr>
        <w:adjustRightInd w:val="0"/>
        <w:snapToGrid w:val="0"/>
        <w:spacing w:line="500" w:lineRule="exact"/>
        <w:rPr>
          <w:rFonts w:hint="eastAsia" w:ascii="仿宋" w:hAnsi="仿宋" w:eastAsia="仿宋" w:cs="仿宋"/>
          <w:sz w:val="24"/>
        </w:rPr>
      </w:pPr>
      <w:r>
        <w:rPr>
          <w:rFonts w:hint="eastAsia" w:ascii="仿宋" w:hAnsi="仿宋" w:eastAsia="仿宋" w:cs="仿宋"/>
          <w:sz w:val="24"/>
        </w:rPr>
        <w:t>验收方式：</w:t>
      </w:r>
    </w:p>
    <w:p w14:paraId="1275010B">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验收按照下列要求验收，如一项不合格，视同产品不合格：</w:t>
      </w:r>
    </w:p>
    <w:p w14:paraId="2DB5ABD5">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（1）资料验收：供方交货时应按合同规定的要求，提供相关的技术资料。</w:t>
      </w:r>
    </w:p>
    <w:p w14:paraId="2D8DE3FF">
      <w:pPr>
        <w:adjustRightInd w:val="0"/>
        <w:snapToGrid w:val="0"/>
        <w:spacing w:line="500" w:lineRule="exact"/>
        <w:ind w:left="210" w:leftChars="100" w:firstLine="496" w:firstLineChars="207"/>
        <w:rPr>
          <w:rFonts w:hint="eastAsia" w:ascii="仿宋" w:hAnsi="仿宋" w:eastAsia="仿宋" w:cs="仿宋"/>
          <w:sz w:val="24"/>
        </w:rPr>
      </w:pPr>
      <w:r>
        <w:rPr>
          <w:rFonts w:hint="eastAsia" w:ascii="仿宋" w:hAnsi="仿宋" w:eastAsia="仿宋" w:cs="仿宋"/>
          <w:sz w:val="24"/>
        </w:rPr>
        <w:t>（2）实物验收：包括产品名称、数量、规格和包装等外观形态。质保期剩余期限不得低于该产品限定质保期的</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37706A68">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（3）产品质量抽检复核。</w:t>
      </w:r>
    </w:p>
    <w:p w14:paraId="6EAED72B">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（4）验收人员可以包括使用部门人员、财务部门人员、乙方人员、代理机构。</w:t>
      </w:r>
    </w:p>
    <w:p w14:paraId="44818016">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000000"/>
          <w:sz w:val="24"/>
        </w:rPr>
        <w:t>如对不便于开箱验收的商品或不能当场全面验收的货物进行开箱验收后出现商品短缺、破损等产品不</w:t>
      </w:r>
      <w:r>
        <w:rPr>
          <w:rFonts w:hint="eastAsia" w:ascii="仿宋" w:hAnsi="仿宋" w:eastAsia="仿宋" w:cs="仿宋"/>
          <w:sz w:val="24"/>
        </w:rPr>
        <w:t>合格情况，甲方应及时书面告知乙方。甲方要求乙方取回破损产品的，乙方应在接到甲方告知之日起</w:t>
      </w:r>
      <w:r>
        <w:rPr>
          <w:rFonts w:hint="eastAsia" w:ascii="仿宋" w:hAnsi="仿宋" w:eastAsia="仿宋" w:cs="仿宋"/>
          <w:sz w:val="24"/>
          <w:u w:val="single"/>
        </w:rPr>
        <w:t xml:space="preserve">  5   </w:t>
      </w:r>
      <w:r>
        <w:rPr>
          <w:rFonts w:hint="eastAsia" w:ascii="仿宋" w:hAnsi="仿宋" w:eastAsia="仿宋" w:cs="仿宋"/>
          <w:sz w:val="24"/>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09350A6D">
      <w:pPr>
        <w:adjustRightInd w:val="0"/>
        <w:snapToGrid w:val="0"/>
        <w:spacing w:line="500" w:lineRule="exact"/>
        <w:ind w:firstLine="480" w:firstLineChars="200"/>
        <w:rPr>
          <w:rFonts w:hint="eastAsia" w:ascii="仿宋" w:hAnsi="仿宋" w:eastAsia="仿宋" w:cs="仿宋"/>
          <w:sz w:val="24"/>
        </w:rPr>
      </w:pPr>
    </w:p>
    <w:p w14:paraId="371BA26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（三）安装验收：</w:t>
      </w:r>
    </w:p>
    <w:p w14:paraId="3A317400">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产品如需安装验收，自设备正常运转</w:t>
      </w:r>
      <w:r>
        <w:rPr>
          <w:rFonts w:hint="eastAsia" w:ascii="仿宋" w:hAnsi="仿宋" w:eastAsia="仿宋" w:cs="仿宋"/>
          <w:sz w:val="24"/>
          <w:u w:val="single"/>
        </w:rPr>
        <w:t xml:space="preserve"> 7 </w:t>
      </w:r>
      <w:r>
        <w:rPr>
          <w:rFonts w:hint="eastAsia" w:ascii="仿宋" w:hAnsi="仿宋" w:eastAsia="仿宋" w:cs="仿宋"/>
          <w:sz w:val="24"/>
        </w:rPr>
        <w:t>天后，视为验收合格。</w:t>
      </w:r>
    </w:p>
    <w:p w14:paraId="163BFB2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特殊产品（指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161E777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（五）质量争议：对产品质量发生争议由</w:t>
      </w:r>
      <w:r>
        <w:rPr>
          <w:rFonts w:hint="eastAsia" w:ascii="仿宋" w:hAnsi="仿宋" w:eastAsia="仿宋" w:cs="仿宋"/>
          <w:sz w:val="24"/>
          <w:u w:val="single"/>
        </w:rPr>
        <w:t xml:space="preserve"> 具有检验资质的第三方 </w:t>
      </w:r>
      <w:r>
        <w:rPr>
          <w:rFonts w:hint="eastAsia" w:ascii="仿宋" w:hAnsi="仿宋" w:eastAsia="仿宋" w:cs="仿宋"/>
          <w:sz w:val="24"/>
        </w:rPr>
        <w:t>检验机构进行检验，检验费由</w:t>
      </w:r>
      <w:r>
        <w:rPr>
          <w:rFonts w:hint="eastAsia" w:ascii="仿宋" w:hAnsi="仿宋" w:eastAsia="仿宋" w:cs="仿宋"/>
          <w:sz w:val="24"/>
          <w:u w:val="single"/>
        </w:rPr>
        <w:t>乙方</w:t>
      </w:r>
      <w:r>
        <w:rPr>
          <w:rFonts w:hint="eastAsia" w:ascii="仿宋" w:hAnsi="仿宋" w:eastAsia="仿宋" w:cs="仿宋"/>
          <w:sz w:val="24"/>
        </w:rPr>
        <w:t xml:space="preserve">承担。  </w:t>
      </w:r>
    </w:p>
    <w:p w14:paraId="29D8B19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（六）乙方接到甲方对产品质量提出异议的通知后，3天内负责处理并通知甲方处理情况，否则即视为默认甲方提出的异议和处理意见。</w:t>
      </w:r>
    </w:p>
    <w:p w14:paraId="7922E17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（七）货物符合合同约定的技术规范要求和验收标准的，甲方签署验收合格证明 。                    </w:t>
      </w:r>
    </w:p>
    <w:p w14:paraId="4A31C2F1">
      <w:pPr>
        <w:adjustRightInd w:val="0"/>
        <w:snapToGrid w:val="0"/>
        <w:spacing w:line="500" w:lineRule="exact"/>
        <w:ind w:left="420"/>
        <w:outlineLvl w:val="0"/>
        <w:rPr>
          <w:rFonts w:hint="eastAsia" w:ascii="仿宋" w:hAnsi="仿宋" w:eastAsia="仿宋" w:cs="仿宋"/>
          <w:b/>
          <w:bCs/>
          <w:kern w:val="0"/>
          <w:sz w:val="24"/>
        </w:rPr>
      </w:pPr>
      <w:r>
        <w:rPr>
          <w:rFonts w:hint="eastAsia" w:ascii="仿宋" w:hAnsi="仿宋" w:eastAsia="仿宋" w:cs="仿宋"/>
          <w:b/>
          <w:bCs/>
          <w:kern w:val="0"/>
          <w:sz w:val="24"/>
        </w:rPr>
        <w:t>六、款项支付</w:t>
      </w:r>
    </w:p>
    <w:p w14:paraId="597F4A65">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合同总价包含到达交货地点的运杂费、技术服务（相关技术指导）、运输费、保险费、培训、税费及其他各项费用(本合同按以下 ( 1 )和（3） 条款执行)。</w:t>
      </w:r>
    </w:p>
    <w:p w14:paraId="24ECC524">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（1）乙方在合同收到第一批预付款后的45天内将所供设备运至甲方指定地点，在30个工作日内完成开箱验收。开箱验收不合格，7个工作日内甲方有权要求乙方无条件补齐或更换货物。</w:t>
      </w:r>
    </w:p>
    <w:p w14:paraId="48B46ECC">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2）按甲方规定的型号、技术参数、数量、产地，并根据制造商的《产品合格证》《出厂清单》《技术文件》进行现场验收，并由甲、乙双方签署验收报告。60日内甲方没有对货物的数量和质量提出异议，视为验收合格。</w:t>
      </w:r>
    </w:p>
    <w:p w14:paraId="106B8AF0">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（3）双方约定，合同签订后，甲方向乙方支付</w:t>
      </w:r>
      <w:r>
        <w:rPr>
          <w:rFonts w:hint="eastAsia" w:ascii="仿宋" w:hAnsi="仿宋" w:eastAsia="仿宋" w:cs="仿宋"/>
          <w:sz w:val="24"/>
          <w:u w:val="single"/>
          <w:lang w:val="en-US" w:eastAsia="zh-CN"/>
        </w:rPr>
        <w:t xml:space="preserve">       </w:t>
      </w:r>
      <w:r>
        <w:rPr>
          <w:rFonts w:hint="eastAsia" w:ascii="仿宋" w:hAnsi="仿宋" w:eastAsia="仿宋" w:cs="仿宋"/>
          <w:sz w:val="24"/>
        </w:rPr>
        <w:t>货款，所有货物验收合格后，支付剩余的</w:t>
      </w:r>
      <w:r>
        <w:rPr>
          <w:rFonts w:hint="eastAsia" w:ascii="仿宋" w:hAnsi="仿宋" w:eastAsia="仿宋" w:cs="仿宋"/>
          <w:sz w:val="24"/>
          <w:u w:val="single"/>
          <w:lang w:val="en-US" w:eastAsia="zh-CN"/>
        </w:rPr>
        <w:t xml:space="preserve">          </w:t>
      </w:r>
      <w:r>
        <w:rPr>
          <w:rFonts w:hint="eastAsia" w:ascii="仿宋" w:hAnsi="仿宋" w:eastAsia="仿宋" w:cs="仿宋"/>
          <w:sz w:val="24"/>
        </w:rPr>
        <w:t>货款。</w:t>
      </w:r>
    </w:p>
    <w:p w14:paraId="546DA7E3">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（4）付款要求：甲方财务凭下列单据支付货款（按甲乙各方的义务提交）：</w:t>
      </w:r>
    </w:p>
    <w:p w14:paraId="43C577F6">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a）发票（原件及复印件各1份）；（b）中标通知书复印件（1份）；（c）新疆维吾尔自治区农业科学院采购合同（包括附件1和附件2）。以上资料因乙方提交单据不全导致甲方财务未能付款的，甲方不承担逾期付款责任。</w:t>
      </w:r>
    </w:p>
    <w:p w14:paraId="6A102D8E">
      <w:pPr>
        <w:widowControl/>
        <w:shd w:val="clear" w:color="auto" w:fill="FFFFFF"/>
        <w:adjustRightInd w:val="0"/>
        <w:snapToGrid w:val="0"/>
        <w:spacing w:line="500" w:lineRule="exact"/>
        <w:jc w:val="left"/>
        <w:rPr>
          <w:rFonts w:hint="eastAsia" w:ascii="仿宋" w:hAnsi="仿宋" w:eastAsia="仿宋" w:cs="仿宋"/>
          <w:kern w:val="0"/>
          <w:sz w:val="24"/>
        </w:rPr>
      </w:pPr>
    </w:p>
    <w:p w14:paraId="10F898B7">
      <w:pPr>
        <w:widowControl/>
        <w:shd w:val="clear" w:color="auto" w:fill="FFFFFF"/>
        <w:adjustRightInd w:val="0"/>
        <w:snapToGrid w:val="0"/>
        <w:spacing w:line="500" w:lineRule="exact"/>
        <w:jc w:val="left"/>
        <w:rPr>
          <w:rFonts w:hint="eastAsia" w:ascii="仿宋" w:hAnsi="仿宋" w:eastAsia="仿宋" w:cs="仿宋"/>
          <w:kern w:val="0"/>
          <w:sz w:val="24"/>
        </w:rPr>
      </w:pPr>
      <w:r>
        <w:rPr>
          <w:rFonts w:hint="eastAsia" w:ascii="仿宋" w:hAnsi="仿宋" w:eastAsia="仿宋" w:cs="仿宋"/>
          <w:kern w:val="0"/>
          <w:sz w:val="24"/>
        </w:rPr>
        <w:t xml:space="preserve">   （三）付款信息:</w:t>
      </w:r>
    </w:p>
    <w:p w14:paraId="2C0771F5">
      <w:pPr>
        <w:adjustRightInd w:val="0"/>
        <w:snapToGrid w:val="0"/>
        <w:spacing w:line="500" w:lineRule="exact"/>
        <w:ind w:firstLine="720" w:firstLineChars="300"/>
        <w:rPr>
          <w:rFonts w:hint="eastAsia" w:ascii="仿宋" w:hAnsi="仿宋" w:eastAsia="仿宋" w:cs="仿宋"/>
          <w:kern w:val="0"/>
          <w:sz w:val="24"/>
        </w:rPr>
      </w:pPr>
      <w:r>
        <w:rPr>
          <w:rFonts w:hint="eastAsia" w:ascii="仿宋" w:hAnsi="仿宋" w:eastAsia="仿宋" w:cs="仿宋"/>
          <w:kern w:val="0"/>
          <w:sz w:val="24"/>
        </w:rPr>
        <w:t xml:space="preserve">甲方：                                    </w:t>
      </w:r>
      <w:r>
        <w:rPr>
          <w:rFonts w:hint="eastAsia" w:ascii="仿宋" w:hAnsi="仿宋" w:eastAsia="仿宋" w:cs="仿宋"/>
          <w:sz w:val="24"/>
        </w:rPr>
        <w:t>乙方：</w:t>
      </w:r>
    </w:p>
    <w:p w14:paraId="34AB96CD">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 xml:space="preserve">税号：                                    税号：       </w:t>
      </w:r>
    </w:p>
    <w:p w14:paraId="35C5054C">
      <w:pPr>
        <w:adjustRightInd w:val="0"/>
        <w:snapToGrid w:val="0"/>
        <w:spacing w:line="500" w:lineRule="exact"/>
        <w:ind w:firstLine="6720" w:firstLineChars="2800"/>
        <w:rPr>
          <w:rFonts w:hint="eastAsia" w:ascii="仿宋" w:hAnsi="仿宋" w:eastAsia="仿宋" w:cs="仿宋"/>
          <w:sz w:val="24"/>
        </w:rPr>
      </w:pPr>
      <w:r>
        <w:rPr>
          <w:rFonts w:hint="eastAsia" w:ascii="仿宋" w:hAnsi="仿宋" w:eastAsia="仿宋" w:cs="仿宋"/>
          <w:sz w:val="24"/>
        </w:rPr>
        <w:t xml:space="preserve">      </w:t>
      </w:r>
    </w:p>
    <w:p w14:paraId="626911BE">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 户 行：                                  开 户 行：</w:t>
      </w:r>
    </w:p>
    <w:p w14:paraId="73DA9DC2">
      <w:pPr>
        <w:tabs>
          <w:tab w:val="center" w:pos="5070"/>
        </w:tabs>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开户行号：                                  开户行号：</w:t>
      </w:r>
    </w:p>
    <w:p w14:paraId="24E2FF5C">
      <w:pPr>
        <w:widowControl/>
        <w:shd w:val="clear" w:color="auto" w:fill="FFFFFF"/>
        <w:adjustRightInd w:val="0"/>
        <w:snapToGrid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sz w:val="24"/>
        </w:rPr>
        <w:t xml:space="preserve"> 帐   号:                                    帐   号：   </w:t>
      </w:r>
    </w:p>
    <w:p w14:paraId="336B24D8">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七、延期交货与核定损失额</w:t>
      </w:r>
    </w:p>
    <w:p w14:paraId="307143B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sz w:val="24"/>
          <w:u w:val="single"/>
        </w:rPr>
        <w:t xml:space="preserve"> 0.1 %</w:t>
      </w:r>
      <w:r>
        <w:rPr>
          <w:rFonts w:hint="eastAsia" w:ascii="仿宋" w:hAnsi="仿宋" w:eastAsia="仿宋" w:cs="仿宋"/>
          <w:sz w:val="24"/>
        </w:rPr>
        <w:t xml:space="preserve">。如果乙方 </w:t>
      </w:r>
      <w:r>
        <w:rPr>
          <w:rFonts w:hint="eastAsia" w:ascii="仿宋" w:hAnsi="仿宋" w:eastAsia="仿宋" w:cs="仿宋"/>
          <w:sz w:val="24"/>
          <w:u w:val="single"/>
        </w:rPr>
        <w:t>7</w:t>
      </w:r>
      <w:r>
        <w:rPr>
          <w:rFonts w:hint="eastAsia" w:ascii="仿宋" w:hAnsi="仿宋" w:eastAsia="仿宋" w:cs="仿宋"/>
          <w:sz w:val="24"/>
        </w:rPr>
        <w:t>天后仍不能交货，甲方有权因乙方违约解除合同，而乙方仍有义务支付上述迟交核定损失金额。</w:t>
      </w:r>
    </w:p>
    <w:p w14:paraId="043EB33F">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八、保密</w:t>
      </w:r>
    </w:p>
    <w:p w14:paraId="746F3879">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双方保证对从另一方取得且无法自公开渠道获得的商业秘密（技术信息、经济信息及其他商业秘密）予以保密。未经对方同意不得向任何第三方泄露该商业秘密。</w:t>
      </w:r>
    </w:p>
    <w:p w14:paraId="69D669D3">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九、保修与售后服务</w:t>
      </w:r>
    </w:p>
    <w:p w14:paraId="61A6A4D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（一）、质保期为</w:t>
      </w:r>
      <w:r>
        <w:rPr>
          <w:rFonts w:hint="eastAsia" w:ascii="仿宋" w:hAnsi="仿宋" w:eastAsia="仿宋" w:cs="仿宋"/>
          <w:sz w:val="24"/>
          <w:u w:val="single"/>
        </w:rPr>
        <w:t xml:space="preserve">      </w:t>
      </w:r>
      <w:r>
        <w:rPr>
          <w:rFonts w:hint="eastAsia" w:ascii="仿宋" w:hAnsi="仿宋" w:eastAsia="仿宋" w:cs="仿宋"/>
          <w:sz w:val="24"/>
        </w:rPr>
        <w:t>年， 自产品最终验收合格之日起至质保期届满且经甲方确认无任何质量问题时止。在质保期内因产品质量造成产品不能正常使用，影响不能正常工作时间从质保期扣除。</w:t>
      </w:r>
    </w:p>
    <w:p w14:paraId="510E6FC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（二）、接到甲方通知，乙方应在</w:t>
      </w:r>
      <w:r>
        <w:rPr>
          <w:rFonts w:hint="eastAsia" w:ascii="仿宋" w:hAnsi="仿宋" w:eastAsia="仿宋" w:cs="仿宋"/>
          <w:sz w:val="24"/>
          <w:u w:val="single"/>
        </w:rPr>
        <w:t xml:space="preserve"> 12 </w:t>
      </w:r>
      <w:r>
        <w:rPr>
          <w:rFonts w:hint="eastAsia" w:ascii="仿宋" w:hAnsi="仿宋" w:eastAsia="仿宋" w:cs="仿宋"/>
          <w:sz w:val="24"/>
        </w:rPr>
        <w:t>小时内派遣相关人员到达现场</w:t>
      </w:r>
      <w:r>
        <w:rPr>
          <w:rFonts w:hint="eastAsia" w:ascii="仿宋" w:hAnsi="仿宋" w:eastAsia="仿宋" w:cs="仿宋"/>
          <w:sz w:val="24"/>
          <w:u w:val="single"/>
        </w:rPr>
        <w:t xml:space="preserve">， 24 </w:t>
      </w:r>
      <w:r>
        <w:rPr>
          <w:rFonts w:hint="eastAsia" w:ascii="仿宋" w:hAnsi="仿宋" w:eastAsia="仿宋" w:cs="仿宋"/>
          <w:sz w:val="24"/>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 w:val="24"/>
          <w:u w:val="single"/>
        </w:rPr>
        <w:t xml:space="preserve"> 3 </w:t>
      </w:r>
      <w:r>
        <w:rPr>
          <w:rFonts w:hint="eastAsia" w:ascii="仿宋" w:hAnsi="仿宋" w:eastAsia="仿宋" w:cs="仿宋"/>
          <w:sz w:val="24"/>
        </w:rPr>
        <w:t>次维修后仍不能稳定、可靠运行的，甲方有权要求乙方免费更换。</w:t>
      </w:r>
      <w:r>
        <w:rPr>
          <w:rStyle w:val="24"/>
          <w:rFonts w:hint="eastAsia" w:ascii="仿宋" w:hAnsi="仿宋" w:eastAsia="仿宋" w:cs="仿宋"/>
          <w:sz w:val="24"/>
        </w:rPr>
        <w:t>返修或更换部件后的产品保修期应重新计算。</w:t>
      </w:r>
    </w:p>
    <w:p w14:paraId="31E2C417">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（三）、在质保期内，乙方应对产品出现的质量及安全问题负责处理解决并承担一切费用。</w:t>
      </w:r>
    </w:p>
    <w:p w14:paraId="638972E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（四）、质保期届满后，乙方对本合同项下产品提供终身维修服务，且维修时只收取所需维修部件的成本费              </w:t>
      </w:r>
    </w:p>
    <w:p w14:paraId="537E5422">
      <w:pPr>
        <w:adjustRightInd w:val="0"/>
        <w:snapToGrid w:val="0"/>
        <w:spacing w:line="500" w:lineRule="exact"/>
        <w:ind w:firstLine="354" w:firstLineChars="147"/>
        <w:rPr>
          <w:rFonts w:hint="eastAsia" w:ascii="仿宋" w:hAnsi="仿宋" w:eastAsia="仿宋" w:cs="仿宋"/>
          <w:b/>
          <w:bCs/>
          <w:sz w:val="24"/>
        </w:rPr>
      </w:pPr>
    </w:p>
    <w:p w14:paraId="2B0B06BA">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十、不可抗力</w:t>
      </w:r>
    </w:p>
    <w:p w14:paraId="610DE77C">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本合同所称不可抗力是指不能预见、不能克服、不能避免并对另一方造成重大影响的客观事件。包括但不限于自然灾害如洪水、地震、火灾和风暴等以及社会事件如战争、动乱、政府行为等。</w:t>
      </w:r>
    </w:p>
    <w:p w14:paraId="6D7658AF">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如遇不可抗力事件的一方导致合同无法履行时，应立即将事故情况书面告知另一方，并在</w:t>
      </w:r>
      <w:r>
        <w:rPr>
          <w:rFonts w:hint="eastAsia" w:ascii="仿宋" w:hAnsi="仿宋" w:eastAsia="仿宋" w:cs="仿宋"/>
          <w:sz w:val="24"/>
          <w:u w:val="single"/>
        </w:rPr>
        <w:t>3</w:t>
      </w:r>
      <w:r>
        <w:rPr>
          <w:rFonts w:hint="eastAsia" w:ascii="仿宋" w:hAnsi="仿宋" w:eastAsia="仿宋" w:cs="仿宋"/>
          <w:sz w:val="24"/>
        </w:rPr>
        <w:t>天内，提供事故详情。</w:t>
      </w:r>
    </w:p>
    <w:p w14:paraId="70352D34">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十一、违约责任</w:t>
      </w:r>
    </w:p>
    <w:p w14:paraId="4314190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（一）、在补救违约而采取的任何其他措施未能实现的情况下，即在乙方收到甲方发出的违约整改通知后</w:t>
      </w:r>
      <w:r>
        <w:rPr>
          <w:rFonts w:hint="eastAsia" w:ascii="仿宋" w:hAnsi="仿宋" w:eastAsia="仿宋" w:cs="仿宋"/>
          <w:sz w:val="24"/>
          <w:u w:val="single"/>
        </w:rPr>
        <w:t xml:space="preserve"> 3</w:t>
      </w:r>
      <w:r>
        <w:rPr>
          <w:rFonts w:hint="eastAsia" w:ascii="仿宋" w:hAnsi="仿宋" w:eastAsia="仿宋" w:cs="仿宋"/>
          <w:sz w:val="24"/>
        </w:rPr>
        <w:t>天内(或经甲方书面确认的更长时间内)仍未纠正其下述任何一种违约行为，甲方可向乙方发出书面解除通知，解除全部或部分合同条款：</w:t>
      </w:r>
    </w:p>
    <w:p w14:paraId="751011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(1)如果乙方未能在合同规定的期限内或甲方准许的任何延期内交付部分或全部产品。</w:t>
      </w:r>
    </w:p>
    <w:p w14:paraId="048043C6">
      <w:pPr>
        <w:adjustRightInd w:val="0"/>
        <w:snapToGrid w:val="0"/>
        <w:spacing w:line="500" w:lineRule="exact"/>
        <w:ind w:firstLine="120" w:firstLineChars="50"/>
        <w:rPr>
          <w:rFonts w:hint="eastAsia" w:ascii="仿宋" w:hAnsi="仿宋" w:eastAsia="仿宋" w:cs="仿宋"/>
          <w:sz w:val="24"/>
        </w:rPr>
      </w:pPr>
      <w:r>
        <w:rPr>
          <w:rFonts w:hint="eastAsia" w:ascii="仿宋" w:hAnsi="仿宋" w:eastAsia="仿宋" w:cs="仿宋"/>
          <w:sz w:val="24"/>
        </w:rPr>
        <w:t xml:space="preserve">   (2)乙方未能履行合同项下的其它义务。</w:t>
      </w:r>
    </w:p>
    <w:p w14:paraId="47B4BC1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（二）、因乙方违约致使甲方解除合同时，乙方除退还甲方已付全部货款及资金占用费外，应无条件承担合同总价30%的违约金。</w:t>
      </w:r>
    </w:p>
    <w:p w14:paraId="7BA0FB9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（三）、严禁乙方转让合同，若乙方违约，则甲方有权解除合同，乙方承担合同总价30%的违约金。</w:t>
      </w:r>
    </w:p>
    <w:p w14:paraId="69E1FC3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在合同履行过程中存在违约行为的，乙方除承担违约责任外，还需承担甲方因乙方违约而进行维权所产生的费用，包含且不限于保全费、保全保险费、保全担保费、鉴定费、公告费、公证费、食宿费、误工费、差旅费、住宿费、交通费、律师费等。</w:t>
      </w:r>
    </w:p>
    <w:p w14:paraId="1D95DB1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十二、其它事项</w:t>
      </w:r>
    </w:p>
    <w:p w14:paraId="1903E18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（一）、招投标文件均作为合同不可分割的部分。解释顺序为招标文件、投标文件、合同、合同附件。</w:t>
      </w:r>
    </w:p>
    <w:p w14:paraId="44EF7A11">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（二）、合同未尽事宜，由甲、乙双方协商，作为合同的补充与原合同具有同等法律效力。</w:t>
      </w:r>
    </w:p>
    <w:p w14:paraId="322AB458">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（三）、双方如对履行合同发生争执，应友好协商解决，如协商不成，双方同意向甲方所在地法院提起诉讼。</w:t>
      </w:r>
    </w:p>
    <w:p w14:paraId="2B556977">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十三、 通知和送达</w:t>
      </w:r>
    </w:p>
    <w:p w14:paraId="06BBB76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甲、乙双方因履行本合同而相互发出或者提供的所有通知、文件、材料等均以本合同所列明的地址、电子邮箱、传真送达。一方迁址或者变更邮箱、传真电话的，应当五日内书面通知对方。</w:t>
      </w:r>
    </w:p>
    <w:p w14:paraId="6A7699B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以当面交付文件方式送达的，交付之时视为送达；以电子邮件方式送达的，发出电子邮件时视为送达；以传真方式送达的，发出传真时视为送达；以邮寄方式送达的，邮件交邮当日视为送达。人民法院的诉讼文书向协议任何一方当事人的上述地址送达的，视为有效送达。拒绝签收、邮件退回不影响送达效力。</w:t>
      </w:r>
    </w:p>
    <w:p w14:paraId="62F4ECE1">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十四、本合同签订时间、地点、履行期限</w:t>
      </w:r>
    </w:p>
    <w:p w14:paraId="6930724A">
      <w:p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 xml:space="preserve">   （一）签订时间：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年    月    日      </w:t>
      </w:r>
    </w:p>
    <w:p w14:paraId="029D7912">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（二）签订地点：甲方所在地。</w:t>
      </w:r>
    </w:p>
    <w:p w14:paraId="6E3A6880">
      <w:pPr>
        <w:adjustRightInd w:val="0"/>
        <w:snapToGrid w:val="0"/>
        <w:spacing w:line="500" w:lineRule="exact"/>
        <w:ind w:left="420" w:leftChars="200"/>
        <w:rPr>
          <w:rFonts w:hint="eastAsia" w:ascii="仿宋" w:hAnsi="仿宋" w:eastAsia="仿宋" w:cs="仿宋"/>
          <w:sz w:val="24"/>
        </w:rPr>
      </w:pPr>
      <w:r>
        <w:rPr>
          <w:rFonts w:hint="eastAsia" w:ascii="仿宋" w:hAnsi="仿宋" w:eastAsia="仿宋" w:cs="仿宋"/>
          <w:b/>
          <w:bCs/>
          <w:sz w:val="24"/>
        </w:rPr>
        <w:t>十五、合同签订及生效</w:t>
      </w:r>
      <w:r>
        <w:rPr>
          <w:rFonts w:hint="eastAsia" w:ascii="仿宋" w:hAnsi="仿宋" w:eastAsia="仿宋" w:cs="仿宋"/>
          <w:sz w:val="24"/>
        </w:rPr>
        <w:br w:type="textWrapping"/>
      </w:r>
      <w:r>
        <w:rPr>
          <w:rFonts w:hint="eastAsia" w:ascii="仿宋" w:hAnsi="仿宋" w:eastAsia="仿宋" w:cs="仿宋"/>
          <w:sz w:val="24"/>
        </w:rPr>
        <w:t>本合同共   页，一式四份，甲方执叁份、乙方执壹份，双方签字并盖章后生效。</w:t>
      </w:r>
    </w:p>
    <w:p w14:paraId="51C7E2D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（以下无正文）</w:t>
      </w:r>
    </w:p>
    <w:p w14:paraId="7C56826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    方                                    乙    方</w:t>
      </w:r>
    </w:p>
    <w:p w14:paraId="1DD5DF5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单位名称：                      </w:t>
      </w:r>
      <w:r>
        <w:rPr>
          <w:rFonts w:hint="eastAsia" w:ascii="仿宋" w:hAnsi="仿宋" w:eastAsia="仿宋" w:cs="仿宋"/>
          <w:sz w:val="24"/>
          <w:lang w:val="en-US" w:eastAsia="zh-CN"/>
        </w:rPr>
        <w:t xml:space="preserve"> </w:t>
      </w:r>
      <w:r>
        <w:rPr>
          <w:rFonts w:hint="eastAsia" w:ascii="仿宋" w:hAnsi="仿宋" w:eastAsia="仿宋" w:cs="仿宋"/>
          <w:sz w:val="24"/>
        </w:rPr>
        <w:t xml:space="preserve">（盖章）   单位名称：               （盖章）                                </w:t>
      </w:r>
    </w:p>
    <w:p w14:paraId="30E60DB5">
      <w:pPr>
        <w:adjustRightInd w:val="0"/>
        <w:snapToGrid w:val="0"/>
        <w:spacing w:line="500" w:lineRule="exact"/>
        <w:ind w:left="6945" w:leftChars="-7" w:right="-506" w:rightChars="-241" w:hanging="6960" w:hangingChars="2900"/>
        <w:rPr>
          <w:rFonts w:hint="eastAsia" w:ascii="仿宋" w:hAnsi="仿宋" w:eastAsia="仿宋" w:cs="仿宋"/>
          <w:sz w:val="24"/>
        </w:rPr>
      </w:pPr>
      <w:r>
        <w:rPr>
          <w:rFonts w:hint="eastAsia" w:ascii="仿宋" w:hAnsi="仿宋" w:eastAsia="仿宋" w:cs="仿宋"/>
          <w:sz w:val="24"/>
        </w:rPr>
        <w:t>地    址：                                   地  址：</w:t>
      </w:r>
    </w:p>
    <w:p w14:paraId="04A8B153">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法定代表人：                                 法定代表人（签字）： </w:t>
      </w:r>
    </w:p>
    <w:p w14:paraId="56A76517">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代 理 人：                                   代 理 人（签字）：</w:t>
      </w:r>
    </w:p>
    <w:p w14:paraId="6EDDF613">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联系电话：                                   联系电话：            </w:t>
      </w:r>
    </w:p>
    <w:p w14:paraId="5436251F">
      <w:pPr>
        <w:adjustRightInd w:val="0"/>
        <w:snapToGrid w:val="0"/>
        <w:spacing w:line="500" w:lineRule="exact"/>
        <w:ind w:left="-359" w:leftChars="-171" w:right="-506" w:rightChars="-241" w:firstLine="6960" w:firstLineChars="2900"/>
        <w:rPr>
          <w:rFonts w:hint="eastAsia" w:ascii="仿宋" w:hAnsi="仿宋" w:eastAsia="仿宋" w:cs="仿宋"/>
          <w:szCs w:val="21"/>
        </w:rPr>
      </w:pPr>
      <w:r>
        <w:rPr>
          <w:rFonts w:hint="eastAsia" w:ascii="仿宋" w:hAnsi="仿宋" w:eastAsia="仿宋" w:cs="仿宋"/>
          <w:sz w:val="24"/>
        </w:rPr>
        <w:t xml:space="preserve">       </w:t>
      </w:r>
      <w:r>
        <w:rPr>
          <w:rFonts w:hint="eastAsia" w:ascii="宋体" w:hAnsi="宋体"/>
          <w:szCs w:val="21"/>
        </w:rPr>
        <w:t xml:space="preserve">        </w:t>
      </w:r>
      <w:r>
        <w:rPr>
          <w:rFonts w:hint="eastAsia" w:ascii="仿宋" w:hAnsi="仿宋" w:eastAsia="仿宋" w:cs="仿宋"/>
          <w:szCs w:val="21"/>
        </w:rPr>
        <w:t xml:space="preserve">                                                                </w:t>
      </w:r>
    </w:p>
    <w:p w14:paraId="3C3AF798">
      <w:pPr>
        <w:adjustRightInd w:val="0"/>
        <w:snapToGrid w:val="0"/>
        <w:spacing w:line="440" w:lineRule="exact"/>
        <w:ind w:left="-359" w:leftChars="-171" w:right="-506" w:rightChars="-241" w:firstLine="6090" w:firstLineChars="2900"/>
        <w:rPr>
          <w:rFonts w:hint="eastAsia" w:ascii="仿宋" w:hAnsi="仿宋" w:eastAsia="仿宋" w:cs="仿宋"/>
          <w:szCs w:val="21"/>
        </w:rPr>
      </w:pPr>
    </w:p>
    <w:p w14:paraId="3D395A2F">
      <w:pPr>
        <w:adjustRightInd w:val="0"/>
        <w:snapToGrid w:val="0"/>
        <w:spacing w:line="440" w:lineRule="exact"/>
        <w:ind w:right="-506" w:rightChars="-241"/>
        <w:rPr>
          <w:rFonts w:hint="eastAsia" w:ascii="仿宋" w:hAnsi="仿宋" w:eastAsia="仿宋" w:cs="仿宋"/>
          <w:szCs w:val="21"/>
        </w:rPr>
      </w:pPr>
    </w:p>
    <w:p w14:paraId="5C45A05A">
      <w:pPr>
        <w:adjustRightInd w:val="0"/>
        <w:snapToGrid w:val="0"/>
        <w:spacing w:line="440" w:lineRule="exact"/>
        <w:ind w:right="-506" w:rightChars="-241"/>
        <w:jc w:val="left"/>
        <w:rPr>
          <w:rFonts w:hint="eastAsia" w:ascii="仿宋" w:hAnsi="仿宋" w:eastAsia="仿宋" w:cs="仿宋"/>
          <w:b/>
          <w:szCs w:val="21"/>
        </w:rPr>
      </w:pPr>
    </w:p>
    <w:p w14:paraId="74E7D323">
      <w:pPr>
        <w:adjustRightInd w:val="0"/>
        <w:snapToGrid w:val="0"/>
        <w:spacing w:line="440" w:lineRule="exact"/>
        <w:ind w:right="-506" w:rightChars="-241"/>
        <w:jc w:val="left"/>
        <w:rPr>
          <w:rFonts w:hint="eastAsia" w:ascii="仿宋" w:hAnsi="仿宋" w:eastAsia="仿宋" w:cs="仿宋"/>
          <w:b/>
          <w:szCs w:val="21"/>
        </w:rPr>
      </w:pPr>
    </w:p>
    <w:p w14:paraId="018B2652">
      <w:pPr>
        <w:adjustRightInd w:val="0"/>
        <w:snapToGrid w:val="0"/>
        <w:spacing w:line="440" w:lineRule="exact"/>
        <w:ind w:right="-506" w:rightChars="-241"/>
        <w:jc w:val="left"/>
        <w:rPr>
          <w:rFonts w:hint="eastAsia" w:ascii="仿宋" w:hAnsi="仿宋" w:eastAsia="仿宋" w:cs="仿宋"/>
          <w:b/>
          <w:szCs w:val="21"/>
        </w:rPr>
      </w:pPr>
    </w:p>
    <w:p w14:paraId="2480F43F">
      <w:pPr>
        <w:adjustRightInd w:val="0"/>
        <w:snapToGrid w:val="0"/>
        <w:spacing w:line="440" w:lineRule="exact"/>
        <w:ind w:right="-506" w:rightChars="-241"/>
        <w:jc w:val="left"/>
        <w:rPr>
          <w:rFonts w:hint="eastAsia" w:ascii="仿宋" w:hAnsi="仿宋" w:eastAsia="仿宋" w:cs="仿宋"/>
          <w:b/>
          <w:szCs w:val="21"/>
        </w:rPr>
      </w:pPr>
    </w:p>
    <w:p w14:paraId="2591A873">
      <w:pPr>
        <w:adjustRightInd w:val="0"/>
        <w:snapToGrid w:val="0"/>
        <w:spacing w:line="440" w:lineRule="exact"/>
        <w:ind w:right="-506" w:rightChars="-241"/>
        <w:jc w:val="left"/>
        <w:rPr>
          <w:rFonts w:hint="eastAsia" w:ascii="仿宋" w:hAnsi="仿宋" w:eastAsia="仿宋" w:cs="仿宋"/>
          <w:b/>
          <w:szCs w:val="21"/>
        </w:rPr>
      </w:pPr>
    </w:p>
    <w:p w14:paraId="7BAEBCEB">
      <w:pPr>
        <w:pStyle w:val="21"/>
        <w:rPr>
          <w:rFonts w:hint="eastAsia"/>
        </w:rPr>
      </w:pPr>
    </w:p>
    <w:p w14:paraId="11A57AD9">
      <w:pPr>
        <w:adjustRightInd w:val="0"/>
        <w:snapToGrid w:val="0"/>
        <w:spacing w:line="440" w:lineRule="exact"/>
        <w:ind w:right="-506" w:rightChars="-241"/>
        <w:jc w:val="left"/>
        <w:rPr>
          <w:rFonts w:hint="eastAsia" w:ascii="仿宋" w:hAnsi="仿宋" w:eastAsia="仿宋" w:cs="仿宋"/>
          <w:b/>
          <w:szCs w:val="21"/>
        </w:rPr>
      </w:pPr>
    </w:p>
    <w:p w14:paraId="76259062">
      <w:pPr>
        <w:adjustRightInd w:val="0"/>
        <w:snapToGrid w:val="0"/>
        <w:spacing w:line="440" w:lineRule="exact"/>
        <w:ind w:right="-506" w:rightChars="-241"/>
        <w:jc w:val="left"/>
        <w:rPr>
          <w:rFonts w:hint="eastAsia" w:ascii="仿宋" w:hAnsi="仿宋" w:eastAsia="仿宋" w:cs="仿宋"/>
          <w:b/>
          <w:szCs w:val="21"/>
        </w:rPr>
      </w:pPr>
      <w:r>
        <w:rPr>
          <w:rFonts w:hint="eastAsia" w:ascii="仿宋" w:hAnsi="仿宋" w:eastAsia="仿宋" w:cs="仿宋"/>
          <w:b/>
          <w:szCs w:val="21"/>
        </w:rPr>
        <w:t>附件1：</w:t>
      </w:r>
    </w:p>
    <w:p w14:paraId="1A20EAD4">
      <w:pPr>
        <w:adjustRightInd w:val="0"/>
        <w:snapToGrid w:val="0"/>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新疆维吾尔自治区农业科学院物资采购廉洁合同</w:t>
      </w:r>
    </w:p>
    <w:p w14:paraId="7BDD77CA">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项目名称：</w:t>
      </w:r>
    </w:p>
    <w:p w14:paraId="7A498A19">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项目金额：</w:t>
      </w:r>
    </w:p>
    <w:p w14:paraId="7243DBE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为了加强廉政建设，进一步物资采购，技术服务和基建工程等工作的管理，预防违法违纪行为等问题的发生，维护各方主体的合法权益，督促从业人员敬业守法，保证新疆维吾尔自治区农业科学院各项活动健康有序开展，经甲、乙双方协商，同意签订本合同，并共同遵守：</w:t>
      </w:r>
    </w:p>
    <w:p w14:paraId="3057889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第一条 新疆维吾尔自治区农业科学院和供应商双方的业务活动应坚持公开、公正、诚信的原则，自觉遵守国家的法律法规和行业的规章制度，依法采购和经销，保证服务质优价廉、安全有效。</w:t>
      </w:r>
    </w:p>
    <w:p w14:paraId="291F6C0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第二条 严格执行国家政策，不得弄虚作假、虚高定价、徇私舞弊，不得损害国家和集体利益，不得违反物资采购、工程建设、医药购销等相关管理规章制度。</w:t>
      </w:r>
    </w:p>
    <w:p w14:paraId="357F6530">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第三条 各方主体从业人员要做到各负其责、敬业守法、秉公办事，互相配合支持，不推诿扯皮，不设卡刁难，杜绝暗箱操作，禁止不正当竞争。</w:t>
      </w:r>
    </w:p>
    <w:p w14:paraId="7359C1D2">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新疆维吾尔自治区农业科学院科室私下向新疆维吾尔自治区农业科学院职工进行任何形式的促销活动，不得以各种名义给新疆维吾尔自治区农业科学院职工促销费、礼金、回扣、提成、贵重礼品或其它不正当利益。乙方不得以回扣、宴请、提供旅游、超标准支付食宿费用等方式影响甲方工作人员采购或使用物资的选择权。</w:t>
      </w:r>
    </w:p>
    <w:p w14:paraId="556D77E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639D6787">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第六条 认真履行合同，诚信服务，严把产品质量关，杜绝假冒伪劣产品进入新疆维吾尔自治区农业科学院，做好产品的售前、售中、售后服务工作。由产品质量问题造成的事故一切责任由乙方承担，乙方不得违反有关规定合同外采购、违价采购或从非规定渠道采购。</w:t>
      </w:r>
    </w:p>
    <w:p w14:paraId="28998FFE">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第七条 各主体从业人员如发现双方工作人员有违法违纪等不廉洁行为应及时向监督部门报告。</w:t>
      </w:r>
    </w:p>
    <w:p w14:paraId="2635D6F8">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第八条 本合同作为新疆维吾尔自治区农业科学院采购合同的重要组成部分，与采购合同一并执行，具有同等的法律效力，本合约自双方签订后生效，双方应共同遵守和履行合约规定，对违反上述规定者，将依据有关规定给予严肃处理，终止合同或暂停其产品在新疆维吾尔自治区农业科学院内的销售和使用，触犯法律的，移交司法机关处理。</w:t>
      </w:r>
    </w:p>
    <w:p w14:paraId="7A84BDCF">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第九条 本合同与采购合同份数一致，甲方监督部门留存一份。</w:t>
      </w:r>
    </w:p>
    <w:p w14:paraId="5172A69C">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第十条 本合同共计十条。</w:t>
      </w:r>
    </w:p>
    <w:p w14:paraId="366E849E">
      <w:pPr>
        <w:adjustRightInd w:val="0"/>
        <w:snapToGrid w:val="0"/>
        <w:spacing w:line="440" w:lineRule="exact"/>
        <w:ind w:firstLine="480" w:firstLineChars="200"/>
        <w:rPr>
          <w:rFonts w:hint="eastAsia" w:ascii="仿宋" w:hAnsi="仿宋" w:eastAsia="仿宋" w:cs="仿宋"/>
          <w:bCs/>
          <w:sz w:val="24"/>
        </w:rPr>
      </w:pPr>
    </w:p>
    <w:p w14:paraId="48E261FD">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甲方：                                           乙方（盖  章）：</w:t>
      </w:r>
    </w:p>
    <w:p w14:paraId="2FD5F06B">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申请部门负责人：                                 法定代表人（负责人）：</w:t>
      </w:r>
    </w:p>
    <w:p w14:paraId="3D74F39E">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采购部门负责人：                                 经办人签名：</w:t>
      </w:r>
    </w:p>
    <w:p w14:paraId="4AB2B77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监督部门签章：                  </w:t>
      </w:r>
    </w:p>
    <w:p w14:paraId="4534F326">
      <w:pPr>
        <w:adjustRightInd w:val="0"/>
        <w:snapToGrid w:val="0"/>
        <w:spacing w:line="440" w:lineRule="exact"/>
        <w:ind w:firstLine="480" w:firstLineChars="200"/>
        <w:rPr>
          <w:rFonts w:hint="eastAsia" w:ascii="仿宋" w:hAnsi="仿宋" w:eastAsia="仿宋" w:cs="仿宋"/>
          <w:bCs/>
          <w:sz w:val="24"/>
        </w:rPr>
      </w:pPr>
    </w:p>
    <w:p w14:paraId="1B60C502">
      <w:pPr>
        <w:adjustRightInd w:val="0"/>
        <w:snapToGrid w:val="0"/>
        <w:spacing w:line="440" w:lineRule="exact"/>
        <w:ind w:firstLine="1200" w:firstLineChars="500"/>
        <w:rPr>
          <w:rFonts w:hint="eastAsia" w:ascii="仿宋" w:hAnsi="仿宋" w:eastAsia="仿宋" w:cs="仿宋"/>
          <w:bCs/>
          <w:sz w:val="24"/>
        </w:rPr>
      </w:pPr>
      <w:r>
        <w:rPr>
          <w:rFonts w:hint="eastAsia" w:ascii="仿宋" w:hAnsi="仿宋" w:eastAsia="仿宋" w:cs="仿宋"/>
          <w:bCs/>
          <w:sz w:val="24"/>
        </w:rPr>
        <w:t>年   月   日                                 年   月   日</w:t>
      </w:r>
    </w:p>
    <w:p w14:paraId="63E1F3A6">
      <w:pPr>
        <w:adjustRightInd w:val="0"/>
        <w:snapToGrid w:val="0"/>
        <w:spacing w:line="440" w:lineRule="exact"/>
        <w:ind w:firstLine="1200" w:firstLineChars="500"/>
        <w:rPr>
          <w:rFonts w:hint="eastAsia" w:ascii="仿宋" w:hAnsi="仿宋" w:eastAsia="仿宋" w:cs="仿宋"/>
          <w:bCs/>
          <w:sz w:val="24"/>
        </w:rPr>
      </w:pPr>
    </w:p>
    <w:p w14:paraId="03D4583A">
      <w:pPr>
        <w:adjustRightInd w:val="0"/>
        <w:snapToGrid w:val="0"/>
        <w:spacing w:line="440" w:lineRule="exact"/>
        <w:ind w:firstLine="0" w:firstLineChars="0"/>
        <w:rPr>
          <w:rFonts w:hint="eastAsia" w:ascii="仿宋" w:hAnsi="仿宋" w:eastAsia="仿宋" w:cs="仿宋"/>
          <w:b/>
          <w:bCs/>
          <w:kern w:val="0"/>
          <w:sz w:val="24"/>
        </w:rPr>
      </w:pPr>
    </w:p>
    <w:p w14:paraId="28169DC4">
      <w:pPr>
        <w:adjustRightInd w:val="0"/>
        <w:snapToGrid w:val="0"/>
        <w:spacing w:line="440" w:lineRule="exact"/>
        <w:ind w:firstLine="0" w:firstLineChars="0"/>
        <w:rPr>
          <w:rFonts w:hint="eastAsia" w:ascii="仿宋" w:hAnsi="仿宋" w:eastAsia="仿宋" w:cs="仿宋"/>
          <w:b/>
          <w:bCs/>
          <w:kern w:val="0"/>
          <w:sz w:val="24"/>
        </w:rPr>
      </w:pPr>
    </w:p>
    <w:p w14:paraId="221033C9">
      <w:pPr>
        <w:adjustRightInd w:val="0"/>
        <w:snapToGrid w:val="0"/>
        <w:spacing w:line="440" w:lineRule="exact"/>
        <w:ind w:firstLine="0" w:firstLineChars="0"/>
        <w:rPr>
          <w:rFonts w:hint="eastAsia" w:ascii="仿宋" w:hAnsi="仿宋" w:eastAsia="仿宋" w:cs="仿宋"/>
          <w:b/>
          <w:bCs/>
          <w:kern w:val="0"/>
          <w:sz w:val="24"/>
        </w:rPr>
      </w:pPr>
    </w:p>
    <w:p w14:paraId="58B74B46">
      <w:pPr>
        <w:adjustRightInd w:val="0"/>
        <w:snapToGrid w:val="0"/>
        <w:spacing w:line="440" w:lineRule="exact"/>
        <w:ind w:firstLine="0" w:firstLineChars="0"/>
        <w:rPr>
          <w:rFonts w:hint="eastAsia" w:ascii="仿宋" w:hAnsi="仿宋" w:eastAsia="仿宋" w:cs="仿宋"/>
          <w:b/>
          <w:bCs/>
          <w:kern w:val="0"/>
          <w:sz w:val="24"/>
        </w:rPr>
      </w:pPr>
    </w:p>
    <w:p w14:paraId="7B1A63C8">
      <w:pPr>
        <w:adjustRightInd w:val="0"/>
        <w:snapToGrid w:val="0"/>
        <w:spacing w:line="440" w:lineRule="exact"/>
        <w:ind w:firstLine="0" w:firstLineChars="0"/>
        <w:rPr>
          <w:rFonts w:hint="eastAsia" w:ascii="仿宋" w:hAnsi="仿宋" w:eastAsia="仿宋" w:cs="仿宋"/>
          <w:b/>
          <w:bCs/>
          <w:kern w:val="0"/>
          <w:sz w:val="24"/>
        </w:rPr>
      </w:pPr>
    </w:p>
    <w:p w14:paraId="5F66146F">
      <w:pPr>
        <w:adjustRightInd w:val="0"/>
        <w:snapToGrid w:val="0"/>
        <w:spacing w:line="440" w:lineRule="exact"/>
        <w:ind w:firstLine="0" w:firstLineChars="0"/>
        <w:rPr>
          <w:rFonts w:hint="eastAsia" w:ascii="仿宋" w:hAnsi="仿宋" w:eastAsia="仿宋" w:cs="仿宋"/>
          <w:b/>
          <w:bCs/>
          <w:kern w:val="0"/>
          <w:sz w:val="24"/>
        </w:rPr>
      </w:pPr>
    </w:p>
    <w:p w14:paraId="792DF0E8">
      <w:pPr>
        <w:adjustRightInd w:val="0"/>
        <w:snapToGrid w:val="0"/>
        <w:spacing w:line="440" w:lineRule="exact"/>
        <w:ind w:firstLine="0" w:firstLineChars="0"/>
        <w:rPr>
          <w:rFonts w:hint="eastAsia" w:ascii="仿宋" w:hAnsi="仿宋" w:eastAsia="仿宋" w:cs="仿宋"/>
          <w:b/>
          <w:bCs/>
          <w:kern w:val="0"/>
          <w:sz w:val="24"/>
        </w:rPr>
      </w:pPr>
    </w:p>
    <w:p w14:paraId="06C687D2">
      <w:pPr>
        <w:adjustRightInd w:val="0"/>
        <w:snapToGrid w:val="0"/>
        <w:spacing w:line="440" w:lineRule="exact"/>
        <w:ind w:firstLine="0" w:firstLineChars="0"/>
        <w:rPr>
          <w:rFonts w:hint="eastAsia" w:ascii="仿宋" w:hAnsi="仿宋" w:eastAsia="仿宋" w:cs="仿宋"/>
          <w:b/>
          <w:bCs/>
          <w:kern w:val="0"/>
          <w:sz w:val="24"/>
        </w:rPr>
      </w:pPr>
    </w:p>
    <w:p w14:paraId="44816B4D">
      <w:pPr>
        <w:adjustRightInd w:val="0"/>
        <w:snapToGrid w:val="0"/>
        <w:spacing w:line="440" w:lineRule="exact"/>
        <w:ind w:firstLine="0" w:firstLineChars="0"/>
        <w:rPr>
          <w:rFonts w:hint="eastAsia" w:ascii="仿宋" w:hAnsi="仿宋" w:eastAsia="仿宋" w:cs="仿宋"/>
          <w:b/>
          <w:bCs/>
          <w:kern w:val="0"/>
          <w:sz w:val="24"/>
        </w:rPr>
      </w:pPr>
    </w:p>
    <w:p w14:paraId="7213F8F5">
      <w:pPr>
        <w:adjustRightInd w:val="0"/>
        <w:snapToGrid w:val="0"/>
        <w:spacing w:line="440" w:lineRule="exact"/>
        <w:ind w:firstLine="0" w:firstLineChars="0"/>
        <w:rPr>
          <w:rFonts w:hint="eastAsia" w:ascii="仿宋" w:hAnsi="仿宋" w:eastAsia="仿宋" w:cs="仿宋"/>
          <w:b/>
          <w:bCs/>
          <w:kern w:val="0"/>
          <w:sz w:val="24"/>
        </w:rPr>
      </w:pPr>
    </w:p>
    <w:p w14:paraId="5D0610E7">
      <w:pPr>
        <w:adjustRightInd w:val="0"/>
        <w:snapToGrid w:val="0"/>
        <w:spacing w:line="440" w:lineRule="exact"/>
        <w:ind w:firstLine="0" w:firstLineChars="0"/>
        <w:rPr>
          <w:rFonts w:hint="eastAsia" w:ascii="仿宋" w:hAnsi="仿宋" w:eastAsia="仿宋" w:cs="仿宋"/>
          <w:b/>
          <w:bCs/>
          <w:kern w:val="0"/>
          <w:sz w:val="24"/>
        </w:rPr>
      </w:pPr>
    </w:p>
    <w:p w14:paraId="189CE102">
      <w:pPr>
        <w:adjustRightInd w:val="0"/>
        <w:snapToGrid w:val="0"/>
        <w:spacing w:line="440" w:lineRule="exact"/>
        <w:ind w:firstLine="0" w:firstLineChars="0"/>
        <w:rPr>
          <w:rFonts w:hint="eastAsia" w:ascii="仿宋" w:hAnsi="仿宋" w:eastAsia="仿宋" w:cs="仿宋"/>
          <w:b/>
          <w:bCs/>
          <w:kern w:val="0"/>
          <w:sz w:val="24"/>
        </w:rPr>
      </w:pPr>
    </w:p>
    <w:p w14:paraId="2706BA7B">
      <w:pPr>
        <w:adjustRightInd w:val="0"/>
        <w:snapToGrid w:val="0"/>
        <w:spacing w:line="440" w:lineRule="exact"/>
        <w:ind w:firstLine="0" w:firstLineChars="0"/>
        <w:rPr>
          <w:rFonts w:hint="eastAsia" w:ascii="仿宋" w:hAnsi="仿宋" w:eastAsia="仿宋" w:cs="仿宋"/>
          <w:b/>
          <w:bCs/>
          <w:kern w:val="0"/>
          <w:sz w:val="24"/>
        </w:rPr>
      </w:pPr>
    </w:p>
    <w:p w14:paraId="6F37F6D4">
      <w:pPr>
        <w:adjustRightInd w:val="0"/>
        <w:snapToGrid w:val="0"/>
        <w:spacing w:line="440" w:lineRule="exact"/>
        <w:ind w:firstLine="0" w:firstLineChars="0"/>
        <w:rPr>
          <w:rFonts w:hint="eastAsia" w:ascii="仿宋" w:hAnsi="仿宋" w:eastAsia="仿宋" w:cs="仿宋"/>
          <w:b/>
          <w:bCs/>
          <w:kern w:val="0"/>
          <w:sz w:val="24"/>
        </w:rPr>
      </w:pPr>
    </w:p>
    <w:p w14:paraId="40255AB9">
      <w:pPr>
        <w:adjustRightInd w:val="0"/>
        <w:snapToGrid w:val="0"/>
        <w:spacing w:line="440" w:lineRule="exact"/>
        <w:ind w:firstLine="0" w:firstLineChars="0"/>
        <w:rPr>
          <w:rFonts w:hint="eastAsia" w:ascii="仿宋" w:hAnsi="仿宋" w:eastAsia="仿宋" w:cs="仿宋"/>
          <w:b/>
          <w:bCs/>
          <w:kern w:val="0"/>
          <w:sz w:val="24"/>
        </w:rPr>
      </w:pPr>
    </w:p>
    <w:p w14:paraId="64242376">
      <w:pPr>
        <w:adjustRightInd w:val="0"/>
        <w:snapToGrid w:val="0"/>
        <w:spacing w:line="440" w:lineRule="exact"/>
        <w:ind w:firstLine="0" w:firstLineChars="0"/>
        <w:rPr>
          <w:rFonts w:hint="eastAsia" w:ascii="仿宋" w:hAnsi="仿宋" w:eastAsia="仿宋" w:cs="仿宋"/>
          <w:b/>
          <w:bCs/>
          <w:kern w:val="0"/>
          <w:sz w:val="24"/>
        </w:rPr>
      </w:pPr>
    </w:p>
    <w:p w14:paraId="1D332391">
      <w:pPr>
        <w:adjustRightInd w:val="0"/>
        <w:snapToGrid w:val="0"/>
        <w:spacing w:line="440" w:lineRule="exact"/>
        <w:ind w:firstLine="0" w:firstLineChars="0"/>
        <w:rPr>
          <w:rFonts w:hint="eastAsia" w:ascii="仿宋" w:hAnsi="仿宋" w:eastAsia="仿宋" w:cs="仿宋"/>
          <w:b/>
          <w:bCs/>
          <w:kern w:val="0"/>
          <w:sz w:val="24"/>
        </w:rPr>
      </w:pPr>
    </w:p>
    <w:p w14:paraId="55E95B1B">
      <w:pPr>
        <w:adjustRightInd w:val="0"/>
        <w:snapToGrid w:val="0"/>
        <w:spacing w:line="440" w:lineRule="exact"/>
        <w:ind w:firstLine="0" w:firstLineChars="0"/>
        <w:rPr>
          <w:rFonts w:hint="eastAsia" w:ascii="仿宋" w:hAnsi="仿宋" w:eastAsia="仿宋" w:cs="仿宋"/>
          <w:b/>
          <w:bCs/>
          <w:kern w:val="0"/>
          <w:sz w:val="24"/>
        </w:rPr>
      </w:pPr>
    </w:p>
    <w:p w14:paraId="02C62AFC">
      <w:pPr>
        <w:adjustRightInd w:val="0"/>
        <w:snapToGrid w:val="0"/>
        <w:spacing w:line="440" w:lineRule="exact"/>
        <w:ind w:firstLine="0" w:firstLineChars="0"/>
        <w:rPr>
          <w:rFonts w:hint="eastAsia" w:ascii="仿宋" w:hAnsi="仿宋" w:eastAsia="仿宋" w:cs="仿宋"/>
          <w:b/>
          <w:bCs/>
          <w:sz w:val="28"/>
          <w:szCs w:val="28"/>
        </w:rPr>
      </w:pPr>
      <w:r>
        <w:rPr>
          <w:rFonts w:hint="eastAsia" w:ascii="仿宋" w:hAnsi="仿宋" w:eastAsia="仿宋" w:cs="仿宋"/>
          <w:b/>
          <w:bCs/>
          <w:kern w:val="0"/>
          <w:sz w:val="24"/>
        </w:rPr>
        <w:t xml:space="preserve">附件2：                  </w:t>
      </w:r>
      <w:r>
        <w:rPr>
          <w:rFonts w:hint="eastAsia" w:ascii="仿宋" w:hAnsi="仿宋" w:eastAsia="仿宋" w:cs="仿宋"/>
          <w:b/>
          <w:bCs/>
          <w:kern w:val="0"/>
          <w:sz w:val="28"/>
          <w:szCs w:val="28"/>
        </w:rPr>
        <w:t xml:space="preserve">  </w:t>
      </w:r>
      <w:r>
        <w:rPr>
          <w:rFonts w:hint="eastAsia" w:ascii="仿宋" w:hAnsi="仿宋" w:eastAsia="仿宋" w:cs="仿宋"/>
          <w:b/>
          <w:bCs/>
          <w:sz w:val="28"/>
          <w:szCs w:val="28"/>
        </w:rPr>
        <w:t>技术参数和售后服务</w:t>
      </w:r>
    </w:p>
    <w:p w14:paraId="26A58943">
      <w:pPr>
        <w:adjustRightInd w:val="0"/>
        <w:snapToGrid w:val="0"/>
        <w:spacing w:line="440" w:lineRule="exact"/>
        <w:outlineLvl w:val="0"/>
        <w:rPr>
          <w:rFonts w:hint="eastAsia" w:ascii="仿宋" w:hAnsi="仿宋" w:eastAsia="仿宋" w:cs="仿宋"/>
          <w:sz w:val="24"/>
        </w:rPr>
      </w:pPr>
      <w:r>
        <w:rPr>
          <w:rFonts w:hint="eastAsia" w:ascii="仿宋" w:hAnsi="仿宋" w:eastAsia="仿宋" w:cs="仿宋"/>
          <w:sz w:val="24"/>
        </w:rPr>
        <w:t>一、乙方承诺</w:t>
      </w:r>
    </w:p>
    <w:p w14:paraId="378F8CDB">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鉴于国家</w:t>
      </w:r>
      <w:r>
        <w:rPr>
          <w:rFonts w:hint="eastAsia" w:ascii="仿宋" w:hAnsi="仿宋" w:eastAsia="仿宋" w:cs="仿宋"/>
          <w:bCs/>
          <w:sz w:val="24"/>
        </w:rPr>
        <w:t>、</w:t>
      </w:r>
      <w:r>
        <w:rPr>
          <w:rFonts w:hint="eastAsia" w:ascii="仿宋" w:hAnsi="仿宋" w:eastAsia="仿宋" w:cs="仿宋"/>
          <w:sz w:val="24"/>
        </w:rPr>
        <w:t>自治区、行业对</w:t>
      </w:r>
      <w:r>
        <w:rPr>
          <w:rFonts w:hint="eastAsia" w:ascii="仿宋" w:hAnsi="仿宋" w:eastAsia="仿宋" w:cs="仿宋"/>
          <w:sz w:val="24"/>
          <w:u w:val="single"/>
        </w:rPr>
        <w:t xml:space="preserve">                   </w:t>
      </w:r>
      <w:r>
        <w:rPr>
          <w:rFonts w:hint="eastAsia" w:ascii="仿宋" w:hAnsi="仿宋" w:eastAsia="仿宋" w:cs="仿宋"/>
          <w:sz w:val="24"/>
        </w:rPr>
        <w:t>产</w:t>
      </w:r>
      <w:r>
        <w:rPr>
          <w:rFonts w:hint="eastAsia" w:ascii="仿宋" w:hAnsi="仿宋" w:eastAsia="仿宋" w:cs="仿宋"/>
          <w:sz w:val="24"/>
          <w:u w:val="single"/>
        </w:rPr>
        <w:t>品</w:t>
      </w:r>
      <w:r>
        <w:rPr>
          <w:rFonts w:hint="eastAsia" w:ascii="仿宋" w:hAnsi="仿宋" w:eastAsia="仿宋" w:cs="仿宋"/>
          <w:sz w:val="24"/>
        </w:rPr>
        <w:t>的要求，乙方承诺按照要求标准组织供货，按时运到甲方指定的交货地点并确保所中标的产品各项指标符合招标技术要求；同时乙方根据产品的使用特性做好售后服务。</w:t>
      </w:r>
    </w:p>
    <w:p w14:paraId="191B8C45">
      <w:pPr>
        <w:adjustRightInd w:val="0"/>
        <w:snapToGrid w:val="0"/>
        <w:spacing w:line="440" w:lineRule="exact"/>
        <w:ind w:firstLine="480" w:firstLineChars="200"/>
        <w:rPr>
          <w:rFonts w:hint="eastAsia" w:ascii="仿宋" w:hAnsi="仿宋" w:eastAsia="仿宋" w:cs="仿宋"/>
          <w:sz w:val="24"/>
        </w:rPr>
      </w:pPr>
    </w:p>
    <w:p w14:paraId="50E0FD52">
      <w:pPr>
        <w:adjustRightInd w:val="0"/>
        <w:snapToGrid w:val="0"/>
        <w:spacing w:line="440" w:lineRule="exact"/>
        <w:ind w:firstLine="480" w:firstLineChars="200"/>
        <w:rPr>
          <w:rFonts w:hint="eastAsia" w:ascii="仿宋" w:hAnsi="仿宋" w:eastAsia="仿宋" w:cs="仿宋"/>
          <w:sz w:val="24"/>
        </w:rPr>
      </w:pPr>
    </w:p>
    <w:p w14:paraId="62630CDA">
      <w:pPr>
        <w:adjustRightInd w:val="0"/>
        <w:snapToGrid w:val="0"/>
        <w:spacing w:line="440" w:lineRule="exact"/>
        <w:ind w:firstLine="480" w:firstLineChars="200"/>
        <w:rPr>
          <w:rFonts w:hint="eastAsia" w:ascii="仿宋" w:hAnsi="仿宋" w:eastAsia="仿宋" w:cs="仿宋"/>
          <w:sz w:val="24"/>
        </w:rPr>
      </w:pPr>
    </w:p>
    <w:p w14:paraId="0CF0EDC7">
      <w:pPr>
        <w:adjustRightInd w:val="0"/>
        <w:snapToGrid w:val="0"/>
        <w:spacing w:line="440" w:lineRule="exact"/>
        <w:ind w:firstLine="480" w:firstLineChars="200"/>
        <w:rPr>
          <w:rFonts w:hint="eastAsia" w:ascii="仿宋" w:hAnsi="仿宋" w:eastAsia="仿宋" w:cs="仿宋"/>
          <w:sz w:val="24"/>
        </w:rPr>
      </w:pPr>
    </w:p>
    <w:p w14:paraId="11DE91F6">
      <w:pPr>
        <w:adjustRightInd w:val="0"/>
        <w:snapToGrid w:val="0"/>
        <w:spacing w:line="440" w:lineRule="exact"/>
        <w:ind w:firstLine="480" w:firstLineChars="200"/>
        <w:rPr>
          <w:rFonts w:hint="eastAsia" w:ascii="仿宋" w:hAnsi="仿宋" w:eastAsia="仿宋" w:cs="仿宋"/>
          <w:sz w:val="24"/>
          <w:highlight w:val="yellow"/>
        </w:rPr>
      </w:pPr>
    </w:p>
    <w:p w14:paraId="2292335B">
      <w:pPr>
        <w:numPr>
          <w:ilvl w:val="0"/>
          <w:numId w:val="8"/>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详细技术参数（不仅限于投标文件中的技术参数和图片）</w:t>
      </w:r>
    </w:p>
    <w:p w14:paraId="5DC8EB3F">
      <w:pPr>
        <w:adjustRightInd w:val="0"/>
        <w:snapToGrid w:val="0"/>
        <w:spacing w:line="440" w:lineRule="exact"/>
        <w:rPr>
          <w:rFonts w:hint="eastAsia" w:ascii="仿宋" w:hAnsi="仿宋" w:eastAsia="仿宋" w:cs="仿宋"/>
          <w:sz w:val="24"/>
        </w:rPr>
      </w:pPr>
    </w:p>
    <w:p w14:paraId="7FF5AAC5">
      <w:pPr>
        <w:adjustRightInd w:val="0"/>
        <w:snapToGrid w:val="0"/>
        <w:spacing w:line="440" w:lineRule="exact"/>
        <w:rPr>
          <w:rFonts w:hint="eastAsia" w:ascii="仿宋" w:hAnsi="仿宋" w:eastAsia="仿宋" w:cs="仿宋"/>
          <w:sz w:val="24"/>
        </w:rPr>
      </w:pPr>
    </w:p>
    <w:p w14:paraId="0EA5546F">
      <w:pPr>
        <w:adjustRightInd w:val="0"/>
        <w:snapToGrid w:val="0"/>
        <w:spacing w:line="440" w:lineRule="exact"/>
        <w:rPr>
          <w:rFonts w:hint="eastAsia" w:ascii="仿宋" w:hAnsi="仿宋" w:eastAsia="仿宋" w:cs="仿宋"/>
          <w:sz w:val="24"/>
        </w:rPr>
      </w:pPr>
    </w:p>
    <w:p w14:paraId="77A4EC61">
      <w:pPr>
        <w:adjustRightInd w:val="0"/>
        <w:snapToGrid w:val="0"/>
        <w:spacing w:line="440" w:lineRule="exact"/>
        <w:rPr>
          <w:rFonts w:hint="eastAsia" w:ascii="仿宋" w:hAnsi="仿宋" w:eastAsia="仿宋" w:cs="仿宋"/>
          <w:sz w:val="24"/>
        </w:rPr>
      </w:pPr>
    </w:p>
    <w:p w14:paraId="0D0D3F13">
      <w:pPr>
        <w:adjustRightInd w:val="0"/>
        <w:snapToGrid w:val="0"/>
        <w:spacing w:line="440" w:lineRule="exact"/>
        <w:rPr>
          <w:rFonts w:hint="eastAsia" w:ascii="仿宋" w:hAnsi="仿宋" w:eastAsia="仿宋" w:cs="仿宋"/>
          <w:sz w:val="24"/>
        </w:rPr>
      </w:pPr>
    </w:p>
    <w:p w14:paraId="50397CDD">
      <w:pPr>
        <w:adjustRightInd w:val="0"/>
        <w:snapToGrid w:val="0"/>
        <w:spacing w:line="440" w:lineRule="exact"/>
        <w:rPr>
          <w:rFonts w:hint="eastAsia" w:ascii="仿宋" w:hAnsi="仿宋" w:eastAsia="仿宋" w:cs="仿宋"/>
          <w:sz w:val="24"/>
        </w:rPr>
      </w:pPr>
    </w:p>
    <w:p w14:paraId="487816A2">
      <w:pPr>
        <w:numPr>
          <w:ilvl w:val="0"/>
          <w:numId w:val="8"/>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售后服务（不仅限于投标文件中的售后服务）</w:t>
      </w:r>
    </w:p>
    <w:p w14:paraId="4209115B">
      <w:pPr>
        <w:widowControl/>
        <w:adjustRightInd w:val="0"/>
        <w:snapToGrid w:val="0"/>
        <w:spacing w:after="150" w:line="440" w:lineRule="exact"/>
        <w:jc w:val="left"/>
        <w:rPr>
          <w:rFonts w:hint="eastAsia" w:ascii="仿宋" w:hAnsi="仿宋" w:eastAsia="仿宋" w:cs="仿宋"/>
          <w:b/>
          <w:bCs/>
          <w:sz w:val="24"/>
        </w:rPr>
      </w:pPr>
    </w:p>
    <w:p w14:paraId="18BFB250">
      <w:pPr>
        <w:pStyle w:val="3"/>
        <w:jc w:val="both"/>
        <w:rPr>
          <w:rFonts w:hint="eastAsia" w:eastAsia="仿宋" w:cs="仿宋"/>
          <w:bCs/>
          <w:lang w:eastAsia="zh-CN"/>
        </w:rPr>
      </w:pPr>
      <w:r>
        <w:rPr>
          <w:rFonts w:hint="eastAsia" w:eastAsia="仿宋" w:cs="仿宋"/>
          <w:bCs/>
          <w:lang w:eastAsia="zh-CN"/>
        </w:rPr>
        <w:br w:type="page"/>
      </w:r>
    </w:p>
    <w:p w14:paraId="0D28590B">
      <w:pPr>
        <w:pStyle w:val="3"/>
        <w:rPr>
          <w:rFonts w:hint="eastAsia" w:cs="仿宋"/>
          <w:b w:val="0"/>
          <w:bCs/>
          <w:szCs w:val="32"/>
        </w:rPr>
      </w:pPr>
      <w:r>
        <w:fldChar w:fldCharType="begin"/>
      </w:r>
      <w:r>
        <w:instrText xml:space="preserve"> HYPERLINK \l "_Toc26330" </w:instrText>
      </w:r>
      <w:r>
        <w:fldChar w:fldCharType="separate"/>
      </w:r>
      <w:r>
        <w:rPr>
          <w:rFonts w:hint="eastAsia" w:cs="仿宋"/>
          <w:bCs/>
          <w:szCs w:val="32"/>
        </w:rPr>
        <w:t>第六章 投标文件格式</w:t>
      </w:r>
      <w:r>
        <w:rPr>
          <w:rFonts w:hint="eastAsia" w:cs="仿宋"/>
          <w:bCs/>
          <w:szCs w:val="32"/>
        </w:rPr>
        <w:fldChar w:fldCharType="end"/>
      </w:r>
      <w:bookmarkEnd w:id="27"/>
    </w:p>
    <w:p w14:paraId="5FECB464">
      <w:pPr>
        <w:shd w:val="clear" w:color="auto" w:fill="FFFFFF"/>
        <w:spacing w:line="440" w:lineRule="exact"/>
        <w:jc w:val="center"/>
        <w:rPr>
          <w:rFonts w:hint="eastAsia" w:ascii="仿宋" w:hAnsi="仿宋" w:eastAsia="仿宋" w:cs="仿宋"/>
          <w:bCs/>
          <w:szCs w:val="21"/>
        </w:rPr>
      </w:pPr>
    </w:p>
    <w:p w14:paraId="16D13F6A">
      <w:pPr>
        <w:widowControl/>
        <w:spacing w:line="440" w:lineRule="exact"/>
        <w:jc w:val="center"/>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rPr>
        <w:t>参考格式</w:t>
      </w:r>
      <w:r>
        <w:rPr>
          <w:rFonts w:hint="eastAsia" w:ascii="仿宋" w:hAnsi="仿宋" w:eastAsia="仿宋" w:cs="仿宋"/>
          <w:b/>
          <w:bCs/>
          <w:sz w:val="24"/>
          <w:lang w:val="zh-CN"/>
        </w:rPr>
        <w:t>）</w:t>
      </w:r>
    </w:p>
    <w:p w14:paraId="747A8C3D">
      <w:pPr>
        <w:widowControl/>
        <w:spacing w:line="440" w:lineRule="exact"/>
        <w:jc w:val="center"/>
        <w:rPr>
          <w:rFonts w:hint="eastAsia" w:ascii="仿宋" w:hAnsi="仿宋" w:eastAsia="仿宋" w:cs="仿宋"/>
          <w:sz w:val="24"/>
          <w:lang w:val="zh-CN"/>
        </w:rPr>
      </w:pPr>
    </w:p>
    <w:p w14:paraId="1C62EBFC">
      <w:pPr>
        <w:widowControl/>
        <w:spacing w:line="440" w:lineRule="exact"/>
        <w:jc w:val="center"/>
        <w:rPr>
          <w:rFonts w:hint="eastAsia" w:ascii="仿宋" w:hAnsi="仿宋" w:eastAsia="仿宋" w:cs="仿宋"/>
          <w:sz w:val="24"/>
          <w:lang w:val="zh-CN"/>
        </w:rPr>
      </w:pPr>
    </w:p>
    <w:p w14:paraId="1A03E4B6">
      <w:pPr>
        <w:widowControl/>
        <w:spacing w:line="440" w:lineRule="exact"/>
        <w:jc w:val="center"/>
        <w:rPr>
          <w:rFonts w:hint="eastAsia" w:ascii="仿宋" w:hAnsi="仿宋" w:eastAsia="仿宋" w:cs="仿宋"/>
          <w:sz w:val="24"/>
          <w:lang w:val="zh-CN"/>
        </w:rPr>
      </w:pPr>
    </w:p>
    <w:p w14:paraId="2269DC81">
      <w:pPr>
        <w:widowControl/>
        <w:spacing w:line="440" w:lineRule="exact"/>
        <w:jc w:val="center"/>
        <w:rPr>
          <w:rFonts w:hint="eastAsia" w:ascii="仿宋" w:hAnsi="仿宋" w:eastAsia="仿宋" w:cs="仿宋"/>
          <w:sz w:val="24"/>
          <w:lang w:val="zh-CN"/>
        </w:rPr>
      </w:pPr>
    </w:p>
    <w:p w14:paraId="523D1827">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CD48177">
      <w:pPr>
        <w:shd w:val="clear" w:color="auto" w:fill="FFFFFF"/>
        <w:spacing w:line="440" w:lineRule="exact"/>
        <w:ind w:firstLine="420"/>
        <w:jc w:val="right"/>
        <w:outlineLvl w:val="0"/>
        <w:rPr>
          <w:rFonts w:hint="eastAsia" w:ascii="仿宋" w:hAnsi="仿宋" w:eastAsia="仿宋" w:cs="仿宋"/>
          <w:bCs/>
          <w:sz w:val="24"/>
          <w:lang w:val="zh-CN"/>
        </w:rPr>
      </w:pPr>
      <w:bookmarkStart w:id="28" w:name="_Toc16621"/>
    </w:p>
    <w:bookmarkEnd w:id="28"/>
    <w:p w14:paraId="4F7757EB">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3074BA39">
      <w:pPr>
        <w:spacing w:line="400" w:lineRule="exact"/>
        <w:ind w:firstLine="643" w:firstLineChars="200"/>
        <w:jc w:val="center"/>
        <w:rPr>
          <w:rFonts w:hint="eastAsia" w:ascii="仿宋" w:hAnsi="仿宋" w:eastAsia="仿宋" w:cs="仿宋"/>
          <w:b/>
          <w:bCs/>
          <w:sz w:val="32"/>
          <w:szCs w:val="32"/>
        </w:rPr>
      </w:pPr>
    </w:p>
    <w:p w14:paraId="0918ED1C">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1C4CFAD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503F5E9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2A1BF2C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0D3DEA8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1B5A166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6A1A487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0D5A7E9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w:t>
      </w:r>
      <w:r>
        <w:rPr>
          <w:rFonts w:hint="eastAsia" w:ascii="仿宋" w:hAnsi="仿宋" w:eastAsia="仿宋" w:cs="仿宋"/>
          <w:bCs/>
          <w:sz w:val="24"/>
          <w:lang w:eastAsia="zh-CN"/>
        </w:rPr>
        <w:t>供应商</w:t>
      </w:r>
      <w:r>
        <w:rPr>
          <w:rFonts w:hint="eastAsia" w:ascii="仿宋" w:hAnsi="仿宋" w:eastAsia="仿宋" w:cs="仿宋"/>
          <w:bCs/>
          <w:sz w:val="24"/>
        </w:rPr>
        <w:t>的资格证明材料；</w:t>
      </w:r>
    </w:p>
    <w:p w14:paraId="63B6D7F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w:t>
      </w:r>
      <w:r>
        <w:rPr>
          <w:rFonts w:hint="eastAsia" w:ascii="仿宋" w:hAnsi="仿宋" w:eastAsia="仿宋" w:cs="仿宋"/>
          <w:bCs/>
          <w:sz w:val="24"/>
          <w:lang w:val="en-US" w:eastAsia="zh-CN"/>
        </w:rPr>
        <w:t>资格审查要求</w:t>
      </w:r>
      <w:r>
        <w:rPr>
          <w:rFonts w:hint="eastAsia" w:ascii="仿宋" w:hAnsi="仿宋" w:eastAsia="仿宋" w:cs="仿宋"/>
          <w:bCs/>
          <w:sz w:val="24"/>
        </w:rPr>
        <w:t>；</w:t>
      </w:r>
    </w:p>
    <w:p w14:paraId="7887332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75C17F7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w:t>
      </w:r>
      <w:r>
        <w:rPr>
          <w:rFonts w:hint="eastAsia" w:ascii="仿宋" w:hAnsi="仿宋" w:eastAsia="仿宋" w:cs="仿宋"/>
          <w:bCs/>
          <w:sz w:val="24"/>
          <w:lang w:eastAsia="zh-CN"/>
        </w:rPr>
        <w:t>供应商</w:t>
      </w:r>
      <w:r>
        <w:rPr>
          <w:rFonts w:hint="eastAsia" w:ascii="仿宋" w:hAnsi="仿宋" w:eastAsia="仿宋" w:cs="仿宋"/>
          <w:bCs/>
          <w:sz w:val="24"/>
        </w:rPr>
        <w:t>近三年相关项目业绩表（202</w:t>
      </w:r>
      <w:r>
        <w:rPr>
          <w:rFonts w:hint="eastAsia" w:ascii="仿宋" w:hAnsi="仿宋" w:eastAsia="仿宋" w:cs="仿宋"/>
          <w:bCs/>
          <w:sz w:val="24"/>
          <w:lang w:val="en-US" w:eastAsia="zh-CN"/>
        </w:rPr>
        <w:t>3</w:t>
      </w:r>
      <w:r>
        <w:rPr>
          <w:rFonts w:hint="eastAsia" w:ascii="仿宋" w:hAnsi="仿宋" w:eastAsia="仿宋" w:cs="仿宋"/>
          <w:bCs/>
          <w:sz w:val="24"/>
        </w:rPr>
        <w:t>年01月01日至今）；</w:t>
      </w:r>
    </w:p>
    <w:p w14:paraId="1B4493B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30E2801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（12）有关投标产品的证明、检测报告或产品说明书彩页需满足招标文件采购技术参数要求。</w:t>
      </w:r>
    </w:p>
    <w:p w14:paraId="1700336E">
      <w:pPr>
        <w:pStyle w:val="2"/>
        <w:rPr>
          <w:rFonts w:hint="eastAsia" w:eastAsia="仿宋"/>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13</w:t>
      </w:r>
      <w:r>
        <w:rPr>
          <w:rFonts w:hint="eastAsia" w:ascii="仿宋" w:hAnsi="仿宋" w:eastAsia="仿宋" w:cs="仿宋"/>
          <w:bCs/>
          <w:sz w:val="24"/>
          <w:lang w:eastAsia="zh-CN"/>
        </w:rPr>
        <w:t>）关于符合本国产品标准的声明函</w:t>
      </w:r>
    </w:p>
    <w:p w14:paraId="7C597C5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4</w:t>
      </w:r>
      <w:r>
        <w:rPr>
          <w:rFonts w:hint="eastAsia" w:ascii="仿宋" w:hAnsi="仿宋" w:eastAsia="仿宋" w:cs="仿宋"/>
          <w:bCs/>
          <w:sz w:val="24"/>
        </w:rPr>
        <w:t>）技术方案；</w:t>
      </w:r>
    </w:p>
    <w:p w14:paraId="10045BC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15</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认为需要提交的其他商务技术资料</w:t>
      </w:r>
    </w:p>
    <w:p w14:paraId="12423F29">
      <w:pPr>
        <w:spacing w:line="360" w:lineRule="auto"/>
        <w:ind w:firstLine="480" w:firstLineChars="200"/>
        <w:rPr>
          <w:rFonts w:hint="eastAsia" w:ascii="仿宋" w:hAnsi="仿宋" w:eastAsia="仿宋" w:cs="仿宋"/>
          <w:bCs/>
          <w:sz w:val="24"/>
        </w:rPr>
      </w:pPr>
    </w:p>
    <w:p w14:paraId="127DB528">
      <w:pPr>
        <w:ind w:firstLine="482" w:firstLineChars="200"/>
        <w:rPr>
          <w:rFonts w:hint="eastAsia" w:ascii="仿宋" w:hAnsi="仿宋" w:eastAsia="仿宋" w:cs="仿宋"/>
          <w:b/>
          <w:sz w:val="24"/>
        </w:rPr>
      </w:pPr>
    </w:p>
    <w:p w14:paraId="7B9B67EA">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13EE788B">
      <w:pPr>
        <w:ind w:firstLine="420" w:firstLineChars="200"/>
        <w:rPr>
          <w:rFonts w:hint="eastAsia" w:ascii="仿宋" w:hAnsi="仿宋" w:eastAsia="仿宋" w:cs="仿宋"/>
          <w:bCs/>
          <w:szCs w:val="21"/>
        </w:rPr>
      </w:pPr>
    </w:p>
    <w:p w14:paraId="3E931BC7">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14:paraId="2C9D6C5F">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2E535281">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4D90D81C">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48BF7B52">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74EAC7C3">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6DFE6EE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54F1D036">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5BCD934A">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78985865">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6、一旦我方中标，我方愿意按招标要求承担招标代理服务费及评审费。</w:t>
      </w:r>
    </w:p>
    <w:p w14:paraId="078404B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7、一旦我方中标，我方承诺按采购人要求提供全额增值税专用发票。</w:t>
      </w:r>
    </w:p>
    <w:p w14:paraId="6EB5BB37">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4CDC2BE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358D581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0A797161">
      <w:pPr>
        <w:pStyle w:val="23"/>
        <w:shd w:val="clear" w:color="auto" w:fill="FFFFFF"/>
        <w:snapToGrid w:val="0"/>
        <w:spacing w:line="440" w:lineRule="exact"/>
        <w:rPr>
          <w:rFonts w:hint="eastAsia" w:ascii="仿宋" w:hAnsi="仿宋" w:eastAsia="仿宋" w:cs="仿宋"/>
          <w:color w:val="auto"/>
          <w:sz w:val="24"/>
        </w:rPr>
      </w:pPr>
    </w:p>
    <w:p w14:paraId="6FFF55DA">
      <w:pPr>
        <w:pStyle w:val="23"/>
        <w:shd w:val="clear" w:color="auto" w:fill="FFFFFF"/>
        <w:snapToGrid w:val="0"/>
        <w:spacing w:line="440" w:lineRule="exact"/>
        <w:rPr>
          <w:rFonts w:hint="eastAsia" w:ascii="仿宋" w:hAnsi="仿宋" w:eastAsia="仿宋" w:cs="仿宋"/>
          <w:color w:val="auto"/>
          <w:sz w:val="24"/>
        </w:rPr>
      </w:pPr>
    </w:p>
    <w:p w14:paraId="318D6E34">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19C98AD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3E0650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329067E1">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8EDEE44">
      <w:pPr>
        <w:shd w:val="clear" w:color="auto" w:fill="FFFFFF"/>
        <w:spacing w:line="440" w:lineRule="exact"/>
        <w:rPr>
          <w:rFonts w:hint="eastAsia" w:ascii="仿宋" w:hAnsi="仿宋" w:eastAsia="仿宋" w:cs="仿宋"/>
          <w:bCs/>
          <w:sz w:val="24"/>
        </w:rPr>
      </w:pPr>
      <w:r>
        <w:rPr>
          <w:rFonts w:hint="eastAsia"/>
        </w:rPr>
        <w:br w:type="page"/>
      </w:r>
    </w:p>
    <w:p w14:paraId="0ADA8424">
      <w:pPr>
        <w:jc w:val="center"/>
        <w:rPr>
          <w:rFonts w:hint="eastAsia" w:ascii="仿宋" w:hAnsi="仿宋" w:eastAsia="仿宋" w:cs="仿宋"/>
          <w:b/>
          <w:bCs/>
          <w:sz w:val="24"/>
        </w:rPr>
      </w:pPr>
      <w:r>
        <w:rPr>
          <w:rFonts w:hint="eastAsia" w:ascii="仿宋" w:hAnsi="仿宋" w:eastAsia="仿宋" w:cs="仿宋"/>
          <w:b/>
          <w:bCs/>
          <w:sz w:val="24"/>
        </w:rPr>
        <w:t>2、投标承诺书</w:t>
      </w:r>
    </w:p>
    <w:p w14:paraId="7C0C1FF5">
      <w:pPr>
        <w:ind w:left="424" w:leftChars="202"/>
        <w:rPr>
          <w:rFonts w:hint="eastAsia" w:ascii="仿宋" w:hAnsi="仿宋" w:eastAsia="仿宋" w:cs="仿宋"/>
          <w:b/>
        </w:rPr>
      </w:pPr>
    </w:p>
    <w:p w14:paraId="7832F3C2">
      <w:pPr>
        <w:spacing w:line="360" w:lineRule="auto"/>
        <w:ind w:left="424" w:leftChars="202"/>
        <w:jc w:val="center"/>
        <w:rPr>
          <w:rFonts w:hint="eastAsia" w:ascii="仿宋" w:hAnsi="仿宋" w:eastAsia="仿宋" w:cs="仿宋"/>
          <w:b/>
        </w:rPr>
      </w:pPr>
    </w:p>
    <w:p w14:paraId="55BE601F">
      <w:pPr>
        <w:spacing w:line="360" w:lineRule="auto"/>
        <w:ind w:left="424" w:leftChars="202"/>
        <w:rPr>
          <w:rFonts w:hint="eastAsia" w:ascii="仿宋" w:hAnsi="仿宋" w:eastAsia="仿宋" w:cs="仿宋"/>
          <w:sz w:val="24"/>
        </w:rPr>
      </w:pPr>
      <w:r>
        <w:rPr>
          <w:rFonts w:hint="eastAsia" w:ascii="仿宋" w:hAnsi="仿宋" w:eastAsia="仿宋" w:cs="仿宋"/>
          <w:sz w:val="24"/>
        </w:rPr>
        <w:t xml:space="preserve">采购人：                 </w:t>
      </w:r>
    </w:p>
    <w:p w14:paraId="037A6ED7">
      <w:pPr>
        <w:spacing w:line="360" w:lineRule="auto"/>
        <w:ind w:left="424" w:leftChars="202"/>
        <w:rPr>
          <w:rFonts w:hint="eastAsia" w:ascii="仿宋" w:hAnsi="仿宋" w:eastAsia="仿宋" w:cs="仿宋"/>
          <w:sz w:val="24"/>
        </w:rPr>
      </w:pPr>
    </w:p>
    <w:p w14:paraId="0AFADEF6">
      <w:pPr>
        <w:spacing w:line="360" w:lineRule="auto"/>
        <w:ind w:left="424" w:leftChars="202"/>
        <w:rPr>
          <w:rFonts w:hint="eastAsia" w:ascii="仿宋" w:hAnsi="仿宋" w:eastAsia="仿宋" w:cs="仿宋"/>
          <w:sz w:val="24"/>
        </w:rPr>
      </w:pPr>
      <w:r>
        <w:rPr>
          <w:rFonts w:hint="eastAsia" w:ascii="仿宋" w:hAnsi="仿宋" w:eastAsia="仿宋" w:cs="仿宋"/>
          <w:sz w:val="24"/>
        </w:rPr>
        <w:t>若我公司中标后，项目负责人为：</w:t>
      </w:r>
    </w:p>
    <w:p w14:paraId="55484754">
      <w:pPr>
        <w:spacing w:line="360" w:lineRule="auto"/>
        <w:ind w:left="424" w:leftChars="202"/>
        <w:rPr>
          <w:rFonts w:hint="eastAsia" w:ascii="仿宋" w:hAnsi="仿宋" w:eastAsia="仿宋" w:cs="仿宋"/>
          <w:sz w:val="24"/>
        </w:rPr>
      </w:pP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302E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50E531B0">
            <w:pPr>
              <w:rPr>
                <w:rFonts w:hint="eastAsia" w:ascii="仿宋" w:hAnsi="仿宋" w:eastAsia="仿宋" w:cs="仿宋"/>
                <w:sz w:val="24"/>
              </w:rPr>
            </w:pPr>
            <w:r>
              <w:rPr>
                <w:rFonts w:hint="eastAsia" w:ascii="仿宋" w:hAnsi="仿宋" w:eastAsia="仿宋" w:cs="仿宋"/>
                <w:sz w:val="24"/>
              </w:rPr>
              <w:t>姓名</w:t>
            </w:r>
          </w:p>
        </w:tc>
        <w:tc>
          <w:tcPr>
            <w:tcW w:w="2404" w:type="dxa"/>
          </w:tcPr>
          <w:p w14:paraId="03B0146B">
            <w:pPr>
              <w:rPr>
                <w:rFonts w:hint="eastAsia" w:ascii="仿宋" w:hAnsi="仿宋" w:eastAsia="仿宋" w:cs="仿宋"/>
                <w:sz w:val="24"/>
              </w:rPr>
            </w:pPr>
          </w:p>
        </w:tc>
        <w:tc>
          <w:tcPr>
            <w:tcW w:w="2409" w:type="dxa"/>
          </w:tcPr>
          <w:p w14:paraId="150BFA6E">
            <w:pPr>
              <w:rPr>
                <w:rFonts w:hint="eastAsia" w:ascii="仿宋" w:hAnsi="仿宋" w:eastAsia="仿宋" w:cs="仿宋"/>
                <w:sz w:val="24"/>
              </w:rPr>
            </w:pPr>
            <w:r>
              <w:rPr>
                <w:rFonts w:hint="eastAsia" w:ascii="仿宋" w:hAnsi="仿宋" w:eastAsia="仿宋" w:cs="仿宋"/>
                <w:sz w:val="24"/>
              </w:rPr>
              <w:t>职称</w:t>
            </w:r>
          </w:p>
        </w:tc>
        <w:tc>
          <w:tcPr>
            <w:tcW w:w="2404" w:type="dxa"/>
          </w:tcPr>
          <w:p w14:paraId="07931239">
            <w:pPr>
              <w:rPr>
                <w:rFonts w:hint="eastAsia" w:ascii="仿宋" w:hAnsi="仿宋" w:eastAsia="仿宋" w:cs="仿宋"/>
                <w:sz w:val="24"/>
              </w:rPr>
            </w:pPr>
          </w:p>
        </w:tc>
      </w:tr>
      <w:tr w14:paraId="27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07D0553">
            <w:pPr>
              <w:rPr>
                <w:rFonts w:hint="eastAsia" w:ascii="仿宋" w:hAnsi="仿宋" w:eastAsia="仿宋" w:cs="仿宋"/>
                <w:sz w:val="24"/>
              </w:rPr>
            </w:pPr>
            <w:r>
              <w:rPr>
                <w:rFonts w:hint="eastAsia" w:ascii="仿宋" w:hAnsi="仿宋" w:eastAsia="仿宋" w:cs="仿宋"/>
                <w:sz w:val="24"/>
              </w:rPr>
              <w:t>相关证件号</w:t>
            </w:r>
          </w:p>
        </w:tc>
        <w:tc>
          <w:tcPr>
            <w:tcW w:w="7217" w:type="dxa"/>
            <w:gridSpan w:val="3"/>
          </w:tcPr>
          <w:p w14:paraId="2741F036">
            <w:pPr>
              <w:rPr>
                <w:rFonts w:hint="eastAsia" w:ascii="仿宋" w:hAnsi="仿宋" w:eastAsia="仿宋" w:cs="仿宋"/>
                <w:sz w:val="24"/>
              </w:rPr>
            </w:pPr>
          </w:p>
        </w:tc>
      </w:tr>
      <w:tr w14:paraId="2C2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1D14BD">
            <w:pPr>
              <w:rPr>
                <w:rFonts w:hint="eastAsia" w:ascii="仿宋" w:hAnsi="仿宋" w:eastAsia="仿宋" w:cs="仿宋"/>
                <w:sz w:val="24"/>
              </w:rPr>
            </w:pPr>
            <w:r>
              <w:rPr>
                <w:rFonts w:hint="eastAsia" w:ascii="仿宋" w:hAnsi="仿宋" w:eastAsia="仿宋" w:cs="仿宋"/>
                <w:sz w:val="24"/>
              </w:rPr>
              <w:t>身份证号码</w:t>
            </w:r>
          </w:p>
        </w:tc>
        <w:tc>
          <w:tcPr>
            <w:tcW w:w="7217" w:type="dxa"/>
            <w:gridSpan w:val="3"/>
          </w:tcPr>
          <w:p w14:paraId="0BB14EC9">
            <w:pPr>
              <w:rPr>
                <w:rFonts w:hint="eastAsia" w:ascii="仿宋" w:hAnsi="仿宋" w:eastAsia="仿宋" w:cs="仿宋"/>
                <w:sz w:val="24"/>
              </w:rPr>
            </w:pPr>
          </w:p>
        </w:tc>
      </w:tr>
    </w:tbl>
    <w:p w14:paraId="1BEE3E94">
      <w:pPr>
        <w:rPr>
          <w:rFonts w:hint="eastAsia" w:ascii="仿宋" w:hAnsi="仿宋" w:eastAsia="仿宋" w:cs="仿宋"/>
          <w:sz w:val="24"/>
        </w:rPr>
      </w:pPr>
    </w:p>
    <w:p w14:paraId="1DE372DC">
      <w:pPr>
        <w:ind w:firstLine="480" w:firstLineChars="200"/>
        <w:rPr>
          <w:rFonts w:hint="eastAsia"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39BA1327">
      <w:pPr>
        <w:rPr>
          <w:rFonts w:hint="eastAsia" w:ascii="仿宋" w:hAnsi="仿宋" w:eastAsia="仿宋" w:cs="仿宋"/>
          <w:sz w:val="24"/>
        </w:rPr>
      </w:pPr>
    </w:p>
    <w:p w14:paraId="327D7F9C">
      <w:pPr>
        <w:rPr>
          <w:rFonts w:hint="eastAsia" w:ascii="仿宋" w:hAnsi="仿宋" w:eastAsia="仿宋" w:cs="仿宋"/>
          <w:sz w:val="24"/>
        </w:rPr>
      </w:pPr>
    </w:p>
    <w:p w14:paraId="13953F3E">
      <w:pPr>
        <w:rPr>
          <w:rFonts w:hint="eastAsia" w:ascii="仿宋" w:hAnsi="仿宋" w:eastAsia="仿宋" w:cs="仿宋"/>
          <w:sz w:val="24"/>
        </w:rPr>
      </w:pPr>
    </w:p>
    <w:p w14:paraId="5FA7F082">
      <w:pPr>
        <w:rPr>
          <w:rFonts w:hint="eastAsia" w:ascii="仿宋" w:hAnsi="仿宋" w:eastAsia="仿宋" w:cs="仿宋"/>
          <w:sz w:val="24"/>
        </w:rPr>
      </w:pPr>
    </w:p>
    <w:p w14:paraId="48C293E7">
      <w:pPr>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14:paraId="6BB0D53D">
      <w:pPr>
        <w:spacing w:line="500" w:lineRule="exact"/>
        <w:rPr>
          <w:rFonts w:hint="eastAsia" w:ascii="仿宋" w:hAnsi="仿宋" w:eastAsia="仿宋" w:cs="仿宋"/>
          <w:sz w:val="24"/>
        </w:rPr>
      </w:pPr>
    </w:p>
    <w:p w14:paraId="79F17A92">
      <w:pPr>
        <w:spacing w:line="500" w:lineRule="exact"/>
        <w:rPr>
          <w:rFonts w:hint="eastAsia" w:ascii="仿宋" w:hAnsi="仿宋" w:eastAsia="仿宋" w:cs="仿宋"/>
          <w:sz w:val="24"/>
        </w:rPr>
      </w:pPr>
      <w:r>
        <w:rPr>
          <w:rFonts w:hint="eastAsia" w:ascii="仿宋" w:hAnsi="仿宋" w:eastAsia="仿宋" w:cs="仿宋"/>
          <w:sz w:val="24"/>
        </w:rPr>
        <w:t xml:space="preserve">法定代表人或授权代理人：   </w:t>
      </w:r>
      <w:bookmarkStart w:id="29" w:name="OLE_LINK26"/>
      <w:r>
        <w:rPr>
          <w:rFonts w:hint="eastAsia" w:ascii="仿宋" w:hAnsi="仿宋" w:eastAsia="仿宋" w:cs="仿宋"/>
          <w:sz w:val="24"/>
        </w:rPr>
        <w:t>（签字或盖章）</w:t>
      </w:r>
    </w:p>
    <w:bookmarkEnd w:id="29"/>
    <w:p w14:paraId="3FF82528">
      <w:pPr>
        <w:rPr>
          <w:rFonts w:hint="eastAsia" w:ascii="仿宋" w:hAnsi="仿宋" w:eastAsia="仿宋" w:cs="仿宋"/>
          <w:sz w:val="24"/>
        </w:rPr>
      </w:pPr>
    </w:p>
    <w:p w14:paraId="2DB63B96">
      <w:pPr>
        <w:rPr>
          <w:rFonts w:hint="eastAsia" w:ascii="仿宋" w:hAnsi="仿宋" w:eastAsia="仿宋" w:cs="仿宋"/>
          <w:sz w:val="24"/>
        </w:rPr>
      </w:pPr>
    </w:p>
    <w:p w14:paraId="4318AAFB">
      <w:pPr>
        <w:rPr>
          <w:rFonts w:hint="eastAsia" w:ascii="仿宋" w:hAnsi="仿宋" w:eastAsia="仿宋" w:cs="仿宋"/>
          <w:sz w:val="24"/>
        </w:rPr>
      </w:pPr>
    </w:p>
    <w:p w14:paraId="24642F95">
      <w:pPr>
        <w:wordWrap w:val="0"/>
        <w:jc w:val="right"/>
        <w:rPr>
          <w:rFonts w:hint="eastAsia" w:ascii="仿宋" w:hAnsi="仿宋" w:eastAsia="仿宋" w:cs="仿宋"/>
          <w:sz w:val="24"/>
        </w:rPr>
      </w:pPr>
      <w:r>
        <w:rPr>
          <w:rFonts w:hint="eastAsia" w:ascii="仿宋" w:hAnsi="仿宋" w:eastAsia="仿宋" w:cs="仿宋"/>
          <w:sz w:val="24"/>
        </w:rPr>
        <w:t>日期：        年    月    日</w:t>
      </w:r>
    </w:p>
    <w:p w14:paraId="32823D26">
      <w:pPr>
        <w:shd w:val="clear" w:color="auto" w:fill="FFFFFF"/>
        <w:spacing w:line="440" w:lineRule="exact"/>
        <w:jc w:val="center"/>
        <w:rPr>
          <w:rFonts w:hint="eastAsia" w:ascii="仿宋" w:hAnsi="仿宋" w:eastAsia="仿宋" w:cs="仿宋"/>
          <w:b/>
          <w:bCs/>
          <w:sz w:val="24"/>
        </w:rPr>
      </w:pPr>
    </w:p>
    <w:p w14:paraId="4970A25C">
      <w:pPr>
        <w:shd w:val="clear" w:color="auto" w:fill="FFFFFF"/>
        <w:spacing w:line="440" w:lineRule="exact"/>
        <w:jc w:val="center"/>
        <w:rPr>
          <w:rFonts w:hint="eastAsia" w:ascii="仿宋" w:hAnsi="仿宋" w:eastAsia="仿宋" w:cs="仿宋"/>
          <w:b/>
          <w:bCs/>
          <w:sz w:val="24"/>
        </w:rPr>
      </w:pPr>
    </w:p>
    <w:p w14:paraId="01118F2C">
      <w:pPr>
        <w:shd w:val="clear" w:color="auto" w:fill="FFFFFF"/>
        <w:spacing w:line="440" w:lineRule="exact"/>
        <w:jc w:val="center"/>
        <w:rPr>
          <w:rFonts w:hint="eastAsia" w:ascii="仿宋" w:hAnsi="仿宋" w:eastAsia="仿宋" w:cs="仿宋"/>
          <w:b/>
          <w:bCs/>
          <w:sz w:val="24"/>
        </w:rPr>
      </w:pPr>
    </w:p>
    <w:p w14:paraId="19AE461B">
      <w:pPr>
        <w:shd w:val="clear" w:color="auto" w:fill="FFFFFF"/>
        <w:spacing w:line="440" w:lineRule="exact"/>
        <w:jc w:val="center"/>
        <w:rPr>
          <w:rFonts w:hint="eastAsia" w:ascii="仿宋" w:hAnsi="仿宋" w:eastAsia="仿宋" w:cs="仿宋"/>
          <w:b/>
          <w:bCs/>
          <w:sz w:val="24"/>
        </w:rPr>
      </w:pPr>
    </w:p>
    <w:p w14:paraId="4DC43959">
      <w:pPr>
        <w:shd w:val="clear" w:color="auto" w:fill="FFFFFF"/>
        <w:spacing w:line="440" w:lineRule="exact"/>
        <w:jc w:val="center"/>
        <w:rPr>
          <w:rFonts w:hint="eastAsia" w:ascii="仿宋" w:hAnsi="仿宋" w:eastAsia="仿宋" w:cs="仿宋"/>
          <w:b/>
          <w:bCs/>
          <w:sz w:val="24"/>
        </w:rPr>
      </w:pPr>
    </w:p>
    <w:p w14:paraId="7BD8F1DE">
      <w:pPr>
        <w:shd w:val="clear" w:color="auto" w:fill="FFFFFF"/>
        <w:spacing w:line="440" w:lineRule="exact"/>
        <w:jc w:val="center"/>
        <w:rPr>
          <w:rFonts w:hint="eastAsia" w:ascii="仿宋" w:hAnsi="仿宋" w:eastAsia="仿宋" w:cs="仿宋"/>
          <w:b/>
          <w:bCs/>
          <w:sz w:val="24"/>
        </w:rPr>
      </w:pPr>
    </w:p>
    <w:p w14:paraId="4CC3D4C6">
      <w:pPr>
        <w:shd w:val="clear" w:color="auto" w:fill="FFFFFF"/>
        <w:spacing w:line="440" w:lineRule="exact"/>
        <w:jc w:val="center"/>
        <w:rPr>
          <w:rFonts w:hint="eastAsia" w:ascii="仿宋" w:hAnsi="仿宋" w:eastAsia="仿宋" w:cs="仿宋"/>
          <w:b/>
          <w:bCs/>
          <w:sz w:val="24"/>
        </w:rPr>
      </w:pPr>
    </w:p>
    <w:p w14:paraId="0FC684FA">
      <w:pPr>
        <w:shd w:val="clear" w:color="auto" w:fill="FFFFFF"/>
        <w:spacing w:line="440" w:lineRule="exact"/>
        <w:jc w:val="center"/>
        <w:rPr>
          <w:rFonts w:hint="eastAsia" w:ascii="仿宋" w:hAnsi="仿宋" w:eastAsia="仿宋" w:cs="仿宋"/>
          <w:b/>
          <w:bCs/>
          <w:sz w:val="24"/>
        </w:rPr>
      </w:pPr>
    </w:p>
    <w:p w14:paraId="4DE82484">
      <w:pPr>
        <w:shd w:val="clear" w:color="auto" w:fill="FFFFFF"/>
        <w:spacing w:line="440" w:lineRule="exact"/>
        <w:jc w:val="center"/>
        <w:rPr>
          <w:rFonts w:hint="eastAsia" w:ascii="仿宋" w:hAnsi="仿宋" w:eastAsia="仿宋" w:cs="仿宋"/>
          <w:b/>
          <w:bCs/>
          <w:sz w:val="24"/>
        </w:rPr>
      </w:pPr>
    </w:p>
    <w:p w14:paraId="5DCDB08C">
      <w:pPr>
        <w:shd w:val="clear" w:color="auto" w:fill="FFFFFF"/>
        <w:spacing w:line="440" w:lineRule="exact"/>
        <w:jc w:val="center"/>
        <w:rPr>
          <w:rFonts w:hint="eastAsia" w:ascii="仿宋" w:hAnsi="仿宋" w:eastAsia="仿宋" w:cs="仿宋"/>
          <w:b/>
          <w:bCs/>
          <w:sz w:val="24"/>
        </w:rPr>
      </w:pPr>
    </w:p>
    <w:p w14:paraId="36FAC779">
      <w:pPr>
        <w:shd w:val="clear" w:color="auto" w:fill="FFFFFF"/>
        <w:spacing w:line="440" w:lineRule="exact"/>
        <w:jc w:val="center"/>
        <w:rPr>
          <w:rFonts w:hint="eastAsia" w:ascii="仿宋" w:hAnsi="仿宋" w:eastAsia="仿宋" w:cs="仿宋"/>
          <w:b/>
          <w:bCs/>
          <w:sz w:val="24"/>
        </w:rPr>
      </w:pPr>
    </w:p>
    <w:p w14:paraId="4DC333EA">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3、法定代表人身份证明书</w:t>
      </w:r>
    </w:p>
    <w:p w14:paraId="54AB725F">
      <w:pPr>
        <w:shd w:val="clear" w:color="auto" w:fill="FFFFFF"/>
        <w:spacing w:line="440" w:lineRule="exact"/>
        <w:rPr>
          <w:rFonts w:hint="eastAsia" w:ascii="仿宋" w:hAnsi="仿宋" w:eastAsia="仿宋" w:cs="仿宋"/>
          <w:b/>
          <w:bCs/>
          <w:sz w:val="24"/>
        </w:rPr>
      </w:pPr>
    </w:p>
    <w:p w14:paraId="504F829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15520A7E">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07692E43">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    址：</w:t>
      </w:r>
    </w:p>
    <w:p w14:paraId="6920737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1CF98B3F">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2C5FB785">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6F1035AA">
      <w:pPr>
        <w:shd w:val="clear" w:color="auto" w:fill="FFFFFF"/>
        <w:spacing w:line="440" w:lineRule="exact"/>
        <w:rPr>
          <w:rFonts w:hint="eastAsia" w:ascii="仿宋" w:hAnsi="仿宋" w:eastAsia="仿宋" w:cs="仿宋"/>
          <w:sz w:val="24"/>
        </w:rPr>
      </w:pPr>
    </w:p>
    <w:p w14:paraId="5BE7BE7B">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4835B1C">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名称）的法定代表人。</w:t>
      </w:r>
    </w:p>
    <w:p w14:paraId="1E4B26A1">
      <w:pPr>
        <w:shd w:val="clear" w:color="auto" w:fill="FFFFFF"/>
        <w:spacing w:line="440" w:lineRule="exact"/>
        <w:rPr>
          <w:rFonts w:hint="eastAsia" w:ascii="仿宋" w:hAnsi="仿宋" w:eastAsia="仿宋" w:cs="仿宋"/>
          <w:sz w:val="24"/>
        </w:rPr>
      </w:pPr>
    </w:p>
    <w:p w14:paraId="44159FB7">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5B62BE0">
                            <w:pPr>
                              <w:rPr>
                                <w:sz w:val="24"/>
                              </w:rPr>
                            </w:pPr>
                          </w:p>
                          <w:p w14:paraId="48BE10A8">
                            <w:pPr>
                              <w:rPr>
                                <w:sz w:val="24"/>
                              </w:rPr>
                            </w:pPr>
                          </w:p>
                          <w:p w14:paraId="3E91E688">
                            <w:pPr>
                              <w:rPr>
                                <w:sz w:val="24"/>
                              </w:rPr>
                            </w:pPr>
                          </w:p>
                          <w:p w14:paraId="7E45BFA7">
                            <w:pPr>
                              <w:rPr>
                                <w:sz w:val="24"/>
                              </w:rPr>
                            </w:pPr>
                          </w:p>
                          <w:p w14:paraId="54D6581D">
                            <w:pPr>
                              <w:jc w:val="center"/>
                              <w:rPr>
                                <w:rFonts w:hint="eastAsia" w:ascii="仿宋" w:hAnsi="仿宋" w:eastAsia="仿宋"/>
                                <w:sz w:val="24"/>
                              </w:rPr>
                            </w:pPr>
                            <w:r>
                              <w:rPr>
                                <w:rFonts w:hint="eastAsia" w:ascii="仿宋" w:hAnsi="仿宋" w:eastAsia="仿宋"/>
                                <w:sz w:val="24"/>
                              </w:rPr>
                              <w:t>法定代表人身份证复印件</w:t>
                            </w:r>
                          </w:p>
                          <w:p w14:paraId="3DFF207C">
                            <w:pPr>
                              <w:jc w:val="center"/>
                              <w:rPr>
                                <w:rFonts w:hint="eastAsia" w:ascii="仿宋" w:hAnsi="仿宋" w:eastAsia="仿宋"/>
                                <w:sz w:val="24"/>
                              </w:rPr>
                            </w:pPr>
                            <w:r>
                              <w:rPr>
                                <w:rFonts w:hint="eastAsia" w:ascii="仿宋" w:hAnsi="仿宋" w:eastAsia="仿宋"/>
                                <w:sz w:val="24"/>
                              </w:rPr>
                              <w:t>（正面）</w:t>
                            </w:r>
                          </w:p>
                          <w:p w14:paraId="7F8E079D">
                            <w:pPr>
                              <w:rPr>
                                <w:sz w:val="24"/>
                              </w:rPr>
                            </w:pPr>
                          </w:p>
                          <w:p w14:paraId="06C718AF">
                            <w:pPr>
                              <w:rPr>
                                <w:sz w:val="24"/>
                              </w:rPr>
                            </w:pPr>
                          </w:p>
                          <w:p w14:paraId="1F0AB4CA">
                            <w:pPr>
                              <w:rPr>
                                <w:sz w:val="24"/>
                              </w:rPr>
                            </w:pPr>
                          </w:p>
                          <w:p w14:paraId="78C65A3C">
                            <w:pPr>
                              <w:rPr>
                                <w:sz w:val="24"/>
                              </w:rPr>
                            </w:pPr>
                          </w:p>
                          <w:p w14:paraId="6C809A1E">
                            <w:pPr>
                              <w:rPr>
                                <w:sz w:val="24"/>
                              </w:rPr>
                            </w:pPr>
                          </w:p>
                          <w:p w14:paraId="1CA56783">
                            <w:pPr>
                              <w:rPr>
                                <w:sz w:val="24"/>
                              </w:rPr>
                            </w:pPr>
                          </w:p>
                          <w:p w14:paraId="1080D4C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55B62BE0">
                      <w:pPr>
                        <w:rPr>
                          <w:sz w:val="24"/>
                        </w:rPr>
                      </w:pPr>
                    </w:p>
                    <w:p w14:paraId="48BE10A8">
                      <w:pPr>
                        <w:rPr>
                          <w:sz w:val="24"/>
                        </w:rPr>
                      </w:pPr>
                    </w:p>
                    <w:p w14:paraId="3E91E688">
                      <w:pPr>
                        <w:rPr>
                          <w:sz w:val="24"/>
                        </w:rPr>
                      </w:pPr>
                    </w:p>
                    <w:p w14:paraId="7E45BFA7">
                      <w:pPr>
                        <w:rPr>
                          <w:sz w:val="24"/>
                        </w:rPr>
                      </w:pPr>
                    </w:p>
                    <w:p w14:paraId="54D6581D">
                      <w:pPr>
                        <w:jc w:val="center"/>
                        <w:rPr>
                          <w:rFonts w:hint="eastAsia" w:ascii="仿宋" w:hAnsi="仿宋" w:eastAsia="仿宋"/>
                          <w:sz w:val="24"/>
                        </w:rPr>
                      </w:pPr>
                      <w:r>
                        <w:rPr>
                          <w:rFonts w:hint="eastAsia" w:ascii="仿宋" w:hAnsi="仿宋" w:eastAsia="仿宋"/>
                          <w:sz w:val="24"/>
                        </w:rPr>
                        <w:t>法定代表人身份证复印件</w:t>
                      </w:r>
                    </w:p>
                    <w:p w14:paraId="3DFF207C">
                      <w:pPr>
                        <w:jc w:val="center"/>
                        <w:rPr>
                          <w:rFonts w:hint="eastAsia" w:ascii="仿宋" w:hAnsi="仿宋" w:eastAsia="仿宋"/>
                          <w:sz w:val="24"/>
                        </w:rPr>
                      </w:pPr>
                      <w:r>
                        <w:rPr>
                          <w:rFonts w:hint="eastAsia" w:ascii="仿宋" w:hAnsi="仿宋" w:eastAsia="仿宋"/>
                          <w:sz w:val="24"/>
                        </w:rPr>
                        <w:t>（正面）</w:t>
                      </w:r>
                    </w:p>
                    <w:p w14:paraId="7F8E079D">
                      <w:pPr>
                        <w:rPr>
                          <w:sz w:val="24"/>
                        </w:rPr>
                      </w:pPr>
                    </w:p>
                    <w:p w14:paraId="06C718AF">
                      <w:pPr>
                        <w:rPr>
                          <w:sz w:val="24"/>
                        </w:rPr>
                      </w:pPr>
                    </w:p>
                    <w:p w14:paraId="1F0AB4CA">
                      <w:pPr>
                        <w:rPr>
                          <w:sz w:val="24"/>
                        </w:rPr>
                      </w:pPr>
                    </w:p>
                    <w:p w14:paraId="78C65A3C">
                      <w:pPr>
                        <w:rPr>
                          <w:sz w:val="24"/>
                        </w:rPr>
                      </w:pPr>
                    </w:p>
                    <w:p w14:paraId="6C809A1E">
                      <w:pPr>
                        <w:rPr>
                          <w:sz w:val="24"/>
                        </w:rPr>
                      </w:pPr>
                    </w:p>
                    <w:p w14:paraId="1CA56783">
                      <w:pPr>
                        <w:rPr>
                          <w:sz w:val="24"/>
                        </w:rPr>
                      </w:pPr>
                    </w:p>
                    <w:p w14:paraId="1080D4C0">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E51110B"/>
                          <w:p w14:paraId="6707BBE5"/>
                          <w:p w14:paraId="2EC0256C"/>
                          <w:p w14:paraId="1C6862EC"/>
                          <w:p w14:paraId="6BA7C489">
                            <w:pPr>
                              <w:jc w:val="center"/>
                              <w:rPr>
                                <w:rFonts w:hint="eastAsia" w:ascii="仿宋" w:hAnsi="仿宋" w:eastAsia="仿宋"/>
                                <w:sz w:val="24"/>
                              </w:rPr>
                            </w:pPr>
                            <w:r>
                              <w:rPr>
                                <w:rFonts w:hint="eastAsia" w:ascii="仿宋" w:hAnsi="仿宋" w:eastAsia="仿宋"/>
                                <w:sz w:val="24"/>
                              </w:rPr>
                              <w:t>法定代表人身份证复印件</w:t>
                            </w:r>
                          </w:p>
                          <w:p w14:paraId="1E2B9C94">
                            <w:pPr>
                              <w:jc w:val="center"/>
                              <w:rPr>
                                <w:rFonts w:hint="eastAsia" w:ascii="仿宋" w:hAnsi="仿宋" w:eastAsia="仿宋"/>
                                <w:sz w:val="24"/>
                              </w:rPr>
                            </w:pPr>
                            <w:r>
                              <w:rPr>
                                <w:rFonts w:hint="eastAsia" w:ascii="仿宋" w:hAnsi="仿宋" w:eastAsia="仿宋"/>
                                <w:sz w:val="24"/>
                              </w:rPr>
                              <w:t>（背面）</w:t>
                            </w:r>
                          </w:p>
                          <w:p w14:paraId="0A22A752"/>
                          <w:p w14:paraId="6E79A830"/>
                          <w:p w14:paraId="4C362A81"/>
                          <w:p w14:paraId="55097473"/>
                          <w:p w14:paraId="66C53498"/>
                          <w:p w14:paraId="367F9CBC"/>
                          <w:p w14:paraId="58ACB941">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5E51110B"/>
                    <w:p w14:paraId="6707BBE5"/>
                    <w:p w14:paraId="2EC0256C"/>
                    <w:p w14:paraId="1C6862EC"/>
                    <w:p w14:paraId="6BA7C489">
                      <w:pPr>
                        <w:jc w:val="center"/>
                        <w:rPr>
                          <w:rFonts w:hint="eastAsia" w:ascii="仿宋" w:hAnsi="仿宋" w:eastAsia="仿宋"/>
                          <w:sz w:val="24"/>
                        </w:rPr>
                      </w:pPr>
                      <w:r>
                        <w:rPr>
                          <w:rFonts w:hint="eastAsia" w:ascii="仿宋" w:hAnsi="仿宋" w:eastAsia="仿宋"/>
                          <w:sz w:val="24"/>
                        </w:rPr>
                        <w:t>法定代表人身份证复印件</w:t>
                      </w:r>
                    </w:p>
                    <w:p w14:paraId="1E2B9C94">
                      <w:pPr>
                        <w:jc w:val="center"/>
                        <w:rPr>
                          <w:rFonts w:hint="eastAsia" w:ascii="仿宋" w:hAnsi="仿宋" w:eastAsia="仿宋"/>
                          <w:sz w:val="24"/>
                        </w:rPr>
                      </w:pPr>
                      <w:r>
                        <w:rPr>
                          <w:rFonts w:hint="eastAsia" w:ascii="仿宋" w:hAnsi="仿宋" w:eastAsia="仿宋"/>
                          <w:sz w:val="24"/>
                        </w:rPr>
                        <w:t>（背面）</w:t>
                      </w:r>
                    </w:p>
                    <w:p w14:paraId="0A22A752"/>
                    <w:p w14:paraId="6E79A830"/>
                    <w:p w14:paraId="4C362A81"/>
                    <w:p w14:paraId="55097473"/>
                    <w:p w14:paraId="66C53498"/>
                    <w:p w14:paraId="367F9CBC"/>
                    <w:p w14:paraId="58ACB941">
                      <w:pPr>
                        <w:rPr>
                          <w:sz w:val="32"/>
                          <w:szCs w:val="32"/>
                        </w:rPr>
                      </w:pPr>
                    </w:p>
                  </w:txbxContent>
                </v:textbox>
              </v:shape>
            </w:pict>
          </mc:Fallback>
        </mc:AlternateContent>
      </w:r>
    </w:p>
    <w:p w14:paraId="0C9D1649">
      <w:pPr>
        <w:shd w:val="clear" w:color="auto" w:fill="FFFFFF"/>
        <w:spacing w:line="440" w:lineRule="exact"/>
        <w:rPr>
          <w:rFonts w:hint="eastAsia" w:ascii="仿宋" w:hAnsi="仿宋" w:eastAsia="仿宋" w:cs="仿宋"/>
          <w:sz w:val="24"/>
        </w:rPr>
      </w:pPr>
    </w:p>
    <w:p w14:paraId="016CAA17">
      <w:pPr>
        <w:shd w:val="clear" w:color="auto" w:fill="FFFFFF"/>
        <w:spacing w:line="440" w:lineRule="exact"/>
        <w:rPr>
          <w:rFonts w:hint="eastAsia" w:ascii="仿宋" w:hAnsi="仿宋" w:eastAsia="仿宋" w:cs="仿宋"/>
          <w:sz w:val="24"/>
        </w:rPr>
      </w:pPr>
    </w:p>
    <w:p w14:paraId="40C5F757">
      <w:pPr>
        <w:shd w:val="clear" w:color="auto" w:fill="FFFFFF"/>
        <w:spacing w:line="440" w:lineRule="exact"/>
        <w:rPr>
          <w:rFonts w:hint="eastAsia" w:ascii="仿宋" w:hAnsi="仿宋" w:eastAsia="仿宋" w:cs="仿宋"/>
          <w:sz w:val="24"/>
        </w:rPr>
      </w:pPr>
    </w:p>
    <w:p w14:paraId="05AEAD49">
      <w:pPr>
        <w:shd w:val="clear" w:color="auto" w:fill="FFFFFF"/>
        <w:spacing w:line="440" w:lineRule="exact"/>
        <w:rPr>
          <w:rFonts w:hint="eastAsia" w:ascii="仿宋" w:hAnsi="仿宋" w:eastAsia="仿宋" w:cs="仿宋"/>
          <w:sz w:val="24"/>
        </w:rPr>
      </w:pPr>
    </w:p>
    <w:p w14:paraId="193A7EF2">
      <w:pPr>
        <w:shd w:val="clear" w:color="auto" w:fill="FFFFFF"/>
        <w:spacing w:line="440" w:lineRule="exact"/>
        <w:rPr>
          <w:rFonts w:hint="eastAsia" w:ascii="仿宋" w:hAnsi="仿宋" w:eastAsia="仿宋" w:cs="仿宋"/>
          <w:sz w:val="24"/>
        </w:rPr>
      </w:pPr>
    </w:p>
    <w:p w14:paraId="7424D0F1">
      <w:pPr>
        <w:shd w:val="clear" w:color="auto" w:fill="FFFFFF"/>
        <w:spacing w:line="440" w:lineRule="exact"/>
        <w:rPr>
          <w:rFonts w:hint="eastAsia" w:ascii="仿宋" w:hAnsi="仿宋" w:eastAsia="仿宋" w:cs="仿宋"/>
          <w:sz w:val="24"/>
        </w:rPr>
      </w:pPr>
    </w:p>
    <w:p w14:paraId="4370B53F">
      <w:pPr>
        <w:shd w:val="clear" w:color="auto" w:fill="FFFFFF"/>
        <w:spacing w:line="440" w:lineRule="exact"/>
        <w:rPr>
          <w:rFonts w:hint="eastAsia" w:ascii="仿宋" w:hAnsi="仿宋" w:eastAsia="仿宋" w:cs="仿宋"/>
          <w:sz w:val="24"/>
        </w:rPr>
      </w:pPr>
    </w:p>
    <w:p w14:paraId="55E609ED">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7517B358">
      <w:pPr>
        <w:shd w:val="clear" w:color="auto" w:fill="FFFFFF"/>
        <w:spacing w:line="440" w:lineRule="exact"/>
        <w:rPr>
          <w:rFonts w:hint="eastAsia" w:ascii="仿宋" w:hAnsi="仿宋" w:eastAsia="仿宋" w:cs="仿宋"/>
          <w:sz w:val="24"/>
        </w:rPr>
      </w:pPr>
    </w:p>
    <w:p w14:paraId="2948268A">
      <w:pPr>
        <w:shd w:val="clear" w:color="auto" w:fill="FFFFFF"/>
        <w:spacing w:line="440" w:lineRule="exact"/>
        <w:rPr>
          <w:rFonts w:hint="eastAsia" w:ascii="仿宋" w:hAnsi="仿宋" w:eastAsia="仿宋" w:cs="仿宋"/>
          <w:sz w:val="24"/>
        </w:rPr>
      </w:pPr>
    </w:p>
    <w:p w14:paraId="4FFB4171">
      <w:pPr>
        <w:shd w:val="clear" w:color="auto" w:fill="FFFFFF"/>
        <w:spacing w:line="44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（盖公章）：</w:t>
      </w:r>
    </w:p>
    <w:p w14:paraId="750A669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2B0D8C56">
      <w:pPr>
        <w:shd w:val="clear" w:color="auto" w:fill="FFFFFF"/>
        <w:spacing w:line="440" w:lineRule="exact"/>
        <w:rPr>
          <w:rFonts w:hint="eastAsia" w:ascii="仿宋" w:hAnsi="仿宋" w:eastAsia="仿宋" w:cs="仿宋"/>
          <w:b/>
          <w:bCs/>
          <w:szCs w:val="21"/>
        </w:rPr>
      </w:pPr>
    </w:p>
    <w:p w14:paraId="41CD99FB">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07990AC1">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4、法定代表人授权委托书</w:t>
      </w:r>
    </w:p>
    <w:p w14:paraId="153E360E">
      <w:pPr>
        <w:shd w:val="clear" w:color="auto" w:fill="FFFFFF"/>
        <w:spacing w:line="440" w:lineRule="exact"/>
        <w:jc w:val="center"/>
        <w:rPr>
          <w:rFonts w:hint="eastAsia" w:ascii="仿宋" w:hAnsi="仿宋" w:eastAsia="仿宋" w:cs="仿宋"/>
          <w:b/>
          <w:bCs/>
          <w:sz w:val="24"/>
        </w:rPr>
      </w:pPr>
    </w:p>
    <w:p w14:paraId="0EAC6372">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066FD446">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0B2F3C54">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2E2A0D27">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82E8CF7">
                            <w:pPr>
                              <w:rPr>
                                <w:sz w:val="24"/>
                              </w:rPr>
                            </w:pPr>
                          </w:p>
                          <w:p w14:paraId="2CE2D18C">
                            <w:pPr>
                              <w:rPr>
                                <w:sz w:val="24"/>
                              </w:rPr>
                            </w:pPr>
                          </w:p>
                          <w:p w14:paraId="148DBE68">
                            <w:pPr>
                              <w:rPr>
                                <w:sz w:val="24"/>
                              </w:rPr>
                            </w:pPr>
                          </w:p>
                          <w:p w14:paraId="1CCE4764">
                            <w:pPr>
                              <w:rPr>
                                <w:sz w:val="24"/>
                              </w:rPr>
                            </w:pPr>
                          </w:p>
                          <w:p w14:paraId="3095963B">
                            <w:pPr>
                              <w:jc w:val="center"/>
                              <w:rPr>
                                <w:rFonts w:hint="eastAsia" w:ascii="仿宋" w:hAnsi="仿宋" w:eastAsia="仿宋"/>
                                <w:sz w:val="24"/>
                              </w:rPr>
                            </w:pPr>
                            <w:r>
                              <w:rPr>
                                <w:rFonts w:hint="eastAsia" w:ascii="仿宋" w:hAnsi="仿宋" w:eastAsia="仿宋"/>
                                <w:sz w:val="24"/>
                              </w:rPr>
                              <w:t>法定代表人身份证复印件</w:t>
                            </w:r>
                          </w:p>
                          <w:p w14:paraId="75B1132C">
                            <w:pPr>
                              <w:jc w:val="center"/>
                              <w:rPr>
                                <w:rFonts w:hint="eastAsia" w:ascii="仿宋" w:hAnsi="仿宋" w:eastAsia="仿宋"/>
                                <w:sz w:val="24"/>
                              </w:rPr>
                            </w:pPr>
                            <w:r>
                              <w:rPr>
                                <w:rFonts w:hint="eastAsia" w:ascii="仿宋" w:hAnsi="仿宋" w:eastAsia="仿宋"/>
                                <w:sz w:val="24"/>
                              </w:rPr>
                              <w:t>（背面）</w:t>
                            </w:r>
                          </w:p>
                          <w:p w14:paraId="2539729A">
                            <w:pPr>
                              <w:rPr>
                                <w:sz w:val="24"/>
                              </w:rPr>
                            </w:pPr>
                          </w:p>
                          <w:p w14:paraId="27EE3BEA">
                            <w:pPr>
                              <w:rPr>
                                <w:sz w:val="24"/>
                              </w:rPr>
                            </w:pPr>
                          </w:p>
                          <w:p w14:paraId="797D3BCC">
                            <w:pPr>
                              <w:rPr>
                                <w:sz w:val="24"/>
                              </w:rPr>
                            </w:pPr>
                          </w:p>
                          <w:p w14:paraId="546BFF5D">
                            <w:pPr>
                              <w:rPr>
                                <w:sz w:val="24"/>
                              </w:rPr>
                            </w:pPr>
                          </w:p>
                          <w:p w14:paraId="4E306F2C">
                            <w:pPr>
                              <w:rPr>
                                <w:sz w:val="24"/>
                              </w:rPr>
                            </w:pPr>
                          </w:p>
                          <w:p w14:paraId="3325C367">
                            <w:pPr>
                              <w:rPr>
                                <w:sz w:val="24"/>
                              </w:rPr>
                            </w:pPr>
                          </w:p>
                          <w:p w14:paraId="4AC606C8">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782E8CF7">
                      <w:pPr>
                        <w:rPr>
                          <w:sz w:val="24"/>
                        </w:rPr>
                      </w:pPr>
                    </w:p>
                    <w:p w14:paraId="2CE2D18C">
                      <w:pPr>
                        <w:rPr>
                          <w:sz w:val="24"/>
                        </w:rPr>
                      </w:pPr>
                    </w:p>
                    <w:p w14:paraId="148DBE68">
                      <w:pPr>
                        <w:rPr>
                          <w:sz w:val="24"/>
                        </w:rPr>
                      </w:pPr>
                    </w:p>
                    <w:p w14:paraId="1CCE4764">
                      <w:pPr>
                        <w:rPr>
                          <w:sz w:val="24"/>
                        </w:rPr>
                      </w:pPr>
                    </w:p>
                    <w:p w14:paraId="3095963B">
                      <w:pPr>
                        <w:jc w:val="center"/>
                        <w:rPr>
                          <w:rFonts w:hint="eastAsia" w:ascii="仿宋" w:hAnsi="仿宋" w:eastAsia="仿宋"/>
                          <w:sz w:val="24"/>
                        </w:rPr>
                      </w:pPr>
                      <w:r>
                        <w:rPr>
                          <w:rFonts w:hint="eastAsia" w:ascii="仿宋" w:hAnsi="仿宋" w:eastAsia="仿宋"/>
                          <w:sz w:val="24"/>
                        </w:rPr>
                        <w:t>法定代表人身份证复印件</w:t>
                      </w:r>
                    </w:p>
                    <w:p w14:paraId="75B1132C">
                      <w:pPr>
                        <w:jc w:val="center"/>
                        <w:rPr>
                          <w:rFonts w:hint="eastAsia" w:ascii="仿宋" w:hAnsi="仿宋" w:eastAsia="仿宋"/>
                          <w:sz w:val="24"/>
                        </w:rPr>
                      </w:pPr>
                      <w:r>
                        <w:rPr>
                          <w:rFonts w:hint="eastAsia" w:ascii="仿宋" w:hAnsi="仿宋" w:eastAsia="仿宋"/>
                          <w:sz w:val="24"/>
                        </w:rPr>
                        <w:t>（背面）</w:t>
                      </w:r>
                    </w:p>
                    <w:p w14:paraId="2539729A">
                      <w:pPr>
                        <w:rPr>
                          <w:sz w:val="24"/>
                        </w:rPr>
                      </w:pPr>
                    </w:p>
                    <w:p w14:paraId="27EE3BEA">
                      <w:pPr>
                        <w:rPr>
                          <w:sz w:val="24"/>
                        </w:rPr>
                      </w:pPr>
                    </w:p>
                    <w:p w14:paraId="797D3BCC">
                      <w:pPr>
                        <w:rPr>
                          <w:sz w:val="24"/>
                        </w:rPr>
                      </w:pPr>
                    </w:p>
                    <w:p w14:paraId="546BFF5D">
                      <w:pPr>
                        <w:rPr>
                          <w:sz w:val="24"/>
                        </w:rPr>
                      </w:pPr>
                    </w:p>
                    <w:p w14:paraId="4E306F2C">
                      <w:pPr>
                        <w:rPr>
                          <w:sz w:val="24"/>
                        </w:rPr>
                      </w:pPr>
                    </w:p>
                    <w:p w14:paraId="3325C367">
                      <w:pPr>
                        <w:rPr>
                          <w:sz w:val="24"/>
                        </w:rPr>
                      </w:pPr>
                    </w:p>
                    <w:p w14:paraId="4AC606C8">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6EDF7DF">
                            <w:pPr>
                              <w:rPr>
                                <w:sz w:val="24"/>
                              </w:rPr>
                            </w:pPr>
                          </w:p>
                          <w:p w14:paraId="624AE7F2">
                            <w:pPr>
                              <w:rPr>
                                <w:sz w:val="24"/>
                              </w:rPr>
                            </w:pPr>
                          </w:p>
                          <w:p w14:paraId="6EB1291F">
                            <w:pPr>
                              <w:rPr>
                                <w:sz w:val="24"/>
                              </w:rPr>
                            </w:pPr>
                          </w:p>
                          <w:p w14:paraId="1D836DEB">
                            <w:pPr>
                              <w:rPr>
                                <w:sz w:val="24"/>
                              </w:rPr>
                            </w:pPr>
                          </w:p>
                          <w:p w14:paraId="561C9A53">
                            <w:pPr>
                              <w:jc w:val="center"/>
                              <w:rPr>
                                <w:rFonts w:hint="eastAsia" w:ascii="仿宋" w:hAnsi="仿宋" w:eastAsia="仿宋"/>
                                <w:sz w:val="24"/>
                              </w:rPr>
                            </w:pPr>
                            <w:r>
                              <w:rPr>
                                <w:rFonts w:hint="eastAsia" w:ascii="仿宋" w:hAnsi="仿宋" w:eastAsia="仿宋"/>
                                <w:sz w:val="24"/>
                              </w:rPr>
                              <w:t>法定代表人身份证复印件</w:t>
                            </w:r>
                          </w:p>
                          <w:p w14:paraId="225946B5">
                            <w:pPr>
                              <w:jc w:val="center"/>
                              <w:rPr>
                                <w:rFonts w:hint="eastAsia" w:ascii="仿宋" w:hAnsi="仿宋" w:eastAsia="仿宋"/>
                                <w:sz w:val="24"/>
                              </w:rPr>
                            </w:pPr>
                            <w:r>
                              <w:rPr>
                                <w:rFonts w:hint="eastAsia" w:ascii="仿宋" w:hAnsi="仿宋" w:eastAsia="仿宋"/>
                                <w:sz w:val="24"/>
                              </w:rPr>
                              <w:t>（正面）</w:t>
                            </w:r>
                          </w:p>
                          <w:p w14:paraId="55FA5E73">
                            <w:pPr>
                              <w:rPr>
                                <w:sz w:val="24"/>
                              </w:rPr>
                            </w:pPr>
                          </w:p>
                          <w:p w14:paraId="010653AC">
                            <w:pPr>
                              <w:rPr>
                                <w:sz w:val="24"/>
                              </w:rPr>
                            </w:pPr>
                          </w:p>
                          <w:p w14:paraId="6AC4A48E">
                            <w:pPr>
                              <w:rPr>
                                <w:sz w:val="24"/>
                              </w:rPr>
                            </w:pPr>
                          </w:p>
                          <w:p w14:paraId="14E9C8D6">
                            <w:pPr>
                              <w:rPr>
                                <w:sz w:val="24"/>
                              </w:rPr>
                            </w:pPr>
                          </w:p>
                          <w:p w14:paraId="67CA7250">
                            <w:pPr>
                              <w:rPr>
                                <w:sz w:val="24"/>
                              </w:rPr>
                            </w:pPr>
                          </w:p>
                          <w:p w14:paraId="5C904638">
                            <w:pPr>
                              <w:rPr>
                                <w:sz w:val="24"/>
                              </w:rPr>
                            </w:pPr>
                          </w:p>
                          <w:p w14:paraId="25E2C669">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36EDF7DF">
                      <w:pPr>
                        <w:rPr>
                          <w:sz w:val="24"/>
                        </w:rPr>
                      </w:pPr>
                    </w:p>
                    <w:p w14:paraId="624AE7F2">
                      <w:pPr>
                        <w:rPr>
                          <w:sz w:val="24"/>
                        </w:rPr>
                      </w:pPr>
                    </w:p>
                    <w:p w14:paraId="6EB1291F">
                      <w:pPr>
                        <w:rPr>
                          <w:sz w:val="24"/>
                        </w:rPr>
                      </w:pPr>
                    </w:p>
                    <w:p w14:paraId="1D836DEB">
                      <w:pPr>
                        <w:rPr>
                          <w:sz w:val="24"/>
                        </w:rPr>
                      </w:pPr>
                    </w:p>
                    <w:p w14:paraId="561C9A53">
                      <w:pPr>
                        <w:jc w:val="center"/>
                        <w:rPr>
                          <w:rFonts w:hint="eastAsia" w:ascii="仿宋" w:hAnsi="仿宋" w:eastAsia="仿宋"/>
                          <w:sz w:val="24"/>
                        </w:rPr>
                      </w:pPr>
                      <w:r>
                        <w:rPr>
                          <w:rFonts w:hint="eastAsia" w:ascii="仿宋" w:hAnsi="仿宋" w:eastAsia="仿宋"/>
                          <w:sz w:val="24"/>
                        </w:rPr>
                        <w:t>法定代表人身份证复印件</w:t>
                      </w:r>
                    </w:p>
                    <w:p w14:paraId="225946B5">
                      <w:pPr>
                        <w:jc w:val="center"/>
                        <w:rPr>
                          <w:rFonts w:hint="eastAsia" w:ascii="仿宋" w:hAnsi="仿宋" w:eastAsia="仿宋"/>
                          <w:sz w:val="24"/>
                        </w:rPr>
                      </w:pPr>
                      <w:r>
                        <w:rPr>
                          <w:rFonts w:hint="eastAsia" w:ascii="仿宋" w:hAnsi="仿宋" w:eastAsia="仿宋"/>
                          <w:sz w:val="24"/>
                        </w:rPr>
                        <w:t>（正面）</w:t>
                      </w:r>
                    </w:p>
                    <w:p w14:paraId="55FA5E73">
                      <w:pPr>
                        <w:rPr>
                          <w:sz w:val="24"/>
                        </w:rPr>
                      </w:pPr>
                    </w:p>
                    <w:p w14:paraId="010653AC">
                      <w:pPr>
                        <w:rPr>
                          <w:sz w:val="24"/>
                        </w:rPr>
                      </w:pPr>
                    </w:p>
                    <w:p w14:paraId="6AC4A48E">
                      <w:pPr>
                        <w:rPr>
                          <w:sz w:val="24"/>
                        </w:rPr>
                      </w:pPr>
                    </w:p>
                    <w:p w14:paraId="14E9C8D6">
                      <w:pPr>
                        <w:rPr>
                          <w:sz w:val="24"/>
                        </w:rPr>
                      </w:pPr>
                    </w:p>
                    <w:p w14:paraId="67CA7250">
                      <w:pPr>
                        <w:rPr>
                          <w:sz w:val="24"/>
                        </w:rPr>
                      </w:pPr>
                    </w:p>
                    <w:p w14:paraId="5C904638">
                      <w:pPr>
                        <w:rPr>
                          <w:sz w:val="24"/>
                        </w:rPr>
                      </w:pPr>
                    </w:p>
                    <w:p w14:paraId="25E2C669">
                      <w:pPr>
                        <w:rPr>
                          <w:sz w:val="24"/>
                        </w:rPr>
                      </w:pPr>
                    </w:p>
                  </w:txbxContent>
                </v:textbox>
              </v:shape>
            </w:pict>
          </mc:Fallback>
        </mc:AlternateContent>
      </w:r>
    </w:p>
    <w:p w14:paraId="1E475235">
      <w:pPr>
        <w:shd w:val="clear" w:color="auto" w:fill="FFFFFF"/>
        <w:spacing w:line="440" w:lineRule="exact"/>
        <w:rPr>
          <w:rFonts w:hint="eastAsia" w:ascii="仿宋" w:hAnsi="仿宋" w:eastAsia="仿宋" w:cs="仿宋"/>
          <w:bCs/>
          <w:sz w:val="24"/>
        </w:rPr>
      </w:pPr>
    </w:p>
    <w:p w14:paraId="31298835">
      <w:pPr>
        <w:shd w:val="clear" w:color="auto" w:fill="FFFFFF"/>
        <w:spacing w:line="440" w:lineRule="exact"/>
        <w:rPr>
          <w:rFonts w:hint="eastAsia" w:ascii="仿宋" w:hAnsi="仿宋" w:eastAsia="仿宋" w:cs="仿宋"/>
          <w:bCs/>
          <w:sz w:val="24"/>
        </w:rPr>
      </w:pPr>
    </w:p>
    <w:p w14:paraId="215B21A3">
      <w:pPr>
        <w:shd w:val="clear" w:color="auto" w:fill="FFFFFF"/>
        <w:spacing w:line="440" w:lineRule="exact"/>
        <w:rPr>
          <w:rFonts w:hint="eastAsia" w:ascii="仿宋" w:hAnsi="仿宋" w:eastAsia="仿宋" w:cs="仿宋"/>
          <w:bCs/>
          <w:sz w:val="24"/>
        </w:rPr>
      </w:pPr>
    </w:p>
    <w:p w14:paraId="40262F86">
      <w:pPr>
        <w:shd w:val="clear" w:color="auto" w:fill="FFFFFF"/>
        <w:spacing w:line="440" w:lineRule="exact"/>
        <w:rPr>
          <w:rFonts w:hint="eastAsia" w:ascii="仿宋" w:hAnsi="仿宋" w:eastAsia="仿宋" w:cs="仿宋"/>
          <w:bCs/>
          <w:sz w:val="24"/>
        </w:rPr>
      </w:pPr>
    </w:p>
    <w:p w14:paraId="13FA0232">
      <w:pPr>
        <w:shd w:val="clear" w:color="auto" w:fill="FFFFFF"/>
        <w:spacing w:line="440" w:lineRule="exact"/>
        <w:rPr>
          <w:rFonts w:hint="eastAsia" w:ascii="仿宋" w:hAnsi="仿宋" w:eastAsia="仿宋" w:cs="仿宋"/>
          <w:bCs/>
          <w:sz w:val="24"/>
        </w:rPr>
      </w:pPr>
    </w:p>
    <w:p w14:paraId="7932FBD2">
      <w:pPr>
        <w:shd w:val="clear" w:color="auto" w:fill="FFFFFF"/>
        <w:spacing w:line="440" w:lineRule="exact"/>
        <w:rPr>
          <w:rFonts w:hint="eastAsia" w:ascii="仿宋" w:hAnsi="仿宋" w:eastAsia="仿宋" w:cs="仿宋"/>
          <w:bCs/>
          <w:sz w:val="24"/>
        </w:rPr>
      </w:pPr>
    </w:p>
    <w:p w14:paraId="33F3A851">
      <w:pPr>
        <w:shd w:val="clear" w:color="auto" w:fill="FFFFFF"/>
        <w:spacing w:line="440" w:lineRule="exact"/>
        <w:rPr>
          <w:rFonts w:hint="eastAsia" w:ascii="仿宋" w:hAnsi="仿宋" w:eastAsia="仿宋" w:cs="仿宋"/>
          <w:bCs/>
          <w:sz w:val="24"/>
        </w:rPr>
      </w:pPr>
    </w:p>
    <w:p w14:paraId="258CFD2D">
      <w:pPr>
        <w:pStyle w:val="23"/>
        <w:shd w:val="clear" w:color="auto" w:fill="FFFFFF"/>
        <w:snapToGrid w:val="0"/>
        <w:spacing w:line="440" w:lineRule="exact"/>
        <w:rPr>
          <w:rFonts w:hint="eastAsia" w:ascii="仿宋" w:hAnsi="仿宋" w:eastAsia="仿宋" w:cs="仿宋"/>
          <w:color w:val="auto"/>
          <w:sz w:val="24"/>
        </w:rPr>
      </w:pPr>
    </w:p>
    <w:p w14:paraId="2CD96158">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4423683">
                            <w:pPr>
                              <w:rPr>
                                <w:sz w:val="24"/>
                              </w:rPr>
                            </w:pPr>
                          </w:p>
                          <w:p w14:paraId="4B31F77C">
                            <w:pPr>
                              <w:rPr>
                                <w:sz w:val="24"/>
                              </w:rPr>
                            </w:pPr>
                          </w:p>
                          <w:p w14:paraId="56F03D37">
                            <w:pPr>
                              <w:rPr>
                                <w:sz w:val="24"/>
                              </w:rPr>
                            </w:pPr>
                          </w:p>
                          <w:p w14:paraId="596959C5">
                            <w:pPr>
                              <w:rPr>
                                <w:sz w:val="24"/>
                              </w:rPr>
                            </w:pPr>
                          </w:p>
                          <w:p w14:paraId="39A5BEE5">
                            <w:pPr>
                              <w:jc w:val="center"/>
                              <w:rPr>
                                <w:rFonts w:hint="eastAsia" w:ascii="仿宋" w:hAnsi="仿宋" w:eastAsia="仿宋"/>
                                <w:sz w:val="24"/>
                              </w:rPr>
                            </w:pPr>
                            <w:r>
                              <w:rPr>
                                <w:rFonts w:hint="eastAsia" w:ascii="仿宋" w:hAnsi="仿宋" w:eastAsia="仿宋"/>
                                <w:sz w:val="24"/>
                              </w:rPr>
                              <w:t>代理人身份证复印件</w:t>
                            </w:r>
                          </w:p>
                          <w:p w14:paraId="26993959">
                            <w:pPr>
                              <w:jc w:val="center"/>
                              <w:rPr>
                                <w:rFonts w:hint="eastAsia" w:ascii="仿宋" w:hAnsi="仿宋" w:eastAsia="仿宋"/>
                                <w:sz w:val="24"/>
                              </w:rPr>
                            </w:pPr>
                            <w:r>
                              <w:rPr>
                                <w:rFonts w:hint="eastAsia" w:ascii="仿宋" w:hAnsi="仿宋" w:eastAsia="仿宋"/>
                                <w:sz w:val="24"/>
                              </w:rPr>
                              <w:t>（背面）</w:t>
                            </w:r>
                          </w:p>
                          <w:p w14:paraId="5F39E339">
                            <w:pPr>
                              <w:rPr>
                                <w:sz w:val="24"/>
                              </w:rPr>
                            </w:pPr>
                          </w:p>
                          <w:p w14:paraId="4ACEDE05">
                            <w:pPr>
                              <w:rPr>
                                <w:sz w:val="24"/>
                              </w:rPr>
                            </w:pPr>
                          </w:p>
                          <w:p w14:paraId="7D283743">
                            <w:pPr>
                              <w:rPr>
                                <w:sz w:val="24"/>
                              </w:rPr>
                            </w:pPr>
                          </w:p>
                          <w:p w14:paraId="0ADCF031">
                            <w:pPr>
                              <w:rPr>
                                <w:sz w:val="24"/>
                              </w:rPr>
                            </w:pPr>
                          </w:p>
                          <w:p w14:paraId="58F73C2D">
                            <w:pPr>
                              <w:rPr>
                                <w:sz w:val="24"/>
                              </w:rPr>
                            </w:pPr>
                          </w:p>
                          <w:p w14:paraId="1FCC62EA">
                            <w:pPr>
                              <w:rPr>
                                <w:sz w:val="24"/>
                              </w:rPr>
                            </w:pPr>
                          </w:p>
                          <w:p w14:paraId="7EFB794E">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14423683">
                      <w:pPr>
                        <w:rPr>
                          <w:sz w:val="24"/>
                        </w:rPr>
                      </w:pPr>
                    </w:p>
                    <w:p w14:paraId="4B31F77C">
                      <w:pPr>
                        <w:rPr>
                          <w:sz w:val="24"/>
                        </w:rPr>
                      </w:pPr>
                    </w:p>
                    <w:p w14:paraId="56F03D37">
                      <w:pPr>
                        <w:rPr>
                          <w:sz w:val="24"/>
                        </w:rPr>
                      </w:pPr>
                    </w:p>
                    <w:p w14:paraId="596959C5">
                      <w:pPr>
                        <w:rPr>
                          <w:sz w:val="24"/>
                        </w:rPr>
                      </w:pPr>
                    </w:p>
                    <w:p w14:paraId="39A5BEE5">
                      <w:pPr>
                        <w:jc w:val="center"/>
                        <w:rPr>
                          <w:rFonts w:hint="eastAsia" w:ascii="仿宋" w:hAnsi="仿宋" w:eastAsia="仿宋"/>
                          <w:sz w:val="24"/>
                        </w:rPr>
                      </w:pPr>
                      <w:r>
                        <w:rPr>
                          <w:rFonts w:hint="eastAsia" w:ascii="仿宋" w:hAnsi="仿宋" w:eastAsia="仿宋"/>
                          <w:sz w:val="24"/>
                        </w:rPr>
                        <w:t>代理人身份证复印件</w:t>
                      </w:r>
                    </w:p>
                    <w:p w14:paraId="26993959">
                      <w:pPr>
                        <w:jc w:val="center"/>
                        <w:rPr>
                          <w:rFonts w:hint="eastAsia" w:ascii="仿宋" w:hAnsi="仿宋" w:eastAsia="仿宋"/>
                          <w:sz w:val="24"/>
                        </w:rPr>
                      </w:pPr>
                      <w:r>
                        <w:rPr>
                          <w:rFonts w:hint="eastAsia" w:ascii="仿宋" w:hAnsi="仿宋" w:eastAsia="仿宋"/>
                          <w:sz w:val="24"/>
                        </w:rPr>
                        <w:t>（背面）</w:t>
                      </w:r>
                    </w:p>
                    <w:p w14:paraId="5F39E339">
                      <w:pPr>
                        <w:rPr>
                          <w:sz w:val="24"/>
                        </w:rPr>
                      </w:pPr>
                    </w:p>
                    <w:p w14:paraId="4ACEDE05">
                      <w:pPr>
                        <w:rPr>
                          <w:sz w:val="24"/>
                        </w:rPr>
                      </w:pPr>
                    </w:p>
                    <w:p w14:paraId="7D283743">
                      <w:pPr>
                        <w:rPr>
                          <w:sz w:val="24"/>
                        </w:rPr>
                      </w:pPr>
                    </w:p>
                    <w:p w14:paraId="0ADCF031">
                      <w:pPr>
                        <w:rPr>
                          <w:sz w:val="24"/>
                        </w:rPr>
                      </w:pPr>
                    </w:p>
                    <w:p w14:paraId="58F73C2D">
                      <w:pPr>
                        <w:rPr>
                          <w:sz w:val="24"/>
                        </w:rPr>
                      </w:pPr>
                    </w:p>
                    <w:p w14:paraId="1FCC62EA">
                      <w:pPr>
                        <w:rPr>
                          <w:sz w:val="24"/>
                        </w:rPr>
                      </w:pPr>
                    </w:p>
                    <w:p w14:paraId="7EFB794E">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EEF5D17">
                            <w:pPr>
                              <w:rPr>
                                <w:sz w:val="24"/>
                              </w:rPr>
                            </w:pPr>
                          </w:p>
                          <w:p w14:paraId="7FD31C9C">
                            <w:pPr>
                              <w:rPr>
                                <w:sz w:val="24"/>
                              </w:rPr>
                            </w:pPr>
                          </w:p>
                          <w:p w14:paraId="60FD8408">
                            <w:pPr>
                              <w:rPr>
                                <w:sz w:val="24"/>
                              </w:rPr>
                            </w:pPr>
                          </w:p>
                          <w:p w14:paraId="78BF0E61">
                            <w:pPr>
                              <w:rPr>
                                <w:sz w:val="24"/>
                              </w:rPr>
                            </w:pPr>
                          </w:p>
                          <w:p w14:paraId="54979985">
                            <w:pPr>
                              <w:jc w:val="center"/>
                              <w:rPr>
                                <w:rFonts w:hint="eastAsia" w:ascii="仿宋" w:hAnsi="仿宋" w:eastAsia="仿宋"/>
                                <w:sz w:val="24"/>
                              </w:rPr>
                            </w:pPr>
                            <w:r>
                              <w:rPr>
                                <w:rFonts w:hint="eastAsia" w:ascii="仿宋" w:hAnsi="仿宋" w:eastAsia="仿宋"/>
                                <w:sz w:val="24"/>
                              </w:rPr>
                              <w:t>代理人身份证复印件</w:t>
                            </w:r>
                          </w:p>
                          <w:p w14:paraId="56E96DF0">
                            <w:pPr>
                              <w:jc w:val="center"/>
                              <w:rPr>
                                <w:rFonts w:hint="eastAsia" w:ascii="仿宋" w:hAnsi="仿宋" w:eastAsia="仿宋"/>
                                <w:sz w:val="24"/>
                              </w:rPr>
                            </w:pPr>
                            <w:r>
                              <w:rPr>
                                <w:rFonts w:hint="eastAsia" w:ascii="仿宋" w:hAnsi="仿宋" w:eastAsia="仿宋"/>
                                <w:sz w:val="24"/>
                              </w:rPr>
                              <w:t>（正面）</w:t>
                            </w:r>
                          </w:p>
                          <w:p w14:paraId="542B7C3C">
                            <w:pPr>
                              <w:rPr>
                                <w:sz w:val="24"/>
                              </w:rPr>
                            </w:pPr>
                          </w:p>
                          <w:p w14:paraId="2349E0CA">
                            <w:pPr>
                              <w:rPr>
                                <w:sz w:val="24"/>
                              </w:rPr>
                            </w:pPr>
                          </w:p>
                          <w:p w14:paraId="64417ACD">
                            <w:pPr>
                              <w:rPr>
                                <w:sz w:val="24"/>
                              </w:rPr>
                            </w:pPr>
                          </w:p>
                          <w:p w14:paraId="3F10E702">
                            <w:pPr>
                              <w:rPr>
                                <w:sz w:val="24"/>
                              </w:rPr>
                            </w:pPr>
                          </w:p>
                          <w:p w14:paraId="067B1E15">
                            <w:pPr>
                              <w:rPr>
                                <w:sz w:val="24"/>
                              </w:rPr>
                            </w:pPr>
                          </w:p>
                          <w:p w14:paraId="3C3DC3C0">
                            <w:pPr>
                              <w:rPr>
                                <w:sz w:val="24"/>
                              </w:rPr>
                            </w:pPr>
                          </w:p>
                          <w:p w14:paraId="288B787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3EEF5D17">
                      <w:pPr>
                        <w:rPr>
                          <w:sz w:val="24"/>
                        </w:rPr>
                      </w:pPr>
                    </w:p>
                    <w:p w14:paraId="7FD31C9C">
                      <w:pPr>
                        <w:rPr>
                          <w:sz w:val="24"/>
                        </w:rPr>
                      </w:pPr>
                    </w:p>
                    <w:p w14:paraId="60FD8408">
                      <w:pPr>
                        <w:rPr>
                          <w:sz w:val="24"/>
                        </w:rPr>
                      </w:pPr>
                    </w:p>
                    <w:p w14:paraId="78BF0E61">
                      <w:pPr>
                        <w:rPr>
                          <w:sz w:val="24"/>
                        </w:rPr>
                      </w:pPr>
                    </w:p>
                    <w:p w14:paraId="54979985">
                      <w:pPr>
                        <w:jc w:val="center"/>
                        <w:rPr>
                          <w:rFonts w:hint="eastAsia" w:ascii="仿宋" w:hAnsi="仿宋" w:eastAsia="仿宋"/>
                          <w:sz w:val="24"/>
                        </w:rPr>
                      </w:pPr>
                      <w:r>
                        <w:rPr>
                          <w:rFonts w:hint="eastAsia" w:ascii="仿宋" w:hAnsi="仿宋" w:eastAsia="仿宋"/>
                          <w:sz w:val="24"/>
                        </w:rPr>
                        <w:t>代理人身份证复印件</w:t>
                      </w:r>
                    </w:p>
                    <w:p w14:paraId="56E96DF0">
                      <w:pPr>
                        <w:jc w:val="center"/>
                        <w:rPr>
                          <w:rFonts w:hint="eastAsia" w:ascii="仿宋" w:hAnsi="仿宋" w:eastAsia="仿宋"/>
                          <w:sz w:val="24"/>
                        </w:rPr>
                      </w:pPr>
                      <w:r>
                        <w:rPr>
                          <w:rFonts w:hint="eastAsia" w:ascii="仿宋" w:hAnsi="仿宋" w:eastAsia="仿宋"/>
                          <w:sz w:val="24"/>
                        </w:rPr>
                        <w:t>（正面）</w:t>
                      </w:r>
                    </w:p>
                    <w:p w14:paraId="542B7C3C">
                      <w:pPr>
                        <w:rPr>
                          <w:sz w:val="24"/>
                        </w:rPr>
                      </w:pPr>
                    </w:p>
                    <w:p w14:paraId="2349E0CA">
                      <w:pPr>
                        <w:rPr>
                          <w:sz w:val="24"/>
                        </w:rPr>
                      </w:pPr>
                    </w:p>
                    <w:p w14:paraId="64417ACD">
                      <w:pPr>
                        <w:rPr>
                          <w:sz w:val="24"/>
                        </w:rPr>
                      </w:pPr>
                    </w:p>
                    <w:p w14:paraId="3F10E702">
                      <w:pPr>
                        <w:rPr>
                          <w:sz w:val="24"/>
                        </w:rPr>
                      </w:pPr>
                    </w:p>
                    <w:p w14:paraId="067B1E15">
                      <w:pPr>
                        <w:rPr>
                          <w:sz w:val="24"/>
                        </w:rPr>
                      </w:pPr>
                    </w:p>
                    <w:p w14:paraId="3C3DC3C0">
                      <w:pPr>
                        <w:rPr>
                          <w:sz w:val="24"/>
                        </w:rPr>
                      </w:pPr>
                    </w:p>
                    <w:p w14:paraId="288B7877">
                      <w:pPr>
                        <w:rPr>
                          <w:sz w:val="24"/>
                        </w:rPr>
                      </w:pPr>
                    </w:p>
                  </w:txbxContent>
                </v:textbox>
              </v:shape>
            </w:pict>
          </mc:Fallback>
        </mc:AlternateContent>
      </w:r>
    </w:p>
    <w:p w14:paraId="2A783713">
      <w:pPr>
        <w:pStyle w:val="23"/>
        <w:shd w:val="clear" w:color="auto" w:fill="FFFFFF"/>
        <w:snapToGrid w:val="0"/>
        <w:spacing w:line="440" w:lineRule="exact"/>
        <w:rPr>
          <w:rFonts w:hint="eastAsia" w:ascii="仿宋" w:hAnsi="仿宋" w:eastAsia="仿宋" w:cs="仿宋"/>
          <w:color w:val="auto"/>
          <w:sz w:val="24"/>
        </w:rPr>
      </w:pPr>
    </w:p>
    <w:p w14:paraId="60E5A007">
      <w:pPr>
        <w:pStyle w:val="23"/>
        <w:shd w:val="clear" w:color="auto" w:fill="FFFFFF"/>
        <w:snapToGrid w:val="0"/>
        <w:spacing w:line="440" w:lineRule="exact"/>
        <w:rPr>
          <w:rFonts w:hint="eastAsia" w:ascii="仿宋" w:hAnsi="仿宋" w:eastAsia="仿宋" w:cs="仿宋"/>
          <w:color w:val="auto"/>
          <w:sz w:val="24"/>
        </w:rPr>
      </w:pPr>
    </w:p>
    <w:p w14:paraId="64391B5C">
      <w:pPr>
        <w:pStyle w:val="23"/>
        <w:shd w:val="clear" w:color="auto" w:fill="FFFFFF"/>
        <w:snapToGrid w:val="0"/>
        <w:spacing w:line="440" w:lineRule="exact"/>
        <w:rPr>
          <w:rFonts w:hint="eastAsia" w:ascii="仿宋" w:hAnsi="仿宋" w:eastAsia="仿宋" w:cs="仿宋"/>
          <w:color w:val="auto"/>
          <w:sz w:val="24"/>
        </w:rPr>
      </w:pPr>
    </w:p>
    <w:p w14:paraId="7DDB8B0F">
      <w:pPr>
        <w:pStyle w:val="23"/>
        <w:shd w:val="clear" w:color="auto" w:fill="FFFFFF"/>
        <w:snapToGrid w:val="0"/>
        <w:spacing w:line="440" w:lineRule="exact"/>
        <w:rPr>
          <w:rFonts w:hint="eastAsia" w:ascii="仿宋" w:hAnsi="仿宋" w:eastAsia="仿宋" w:cs="仿宋"/>
          <w:color w:val="auto"/>
          <w:sz w:val="24"/>
        </w:rPr>
      </w:pPr>
    </w:p>
    <w:p w14:paraId="6A72BB34">
      <w:pPr>
        <w:pStyle w:val="23"/>
        <w:shd w:val="clear" w:color="auto" w:fill="FFFFFF"/>
        <w:snapToGrid w:val="0"/>
        <w:spacing w:line="440" w:lineRule="exact"/>
        <w:rPr>
          <w:rFonts w:hint="eastAsia" w:ascii="仿宋" w:hAnsi="仿宋" w:eastAsia="仿宋" w:cs="仿宋"/>
          <w:color w:val="auto"/>
          <w:sz w:val="24"/>
        </w:rPr>
      </w:pPr>
    </w:p>
    <w:p w14:paraId="4E84A45D">
      <w:pPr>
        <w:pStyle w:val="23"/>
        <w:shd w:val="clear" w:color="auto" w:fill="FFFFFF"/>
        <w:snapToGrid w:val="0"/>
        <w:spacing w:line="440" w:lineRule="exact"/>
        <w:rPr>
          <w:rFonts w:hint="eastAsia" w:ascii="仿宋" w:hAnsi="仿宋" w:eastAsia="仿宋" w:cs="仿宋"/>
          <w:color w:val="auto"/>
          <w:sz w:val="24"/>
        </w:rPr>
      </w:pPr>
    </w:p>
    <w:p w14:paraId="51A261E5">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5D926D6C">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557CC344">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2E5BEB49">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75E125C">
      <w:pPr>
        <w:ind w:firstLine="420" w:firstLineChars="200"/>
        <w:rPr>
          <w:rFonts w:hint="eastAsia" w:ascii="仿宋" w:hAnsi="仿宋" w:eastAsia="仿宋" w:cs="仿宋"/>
          <w:sz w:val="24"/>
        </w:rPr>
      </w:pPr>
      <w:r>
        <w:rPr>
          <w:rFonts w:hint="eastAsia" w:ascii="仿宋" w:hAnsi="仿宋" w:eastAsia="仿宋" w:cs="仿宋"/>
          <w:szCs w:val="21"/>
        </w:rPr>
        <w:br w:type="page"/>
      </w:r>
    </w:p>
    <w:p w14:paraId="0EF307CD">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5、投标报价一览表</w:t>
      </w:r>
    </w:p>
    <w:p w14:paraId="1C7EF5AD">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项目编号/标项号：</w:t>
      </w:r>
    </w:p>
    <w:tbl>
      <w:tblPr>
        <w:tblStyle w:val="15"/>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4BCD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4DA3BC2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w:t>
            </w:r>
          </w:p>
        </w:tc>
        <w:tc>
          <w:tcPr>
            <w:tcW w:w="6984" w:type="dxa"/>
            <w:vAlign w:val="center"/>
          </w:tcPr>
          <w:p w14:paraId="1D75D087">
            <w:pPr>
              <w:shd w:val="clear" w:color="auto" w:fill="FFFFFF"/>
              <w:tabs>
                <w:tab w:val="left" w:pos="3780"/>
              </w:tabs>
              <w:spacing w:line="440" w:lineRule="exact"/>
              <w:ind w:firstLine="480" w:firstLineChars="200"/>
              <w:rPr>
                <w:rFonts w:hint="eastAsia" w:ascii="仿宋" w:hAnsi="仿宋" w:eastAsia="仿宋" w:cs="仿宋"/>
                <w:sz w:val="24"/>
              </w:rPr>
            </w:pPr>
          </w:p>
        </w:tc>
      </w:tr>
      <w:tr w14:paraId="2390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288962D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投标总价（元）</w:t>
            </w:r>
          </w:p>
          <w:p w14:paraId="39A0969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60BCD35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704F0A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76F8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05" w:type="dxa"/>
            <w:shd w:val="clear" w:color="auto" w:fill="F3F3F3"/>
            <w:vAlign w:val="center"/>
          </w:tcPr>
          <w:p w14:paraId="06D59D4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交货期</w:t>
            </w:r>
          </w:p>
        </w:tc>
        <w:tc>
          <w:tcPr>
            <w:tcW w:w="6984" w:type="dxa"/>
            <w:shd w:val="clear" w:color="auto" w:fill="F3F3F3"/>
            <w:vAlign w:val="center"/>
          </w:tcPr>
          <w:p w14:paraId="4BFE5466">
            <w:pPr>
              <w:shd w:val="clear" w:color="auto" w:fill="FFFFFF"/>
              <w:tabs>
                <w:tab w:val="left" w:pos="3780"/>
              </w:tabs>
              <w:spacing w:line="440" w:lineRule="exact"/>
              <w:rPr>
                <w:rFonts w:hint="eastAsia" w:ascii="仿宋" w:hAnsi="仿宋" w:eastAsia="仿宋" w:cs="仿宋"/>
                <w:sz w:val="24"/>
              </w:rPr>
            </w:pPr>
          </w:p>
        </w:tc>
      </w:tr>
      <w:tr w14:paraId="7E93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3E9454E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vAlign w:val="center"/>
          </w:tcPr>
          <w:p w14:paraId="5B8B0035">
            <w:pPr>
              <w:shd w:val="clear" w:color="auto" w:fill="FFFFFF"/>
              <w:tabs>
                <w:tab w:val="left" w:pos="3780"/>
              </w:tabs>
              <w:spacing w:line="440" w:lineRule="exact"/>
              <w:rPr>
                <w:rFonts w:hint="eastAsia" w:ascii="仿宋" w:hAnsi="仿宋" w:eastAsia="仿宋" w:cs="仿宋"/>
                <w:sz w:val="24"/>
              </w:rPr>
            </w:pPr>
          </w:p>
        </w:tc>
      </w:tr>
      <w:tr w14:paraId="6975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07DD3E25">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4DA5B748">
            <w:pPr>
              <w:shd w:val="clear" w:color="auto" w:fill="FFFFFF"/>
              <w:tabs>
                <w:tab w:val="left" w:pos="3780"/>
              </w:tabs>
              <w:spacing w:line="440" w:lineRule="exact"/>
              <w:rPr>
                <w:rFonts w:hint="eastAsia" w:ascii="仿宋" w:hAnsi="仿宋" w:eastAsia="仿宋" w:cs="仿宋"/>
                <w:sz w:val="24"/>
              </w:rPr>
            </w:pPr>
          </w:p>
        </w:tc>
      </w:tr>
    </w:tbl>
    <w:p w14:paraId="4BA3604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55B1A749">
      <w:pPr>
        <w:numPr>
          <w:ilvl w:val="0"/>
          <w:numId w:val="9"/>
        </w:numPr>
        <w:shd w:val="clear" w:color="auto" w:fill="FFFFFF"/>
        <w:tabs>
          <w:tab w:val="left" w:pos="3780"/>
        </w:tabs>
        <w:spacing w:line="440" w:lineRule="exact"/>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1B6B826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06764598">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3、综合单价报价应包含货物的采购、包装、运输、装卸、保险、技术支持、验收、检验、售后服务、培训等一切费用。</w:t>
      </w:r>
    </w:p>
    <w:p w14:paraId="0258971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供应商</w:t>
      </w:r>
      <w:r>
        <w:rPr>
          <w:rFonts w:hint="eastAsia" w:ascii="仿宋" w:hAnsi="仿宋" w:eastAsia="仿宋" w:cs="仿宋"/>
          <w:sz w:val="24"/>
        </w:rPr>
        <w:t>必须自行考虑本项目在实施期间的一切可能产生的费用。在合同执行过程中，招标人将不再另行支付与本项目相关的任何费用（非本项目要求的其它内容除外）。</w:t>
      </w:r>
    </w:p>
    <w:p w14:paraId="1BA8E9AE">
      <w:pPr>
        <w:pStyle w:val="23"/>
        <w:shd w:val="clear" w:color="auto" w:fill="FFFFFF"/>
        <w:snapToGrid w:val="0"/>
        <w:spacing w:line="440" w:lineRule="exact"/>
        <w:rPr>
          <w:rFonts w:hint="eastAsia" w:ascii="仿宋" w:hAnsi="仿宋" w:eastAsia="仿宋" w:cs="仿宋"/>
          <w:color w:val="auto"/>
          <w:sz w:val="24"/>
        </w:rPr>
      </w:pPr>
    </w:p>
    <w:p w14:paraId="3A198504">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0010BBE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D05516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7010B701">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4C499FFE">
      <w:pPr>
        <w:spacing w:line="460" w:lineRule="atLeast"/>
        <w:rPr>
          <w:sz w:val="24"/>
        </w:rPr>
      </w:pPr>
      <w:r>
        <w:rPr>
          <w:rFonts w:hint="eastAsia"/>
        </w:rPr>
        <w:br w:type="page"/>
      </w:r>
    </w:p>
    <w:p w14:paraId="3F8BAC37">
      <w:pPr>
        <w:spacing w:line="460" w:lineRule="atLeast"/>
        <w:jc w:val="center"/>
        <w:rPr>
          <w:rFonts w:hint="eastAsia" w:ascii="仿宋" w:hAnsi="仿宋" w:eastAsia="仿宋" w:cs="仿宋"/>
          <w:b/>
          <w:sz w:val="24"/>
        </w:rPr>
      </w:pPr>
      <w:r>
        <w:rPr>
          <w:rFonts w:hint="eastAsia" w:ascii="仿宋" w:hAnsi="仿宋" w:eastAsia="仿宋" w:cs="仿宋"/>
          <w:b/>
          <w:sz w:val="24"/>
        </w:rPr>
        <w:t>6、明细报价表</w:t>
      </w:r>
    </w:p>
    <w:p w14:paraId="6C5A84C2">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招标编号/标项号：                       </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36"/>
        <w:gridCol w:w="965"/>
        <w:gridCol w:w="1057"/>
        <w:gridCol w:w="1034"/>
        <w:gridCol w:w="1034"/>
        <w:gridCol w:w="986"/>
        <w:gridCol w:w="1308"/>
        <w:gridCol w:w="1458"/>
      </w:tblGrid>
      <w:tr w14:paraId="7BD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677" w:type="dxa"/>
            <w:vAlign w:val="center"/>
          </w:tcPr>
          <w:p w14:paraId="67A3EAF4">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536" w:type="dxa"/>
            <w:vAlign w:val="center"/>
          </w:tcPr>
          <w:p w14:paraId="167982D0">
            <w:pPr>
              <w:spacing w:line="360" w:lineRule="auto"/>
              <w:jc w:val="center"/>
              <w:rPr>
                <w:rFonts w:hint="eastAsia" w:ascii="仿宋" w:hAnsi="仿宋" w:eastAsia="仿宋" w:cs="仿宋"/>
                <w:b/>
                <w:bCs/>
                <w:szCs w:val="21"/>
              </w:rPr>
            </w:pPr>
            <w:r>
              <w:rPr>
                <w:rFonts w:hint="eastAsia" w:ascii="仿宋" w:hAnsi="仿宋" w:eastAsia="仿宋" w:cs="仿宋"/>
                <w:b/>
                <w:bCs/>
                <w:szCs w:val="21"/>
              </w:rPr>
              <w:t>产品名称</w:t>
            </w:r>
          </w:p>
        </w:tc>
        <w:tc>
          <w:tcPr>
            <w:tcW w:w="965" w:type="dxa"/>
            <w:vAlign w:val="center"/>
          </w:tcPr>
          <w:p w14:paraId="4E9C15D1">
            <w:pPr>
              <w:spacing w:line="360" w:lineRule="auto"/>
              <w:jc w:val="center"/>
              <w:rPr>
                <w:rFonts w:hint="eastAsia" w:ascii="仿宋" w:hAnsi="仿宋" w:eastAsia="仿宋" w:cs="仿宋"/>
                <w:b/>
                <w:bCs/>
                <w:szCs w:val="21"/>
              </w:rPr>
            </w:pPr>
            <w:r>
              <w:rPr>
                <w:rFonts w:hint="eastAsia" w:ascii="仿宋" w:hAnsi="仿宋" w:eastAsia="仿宋" w:cs="仿宋"/>
                <w:b/>
                <w:bCs/>
                <w:szCs w:val="21"/>
              </w:rPr>
              <w:t>单价（元）</w:t>
            </w:r>
          </w:p>
        </w:tc>
        <w:tc>
          <w:tcPr>
            <w:tcW w:w="1057" w:type="dxa"/>
            <w:vAlign w:val="center"/>
          </w:tcPr>
          <w:p w14:paraId="54FDCBDD">
            <w:pPr>
              <w:spacing w:line="360" w:lineRule="auto"/>
              <w:jc w:val="center"/>
              <w:rPr>
                <w:rFonts w:hint="eastAsia" w:ascii="仿宋" w:hAnsi="仿宋" w:eastAsia="仿宋" w:cs="仿宋"/>
                <w:b/>
                <w:bCs/>
                <w:szCs w:val="21"/>
              </w:rPr>
            </w:pPr>
            <w:r>
              <w:rPr>
                <w:rFonts w:hint="eastAsia" w:ascii="仿宋" w:hAnsi="仿宋" w:eastAsia="仿宋" w:cs="仿宋"/>
                <w:b/>
                <w:bCs/>
                <w:szCs w:val="21"/>
              </w:rPr>
              <w:t xml:space="preserve">数量  </w:t>
            </w:r>
          </w:p>
        </w:tc>
        <w:tc>
          <w:tcPr>
            <w:tcW w:w="1034" w:type="dxa"/>
            <w:vAlign w:val="center"/>
          </w:tcPr>
          <w:p w14:paraId="2782CE6E">
            <w:pPr>
              <w:spacing w:line="360" w:lineRule="auto"/>
              <w:jc w:val="center"/>
              <w:rPr>
                <w:rFonts w:hint="eastAsia" w:ascii="仿宋" w:hAnsi="仿宋" w:eastAsia="仿宋" w:cs="仿宋"/>
                <w:b/>
                <w:bCs/>
                <w:szCs w:val="21"/>
              </w:rPr>
            </w:pPr>
            <w:r>
              <w:rPr>
                <w:rFonts w:hint="eastAsia" w:ascii="仿宋" w:hAnsi="仿宋" w:eastAsia="仿宋" w:cs="仿宋"/>
                <w:b/>
                <w:bCs/>
                <w:szCs w:val="21"/>
              </w:rPr>
              <w:t>单位</w:t>
            </w:r>
          </w:p>
        </w:tc>
        <w:tc>
          <w:tcPr>
            <w:tcW w:w="1034" w:type="dxa"/>
            <w:vAlign w:val="center"/>
          </w:tcPr>
          <w:p w14:paraId="60361013">
            <w:pPr>
              <w:spacing w:line="360" w:lineRule="auto"/>
              <w:jc w:val="center"/>
              <w:rPr>
                <w:rFonts w:hint="eastAsia" w:ascii="仿宋" w:hAnsi="仿宋" w:eastAsia="仿宋" w:cs="仿宋"/>
                <w:b/>
                <w:bCs/>
                <w:szCs w:val="21"/>
              </w:rPr>
            </w:pPr>
            <w:r>
              <w:rPr>
                <w:rFonts w:hint="eastAsia" w:ascii="仿宋" w:hAnsi="仿宋" w:eastAsia="仿宋" w:cs="仿宋"/>
                <w:b/>
                <w:bCs/>
                <w:szCs w:val="21"/>
              </w:rPr>
              <w:t>合价（元）</w:t>
            </w:r>
          </w:p>
        </w:tc>
        <w:tc>
          <w:tcPr>
            <w:tcW w:w="986" w:type="dxa"/>
            <w:vAlign w:val="center"/>
          </w:tcPr>
          <w:p w14:paraId="151398FF">
            <w:pPr>
              <w:spacing w:line="360" w:lineRule="auto"/>
              <w:jc w:val="center"/>
              <w:rPr>
                <w:rFonts w:hint="eastAsia" w:ascii="仿宋" w:hAnsi="仿宋" w:eastAsia="仿宋" w:cs="仿宋"/>
                <w:b/>
                <w:bCs/>
                <w:szCs w:val="21"/>
              </w:rPr>
            </w:pPr>
            <w:r>
              <w:rPr>
                <w:rFonts w:hint="eastAsia" w:ascii="仿宋" w:hAnsi="仿宋" w:eastAsia="仿宋" w:cs="仿宋"/>
                <w:b/>
                <w:bCs/>
                <w:szCs w:val="21"/>
              </w:rPr>
              <w:t>品牌</w:t>
            </w:r>
          </w:p>
        </w:tc>
        <w:tc>
          <w:tcPr>
            <w:tcW w:w="1308" w:type="dxa"/>
            <w:vAlign w:val="center"/>
          </w:tcPr>
          <w:p w14:paraId="2BE13E49">
            <w:pPr>
              <w:spacing w:line="360" w:lineRule="auto"/>
              <w:jc w:val="center"/>
              <w:rPr>
                <w:rFonts w:hint="eastAsia" w:ascii="仿宋" w:hAnsi="仿宋" w:eastAsia="仿宋" w:cs="仿宋"/>
                <w:b/>
                <w:bCs/>
                <w:szCs w:val="21"/>
              </w:rPr>
            </w:pPr>
            <w:r>
              <w:rPr>
                <w:rFonts w:hint="eastAsia" w:ascii="仿宋" w:hAnsi="仿宋" w:eastAsia="仿宋" w:cs="仿宋"/>
                <w:b/>
                <w:bCs/>
                <w:szCs w:val="21"/>
              </w:rPr>
              <w:t>技术规格</w:t>
            </w:r>
          </w:p>
        </w:tc>
        <w:tc>
          <w:tcPr>
            <w:tcW w:w="1458" w:type="dxa"/>
            <w:vAlign w:val="center"/>
          </w:tcPr>
          <w:p w14:paraId="7B1F5394">
            <w:pPr>
              <w:spacing w:line="360" w:lineRule="auto"/>
              <w:jc w:val="center"/>
              <w:rPr>
                <w:rFonts w:hint="eastAsia" w:ascii="仿宋" w:hAnsi="仿宋" w:eastAsia="仿宋" w:cs="仿宋"/>
                <w:b/>
                <w:bCs/>
                <w:szCs w:val="21"/>
              </w:rPr>
            </w:pPr>
            <w:r>
              <w:rPr>
                <w:rFonts w:hint="eastAsia" w:ascii="仿宋" w:hAnsi="仿宋" w:eastAsia="仿宋" w:cs="仿宋"/>
                <w:b/>
                <w:bCs/>
                <w:szCs w:val="21"/>
              </w:rPr>
              <w:t>生产厂家</w:t>
            </w:r>
          </w:p>
        </w:tc>
      </w:tr>
      <w:tr w14:paraId="7029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Pr>
          <w:p w14:paraId="66365A7B">
            <w:pPr>
              <w:widowControl/>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536" w:type="dxa"/>
            <w:vAlign w:val="center"/>
          </w:tcPr>
          <w:p w14:paraId="4E3A0610">
            <w:pPr>
              <w:spacing w:line="360" w:lineRule="auto"/>
              <w:jc w:val="center"/>
              <w:rPr>
                <w:rFonts w:hint="eastAsia" w:ascii="仿宋" w:hAnsi="仿宋" w:eastAsia="仿宋" w:cs="仿宋"/>
                <w:szCs w:val="21"/>
              </w:rPr>
            </w:pPr>
          </w:p>
        </w:tc>
        <w:tc>
          <w:tcPr>
            <w:tcW w:w="965" w:type="dxa"/>
            <w:vAlign w:val="center"/>
          </w:tcPr>
          <w:p w14:paraId="23076470">
            <w:pPr>
              <w:spacing w:line="360" w:lineRule="auto"/>
              <w:jc w:val="center"/>
              <w:rPr>
                <w:rFonts w:hint="eastAsia" w:ascii="仿宋" w:hAnsi="仿宋" w:eastAsia="仿宋" w:cs="仿宋"/>
                <w:szCs w:val="21"/>
              </w:rPr>
            </w:pPr>
          </w:p>
        </w:tc>
        <w:tc>
          <w:tcPr>
            <w:tcW w:w="1057" w:type="dxa"/>
            <w:vAlign w:val="center"/>
          </w:tcPr>
          <w:p w14:paraId="6DA4E13F">
            <w:pPr>
              <w:spacing w:line="360" w:lineRule="auto"/>
              <w:jc w:val="center"/>
              <w:rPr>
                <w:rFonts w:hint="eastAsia" w:ascii="仿宋" w:hAnsi="仿宋" w:eastAsia="仿宋" w:cs="仿宋"/>
                <w:szCs w:val="21"/>
              </w:rPr>
            </w:pPr>
          </w:p>
        </w:tc>
        <w:tc>
          <w:tcPr>
            <w:tcW w:w="1034" w:type="dxa"/>
            <w:vAlign w:val="center"/>
          </w:tcPr>
          <w:p w14:paraId="69620F71">
            <w:pPr>
              <w:spacing w:line="360" w:lineRule="auto"/>
              <w:jc w:val="center"/>
              <w:rPr>
                <w:rFonts w:hint="eastAsia" w:ascii="仿宋" w:hAnsi="仿宋" w:eastAsia="仿宋" w:cs="仿宋"/>
                <w:szCs w:val="21"/>
              </w:rPr>
            </w:pPr>
          </w:p>
        </w:tc>
        <w:tc>
          <w:tcPr>
            <w:tcW w:w="1034" w:type="dxa"/>
            <w:vAlign w:val="center"/>
          </w:tcPr>
          <w:p w14:paraId="71F74F12">
            <w:pPr>
              <w:spacing w:line="360" w:lineRule="auto"/>
              <w:jc w:val="center"/>
              <w:rPr>
                <w:rFonts w:hint="eastAsia" w:ascii="仿宋" w:hAnsi="仿宋" w:eastAsia="仿宋" w:cs="仿宋"/>
                <w:szCs w:val="21"/>
              </w:rPr>
            </w:pPr>
          </w:p>
        </w:tc>
        <w:tc>
          <w:tcPr>
            <w:tcW w:w="986" w:type="dxa"/>
            <w:vAlign w:val="center"/>
          </w:tcPr>
          <w:p w14:paraId="37A14A65">
            <w:pPr>
              <w:spacing w:line="360" w:lineRule="auto"/>
              <w:jc w:val="center"/>
              <w:rPr>
                <w:rFonts w:hint="eastAsia" w:ascii="仿宋" w:hAnsi="仿宋" w:eastAsia="仿宋" w:cs="仿宋"/>
                <w:szCs w:val="21"/>
              </w:rPr>
            </w:pPr>
          </w:p>
        </w:tc>
        <w:tc>
          <w:tcPr>
            <w:tcW w:w="1308" w:type="dxa"/>
            <w:vAlign w:val="center"/>
          </w:tcPr>
          <w:p w14:paraId="41AFCB0D">
            <w:pPr>
              <w:spacing w:line="360" w:lineRule="auto"/>
              <w:jc w:val="center"/>
              <w:rPr>
                <w:rFonts w:hint="eastAsia" w:ascii="仿宋" w:hAnsi="仿宋" w:eastAsia="仿宋" w:cs="仿宋"/>
                <w:szCs w:val="21"/>
              </w:rPr>
            </w:pPr>
          </w:p>
        </w:tc>
        <w:tc>
          <w:tcPr>
            <w:tcW w:w="1458" w:type="dxa"/>
            <w:vAlign w:val="center"/>
          </w:tcPr>
          <w:p w14:paraId="100D7AB5">
            <w:pPr>
              <w:spacing w:line="360" w:lineRule="auto"/>
              <w:jc w:val="center"/>
              <w:rPr>
                <w:rFonts w:hint="eastAsia" w:ascii="仿宋" w:hAnsi="仿宋" w:eastAsia="仿宋" w:cs="仿宋"/>
                <w:szCs w:val="21"/>
              </w:rPr>
            </w:pPr>
          </w:p>
        </w:tc>
      </w:tr>
      <w:tr w14:paraId="1726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77" w:type="dxa"/>
          </w:tcPr>
          <w:p w14:paraId="750D5F89">
            <w:pPr>
              <w:widowControl/>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536" w:type="dxa"/>
            <w:vAlign w:val="center"/>
          </w:tcPr>
          <w:p w14:paraId="1D16F7CB">
            <w:pPr>
              <w:spacing w:line="360" w:lineRule="auto"/>
              <w:jc w:val="center"/>
              <w:rPr>
                <w:rFonts w:hint="eastAsia" w:ascii="仿宋" w:hAnsi="仿宋" w:eastAsia="仿宋" w:cs="仿宋"/>
                <w:szCs w:val="21"/>
              </w:rPr>
            </w:pPr>
          </w:p>
        </w:tc>
        <w:tc>
          <w:tcPr>
            <w:tcW w:w="965" w:type="dxa"/>
            <w:vAlign w:val="center"/>
          </w:tcPr>
          <w:p w14:paraId="152CE550">
            <w:pPr>
              <w:spacing w:line="360" w:lineRule="auto"/>
              <w:jc w:val="center"/>
              <w:rPr>
                <w:rFonts w:hint="eastAsia" w:ascii="仿宋" w:hAnsi="仿宋" w:eastAsia="仿宋" w:cs="仿宋"/>
                <w:szCs w:val="21"/>
              </w:rPr>
            </w:pPr>
          </w:p>
        </w:tc>
        <w:tc>
          <w:tcPr>
            <w:tcW w:w="1057" w:type="dxa"/>
            <w:vAlign w:val="center"/>
          </w:tcPr>
          <w:p w14:paraId="7665FB3C">
            <w:pPr>
              <w:spacing w:line="360" w:lineRule="auto"/>
              <w:jc w:val="center"/>
              <w:rPr>
                <w:rFonts w:hint="eastAsia" w:ascii="仿宋" w:hAnsi="仿宋" w:eastAsia="仿宋" w:cs="仿宋"/>
                <w:szCs w:val="21"/>
              </w:rPr>
            </w:pPr>
          </w:p>
        </w:tc>
        <w:tc>
          <w:tcPr>
            <w:tcW w:w="1034" w:type="dxa"/>
            <w:vAlign w:val="center"/>
          </w:tcPr>
          <w:p w14:paraId="41643072">
            <w:pPr>
              <w:spacing w:line="360" w:lineRule="auto"/>
              <w:jc w:val="center"/>
              <w:rPr>
                <w:rFonts w:hint="eastAsia" w:ascii="仿宋" w:hAnsi="仿宋" w:eastAsia="仿宋" w:cs="仿宋"/>
                <w:szCs w:val="21"/>
              </w:rPr>
            </w:pPr>
          </w:p>
        </w:tc>
        <w:tc>
          <w:tcPr>
            <w:tcW w:w="1034" w:type="dxa"/>
            <w:vAlign w:val="center"/>
          </w:tcPr>
          <w:p w14:paraId="3BA364CC">
            <w:pPr>
              <w:spacing w:line="360" w:lineRule="auto"/>
              <w:jc w:val="center"/>
              <w:rPr>
                <w:rFonts w:hint="eastAsia" w:ascii="仿宋" w:hAnsi="仿宋" w:eastAsia="仿宋" w:cs="仿宋"/>
                <w:szCs w:val="21"/>
              </w:rPr>
            </w:pPr>
          </w:p>
        </w:tc>
        <w:tc>
          <w:tcPr>
            <w:tcW w:w="986" w:type="dxa"/>
            <w:vAlign w:val="center"/>
          </w:tcPr>
          <w:p w14:paraId="065EC8B8">
            <w:pPr>
              <w:spacing w:line="360" w:lineRule="auto"/>
              <w:jc w:val="center"/>
              <w:rPr>
                <w:rFonts w:hint="eastAsia" w:ascii="仿宋" w:hAnsi="仿宋" w:eastAsia="仿宋" w:cs="仿宋"/>
                <w:szCs w:val="21"/>
              </w:rPr>
            </w:pPr>
          </w:p>
        </w:tc>
        <w:tc>
          <w:tcPr>
            <w:tcW w:w="1308" w:type="dxa"/>
            <w:vAlign w:val="center"/>
          </w:tcPr>
          <w:p w14:paraId="7D46EFD1">
            <w:pPr>
              <w:spacing w:line="360" w:lineRule="auto"/>
              <w:jc w:val="center"/>
              <w:rPr>
                <w:rFonts w:hint="eastAsia" w:ascii="仿宋" w:hAnsi="仿宋" w:eastAsia="仿宋" w:cs="仿宋"/>
                <w:szCs w:val="21"/>
              </w:rPr>
            </w:pPr>
          </w:p>
        </w:tc>
        <w:tc>
          <w:tcPr>
            <w:tcW w:w="1458" w:type="dxa"/>
            <w:vAlign w:val="center"/>
          </w:tcPr>
          <w:p w14:paraId="256B0EE0">
            <w:pPr>
              <w:spacing w:line="360" w:lineRule="auto"/>
              <w:jc w:val="center"/>
              <w:rPr>
                <w:rFonts w:hint="eastAsia" w:ascii="仿宋" w:hAnsi="仿宋" w:eastAsia="仿宋" w:cs="仿宋"/>
                <w:szCs w:val="21"/>
              </w:rPr>
            </w:pPr>
          </w:p>
        </w:tc>
      </w:tr>
      <w:tr w14:paraId="7A17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3A51F700">
            <w:pPr>
              <w:widowControl/>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536" w:type="dxa"/>
            <w:tcBorders>
              <w:bottom w:val="single" w:color="auto" w:sz="4" w:space="0"/>
            </w:tcBorders>
            <w:vAlign w:val="center"/>
          </w:tcPr>
          <w:p w14:paraId="757D84CD">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6B5CA973">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CDDA014">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3D53107C">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36AC2A22">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05D91FF7">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75ABF063">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603205DE">
            <w:pPr>
              <w:spacing w:line="360" w:lineRule="auto"/>
              <w:jc w:val="center"/>
              <w:rPr>
                <w:rFonts w:hint="eastAsia" w:ascii="仿宋" w:hAnsi="仿宋" w:eastAsia="仿宋" w:cs="仿宋"/>
                <w:szCs w:val="21"/>
              </w:rPr>
            </w:pPr>
          </w:p>
        </w:tc>
      </w:tr>
      <w:tr w14:paraId="509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03A75BF3">
            <w:pPr>
              <w:widowControl/>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536" w:type="dxa"/>
            <w:tcBorders>
              <w:bottom w:val="single" w:color="auto" w:sz="4" w:space="0"/>
            </w:tcBorders>
            <w:vAlign w:val="center"/>
          </w:tcPr>
          <w:p w14:paraId="467F1BAB">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15555746">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0601DE57">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10BB7524">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0289AF23">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77108902">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506513E1">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50B87CC6">
            <w:pPr>
              <w:spacing w:line="360" w:lineRule="auto"/>
              <w:jc w:val="center"/>
              <w:rPr>
                <w:rFonts w:hint="eastAsia" w:ascii="仿宋" w:hAnsi="仿宋" w:eastAsia="仿宋" w:cs="仿宋"/>
                <w:szCs w:val="21"/>
              </w:rPr>
            </w:pPr>
          </w:p>
        </w:tc>
      </w:tr>
      <w:tr w14:paraId="0DA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183A6F4">
            <w:pPr>
              <w:widowControl/>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536" w:type="dxa"/>
            <w:tcBorders>
              <w:bottom w:val="single" w:color="auto" w:sz="4" w:space="0"/>
            </w:tcBorders>
            <w:vAlign w:val="center"/>
          </w:tcPr>
          <w:p w14:paraId="12A8C1D9">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6F216830">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6FA6E8C7">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713D177F">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4FBB510E">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02171E8">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7E1BB9BA">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08B11CB8">
            <w:pPr>
              <w:spacing w:line="360" w:lineRule="auto"/>
              <w:jc w:val="center"/>
              <w:rPr>
                <w:rFonts w:hint="eastAsia" w:ascii="仿宋" w:hAnsi="仿宋" w:eastAsia="仿宋" w:cs="仿宋"/>
                <w:szCs w:val="21"/>
              </w:rPr>
            </w:pPr>
          </w:p>
        </w:tc>
      </w:tr>
      <w:tr w14:paraId="0FFE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C18C29D">
            <w:pPr>
              <w:widowControl/>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536" w:type="dxa"/>
            <w:tcBorders>
              <w:bottom w:val="single" w:color="auto" w:sz="4" w:space="0"/>
            </w:tcBorders>
            <w:vAlign w:val="center"/>
          </w:tcPr>
          <w:p w14:paraId="0CEEF2DB">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45E76BBD">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A1D03A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26212CC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61BEA5DA">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9ED8FCF">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59B2DC74">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3DC02954">
            <w:pPr>
              <w:spacing w:line="360" w:lineRule="auto"/>
              <w:jc w:val="center"/>
              <w:rPr>
                <w:rFonts w:hint="eastAsia" w:ascii="仿宋" w:hAnsi="仿宋" w:eastAsia="仿宋" w:cs="仿宋"/>
                <w:szCs w:val="21"/>
              </w:rPr>
            </w:pPr>
          </w:p>
        </w:tc>
      </w:tr>
      <w:tr w14:paraId="2EA4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677" w:type="dxa"/>
            <w:vAlign w:val="center"/>
          </w:tcPr>
          <w:p w14:paraId="2B70B1FB">
            <w:pPr>
              <w:spacing w:line="360" w:lineRule="auto"/>
              <w:jc w:val="center"/>
              <w:rPr>
                <w:rFonts w:hint="eastAsia" w:ascii="仿宋" w:hAnsi="仿宋" w:eastAsia="仿宋" w:cs="仿宋"/>
                <w:b/>
                <w:bCs/>
                <w:szCs w:val="21"/>
              </w:rPr>
            </w:pPr>
            <w:r>
              <w:rPr>
                <w:rFonts w:hint="eastAsia" w:ascii="仿宋" w:hAnsi="仿宋" w:eastAsia="仿宋" w:cs="仿宋"/>
                <w:b/>
                <w:bCs/>
                <w:szCs w:val="21"/>
              </w:rPr>
              <w:t>投标</w:t>
            </w:r>
          </w:p>
          <w:p w14:paraId="1D68BF28">
            <w:pPr>
              <w:spacing w:line="360" w:lineRule="auto"/>
              <w:jc w:val="center"/>
              <w:rPr>
                <w:rFonts w:hint="eastAsia" w:ascii="仿宋" w:hAnsi="仿宋" w:eastAsia="仿宋" w:cs="仿宋"/>
                <w:b/>
                <w:bCs/>
                <w:szCs w:val="21"/>
              </w:rPr>
            </w:pPr>
            <w:r>
              <w:rPr>
                <w:rFonts w:hint="eastAsia" w:ascii="仿宋" w:hAnsi="仿宋" w:eastAsia="仿宋" w:cs="仿宋"/>
                <w:b/>
                <w:bCs/>
                <w:szCs w:val="21"/>
              </w:rPr>
              <w:t>报价总计</w:t>
            </w:r>
          </w:p>
        </w:tc>
        <w:tc>
          <w:tcPr>
            <w:tcW w:w="9378" w:type="dxa"/>
            <w:gridSpan w:val="8"/>
            <w:vAlign w:val="center"/>
          </w:tcPr>
          <w:p w14:paraId="567A1442">
            <w:pPr>
              <w:spacing w:line="360" w:lineRule="auto"/>
              <w:rPr>
                <w:rFonts w:hint="eastAsia" w:ascii="仿宋" w:hAnsi="仿宋" w:eastAsia="仿宋" w:cs="仿宋"/>
                <w:szCs w:val="21"/>
              </w:rPr>
            </w:pPr>
            <w:r>
              <w:rPr>
                <w:rFonts w:hint="eastAsia" w:ascii="仿宋" w:hAnsi="仿宋" w:eastAsia="仿宋" w:cs="仿宋"/>
                <w:bCs/>
                <w:szCs w:val="21"/>
              </w:rPr>
              <w:t>￥（小写）：</w:t>
            </w:r>
            <w:r>
              <w:rPr>
                <w:rFonts w:hint="eastAsia" w:ascii="仿宋" w:hAnsi="仿宋" w:eastAsia="仿宋" w:cs="仿宋"/>
                <w:bCs/>
                <w:szCs w:val="21"/>
                <w:u w:val="single"/>
              </w:rPr>
              <w:t xml:space="preserve">                   （单位：元）</w:t>
            </w:r>
          </w:p>
          <w:p w14:paraId="246800B2">
            <w:pPr>
              <w:spacing w:line="360" w:lineRule="auto"/>
              <w:rPr>
                <w:rFonts w:hint="eastAsia" w:ascii="仿宋" w:hAnsi="仿宋" w:eastAsia="仿宋" w:cs="仿宋"/>
                <w:bCs/>
                <w:szCs w:val="21"/>
              </w:rPr>
            </w:pPr>
          </w:p>
          <w:p w14:paraId="44EF628A">
            <w:pPr>
              <w:spacing w:line="360" w:lineRule="auto"/>
              <w:rPr>
                <w:rFonts w:hint="eastAsia" w:ascii="仿宋" w:hAnsi="仿宋" w:eastAsia="仿宋" w:cs="仿宋"/>
                <w:b/>
                <w:bCs/>
                <w:szCs w:val="21"/>
              </w:rPr>
            </w:pPr>
            <w:r>
              <w:rPr>
                <w:rFonts w:hint="eastAsia" w:ascii="仿宋" w:hAnsi="仿宋" w:eastAsia="仿宋" w:cs="仿宋"/>
                <w:bCs/>
                <w:szCs w:val="21"/>
              </w:rPr>
              <w:t>人民币（大写）：</w:t>
            </w:r>
            <w:r>
              <w:rPr>
                <w:rFonts w:hint="eastAsia" w:ascii="仿宋" w:hAnsi="仿宋" w:eastAsia="仿宋" w:cs="仿宋"/>
                <w:bCs/>
                <w:szCs w:val="21"/>
                <w:u w:val="single"/>
              </w:rPr>
              <w:t xml:space="preserve">                （单位：元）</w:t>
            </w:r>
          </w:p>
        </w:tc>
      </w:tr>
    </w:tbl>
    <w:p w14:paraId="676AD9A3">
      <w:pPr>
        <w:pStyle w:val="23"/>
        <w:spacing w:line="440" w:lineRule="exact"/>
        <w:jc w:val="both"/>
        <w:rPr>
          <w:rFonts w:hint="eastAsia" w:ascii="仿宋" w:hAnsi="仿宋" w:eastAsia="仿宋" w:cs="仿宋"/>
          <w:bCs/>
          <w:color w:val="auto"/>
          <w:kern w:val="2"/>
          <w:sz w:val="24"/>
        </w:rPr>
      </w:pPr>
      <w:r>
        <w:rPr>
          <w:rFonts w:hint="eastAsia" w:ascii="仿宋" w:hAnsi="仿宋" w:eastAsia="仿宋" w:cs="仿宋"/>
          <w:b/>
          <w:color w:val="auto"/>
          <w:kern w:val="2"/>
          <w:sz w:val="24"/>
        </w:rPr>
        <w:t>注：</w:t>
      </w:r>
      <w:r>
        <w:rPr>
          <w:rFonts w:hint="eastAsia" w:ascii="仿宋" w:hAnsi="仿宋" w:eastAsia="仿宋" w:cs="仿宋"/>
          <w:bCs/>
          <w:color w:val="auto"/>
          <w:kern w:val="2"/>
          <w:sz w:val="24"/>
        </w:rPr>
        <w:t>供应商应根据货物内容分项进行填报，表中表格行数可自行添加。</w:t>
      </w:r>
      <w:r>
        <w:rPr>
          <w:rFonts w:hint="eastAsia" w:ascii="仿宋" w:hAnsi="仿宋" w:eastAsia="仿宋" w:cs="仿宋"/>
          <w:bCs/>
          <w:color w:val="auto"/>
          <w:kern w:val="2"/>
          <w:sz w:val="24"/>
          <w:lang w:eastAsia="zh-CN"/>
        </w:rPr>
        <w:t>供应商</w:t>
      </w:r>
      <w:r>
        <w:rPr>
          <w:rFonts w:hint="eastAsia" w:ascii="仿宋" w:hAnsi="仿宋" w:eastAsia="仿宋" w:cs="仿宋"/>
          <w:bCs/>
          <w:color w:val="auto"/>
          <w:kern w:val="2"/>
          <w:sz w:val="24"/>
        </w:rPr>
        <w:t>按照货物内容作完整唯一的报价，投标报价必须包含项目所有的费用（</w:t>
      </w:r>
      <w:r>
        <w:rPr>
          <w:rFonts w:hint="eastAsia" w:ascii="仿宋" w:hAnsi="仿宋" w:eastAsia="仿宋" w:cs="仿宋"/>
          <w:sz w:val="24"/>
        </w:rPr>
        <w:t>货物的采购、包装、运输、装卸、保险、技术支持、验收、检验、售后服务、培训等一切费用</w:t>
      </w:r>
      <w:r>
        <w:rPr>
          <w:rFonts w:hint="eastAsia" w:ascii="仿宋" w:hAnsi="仿宋" w:eastAsia="仿宋" w:cs="仿宋"/>
          <w:bCs/>
          <w:color w:val="auto"/>
          <w:kern w:val="2"/>
          <w:sz w:val="24"/>
        </w:rPr>
        <w:t>）。</w:t>
      </w:r>
    </w:p>
    <w:p w14:paraId="092C42CC">
      <w:pPr>
        <w:pStyle w:val="23"/>
        <w:spacing w:line="440" w:lineRule="exact"/>
        <w:ind w:firstLine="480" w:firstLineChars="200"/>
        <w:jc w:val="both"/>
        <w:rPr>
          <w:rFonts w:hint="eastAsia" w:ascii="仿宋" w:hAnsi="仿宋" w:eastAsia="仿宋" w:cs="仿宋"/>
          <w:bCs/>
          <w:color w:val="auto"/>
          <w:kern w:val="2"/>
          <w:sz w:val="24"/>
        </w:rPr>
      </w:pPr>
      <w:r>
        <w:rPr>
          <w:rFonts w:hint="eastAsia" w:ascii="仿宋" w:hAnsi="仿宋" w:eastAsia="仿宋" w:cs="仿宋"/>
          <w:bCs/>
          <w:color w:val="auto"/>
          <w:kern w:val="2"/>
          <w:sz w:val="24"/>
        </w:rPr>
        <w:t>招标文件中未列出的相关辅助材料和在实施过程中涉及到的劳务、税金等其它一切费用应在报价时一并考虑，项目实施过程中不再单独结算。表中投标报价总计应与对应报价一览表中投标总价一致。</w:t>
      </w:r>
    </w:p>
    <w:p w14:paraId="020B33E7">
      <w:pPr>
        <w:pStyle w:val="23"/>
        <w:spacing w:line="440" w:lineRule="exact"/>
        <w:ind w:left="208" w:leftChars="99" w:firstLine="120" w:firstLineChars="50"/>
        <w:jc w:val="both"/>
        <w:rPr>
          <w:rFonts w:hint="eastAsia" w:ascii="仿宋" w:hAnsi="仿宋" w:eastAsia="仿宋" w:cs="仿宋"/>
          <w:bCs/>
          <w:color w:val="auto"/>
          <w:kern w:val="2"/>
          <w:sz w:val="24"/>
        </w:rPr>
      </w:pPr>
    </w:p>
    <w:p w14:paraId="02D2C358">
      <w:pPr>
        <w:pStyle w:val="9"/>
        <w:rPr>
          <w:rFonts w:hint="eastAsia" w:ascii="仿宋" w:hAnsi="仿宋" w:eastAsia="仿宋" w:cs="仿宋"/>
          <w:sz w:val="24"/>
          <w:szCs w:val="24"/>
        </w:rPr>
      </w:pPr>
    </w:p>
    <w:p w14:paraId="6A9CB0B4">
      <w:pPr>
        <w:pStyle w:val="9"/>
        <w:rPr>
          <w:rFonts w:hint="eastAsia" w:ascii="仿宋" w:hAnsi="仿宋" w:eastAsia="仿宋" w:cs="仿宋"/>
          <w:sz w:val="24"/>
          <w:szCs w:val="24"/>
        </w:rPr>
      </w:pPr>
    </w:p>
    <w:p w14:paraId="1833E0E6">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19479E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BA7414E">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0A813B2F">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AC838A4">
      <w:pPr>
        <w:spacing w:line="440" w:lineRule="exact"/>
        <w:rPr>
          <w:rFonts w:hint="eastAsia" w:ascii="仿宋" w:hAnsi="仿宋" w:eastAsia="仿宋" w:cs="仿宋"/>
          <w:b/>
          <w:sz w:val="24"/>
        </w:rPr>
      </w:pPr>
    </w:p>
    <w:p w14:paraId="0E31B8C2">
      <w:pPr>
        <w:spacing w:line="440" w:lineRule="exact"/>
        <w:rPr>
          <w:rFonts w:hint="eastAsia" w:ascii="仿宋" w:hAnsi="仿宋" w:eastAsia="仿宋" w:cs="仿宋"/>
          <w:b/>
          <w:szCs w:val="21"/>
        </w:rPr>
      </w:pPr>
    </w:p>
    <w:p w14:paraId="2489A167">
      <w:pPr>
        <w:pStyle w:val="5"/>
        <w:ind w:firstLine="400"/>
        <w:rPr>
          <w:rFonts w:hint="eastAsia" w:ascii="仿宋" w:hAnsi="仿宋" w:eastAsia="仿宋" w:cs="仿宋"/>
          <w:szCs w:val="21"/>
        </w:rPr>
      </w:pPr>
    </w:p>
    <w:p w14:paraId="4F01A55D">
      <w:pPr>
        <w:widowControl/>
        <w:spacing w:line="440" w:lineRule="exact"/>
        <w:jc w:val="left"/>
        <w:rPr>
          <w:rFonts w:hint="eastAsia" w:ascii="仿宋" w:hAnsi="仿宋" w:eastAsia="仿宋" w:cs="仿宋"/>
          <w:sz w:val="24"/>
        </w:rPr>
      </w:pPr>
      <w:r>
        <w:rPr>
          <w:rFonts w:hint="eastAsia"/>
        </w:rPr>
        <w:br w:type="page"/>
      </w:r>
    </w:p>
    <w:p w14:paraId="0D31BC6D">
      <w:pPr>
        <w:spacing w:line="460" w:lineRule="atLeast"/>
        <w:jc w:val="center"/>
        <w:rPr>
          <w:rFonts w:hint="eastAsia" w:ascii="仿宋" w:hAnsi="仿宋" w:eastAsia="仿宋" w:cs="仿宋"/>
          <w:b/>
          <w:sz w:val="24"/>
        </w:rPr>
      </w:pPr>
      <w:r>
        <w:rPr>
          <w:rFonts w:hint="eastAsia" w:ascii="仿宋" w:hAnsi="仿宋" w:eastAsia="仿宋" w:cs="仿宋"/>
          <w:b/>
          <w:sz w:val="24"/>
        </w:rPr>
        <w:t>7、</w:t>
      </w:r>
      <w:r>
        <w:rPr>
          <w:rFonts w:hint="eastAsia" w:ascii="仿宋" w:hAnsi="仿宋" w:eastAsia="仿宋" w:cs="仿宋"/>
          <w:b/>
          <w:sz w:val="24"/>
          <w:lang w:eastAsia="zh-CN"/>
        </w:rPr>
        <w:t>供应商</w:t>
      </w:r>
      <w:r>
        <w:rPr>
          <w:rFonts w:hint="eastAsia" w:ascii="仿宋" w:hAnsi="仿宋" w:eastAsia="仿宋" w:cs="仿宋"/>
          <w:b/>
          <w:sz w:val="24"/>
        </w:rPr>
        <w:t>的资格证明材料</w:t>
      </w:r>
    </w:p>
    <w:p w14:paraId="48165AB1">
      <w:pPr>
        <w:tabs>
          <w:tab w:val="left" w:pos="1660"/>
          <w:tab w:val="left" w:pos="9453"/>
        </w:tabs>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名称：</w:t>
      </w:r>
      <w:r>
        <w:rPr>
          <w:rFonts w:hint="eastAsia" w:ascii="仿宋" w:hAnsi="仿宋" w:eastAsia="仿宋" w:cs="仿宋"/>
          <w:sz w:val="24"/>
        </w:rPr>
        <w:tab/>
      </w:r>
    </w:p>
    <w:p w14:paraId="1CA221E1">
      <w:pPr>
        <w:tabs>
          <w:tab w:val="left" w:pos="1660"/>
          <w:tab w:val="left" w:pos="9453"/>
        </w:tabs>
        <w:jc w:val="left"/>
        <w:rPr>
          <w:rFonts w:hint="eastAsia" w:ascii="仿宋" w:hAnsi="仿宋" w:eastAsia="仿宋" w:cs="仿宋"/>
          <w:sz w:val="24"/>
        </w:rPr>
      </w:pPr>
      <w:r>
        <w:rPr>
          <w:rFonts w:hint="eastAsia" w:ascii="仿宋" w:hAnsi="仿宋" w:eastAsia="仿宋" w:cs="仿宋"/>
          <w:sz w:val="24"/>
        </w:rPr>
        <w:t>2、资质证书：</w:t>
      </w:r>
      <w:r>
        <w:rPr>
          <w:rFonts w:hint="eastAsia" w:ascii="仿宋" w:hAnsi="仿宋" w:eastAsia="仿宋" w:cs="仿宋"/>
          <w:sz w:val="24"/>
        </w:rPr>
        <w:tab/>
      </w:r>
    </w:p>
    <w:p w14:paraId="12FA6598">
      <w:pPr>
        <w:tabs>
          <w:tab w:val="left" w:pos="1660"/>
          <w:tab w:val="left" w:pos="9453"/>
        </w:tabs>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地址：</w:t>
      </w:r>
      <w:r>
        <w:rPr>
          <w:rFonts w:hint="eastAsia" w:ascii="仿宋" w:hAnsi="仿宋" w:eastAsia="仿宋" w:cs="仿宋"/>
          <w:sz w:val="24"/>
        </w:rPr>
        <w:tab/>
      </w:r>
    </w:p>
    <w:p w14:paraId="2B183C2E">
      <w:pPr>
        <w:tabs>
          <w:tab w:val="left" w:pos="1660"/>
          <w:tab w:val="left" w:pos="9453"/>
        </w:tabs>
        <w:jc w:val="left"/>
        <w:rPr>
          <w:rFonts w:hint="eastAsia" w:ascii="仿宋" w:hAnsi="仿宋" w:eastAsia="仿宋" w:cs="仿宋"/>
          <w:sz w:val="24"/>
        </w:rPr>
      </w:pPr>
      <w:r>
        <w:rPr>
          <w:rFonts w:hint="eastAsia" w:ascii="仿宋" w:hAnsi="仿宋" w:eastAsia="仿宋" w:cs="仿宋"/>
          <w:sz w:val="24"/>
        </w:rPr>
        <w:t>4、经营范围：</w:t>
      </w:r>
      <w:r>
        <w:rPr>
          <w:rFonts w:hint="eastAsia" w:ascii="仿宋" w:hAnsi="仿宋" w:eastAsia="仿宋" w:cs="仿宋"/>
          <w:sz w:val="24"/>
        </w:rPr>
        <w:tab/>
      </w:r>
    </w:p>
    <w:p w14:paraId="5BC980E2">
      <w:pPr>
        <w:rPr>
          <w:sz w:val="24"/>
        </w:rPr>
      </w:pPr>
      <w:r>
        <w:rPr>
          <w:rFonts w:hint="eastAsia" w:ascii="仿宋" w:hAnsi="仿宋" w:eastAsia="仿宋" w:cs="仿宋"/>
          <w:sz w:val="24"/>
        </w:rPr>
        <w:t>5、</w:t>
      </w:r>
      <w:r>
        <w:rPr>
          <w:rFonts w:hint="eastAsia" w:ascii="仿宋" w:hAnsi="仿宋" w:eastAsia="仿宋" w:cs="仿宋"/>
          <w:sz w:val="24"/>
          <w:lang w:eastAsia="zh-CN"/>
        </w:rPr>
        <w:t>供应商</w:t>
      </w:r>
      <w:r>
        <w:rPr>
          <w:rFonts w:hint="eastAsia" w:ascii="仿宋" w:hAnsi="仿宋" w:eastAsia="仿宋" w:cs="仿宋"/>
          <w:sz w:val="24"/>
        </w:rPr>
        <w:t>自我介绍：</w:t>
      </w:r>
    </w:p>
    <w:p w14:paraId="5C624593">
      <w:pPr>
        <w:shd w:val="clear" w:color="auto" w:fill="FFFFFF"/>
        <w:spacing w:line="440" w:lineRule="exact"/>
        <w:jc w:val="center"/>
        <w:rPr>
          <w:rFonts w:hint="eastAsia" w:ascii="仿宋" w:hAnsi="仿宋" w:eastAsia="仿宋" w:cs="仿宋"/>
          <w:bCs/>
          <w:sz w:val="24"/>
        </w:rPr>
      </w:pPr>
      <w:bookmarkStart w:id="30" w:name="_Toc60925523"/>
      <w:r>
        <w:rPr>
          <w:rFonts w:hint="eastAsia" w:ascii="仿宋" w:hAnsi="仿宋" w:eastAsia="仿宋" w:cs="仿宋"/>
          <w:bCs/>
          <w:sz w:val="24"/>
        </w:rPr>
        <w:t>（1）</w:t>
      </w:r>
      <w:r>
        <w:rPr>
          <w:rFonts w:hint="eastAsia" w:ascii="仿宋" w:hAnsi="仿宋" w:eastAsia="仿宋" w:cs="仿宋"/>
          <w:bCs/>
          <w:sz w:val="24"/>
          <w:lang w:eastAsia="zh-CN"/>
        </w:rPr>
        <w:t>供应商</w:t>
      </w:r>
      <w:r>
        <w:rPr>
          <w:rFonts w:hint="eastAsia" w:ascii="仿宋" w:hAnsi="仿宋" w:eastAsia="仿宋" w:cs="仿宋"/>
          <w:bCs/>
          <w:sz w:val="24"/>
        </w:rPr>
        <w:t>基本情况表</w:t>
      </w:r>
      <w:bookmarkEnd w:id="30"/>
    </w:p>
    <w:tbl>
      <w:tblPr>
        <w:tblStyle w:val="15"/>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1FB0A03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11412B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3A1DAE33">
            <w:pPr>
              <w:autoSpaceDE w:val="0"/>
              <w:autoSpaceDN w:val="0"/>
              <w:adjustRightInd w:val="0"/>
              <w:snapToGrid w:val="0"/>
              <w:spacing w:line="520" w:lineRule="exact"/>
              <w:jc w:val="center"/>
              <w:rPr>
                <w:rFonts w:hint="eastAsia" w:ascii="仿宋" w:hAnsi="仿宋" w:eastAsia="仿宋" w:cs="仿宋"/>
                <w:kern w:val="0"/>
                <w:sz w:val="24"/>
              </w:rPr>
            </w:pPr>
          </w:p>
        </w:tc>
      </w:tr>
      <w:tr w14:paraId="5AD7AA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5FF0E9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4E04C1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BD3EAE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2BE7132F">
            <w:pPr>
              <w:autoSpaceDE w:val="0"/>
              <w:autoSpaceDN w:val="0"/>
              <w:adjustRightInd w:val="0"/>
              <w:snapToGrid w:val="0"/>
              <w:spacing w:line="520" w:lineRule="exact"/>
              <w:jc w:val="center"/>
              <w:rPr>
                <w:rFonts w:hint="eastAsia" w:ascii="仿宋" w:hAnsi="仿宋" w:eastAsia="仿宋" w:cs="仿宋"/>
                <w:kern w:val="0"/>
                <w:sz w:val="24"/>
              </w:rPr>
            </w:pPr>
          </w:p>
        </w:tc>
      </w:tr>
      <w:tr w14:paraId="302DF8D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EA91BE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89F46CD">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16C0BE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59125AB0">
            <w:pPr>
              <w:autoSpaceDE w:val="0"/>
              <w:autoSpaceDN w:val="0"/>
              <w:adjustRightInd w:val="0"/>
              <w:snapToGrid w:val="0"/>
              <w:spacing w:line="520" w:lineRule="exact"/>
              <w:jc w:val="center"/>
              <w:rPr>
                <w:rFonts w:hint="eastAsia" w:ascii="仿宋" w:hAnsi="仿宋" w:eastAsia="仿宋" w:cs="仿宋"/>
                <w:kern w:val="0"/>
                <w:sz w:val="24"/>
              </w:rPr>
            </w:pPr>
          </w:p>
        </w:tc>
      </w:tr>
      <w:tr w14:paraId="1D0F43D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EAF2C7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1499018">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E29D1D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75641F3C">
            <w:pPr>
              <w:autoSpaceDE w:val="0"/>
              <w:autoSpaceDN w:val="0"/>
              <w:adjustRightInd w:val="0"/>
              <w:snapToGrid w:val="0"/>
              <w:spacing w:line="520" w:lineRule="exact"/>
              <w:jc w:val="center"/>
              <w:rPr>
                <w:rFonts w:hint="eastAsia" w:ascii="仿宋" w:hAnsi="仿宋" w:eastAsia="仿宋" w:cs="仿宋"/>
                <w:kern w:val="0"/>
                <w:sz w:val="24"/>
              </w:rPr>
            </w:pPr>
          </w:p>
        </w:tc>
      </w:tr>
      <w:tr w14:paraId="6C05E7D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DAAA9D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7422D9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0DBD23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C1BA7ED">
            <w:pPr>
              <w:autoSpaceDE w:val="0"/>
              <w:autoSpaceDN w:val="0"/>
              <w:adjustRightInd w:val="0"/>
              <w:snapToGrid w:val="0"/>
              <w:spacing w:line="520" w:lineRule="exact"/>
              <w:jc w:val="center"/>
              <w:rPr>
                <w:rFonts w:hint="eastAsia" w:ascii="仿宋" w:hAnsi="仿宋" w:eastAsia="仿宋" w:cs="仿宋"/>
                <w:kern w:val="0"/>
                <w:sz w:val="24"/>
              </w:rPr>
            </w:pPr>
          </w:p>
        </w:tc>
      </w:tr>
      <w:tr w14:paraId="5012F68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99B2A0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10A7EDA4">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5546EA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326518A">
            <w:pPr>
              <w:autoSpaceDE w:val="0"/>
              <w:autoSpaceDN w:val="0"/>
              <w:adjustRightInd w:val="0"/>
              <w:snapToGrid w:val="0"/>
              <w:spacing w:line="520" w:lineRule="exact"/>
              <w:jc w:val="center"/>
              <w:rPr>
                <w:rFonts w:hint="eastAsia" w:ascii="仿宋" w:hAnsi="仿宋" w:eastAsia="仿宋" w:cs="仿宋"/>
                <w:kern w:val="0"/>
                <w:sz w:val="24"/>
              </w:rPr>
            </w:pPr>
          </w:p>
        </w:tc>
      </w:tr>
      <w:tr w14:paraId="18E390DC">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0289236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62206914">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106C20B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1F303EBD">
            <w:pPr>
              <w:autoSpaceDE w:val="0"/>
              <w:autoSpaceDN w:val="0"/>
              <w:adjustRightInd w:val="0"/>
              <w:snapToGrid w:val="0"/>
              <w:spacing w:line="520" w:lineRule="exact"/>
              <w:rPr>
                <w:rFonts w:hint="eastAsia" w:ascii="仿宋" w:hAnsi="仿宋" w:eastAsia="仿宋" w:cs="仿宋"/>
                <w:kern w:val="0"/>
                <w:sz w:val="24"/>
              </w:rPr>
            </w:pPr>
          </w:p>
        </w:tc>
      </w:tr>
      <w:tr w14:paraId="76E2DC8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D39043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F647A7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CBB0D1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7EF0CC84">
            <w:pPr>
              <w:autoSpaceDE w:val="0"/>
              <w:autoSpaceDN w:val="0"/>
              <w:adjustRightInd w:val="0"/>
              <w:snapToGrid w:val="0"/>
              <w:spacing w:line="520" w:lineRule="exact"/>
              <w:jc w:val="center"/>
              <w:rPr>
                <w:rFonts w:hint="eastAsia" w:ascii="仿宋" w:hAnsi="仿宋" w:eastAsia="仿宋" w:cs="仿宋"/>
                <w:kern w:val="0"/>
                <w:sz w:val="24"/>
              </w:rPr>
            </w:pPr>
          </w:p>
        </w:tc>
      </w:tr>
      <w:tr w14:paraId="26AD2230">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832717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4237E761">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75B4458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1FDC75A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679B770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232AAE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7CD230F5">
            <w:pPr>
              <w:autoSpaceDE w:val="0"/>
              <w:autoSpaceDN w:val="0"/>
              <w:adjustRightInd w:val="0"/>
              <w:snapToGrid w:val="0"/>
              <w:spacing w:line="520" w:lineRule="exact"/>
              <w:jc w:val="center"/>
              <w:rPr>
                <w:rFonts w:hint="eastAsia" w:ascii="仿宋" w:hAnsi="仿宋" w:eastAsia="仿宋" w:cs="仿宋"/>
                <w:kern w:val="0"/>
                <w:sz w:val="24"/>
              </w:rPr>
            </w:pPr>
          </w:p>
        </w:tc>
      </w:tr>
      <w:tr w14:paraId="6AEFCE2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B055697">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76D7BFC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4DE66A0D">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B7F465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CB98A3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74F80BF6">
            <w:pPr>
              <w:autoSpaceDE w:val="0"/>
              <w:autoSpaceDN w:val="0"/>
              <w:adjustRightInd w:val="0"/>
              <w:snapToGrid w:val="0"/>
              <w:spacing w:line="520" w:lineRule="exact"/>
              <w:jc w:val="center"/>
              <w:rPr>
                <w:rFonts w:hint="eastAsia" w:ascii="仿宋" w:hAnsi="仿宋" w:eastAsia="仿宋" w:cs="仿宋"/>
                <w:kern w:val="0"/>
                <w:sz w:val="24"/>
              </w:rPr>
            </w:pPr>
          </w:p>
        </w:tc>
      </w:tr>
      <w:tr w14:paraId="4767A53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CC5B79F">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1821FA73">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6A91BD4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74175323">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DDD59B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6FC72F1F">
            <w:pPr>
              <w:autoSpaceDE w:val="0"/>
              <w:autoSpaceDN w:val="0"/>
              <w:adjustRightInd w:val="0"/>
              <w:snapToGrid w:val="0"/>
              <w:spacing w:line="520" w:lineRule="exact"/>
              <w:jc w:val="center"/>
              <w:rPr>
                <w:rFonts w:hint="eastAsia" w:ascii="仿宋" w:hAnsi="仿宋" w:eastAsia="仿宋" w:cs="仿宋"/>
                <w:kern w:val="0"/>
                <w:sz w:val="24"/>
              </w:rPr>
            </w:pPr>
          </w:p>
        </w:tc>
      </w:tr>
      <w:tr w14:paraId="6E561DB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6E39C049">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3892AF2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0CB67D57">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8BFF329">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76E076E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C3DBA3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071D51B5">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AD4470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7C3E1F3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4FF32E3F">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3F421734">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65810A71">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227A881D">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51C48C10">
            <w:pPr>
              <w:autoSpaceDE w:val="0"/>
              <w:autoSpaceDN w:val="0"/>
              <w:adjustRightInd w:val="0"/>
              <w:snapToGrid w:val="0"/>
              <w:spacing w:line="520" w:lineRule="exact"/>
              <w:rPr>
                <w:rFonts w:hint="eastAsia" w:ascii="仿宋" w:hAnsi="仿宋" w:eastAsia="仿宋" w:cs="仿宋"/>
                <w:kern w:val="0"/>
                <w:sz w:val="24"/>
              </w:rPr>
            </w:pPr>
          </w:p>
        </w:tc>
      </w:tr>
      <w:tr w14:paraId="05F8076A">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641A121">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4ECF68E5">
            <w:pPr>
              <w:autoSpaceDE w:val="0"/>
              <w:autoSpaceDN w:val="0"/>
              <w:adjustRightInd w:val="0"/>
              <w:snapToGrid w:val="0"/>
              <w:spacing w:line="520" w:lineRule="exact"/>
              <w:rPr>
                <w:rFonts w:hint="eastAsia" w:ascii="仿宋" w:hAnsi="仿宋" w:eastAsia="仿宋" w:cs="仿宋"/>
                <w:kern w:val="0"/>
                <w:sz w:val="24"/>
              </w:rPr>
            </w:pPr>
          </w:p>
        </w:tc>
      </w:tr>
    </w:tbl>
    <w:p w14:paraId="17412867">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39B7C86B">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如为中小微企业、残疾人福利性单位的须提供声明函；为监狱企业的须提供由省级以上监狱管理局、戒毒管理局（含新疆生产建设兵团）出具的属于监狱企业的证明文件。</w:t>
      </w:r>
    </w:p>
    <w:p w14:paraId="5A9071E8">
      <w:pPr>
        <w:spacing w:line="588" w:lineRule="exact"/>
        <w:rPr>
          <w:rFonts w:hint="eastAsia" w:ascii="仿宋" w:hAnsi="仿宋" w:eastAsia="仿宋" w:cs="仿宋"/>
          <w:szCs w:val="21"/>
        </w:rPr>
      </w:pPr>
    </w:p>
    <w:p w14:paraId="726EC498">
      <w:pPr>
        <w:spacing w:line="588" w:lineRule="exact"/>
        <w:rPr>
          <w:rFonts w:hint="eastAsia" w:ascii="仿宋" w:hAnsi="仿宋" w:eastAsia="仿宋" w:cs="仿宋"/>
          <w:szCs w:val="21"/>
        </w:rPr>
      </w:pPr>
    </w:p>
    <w:p w14:paraId="1E78E9F7">
      <w:pPr>
        <w:spacing w:line="588" w:lineRule="exact"/>
        <w:rPr>
          <w:rFonts w:hint="eastAsia" w:ascii="仿宋" w:hAnsi="仿宋" w:eastAsia="仿宋" w:cs="仿宋"/>
          <w:spacing w:val="6"/>
          <w:sz w:val="24"/>
        </w:rPr>
      </w:pPr>
      <w:r>
        <w:rPr>
          <w:rStyle w:val="18"/>
          <w:rFonts w:hint="eastAsia" w:ascii="仿宋" w:hAnsi="仿宋" w:eastAsia="仿宋" w:cs="仿宋"/>
          <w:kern w:val="0"/>
          <w:sz w:val="24"/>
        </w:rPr>
        <w:t>附表一、</w:t>
      </w:r>
    </w:p>
    <w:p w14:paraId="1FB46E31">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67F40FE3">
      <w:pPr>
        <w:ind w:left="1280"/>
        <w:rPr>
          <w:rFonts w:hint="eastAsia" w:ascii="仿宋" w:hAnsi="仿宋" w:eastAsia="仿宋" w:cs="仿宋"/>
          <w:sz w:val="32"/>
          <w:szCs w:val="32"/>
        </w:rPr>
      </w:pPr>
    </w:p>
    <w:p w14:paraId="19125940">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sz w:val="24"/>
        </w:rPr>
        <w:t>本公司郑重声明，根据《政府采购促进中小企业发展管理办法》（财库[2020]46号）的规定，本公司参加</w:t>
      </w:r>
      <w:r>
        <w:rPr>
          <w:rFonts w:hint="eastAsia" w:ascii="仿宋" w:hAnsi="仿宋" w:eastAsia="仿宋" w:cs="仿宋"/>
          <w:i w:val="0"/>
          <w:iCs/>
          <w:sz w:val="24"/>
          <w:u w:val="single"/>
        </w:rPr>
        <w:t>（单位名称）</w:t>
      </w:r>
      <w:r>
        <w:rPr>
          <w:rFonts w:hint="eastAsia" w:ascii="仿宋" w:hAnsi="仿宋" w:eastAsia="仿宋" w:cs="仿宋"/>
          <w:i w:val="0"/>
          <w:iCs/>
          <w:sz w:val="24"/>
        </w:rPr>
        <w:t>的</w:t>
      </w:r>
      <w:r>
        <w:rPr>
          <w:rFonts w:hint="eastAsia" w:ascii="仿宋" w:hAnsi="仿宋" w:eastAsia="仿宋" w:cs="仿宋"/>
          <w:i w:val="0"/>
          <w:iCs/>
          <w:sz w:val="24"/>
          <w:u w:val="single"/>
        </w:rPr>
        <w:t>（项目名称）</w:t>
      </w:r>
      <w:r>
        <w:rPr>
          <w:rFonts w:hint="eastAsia" w:ascii="仿宋" w:hAnsi="仿宋" w:eastAsia="仿宋" w:cs="仿宋"/>
          <w:i w:val="0"/>
          <w:iCs/>
          <w:sz w:val="24"/>
        </w:rPr>
        <w:t>采购活动，提供的货物全部由符合政策要求的中小企业制造。相关企业（含联合体中的中小企业、签订分包意向协议的中小企业）的具体情况如下：</w:t>
      </w:r>
    </w:p>
    <w:p w14:paraId="6FF6A14C">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1.</w:t>
      </w:r>
      <w:r>
        <w:rPr>
          <w:rFonts w:hint="eastAsia" w:ascii="仿宋" w:hAnsi="仿宋" w:eastAsia="仿宋" w:cs="仿宋"/>
          <w:i w:val="0"/>
          <w:iCs/>
          <w:sz w:val="24"/>
          <w:u w:val="single"/>
        </w:rPr>
        <w:t>（标的名称）</w:t>
      </w:r>
      <w:r>
        <w:rPr>
          <w:rFonts w:hint="eastAsia" w:ascii="仿宋" w:hAnsi="仿宋" w:eastAsia="仿宋" w:cs="仿宋"/>
          <w:i w:val="0"/>
          <w:iCs/>
          <w:sz w:val="24"/>
        </w:rPr>
        <w:t>，属于</w:t>
      </w:r>
      <w:r>
        <w:rPr>
          <w:rFonts w:hint="eastAsia" w:ascii="仿宋" w:hAnsi="仿宋" w:eastAsia="仿宋" w:cs="仿宋"/>
          <w:i w:val="0"/>
          <w:iCs/>
          <w:sz w:val="24"/>
          <w:u w:val="single"/>
        </w:rPr>
        <w:t>（采购文件中明确的所属行业）</w:t>
      </w:r>
      <w:r>
        <w:rPr>
          <w:rFonts w:hint="eastAsia" w:ascii="仿宋" w:hAnsi="仿宋" w:eastAsia="仿宋" w:cs="仿宋"/>
          <w:i w:val="0"/>
          <w:iCs/>
          <w:sz w:val="24"/>
        </w:rPr>
        <w:t>；制造商为</w:t>
      </w:r>
      <w:r>
        <w:rPr>
          <w:rFonts w:hint="eastAsia" w:ascii="仿宋" w:hAnsi="仿宋" w:eastAsia="仿宋" w:cs="仿宋"/>
          <w:i w:val="0"/>
          <w:iCs/>
          <w:sz w:val="24"/>
          <w:u w:val="single"/>
        </w:rPr>
        <w:t>（企业名称）</w:t>
      </w:r>
      <w:r>
        <w:rPr>
          <w:rFonts w:hint="eastAsia" w:ascii="仿宋" w:hAnsi="仿宋" w:eastAsia="仿宋" w:cs="仿宋"/>
          <w:i w:val="0"/>
          <w:iCs/>
          <w:sz w:val="24"/>
        </w:rPr>
        <w:t>，从业人员</w:t>
      </w:r>
      <w:r>
        <w:rPr>
          <w:rFonts w:hint="eastAsia" w:ascii="仿宋" w:hAnsi="仿宋" w:eastAsia="仿宋" w:cs="仿宋"/>
          <w:i w:val="0"/>
          <w:iCs/>
          <w:sz w:val="24"/>
          <w:u w:val="single"/>
        </w:rPr>
        <w:t xml:space="preserve">  </w:t>
      </w:r>
      <w:r>
        <w:rPr>
          <w:rFonts w:hint="eastAsia" w:ascii="仿宋" w:hAnsi="仿宋" w:eastAsia="仿宋" w:cs="仿宋"/>
          <w:i w:val="0"/>
          <w:iCs/>
          <w:sz w:val="24"/>
        </w:rPr>
        <w:t>人，营业收入为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万元，资产总额为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w:t>
      </w:r>
      <w:r>
        <w:rPr>
          <w:rStyle w:val="20"/>
          <w:rFonts w:hint="eastAsia" w:ascii="仿宋" w:hAnsi="仿宋" w:eastAsia="仿宋" w:cs="仿宋"/>
          <w:i w:val="0"/>
          <w:iCs/>
          <w:sz w:val="24"/>
        </w:rPr>
        <w:footnoteReference w:id="0"/>
      </w:r>
      <w:r>
        <w:rPr>
          <w:rFonts w:hint="eastAsia" w:ascii="仿宋" w:hAnsi="仿宋" w:eastAsia="仿宋" w:cs="仿宋"/>
          <w:i w:val="0"/>
          <w:iCs/>
          <w:sz w:val="24"/>
        </w:rPr>
        <w:t>，属于</w:t>
      </w:r>
      <w:r>
        <w:rPr>
          <w:rFonts w:hint="eastAsia" w:ascii="仿宋" w:hAnsi="仿宋" w:eastAsia="仿宋" w:cs="仿宋"/>
          <w:i w:val="0"/>
          <w:iCs/>
          <w:sz w:val="24"/>
          <w:u w:val="single"/>
        </w:rPr>
        <w:t>（中型企业、小型企业、微型企业）</w:t>
      </w:r>
      <w:r>
        <w:rPr>
          <w:rFonts w:hint="eastAsia" w:ascii="仿宋" w:hAnsi="仿宋" w:eastAsia="仿宋" w:cs="仿宋"/>
          <w:i w:val="0"/>
          <w:iCs/>
          <w:sz w:val="24"/>
        </w:rPr>
        <w:t>；</w:t>
      </w:r>
    </w:p>
    <w:p w14:paraId="6396D186">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 xml:space="preserve">2. </w:t>
      </w:r>
      <w:r>
        <w:rPr>
          <w:rFonts w:hint="eastAsia" w:ascii="仿宋" w:hAnsi="仿宋" w:eastAsia="仿宋" w:cs="仿宋"/>
          <w:i w:val="0"/>
          <w:iCs/>
          <w:sz w:val="24"/>
          <w:u w:val="single"/>
        </w:rPr>
        <w:t>（标的名称）</w:t>
      </w:r>
      <w:r>
        <w:rPr>
          <w:rFonts w:hint="eastAsia" w:ascii="仿宋" w:hAnsi="仿宋" w:eastAsia="仿宋" w:cs="仿宋"/>
          <w:i w:val="0"/>
          <w:iCs/>
          <w:sz w:val="24"/>
        </w:rPr>
        <w:t>，属于</w:t>
      </w:r>
      <w:r>
        <w:rPr>
          <w:rFonts w:hint="eastAsia" w:ascii="仿宋" w:hAnsi="仿宋" w:eastAsia="仿宋" w:cs="仿宋"/>
          <w:i w:val="0"/>
          <w:iCs/>
          <w:sz w:val="24"/>
          <w:u w:val="single"/>
        </w:rPr>
        <w:t>（采购文件中明确的所属行业）</w:t>
      </w:r>
      <w:r>
        <w:rPr>
          <w:rFonts w:hint="eastAsia" w:ascii="仿宋" w:hAnsi="仿宋" w:eastAsia="仿宋" w:cs="仿宋"/>
          <w:i w:val="0"/>
          <w:iCs/>
          <w:sz w:val="24"/>
        </w:rPr>
        <w:t>；制造商为</w:t>
      </w:r>
      <w:r>
        <w:rPr>
          <w:rFonts w:hint="eastAsia" w:ascii="仿宋" w:hAnsi="仿宋" w:eastAsia="仿宋" w:cs="仿宋"/>
          <w:i w:val="0"/>
          <w:iCs/>
          <w:sz w:val="24"/>
          <w:u w:val="single"/>
        </w:rPr>
        <w:t>（企业名称）</w:t>
      </w:r>
      <w:r>
        <w:rPr>
          <w:rFonts w:hint="eastAsia" w:ascii="仿宋" w:hAnsi="仿宋" w:eastAsia="仿宋" w:cs="仿宋"/>
          <w:i w:val="0"/>
          <w:iCs/>
          <w:sz w:val="24"/>
        </w:rPr>
        <w:t>，从业人员</w:t>
      </w:r>
      <w:r>
        <w:rPr>
          <w:rFonts w:hint="eastAsia" w:ascii="仿宋" w:hAnsi="仿宋" w:eastAsia="仿宋" w:cs="仿宋"/>
          <w:i w:val="0"/>
          <w:iCs/>
          <w:sz w:val="24"/>
          <w:u w:val="single"/>
        </w:rPr>
        <w:t xml:space="preserve">  </w:t>
      </w:r>
      <w:r>
        <w:rPr>
          <w:rFonts w:hint="eastAsia" w:ascii="仿宋" w:hAnsi="仿宋" w:eastAsia="仿宋" w:cs="仿宋"/>
          <w:i w:val="0"/>
          <w:iCs/>
          <w:sz w:val="24"/>
        </w:rPr>
        <w:t>人，营业收入为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万元，资产总额为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万元，属于</w:t>
      </w:r>
      <w:r>
        <w:rPr>
          <w:rFonts w:hint="eastAsia" w:ascii="仿宋" w:hAnsi="仿宋" w:eastAsia="仿宋" w:cs="仿宋"/>
          <w:i w:val="0"/>
          <w:iCs/>
          <w:sz w:val="24"/>
          <w:u w:val="single"/>
        </w:rPr>
        <w:t>（中型企业、小型企业、微型企业）</w:t>
      </w:r>
      <w:r>
        <w:rPr>
          <w:rFonts w:hint="eastAsia" w:ascii="仿宋" w:hAnsi="仿宋" w:eastAsia="仿宋" w:cs="仿宋"/>
          <w:i w:val="0"/>
          <w:iCs/>
          <w:sz w:val="24"/>
        </w:rPr>
        <w:t>；</w:t>
      </w:r>
    </w:p>
    <w:p w14:paraId="2BF0F7B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w:t>
      </w:r>
    </w:p>
    <w:p w14:paraId="565B1E5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0A8A03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60163970">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企业名称（盖章）：</w:t>
      </w:r>
    </w:p>
    <w:p w14:paraId="4FA65C06">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日期：</w:t>
      </w:r>
    </w:p>
    <w:p w14:paraId="3C252B6B">
      <w:pPr>
        <w:pStyle w:val="14"/>
        <w:spacing w:line="420" w:lineRule="atLeast"/>
        <w:ind w:firstLine="420"/>
        <w:jc w:val="center"/>
        <w:rPr>
          <w:rFonts w:hint="eastAsia" w:ascii="仿宋" w:hAnsi="仿宋" w:eastAsia="仿宋" w:cs="仿宋"/>
          <w:b/>
          <w:bCs/>
          <w:sz w:val="21"/>
          <w:szCs w:val="21"/>
        </w:rPr>
      </w:pPr>
      <w:r>
        <w:rPr>
          <w:rFonts w:hint="eastAsia" w:ascii="仿宋" w:hAnsi="仿宋" w:eastAsia="仿宋" w:cs="仿宋"/>
          <w:b/>
          <w:bCs/>
          <w:sz w:val="21"/>
          <w:szCs w:val="21"/>
        </w:rPr>
        <w:t>中小企业划型标准规定</w:t>
      </w:r>
    </w:p>
    <w:p w14:paraId="78FF8E85">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一、根据《中华人民共和国中小企业促进法》和《国务院关于进一步促进中小企业发展的若干意见》(国发〔2009〕36号)，制定本规定。 </w:t>
      </w:r>
    </w:p>
    <w:p w14:paraId="7F0B7EAC">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二、中小企业划分为中型、小型、微型三种类型，具体标准根据企业从业人员、营业收入、资产总额等指标，结合行业特点制定。</w:t>
      </w:r>
    </w:p>
    <w:p w14:paraId="77077E26">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三、各行业划型标准参考关于印发中小企业划型标准规定的通知（工信部联企业〔2011〕300号） </w:t>
      </w:r>
    </w:p>
    <w:p w14:paraId="757F66C5">
      <w:pPr>
        <w:snapToGrid w:val="0"/>
        <w:spacing w:line="336" w:lineRule="auto"/>
        <w:ind w:firstLine="420" w:firstLineChars="200"/>
        <w:rPr>
          <w:rFonts w:hint="eastAsia" w:ascii="仿宋" w:hAnsi="仿宋" w:eastAsia="仿宋" w:cs="仿宋"/>
          <w:sz w:val="24"/>
        </w:rPr>
      </w:pPr>
      <w:r>
        <w:rPr>
          <w:rFonts w:hint="eastAsia" w:ascii="仿宋" w:hAnsi="仿宋" w:eastAsia="仿宋" w:cs="仿宋"/>
          <w:szCs w:val="21"/>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rPr>
        <w:t xml:space="preserve"> </w:t>
      </w:r>
    </w:p>
    <w:p w14:paraId="33969438">
      <w:pPr>
        <w:snapToGrid w:val="0"/>
        <w:spacing w:line="336" w:lineRule="auto"/>
        <w:ind w:firstLine="480" w:firstLineChars="200"/>
        <w:rPr>
          <w:rFonts w:hint="eastAsia" w:ascii="仿宋" w:hAnsi="仿宋" w:eastAsia="仿宋" w:cs="仿宋"/>
          <w:sz w:val="24"/>
        </w:rPr>
      </w:pPr>
    </w:p>
    <w:p w14:paraId="32C0FD8A">
      <w:pPr>
        <w:snapToGrid w:val="0"/>
        <w:spacing w:line="336" w:lineRule="auto"/>
        <w:ind w:firstLine="480" w:firstLineChars="200"/>
        <w:rPr>
          <w:rFonts w:hint="eastAsia" w:ascii="仿宋" w:hAnsi="仿宋" w:eastAsia="仿宋" w:cs="仿宋"/>
          <w:sz w:val="24"/>
        </w:rPr>
      </w:pPr>
    </w:p>
    <w:p w14:paraId="30CB5EC4">
      <w:pPr>
        <w:snapToGrid w:val="0"/>
        <w:spacing w:line="336" w:lineRule="auto"/>
        <w:ind w:firstLine="482" w:firstLineChars="200"/>
        <w:rPr>
          <w:rFonts w:hint="eastAsia" w:ascii="仿宋" w:hAnsi="仿宋" w:eastAsia="仿宋" w:cs="仿宋"/>
          <w:b/>
          <w:bCs/>
          <w:sz w:val="24"/>
        </w:rPr>
      </w:pPr>
    </w:p>
    <w:p w14:paraId="04FF518F">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51E891F2">
      <w:pPr>
        <w:spacing w:line="588" w:lineRule="exact"/>
        <w:jc w:val="center"/>
        <w:rPr>
          <w:rFonts w:hint="eastAsia" w:ascii="仿宋" w:hAnsi="仿宋" w:eastAsia="仿宋" w:cs="仿宋"/>
          <w:b/>
          <w:spacing w:val="6"/>
          <w:sz w:val="24"/>
        </w:rPr>
      </w:pPr>
      <w:bookmarkStart w:id="31" w:name="OLE_LINK14"/>
      <w:bookmarkStart w:id="32" w:name="OLE_LINK13"/>
      <w:r>
        <w:rPr>
          <w:rFonts w:hint="eastAsia" w:ascii="仿宋" w:hAnsi="仿宋" w:eastAsia="仿宋" w:cs="仿宋"/>
          <w:b/>
          <w:spacing w:val="6"/>
          <w:sz w:val="24"/>
        </w:rPr>
        <w:t>残疾人福利性单位声明函</w:t>
      </w:r>
    </w:p>
    <w:bookmarkEnd w:id="31"/>
    <w:bookmarkEnd w:id="32"/>
    <w:p w14:paraId="6233D730">
      <w:pPr>
        <w:spacing w:line="588" w:lineRule="exact"/>
        <w:rPr>
          <w:rFonts w:hint="eastAsia" w:ascii="仿宋" w:hAnsi="仿宋" w:eastAsia="仿宋" w:cs="仿宋"/>
          <w:b/>
          <w:spacing w:val="6"/>
          <w:sz w:val="24"/>
        </w:rPr>
      </w:pPr>
    </w:p>
    <w:p w14:paraId="79D34A50">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39D6E543">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0425FB1C">
      <w:pPr>
        <w:spacing w:line="588" w:lineRule="exact"/>
        <w:ind w:firstLine="504" w:firstLineChars="200"/>
        <w:rPr>
          <w:rFonts w:hint="eastAsia" w:ascii="仿宋" w:hAnsi="仿宋" w:eastAsia="仿宋" w:cs="仿宋"/>
          <w:spacing w:val="6"/>
          <w:sz w:val="24"/>
        </w:rPr>
      </w:pPr>
    </w:p>
    <w:p w14:paraId="401F0463">
      <w:pPr>
        <w:spacing w:line="588" w:lineRule="exact"/>
        <w:ind w:firstLine="504" w:firstLineChars="200"/>
        <w:rPr>
          <w:rFonts w:hint="eastAsia" w:ascii="仿宋" w:hAnsi="仿宋" w:eastAsia="仿宋" w:cs="仿宋"/>
          <w:spacing w:val="6"/>
          <w:sz w:val="24"/>
        </w:rPr>
      </w:pPr>
    </w:p>
    <w:p w14:paraId="00F8320B">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4CA48EEF">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600C56D7">
      <w:pPr>
        <w:rPr>
          <w:rFonts w:hint="eastAsia" w:ascii="仿宋" w:hAnsi="仿宋" w:eastAsia="仿宋" w:cs="仿宋"/>
          <w:sz w:val="24"/>
        </w:rPr>
      </w:pPr>
    </w:p>
    <w:p w14:paraId="546C709D">
      <w:pPr>
        <w:widowControl/>
        <w:jc w:val="left"/>
        <w:rPr>
          <w:rFonts w:hint="eastAsia" w:ascii="仿宋" w:hAnsi="仿宋" w:eastAsia="仿宋" w:cs="仿宋"/>
          <w:sz w:val="24"/>
        </w:rPr>
      </w:pPr>
    </w:p>
    <w:p w14:paraId="5F291033">
      <w:pPr>
        <w:widowControl/>
        <w:jc w:val="left"/>
        <w:rPr>
          <w:rFonts w:hint="eastAsia" w:ascii="仿宋" w:hAnsi="仿宋" w:eastAsia="仿宋" w:cs="仿宋"/>
          <w:sz w:val="24"/>
        </w:rPr>
      </w:pPr>
    </w:p>
    <w:p w14:paraId="455F5436">
      <w:pPr>
        <w:widowControl/>
        <w:jc w:val="left"/>
        <w:rPr>
          <w:rFonts w:hint="eastAsia" w:ascii="仿宋" w:hAnsi="仿宋" w:eastAsia="仿宋" w:cs="仿宋"/>
          <w:sz w:val="24"/>
        </w:rPr>
      </w:pPr>
    </w:p>
    <w:p w14:paraId="752E73BB">
      <w:pPr>
        <w:pStyle w:val="26"/>
        <w:ind w:firstLine="480"/>
        <w:rPr>
          <w:rFonts w:hint="eastAsia" w:ascii="仿宋" w:hAnsi="仿宋" w:eastAsia="仿宋" w:cs="仿宋"/>
        </w:rPr>
      </w:pPr>
    </w:p>
    <w:p w14:paraId="121ABE27">
      <w:pPr>
        <w:pStyle w:val="26"/>
        <w:ind w:firstLine="480"/>
        <w:rPr>
          <w:rFonts w:hint="eastAsia" w:ascii="仿宋" w:hAnsi="仿宋" w:eastAsia="仿宋" w:cs="仿宋"/>
        </w:rPr>
      </w:pPr>
    </w:p>
    <w:p w14:paraId="26FDA354">
      <w:pPr>
        <w:pStyle w:val="26"/>
        <w:ind w:firstLine="480"/>
        <w:rPr>
          <w:rFonts w:hint="eastAsia" w:ascii="仿宋" w:hAnsi="仿宋" w:eastAsia="仿宋" w:cs="仿宋"/>
        </w:rPr>
      </w:pPr>
    </w:p>
    <w:p w14:paraId="6B6F9A17">
      <w:pPr>
        <w:pStyle w:val="26"/>
        <w:ind w:firstLine="480"/>
        <w:rPr>
          <w:rFonts w:hint="eastAsia" w:ascii="仿宋" w:hAnsi="仿宋" w:eastAsia="仿宋" w:cs="仿宋"/>
        </w:rPr>
      </w:pPr>
    </w:p>
    <w:p w14:paraId="3377569F">
      <w:pPr>
        <w:pStyle w:val="26"/>
        <w:ind w:firstLine="480"/>
        <w:rPr>
          <w:rFonts w:hint="eastAsia" w:ascii="仿宋" w:hAnsi="仿宋" w:eastAsia="仿宋" w:cs="仿宋"/>
        </w:rPr>
      </w:pPr>
    </w:p>
    <w:p w14:paraId="0442EBC1">
      <w:pPr>
        <w:pStyle w:val="26"/>
        <w:ind w:firstLine="480"/>
        <w:rPr>
          <w:rFonts w:hint="eastAsia" w:ascii="仿宋" w:hAnsi="仿宋" w:eastAsia="仿宋" w:cs="仿宋"/>
        </w:rPr>
      </w:pPr>
    </w:p>
    <w:p w14:paraId="165B045D">
      <w:pPr>
        <w:pStyle w:val="26"/>
        <w:ind w:firstLine="480"/>
        <w:rPr>
          <w:rFonts w:hint="eastAsia" w:ascii="仿宋" w:hAnsi="仿宋" w:eastAsia="仿宋" w:cs="仿宋"/>
        </w:rPr>
      </w:pPr>
    </w:p>
    <w:p w14:paraId="3CC30E92">
      <w:pPr>
        <w:pStyle w:val="26"/>
        <w:ind w:firstLine="480"/>
        <w:rPr>
          <w:rFonts w:hint="eastAsia" w:ascii="仿宋" w:hAnsi="仿宋" w:eastAsia="仿宋" w:cs="仿宋"/>
        </w:rPr>
      </w:pPr>
    </w:p>
    <w:p w14:paraId="2212C604">
      <w:pPr>
        <w:pStyle w:val="26"/>
        <w:ind w:firstLine="480"/>
        <w:rPr>
          <w:rFonts w:hint="eastAsia" w:ascii="仿宋" w:hAnsi="仿宋" w:eastAsia="仿宋" w:cs="仿宋"/>
        </w:rPr>
      </w:pPr>
    </w:p>
    <w:p w14:paraId="45434C2A">
      <w:pPr>
        <w:pStyle w:val="26"/>
        <w:ind w:firstLine="480"/>
        <w:rPr>
          <w:rFonts w:hint="eastAsia" w:ascii="仿宋" w:hAnsi="仿宋" w:eastAsia="仿宋" w:cs="仿宋"/>
        </w:rPr>
      </w:pPr>
    </w:p>
    <w:p w14:paraId="41CDB063">
      <w:pPr>
        <w:pStyle w:val="26"/>
        <w:ind w:firstLine="480"/>
        <w:rPr>
          <w:rFonts w:hint="eastAsia" w:ascii="仿宋" w:hAnsi="仿宋" w:eastAsia="仿宋" w:cs="仿宋"/>
        </w:rPr>
      </w:pPr>
    </w:p>
    <w:p w14:paraId="0AF4AA99">
      <w:pPr>
        <w:widowControl/>
        <w:jc w:val="left"/>
        <w:rPr>
          <w:rStyle w:val="18"/>
          <w:rFonts w:hint="eastAsia" w:ascii="仿宋" w:hAnsi="仿宋" w:eastAsia="仿宋" w:cs="仿宋"/>
          <w:kern w:val="0"/>
          <w:sz w:val="24"/>
        </w:rPr>
      </w:pPr>
      <w:r>
        <w:rPr>
          <w:rStyle w:val="18"/>
          <w:rFonts w:hint="eastAsia" w:ascii="仿宋" w:hAnsi="仿宋" w:eastAsia="仿宋" w:cs="仿宋"/>
          <w:kern w:val="0"/>
          <w:sz w:val="24"/>
        </w:rPr>
        <w:t>附表三、</w:t>
      </w:r>
    </w:p>
    <w:p w14:paraId="674160E2">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522EABDF">
      <w:pPr>
        <w:pStyle w:val="14"/>
        <w:spacing w:line="360" w:lineRule="auto"/>
        <w:ind w:firstLine="480" w:firstLineChars="200"/>
        <w:rPr>
          <w:rStyle w:val="18"/>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638467D2">
      <w:pPr>
        <w:shd w:val="clear" w:color="auto" w:fill="FFFFFF"/>
        <w:tabs>
          <w:tab w:val="left" w:pos="3780"/>
        </w:tabs>
        <w:spacing w:line="440" w:lineRule="exact"/>
        <w:jc w:val="center"/>
        <w:rPr>
          <w:rFonts w:hint="eastAsia" w:ascii="仿宋" w:hAnsi="仿宋" w:eastAsia="仿宋" w:cs="仿宋"/>
          <w:sz w:val="24"/>
        </w:rPr>
      </w:pPr>
    </w:p>
    <w:p w14:paraId="698FCD03">
      <w:pPr>
        <w:shd w:val="clear" w:color="auto" w:fill="FFFFFF"/>
        <w:spacing w:line="440" w:lineRule="exact"/>
        <w:rPr>
          <w:rFonts w:hint="eastAsia" w:ascii="仿宋" w:hAnsi="仿宋" w:eastAsia="仿宋" w:cs="仿宋"/>
          <w:b/>
          <w:bCs/>
          <w:szCs w:val="21"/>
        </w:rPr>
      </w:pPr>
    </w:p>
    <w:p w14:paraId="4CB8D13E">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6940199A">
      <w:pPr>
        <w:shd w:val="clear" w:color="auto" w:fill="FFFFFF"/>
        <w:spacing w:line="440" w:lineRule="exact"/>
        <w:jc w:val="center"/>
        <w:rPr>
          <w:rFonts w:hint="eastAsia" w:ascii="仿宋" w:hAnsi="仿宋" w:eastAsia="仿宋" w:cs="仿宋"/>
          <w:bCs/>
          <w:sz w:val="24"/>
        </w:rPr>
      </w:pPr>
    </w:p>
    <w:p w14:paraId="5B23203B">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6D9857DD">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086FB0B9">
      <w:pPr>
        <w:pStyle w:val="7"/>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3FDB715D">
      <w:pPr>
        <w:pStyle w:val="7"/>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6098D38D">
      <w:pPr>
        <w:pStyle w:val="7"/>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1F8AF19">
      <w:pPr>
        <w:pStyle w:val="7"/>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1C623AFC">
      <w:pPr>
        <w:pStyle w:val="7"/>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7F7D9468">
      <w:pPr>
        <w:pStyle w:val="7"/>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0FB36933">
      <w:pPr>
        <w:pStyle w:val="7"/>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70D7701D">
      <w:pPr>
        <w:pStyle w:val="7"/>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13F4F748">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37BF4A9E">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409E517C">
      <w:pPr>
        <w:spacing w:line="360" w:lineRule="auto"/>
        <w:ind w:right="7390" w:firstLine="480" w:firstLineChars="200"/>
        <w:jc w:val="left"/>
        <w:rPr>
          <w:rFonts w:hint="eastAsia" w:ascii="仿宋" w:hAnsi="仿宋" w:eastAsia="仿宋" w:cs="仿宋"/>
          <w:sz w:val="24"/>
        </w:rPr>
      </w:pPr>
      <w:r>
        <w:rPr>
          <w:rFonts w:hint="eastAsia" w:ascii="仿宋" w:hAnsi="仿宋" w:eastAsia="仿宋" w:cs="仿宋"/>
          <w:sz w:val="24"/>
        </w:rPr>
        <w:t>特此声明！</w:t>
      </w:r>
    </w:p>
    <w:p w14:paraId="14A8E3D5">
      <w:pPr>
        <w:ind w:firstLine="482" w:firstLineChars="200"/>
        <w:jc w:val="left"/>
        <w:rPr>
          <w:rFonts w:hint="eastAsia" w:ascii="仿宋" w:hAnsi="仿宋" w:eastAsia="仿宋" w:cs="仿宋"/>
          <w:b/>
          <w:sz w:val="24"/>
        </w:rPr>
      </w:pPr>
    </w:p>
    <w:p w14:paraId="2E39176E">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5F44A183">
      <w:pPr>
        <w:pStyle w:val="27"/>
        <w:numPr>
          <w:ilvl w:val="1"/>
          <w:numId w:val="10"/>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66F51486">
      <w:pPr>
        <w:pStyle w:val="27"/>
        <w:numPr>
          <w:ilvl w:val="1"/>
          <w:numId w:val="10"/>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63215522">
      <w:pPr>
        <w:shd w:val="clear" w:color="auto" w:fill="FFFFFF"/>
        <w:spacing w:line="440" w:lineRule="exact"/>
        <w:rPr>
          <w:rFonts w:hint="eastAsia" w:ascii="仿宋" w:hAnsi="仿宋" w:eastAsia="仿宋" w:cs="仿宋"/>
          <w:sz w:val="24"/>
        </w:rPr>
      </w:pPr>
    </w:p>
    <w:p w14:paraId="10CBEE3E">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7A7F81C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08A2DDE1">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                           日期：  年  月  日</w:t>
      </w:r>
    </w:p>
    <w:p w14:paraId="6B26BCE7">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4829E4A6">
      <w:pPr>
        <w:autoSpaceDE w:val="0"/>
        <w:autoSpaceDN w:val="0"/>
        <w:adjustRightInd w:val="0"/>
        <w:spacing w:line="480" w:lineRule="exact"/>
        <w:ind w:left="118"/>
        <w:jc w:val="center"/>
        <w:rPr>
          <w:rFonts w:hint="eastAsia" w:ascii="仿宋" w:hAnsi="仿宋" w:eastAsia="仿宋" w:cs="仿宋"/>
          <w:bCs/>
          <w:sz w:val="24"/>
        </w:rPr>
      </w:pPr>
    </w:p>
    <w:p w14:paraId="0A35A287">
      <w:pPr>
        <w:autoSpaceDE w:val="0"/>
        <w:autoSpaceDN w:val="0"/>
        <w:adjustRightInd w:val="0"/>
        <w:spacing w:line="480" w:lineRule="exact"/>
        <w:ind w:left="118"/>
        <w:jc w:val="center"/>
        <w:rPr>
          <w:rFonts w:hint="eastAsia" w:ascii="仿宋" w:hAnsi="仿宋" w:eastAsia="仿宋" w:cs="仿宋"/>
          <w:b/>
          <w:sz w:val="24"/>
        </w:rPr>
      </w:pPr>
      <w:r>
        <w:rPr>
          <w:rFonts w:hint="eastAsia" w:ascii="仿宋" w:hAnsi="仿宋" w:eastAsia="仿宋" w:cs="仿宋"/>
          <w:b/>
          <w:sz w:val="24"/>
        </w:rPr>
        <w:t>(3)反商业贿赂承诺书</w:t>
      </w:r>
    </w:p>
    <w:p w14:paraId="46A8CFF0">
      <w:pPr>
        <w:autoSpaceDE w:val="0"/>
        <w:autoSpaceDN w:val="0"/>
        <w:adjustRightInd w:val="0"/>
        <w:spacing w:line="480" w:lineRule="exact"/>
        <w:ind w:left="118"/>
        <w:jc w:val="center"/>
        <w:rPr>
          <w:rFonts w:hint="eastAsia" w:ascii="仿宋" w:hAnsi="仿宋" w:eastAsia="仿宋" w:cs="仿宋"/>
          <w:b/>
          <w:kern w:val="0"/>
          <w:sz w:val="28"/>
          <w:szCs w:val="28"/>
        </w:rPr>
      </w:pPr>
    </w:p>
    <w:p w14:paraId="553DFB2F">
      <w:pPr>
        <w:autoSpaceDE w:val="0"/>
        <w:autoSpaceDN w:val="0"/>
        <w:adjustRightInd w:val="0"/>
        <w:spacing w:line="480" w:lineRule="exact"/>
        <w:ind w:left="118"/>
        <w:jc w:val="center"/>
        <w:rPr>
          <w:rFonts w:hint="eastAsia" w:ascii="仿宋" w:hAnsi="仿宋" w:eastAsia="仿宋" w:cs="仿宋"/>
          <w:b/>
          <w:kern w:val="0"/>
          <w:sz w:val="28"/>
          <w:szCs w:val="28"/>
        </w:rPr>
      </w:pPr>
    </w:p>
    <w:p w14:paraId="45DA217A">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C431245">
      <w:pPr>
        <w:autoSpaceDE w:val="0"/>
        <w:autoSpaceDN w:val="0"/>
        <w:adjustRightInd w:val="0"/>
        <w:spacing w:line="480" w:lineRule="exact"/>
        <w:ind w:left="118"/>
        <w:jc w:val="center"/>
        <w:rPr>
          <w:rFonts w:hint="eastAsia" w:ascii="仿宋" w:hAnsi="仿宋" w:eastAsia="仿宋" w:cs="仿宋"/>
          <w:bCs/>
          <w:kern w:val="0"/>
          <w:sz w:val="24"/>
        </w:rPr>
      </w:pPr>
    </w:p>
    <w:p w14:paraId="1420CFD0">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p>
    <w:p w14:paraId="49D123DF">
      <w:pPr>
        <w:spacing w:line="500" w:lineRule="exac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sz w:val="24"/>
        </w:rPr>
        <w:t>（签字或盖章）</w:t>
      </w:r>
      <w:r>
        <w:rPr>
          <w:rFonts w:hint="eastAsia" w:ascii="仿宋" w:hAnsi="仿宋" w:eastAsia="仿宋" w:cs="仿宋"/>
          <w:kern w:val="0"/>
          <w:sz w:val="24"/>
        </w:rPr>
        <w:t>：</w:t>
      </w:r>
    </w:p>
    <w:p w14:paraId="7759FC86">
      <w:pPr>
        <w:spacing w:line="520" w:lineRule="exact"/>
        <w:rPr>
          <w:rFonts w:hint="eastAsia" w:ascii="仿宋" w:hAnsi="仿宋" w:eastAsia="仿宋" w:cs="仿宋"/>
          <w:kern w:val="0"/>
          <w:sz w:val="24"/>
        </w:rPr>
      </w:pPr>
      <w:r>
        <w:rPr>
          <w:rFonts w:hint="eastAsia" w:ascii="仿宋" w:hAnsi="仿宋" w:eastAsia="仿宋" w:cs="仿宋"/>
          <w:kern w:val="0"/>
          <w:sz w:val="24"/>
        </w:rPr>
        <w:t>日期：    年  月  日</w:t>
      </w:r>
    </w:p>
    <w:p w14:paraId="52398AB4">
      <w:pPr>
        <w:shd w:val="clear" w:color="auto" w:fill="FFFFFF"/>
        <w:tabs>
          <w:tab w:val="left" w:pos="996"/>
        </w:tabs>
        <w:spacing w:line="440" w:lineRule="exact"/>
        <w:rPr>
          <w:rFonts w:hint="eastAsia" w:ascii="仿宋" w:hAnsi="仿宋" w:eastAsia="仿宋" w:cs="仿宋"/>
          <w:szCs w:val="21"/>
        </w:rPr>
      </w:pPr>
    </w:p>
    <w:p w14:paraId="048AF622">
      <w:pPr>
        <w:pStyle w:val="26"/>
        <w:ind w:firstLine="0" w:firstLineChars="0"/>
        <w:jc w:val="center"/>
        <w:rPr>
          <w:rFonts w:hint="eastAsia"/>
        </w:rPr>
      </w:pPr>
      <w:r>
        <w:rPr>
          <w:rFonts w:hint="eastAsia"/>
        </w:rPr>
        <w:br w:type="page"/>
      </w:r>
    </w:p>
    <w:p w14:paraId="6211288D">
      <w:pPr>
        <w:pStyle w:val="26"/>
        <w:ind w:firstLine="0" w:firstLineChars="0"/>
        <w:jc w:val="center"/>
        <w:rPr>
          <w:rFonts w:hint="eastAsia"/>
        </w:rPr>
      </w:pPr>
    </w:p>
    <w:p w14:paraId="474D9DE3">
      <w:pPr>
        <w:pStyle w:val="26"/>
        <w:ind w:firstLine="0" w:firstLineChars="0"/>
        <w:jc w:val="center"/>
        <w:rPr>
          <w:rFonts w:hint="eastAsia"/>
          <w:b/>
        </w:rPr>
      </w:pPr>
      <w:r>
        <w:rPr>
          <w:rFonts w:hint="eastAsia" w:ascii="仿宋" w:hAnsi="仿宋" w:eastAsia="仿宋" w:cs="仿宋"/>
          <w:b/>
          <w:szCs w:val="24"/>
        </w:rPr>
        <w:t>(4)</w:t>
      </w:r>
      <w:r>
        <w:rPr>
          <w:rFonts w:hint="eastAsia" w:ascii="仿宋" w:hAnsi="仿宋" w:eastAsia="仿宋" w:cs="仿宋"/>
          <w:b/>
          <w:szCs w:val="24"/>
          <w:lang w:eastAsia="zh-CN"/>
        </w:rPr>
        <w:t>供应商</w:t>
      </w:r>
      <w:r>
        <w:rPr>
          <w:rFonts w:hint="eastAsia" w:ascii="仿宋" w:hAnsi="仿宋" w:eastAsia="仿宋" w:cs="仿宋"/>
          <w:b/>
          <w:szCs w:val="24"/>
        </w:rPr>
        <w:t>认为需要提交的其他资格证明资料</w:t>
      </w:r>
    </w:p>
    <w:p w14:paraId="07AEE030">
      <w:pPr>
        <w:shd w:val="clear" w:color="auto" w:fill="FFFFFF"/>
        <w:spacing w:line="440" w:lineRule="exact"/>
        <w:rPr>
          <w:rFonts w:hint="eastAsia" w:ascii="仿宋" w:hAnsi="仿宋" w:eastAsia="仿宋" w:cs="仿宋"/>
          <w:szCs w:val="21"/>
        </w:rPr>
      </w:pPr>
    </w:p>
    <w:p w14:paraId="5ADB594B">
      <w:pPr>
        <w:shd w:val="clear" w:color="auto" w:fill="FFFFFF"/>
        <w:spacing w:line="440" w:lineRule="exact"/>
        <w:rPr>
          <w:rFonts w:hint="eastAsia" w:ascii="仿宋" w:hAnsi="仿宋" w:eastAsia="仿宋" w:cs="仿宋"/>
          <w:szCs w:val="21"/>
        </w:rPr>
      </w:pPr>
    </w:p>
    <w:p w14:paraId="2BFD7381">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3544ECDD">
      <w:pPr>
        <w:shd w:val="clear" w:color="auto" w:fill="FFFFFF"/>
        <w:spacing w:line="440" w:lineRule="exact"/>
        <w:jc w:val="center"/>
        <w:rPr>
          <w:rFonts w:hint="eastAsia" w:ascii="仿宋" w:hAnsi="仿宋" w:eastAsia="仿宋" w:cs="仿宋"/>
          <w:szCs w:val="21"/>
        </w:rPr>
      </w:pPr>
    </w:p>
    <w:p w14:paraId="303F9B53">
      <w:pPr>
        <w:shd w:val="clear" w:color="auto" w:fill="FFFFFF"/>
        <w:spacing w:line="440" w:lineRule="exact"/>
        <w:jc w:val="center"/>
        <w:rPr>
          <w:rFonts w:hint="default" w:ascii="仿宋" w:hAnsi="仿宋" w:eastAsia="仿宋" w:cs="仿宋"/>
          <w:b/>
          <w:szCs w:val="21"/>
          <w:lang w:val="en-US" w:eastAsia="zh-CN"/>
        </w:rPr>
      </w:pPr>
      <w:r>
        <w:rPr>
          <w:rFonts w:hint="eastAsia" w:ascii="仿宋" w:hAnsi="仿宋" w:eastAsia="仿宋" w:cs="仿宋"/>
          <w:b/>
          <w:sz w:val="24"/>
        </w:rPr>
        <w:t>8、</w:t>
      </w:r>
      <w:r>
        <w:rPr>
          <w:rFonts w:hint="eastAsia" w:ascii="仿宋" w:hAnsi="仿宋" w:eastAsia="仿宋" w:cs="仿宋"/>
          <w:b/>
          <w:sz w:val="24"/>
          <w:lang w:val="en-US" w:eastAsia="zh-CN"/>
        </w:rPr>
        <w:t>资格审查要求</w:t>
      </w:r>
    </w:p>
    <w:p w14:paraId="13368C1B">
      <w:pPr>
        <w:shd w:val="clear" w:color="auto" w:fill="FFFFFF"/>
        <w:spacing w:line="440" w:lineRule="exact"/>
        <w:rPr>
          <w:rFonts w:hint="eastAsia" w:ascii="仿宋" w:hAnsi="仿宋" w:eastAsia="仿宋" w:cs="仿宋"/>
          <w:szCs w:val="21"/>
        </w:rPr>
      </w:pPr>
    </w:p>
    <w:p w14:paraId="021D7CD6">
      <w:pPr>
        <w:pStyle w:val="21"/>
        <w:rPr>
          <w:rFonts w:hint="eastAsia" w:ascii="仿宋" w:hAnsi="仿宋" w:eastAsia="仿宋" w:cs="仿宋"/>
          <w:szCs w:val="21"/>
        </w:rPr>
      </w:pPr>
    </w:p>
    <w:p w14:paraId="3A154A9B">
      <w:pPr>
        <w:pStyle w:val="21"/>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1</w:t>
      </w:r>
      <w:r>
        <w:rPr>
          <w:rFonts w:hint="eastAsia" w:ascii="仿宋" w:hAnsi="仿宋" w:eastAsia="仿宋" w:cs="仿宋"/>
          <w:b/>
          <w:bCs/>
          <w:szCs w:val="21"/>
          <w:lang w:eastAsia="zh-CN"/>
        </w:rPr>
        <w:t>）具有独立承担民事责任的能力；</w:t>
      </w:r>
    </w:p>
    <w:p w14:paraId="4E2BF84B">
      <w:pPr>
        <w:pStyle w:val="21"/>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供应商须具</w:t>
      </w:r>
      <w:r>
        <w:rPr>
          <w:rFonts w:hint="eastAsia" w:ascii="仿宋" w:hAnsi="仿宋" w:eastAsia="仿宋" w:cs="仿宋"/>
          <w:szCs w:val="21"/>
          <w:lang w:eastAsia="zh-CN"/>
        </w:rPr>
        <w:t>有效的营业执照</w:t>
      </w:r>
    </w:p>
    <w:p w14:paraId="7409C7F0">
      <w:pPr>
        <w:pStyle w:val="21"/>
        <w:spacing w:line="360" w:lineRule="auto"/>
        <w:rPr>
          <w:rFonts w:hint="eastAsia" w:ascii="仿宋" w:hAnsi="仿宋" w:eastAsia="仿宋" w:cs="仿宋"/>
          <w:szCs w:val="21"/>
          <w:lang w:eastAsia="zh-CN"/>
        </w:rPr>
      </w:pPr>
    </w:p>
    <w:p w14:paraId="7AB85279">
      <w:pPr>
        <w:pStyle w:val="21"/>
        <w:spacing w:line="360" w:lineRule="auto"/>
        <w:rPr>
          <w:rFonts w:hint="eastAsia" w:ascii="仿宋" w:hAnsi="仿宋" w:eastAsia="仿宋" w:cs="仿宋"/>
          <w:b/>
          <w:bCs/>
          <w:szCs w:val="21"/>
          <w:lang w:val="en-US"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2</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信用记录</w:t>
      </w:r>
    </w:p>
    <w:p w14:paraId="4ABAD617">
      <w:pPr>
        <w:pStyle w:val="21"/>
        <w:spacing w:line="360" w:lineRule="auto"/>
        <w:ind w:firstLine="960" w:firstLineChars="400"/>
        <w:rPr>
          <w:rFonts w:hint="eastAsia" w:ascii="仿宋" w:hAnsi="仿宋" w:eastAsia="仿宋" w:cs="仿宋"/>
          <w:szCs w:val="21"/>
          <w:lang w:val="en-US" w:eastAsia="zh-CN"/>
        </w:rPr>
      </w:pPr>
      <w:r>
        <w:rPr>
          <w:rFonts w:hint="eastAsia" w:ascii="仿宋" w:hAnsi="仿宋" w:eastAsia="仿宋" w:cs="仿宋"/>
          <w:szCs w:val="21"/>
          <w:lang w:val="en-US" w:eastAsia="zh-CN"/>
        </w:rPr>
        <w:t>未被“信用中国”（www.creditchina.gov.cn）、中国政府采购网（www.ccgp.gov.cn）列入失信被执行人、重大税收违法案件当事人名单、政府采购严重违法失信行为记录名单的，提供相关网页截图</w:t>
      </w:r>
    </w:p>
    <w:p w14:paraId="4D6F69D5">
      <w:pPr>
        <w:pStyle w:val="21"/>
        <w:spacing w:line="360" w:lineRule="auto"/>
        <w:rPr>
          <w:rFonts w:hint="eastAsia" w:ascii="仿宋" w:hAnsi="仿宋" w:eastAsia="仿宋" w:cs="仿宋"/>
          <w:szCs w:val="21"/>
          <w:lang w:val="en-US" w:eastAsia="zh-CN"/>
        </w:rPr>
      </w:pPr>
    </w:p>
    <w:p w14:paraId="69A4790A">
      <w:pPr>
        <w:pStyle w:val="21"/>
        <w:spacing w:line="360" w:lineRule="auto"/>
        <w:rPr>
          <w:rFonts w:hint="eastAsia" w:ascii="仿宋" w:hAnsi="仿宋" w:eastAsia="仿宋" w:cs="仿宋"/>
          <w:b/>
          <w:bCs/>
          <w:szCs w:val="21"/>
          <w:lang w:eastAsia="zh-CN"/>
        </w:rPr>
      </w:pPr>
      <w:r>
        <w:rPr>
          <w:rFonts w:hint="eastAsia" w:ascii="仿宋" w:hAnsi="仿宋" w:eastAsia="仿宋" w:cs="仿宋"/>
          <w:b/>
          <w:bCs/>
          <w:szCs w:val="21"/>
          <w:lang w:val="en-US" w:eastAsia="zh-CN"/>
        </w:rPr>
        <w:t>（3）</w:t>
      </w:r>
      <w:r>
        <w:rPr>
          <w:rFonts w:hint="eastAsia" w:ascii="仿宋" w:hAnsi="仿宋" w:eastAsia="仿宋" w:cs="仿宋"/>
          <w:b/>
          <w:bCs/>
          <w:szCs w:val="21"/>
          <w:lang w:eastAsia="zh-CN"/>
        </w:rPr>
        <w:t>具有良好的商业信誉和健全的财务会计制度</w:t>
      </w:r>
    </w:p>
    <w:p w14:paraId="25D6247C">
      <w:pPr>
        <w:pStyle w:val="21"/>
        <w:spacing w:line="360" w:lineRule="auto"/>
        <w:ind w:firstLine="960" w:firstLineChars="400"/>
        <w:rPr>
          <w:rFonts w:hint="eastAsia" w:ascii="仿宋" w:hAnsi="仿宋" w:eastAsia="仿宋" w:cs="仿宋"/>
          <w:szCs w:val="21"/>
          <w:lang w:val="en-US" w:eastAsia="zh-CN"/>
        </w:rPr>
      </w:pPr>
      <w:r>
        <w:rPr>
          <w:rFonts w:hint="eastAsia" w:ascii="仿宋" w:hAnsi="仿宋" w:eastAsia="仿宋" w:cs="仿宋"/>
          <w:szCs w:val="21"/>
          <w:lang w:val="en-US" w:eastAsia="zh-CN"/>
        </w:rPr>
        <w:t>提供近三年任意一年度财务审计报告(2022年-2024年度），成立不足一年的提供成立至今的财务报表，包含资产负债表、现金流量表、利润表)（开标当月新成立公司无需提供）。</w:t>
      </w:r>
    </w:p>
    <w:p w14:paraId="27DBF1D3">
      <w:pPr>
        <w:pStyle w:val="21"/>
        <w:spacing w:line="360" w:lineRule="auto"/>
        <w:ind w:firstLine="960" w:firstLineChars="400"/>
        <w:rPr>
          <w:rFonts w:hint="eastAsia" w:ascii="仿宋" w:hAnsi="仿宋" w:eastAsia="仿宋" w:cs="仿宋"/>
          <w:szCs w:val="21"/>
          <w:lang w:val="en-US" w:eastAsia="zh-CN"/>
        </w:rPr>
      </w:pPr>
    </w:p>
    <w:p w14:paraId="2DA6B89A">
      <w:pPr>
        <w:pStyle w:val="21"/>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4</w:t>
      </w:r>
      <w:r>
        <w:rPr>
          <w:rFonts w:hint="eastAsia" w:ascii="仿宋" w:hAnsi="仿宋" w:eastAsia="仿宋" w:cs="仿宋"/>
          <w:b/>
          <w:bCs/>
          <w:szCs w:val="21"/>
          <w:lang w:eastAsia="zh-CN"/>
        </w:rPr>
        <w:t>）具有履行合同所必须的设备和专业技术能力</w:t>
      </w:r>
    </w:p>
    <w:p w14:paraId="7237012C">
      <w:pPr>
        <w:pStyle w:val="21"/>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eastAsia="zh-CN"/>
        </w:rPr>
        <w:t>供应商履行合同所必须的设备和专业技术能力的证明材料或声明（格式自拟）</w:t>
      </w:r>
    </w:p>
    <w:p w14:paraId="5A563107">
      <w:pPr>
        <w:pStyle w:val="21"/>
        <w:spacing w:line="360" w:lineRule="auto"/>
        <w:rPr>
          <w:rFonts w:hint="eastAsia" w:ascii="仿宋" w:hAnsi="仿宋" w:eastAsia="仿宋" w:cs="仿宋"/>
          <w:szCs w:val="21"/>
          <w:lang w:eastAsia="zh-CN"/>
        </w:rPr>
      </w:pPr>
    </w:p>
    <w:p w14:paraId="1B2BF746">
      <w:pPr>
        <w:pStyle w:val="21"/>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5</w:t>
      </w:r>
      <w:r>
        <w:rPr>
          <w:rFonts w:hint="eastAsia" w:ascii="仿宋" w:hAnsi="仿宋" w:eastAsia="仿宋" w:cs="仿宋"/>
          <w:b/>
          <w:bCs/>
          <w:szCs w:val="21"/>
          <w:lang w:eastAsia="zh-CN"/>
        </w:rPr>
        <w:t>）投标保证金</w:t>
      </w:r>
    </w:p>
    <w:p w14:paraId="32555B2B">
      <w:pPr>
        <w:pStyle w:val="21"/>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eastAsia="zh-CN"/>
        </w:rPr>
        <w:t>附投标保证金汇款凭证复印件加盖公章</w:t>
      </w:r>
    </w:p>
    <w:p w14:paraId="59DAAA05">
      <w:pPr>
        <w:pStyle w:val="21"/>
        <w:spacing w:line="360" w:lineRule="auto"/>
        <w:ind w:firstLine="960" w:firstLineChars="400"/>
        <w:rPr>
          <w:rFonts w:hint="eastAsia" w:ascii="仿宋" w:hAnsi="仿宋" w:eastAsia="仿宋" w:cs="仿宋"/>
          <w:szCs w:val="21"/>
          <w:lang w:eastAsia="zh-CN"/>
        </w:rPr>
      </w:pPr>
    </w:p>
    <w:p w14:paraId="69D11FBA">
      <w:pPr>
        <w:pStyle w:val="21"/>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6</w:t>
      </w:r>
      <w:r>
        <w:rPr>
          <w:rFonts w:hint="eastAsia" w:ascii="仿宋" w:hAnsi="仿宋" w:eastAsia="仿宋" w:cs="仿宋"/>
          <w:b/>
          <w:bCs/>
          <w:szCs w:val="21"/>
          <w:lang w:eastAsia="zh-CN"/>
        </w:rPr>
        <w:t>）有依法缴纳税收和社会保障金的良好记录</w:t>
      </w:r>
    </w:p>
    <w:p w14:paraId="098E01E5">
      <w:pPr>
        <w:pStyle w:val="21"/>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①提供近六月内任意一月由税务部门出具的完税证明，开标当月新成立公司无需提供；②提供近六月内任意一月由社保机构出具的社保缴纳证明，开标当月新成立公司无需提供。</w:t>
      </w:r>
    </w:p>
    <w:p w14:paraId="2507377A">
      <w:pPr>
        <w:pStyle w:val="21"/>
        <w:spacing w:line="360" w:lineRule="auto"/>
        <w:rPr>
          <w:rFonts w:hint="eastAsia" w:ascii="仿宋" w:hAnsi="仿宋" w:eastAsia="仿宋" w:cs="仿宋"/>
          <w:szCs w:val="21"/>
          <w:lang w:eastAsia="zh-CN"/>
        </w:rPr>
      </w:pPr>
    </w:p>
    <w:p w14:paraId="4D2987DB">
      <w:pPr>
        <w:pStyle w:val="21"/>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7</w:t>
      </w:r>
      <w:r>
        <w:rPr>
          <w:rFonts w:hint="eastAsia" w:ascii="仿宋" w:hAnsi="仿宋" w:eastAsia="仿宋" w:cs="仿宋"/>
          <w:b/>
          <w:bCs/>
          <w:szCs w:val="21"/>
          <w:lang w:eastAsia="zh-CN"/>
        </w:rPr>
        <w:t>）参加政府采购活动近3年内，在经营活动中没有重大违法记录</w:t>
      </w:r>
    </w:p>
    <w:p w14:paraId="193D22B4">
      <w:pPr>
        <w:pStyle w:val="21"/>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提供</w:t>
      </w:r>
      <w:r>
        <w:rPr>
          <w:rFonts w:hint="eastAsia" w:ascii="仿宋" w:hAnsi="仿宋" w:eastAsia="仿宋" w:cs="仿宋"/>
          <w:szCs w:val="21"/>
          <w:lang w:eastAsia="zh-CN"/>
        </w:rPr>
        <w:t>书面声明（格式自拟）</w:t>
      </w:r>
    </w:p>
    <w:p w14:paraId="1FB82A51">
      <w:pPr>
        <w:pStyle w:val="21"/>
        <w:rPr>
          <w:rFonts w:hint="eastAsia" w:ascii="仿宋" w:hAnsi="仿宋" w:eastAsia="仿宋" w:cs="仿宋"/>
          <w:sz w:val="24"/>
          <w:lang w:val="en-US" w:eastAsia="zh-CN"/>
        </w:rPr>
      </w:pPr>
    </w:p>
    <w:p w14:paraId="4224B499">
      <w:pPr>
        <w:spacing w:before="140"/>
        <w:ind w:right="31"/>
        <w:jc w:val="center"/>
        <w:rPr>
          <w:rFonts w:hint="eastAsia" w:ascii="仿宋" w:hAnsi="仿宋" w:eastAsia="仿宋" w:cs="仿宋"/>
          <w:szCs w:val="21"/>
        </w:rPr>
      </w:pPr>
    </w:p>
    <w:p w14:paraId="15312C40">
      <w:pPr>
        <w:spacing w:before="140"/>
        <w:ind w:right="31"/>
        <w:jc w:val="center"/>
        <w:rPr>
          <w:rFonts w:hint="eastAsia" w:ascii="仿宋" w:hAnsi="仿宋" w:eastAsia="仿宋" w:cs="仿宋"/>
          <w:b/>
          <w:sz w:val="28"/>
          <w:szCs w:val="28"/>
        </w:rPr>
      </w:pPr>
      <w:r>
        <w:rPr>
          <w:rFonts w:hint="eastAsia" w:ascii="仿宋" w:hAnsi="仿宋" w:eastAsia="仿宋" w:cs="仿宋"/>
          <w:b/>
          <w:sz w:val="24"/>
        </w:rPr>
        <w:t>9、项目人员配备情况表</w:t>
      </w:r>
    </w:p>
    <w:p w14:paraId="1A7B3E7C">
      <w:pPr>
        <w:pStyle w:val="7"/>
        <w:spacing w:before="93" w:line="480" w:lineRule="exact"/>
        <w:ind w:left="298" w:right="5213"/>
        <w:rPr>
          <w:rFonts w:hint="eastAsia" w:ascii="仿宋" w:hAnsi="仿宋" w:eastAsia="仿宋" w:cs="仿宋"/>
          <w:sz w:val="24"/>
        </w:rPr>
      </w:pPr>
      <w:r>
        <w:rPr>
          <w:rFonts w:hint="eastAsia" w:ascii="仿宋" w:hAnsi="仿宋" w:eastAsia="仿宋" w:cs="仿宋"/>
          <w:sz w:val="24"/>
        </w:rPr>
        <w:t>项目名称：</w:t>
      </w:r>
    </w:p>
    <w:p w14:paraId="0518ED79">
      <w:pPr>
        <w:pStyle w:val="7"/>
        <w:spacing w:before="93" w:line="480" w:lineRule="exact"/>
        <w:ind w:left="298" w:right="5213"/>
        <w:rPr>
          <w:rFonts w:hint="eastAsia" w:ascii="仿宋" w:hAnsi="仿宋" w:eastAsia="仿宋" w:cs="仿宋"/>
          <w:sz w:val="24"/>
        </w:rPr>
      </w:pPr>
      <w:r>
        <w:rPr>
          <w:rFonts w:hint="eastAsia" w:ascii="仿宋" w:hAnsi="仿宋" w:eastAsia="仿宋" w:cs="仿宋"/>
          <w:sz w:val="24"/>
        </w:rPr>
        <w:t>项目编号：</w:t>
      </w:r>
    </w:p>
    <w:tbl>
      <w:tblPr>
        <w:tblStyle w:val="15"/>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994"/>
        <w:gridCol w:w="1609"/>
        <w:gridCol w:w="767"/>
        <w:gridCol w:w="816"/>
        <w:gridCol w:w="767"/>
        <w:gridCol w:w="1733"/>
        <w:gridCol w:w="805"/>
        <w:gridCol w:w="798"/>
        <w:gridCol w:w="798"/>
      </w:tblGrid>
      <w:tr w14:paraId="1C1E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35" w:type="dxa"/>
            <w:vMerge w:val="restart"/>
            <w:vAlign w:val="center"/>
          </w:tcPr>
          <w:p w14:paraId="285AE6F1">
            <w:pPr>
              <w:jc w:val="center"/>
              <w:rPr>
                <w:rFonts w:hint="eastAsia" w:ascii="仿宋" w:hAnsi="仿宋" w:eastAsia="仿宋" w:cs="仿宋"/>
                <w:sz w:val="24"/>
              </w:rPr>
            </w:pPr>
            <w:r>
              <w:rPr>
                <w:rFonts w:hint="eastAsia" w:ascii="仿宋" w:hAnsi="仿宋" w:eastAsia="仿宋" w:cs="仿宋"/>
                <w:sz w:val="24"/>
              </w:rPr>
              <w:t>序号</w:t>
            </w:r>
          </w:p>
        </w:tc>
        <w:tc>
          <w:tcPr>
            <w:tcW w:w="994" w:type="dxa"/>
            <w:vMerge w:val="restart"/>
            <w:vAlign w:val="center"/>
          </w:tcPr>
          <w:p w14:paraId="425A76EE">
            <w:pPr>
              <w:jc w:val="center"/>
              <w:rPr>
                <w:rFonts w:hint="eastAsia" w:ascii="仿宋" w:hAnsi="仿宋" w:eastAsia="仿宋" w:cs="仿宋"/>
                <w:sz w:val="24"/>
              </w:rPr>
            </w:pPr>
            <w:r>
              <w:rPr>
                <w:rFonts w:hint="eastAsia" w:ascii="仿宋" w:hAnsi="仿宋" w:eastAsia="仿宋" w:cs="仿宋"/>
                <w:sz w:val="24"/>
              </w:rPr>
              <w:t>姓名</w:t>
            </w:r>
          </w:p>
        </w:tc>
        <w:tc>
          <w:tcPr>
            <w:tcW w:w="1609" w:type="dxa"/>
            <w:vMerge w:val="restart"/>
            <w:vAlign w:val="center"/>
          </w:tcPr>
          <w:p w14:paraId="239157F6">
            <w:pPr>
              <w:jc w:val="center"/>
              <w:rPr>
                <w:rFonts w:hint="eastAsia" w:ascii="仿宋" w:hAnsi="仿宋" w:eastAsia="仿宋" w:cs="仿宋"/>
                <w:sz w:val="24"/>
              </w:rPr>
            </w:pPr>
            <w:r>
              <w:rPr>
                <w:rFonts w:hint="eastAsia" w:ascii="仿宋" w:hAnsi="仿宋" w:eastAsia="仿宋" w:cs="仿宋"/>
                <w:sz w:val="24"/>
              </w:rPr>
              <w:t>拟承担工作内容（职务）</w:t>
            </w:r>
          </w:p>
        </w:tc>
        <w:tc>
          <w:tcPr>
            <w:tcW w:w="767" w:type="dxa"/>
            <w:vMerge w:val="restart"/>
            <w:vAlign w:val="center"/>
          </w:tcPr>
          <w:p w14:paraId="19E8477E">
            <w:pPr>
              <w:jc w:val="center"/>
              <w:rPr>
                <w:rFonts w:hint="eastAsia" w:ascii="仿宋" w:hAnsi="仿宋" w:eastAsia="仿宋" w:cs="仿宋"/>
                <w:sz w:val="24"/>
              </w:rPr>
            </w:pPr>
            <w:r>
              <w:rPr>
                <w:rFonts w:hint="eastAsia" w:ascii="仿宋" w:hAnsi="仿宋" w:eastAsia="仿宋" w:cs="仿宋"/>
                <w:sz w:val="24"/>
              </w:rPr>
              <w:t>学历</w:t>
            </w:r>
          </w:p>
        </w:tc>
        <w:tc>
          <w:tcPr>
            <w:tcW w:w="816" w:type="dxa"/>
            <w:vMerge w:val="restart"/>
            <w:vAlign w:val="center"/>
          </w:tcPr>
          <w:p w14:paraId="7F0B7F6A">
            <w:pPr>
              <w:jc w:val="center"/>
              <w:rPr>
                <w:rFonts w:hint="eastAsia" w:ascii="仿宋" w:hAnsi="仿宋" w:eastAsia="仿宋" w:cs="仿宋"/>
                <w:sz w:val="24"/>
              </w:rPr>
            </w:pPr>
            <w:r>
              <w:rPr>
                <w:rFonts w:hint="eastAsia" w:ascii="仿宋" w:hAnsi="仿宋" w:eastAsia="仿宋" w:cs="仿宋"/>
                <w:sz w:val="24"/>
              </w:rPr>
              <w:t>职称</w:t>
            </w:r>
          </w:p>
        </w:tc>
        <w:tc>
          <w:tcPr>
            <w:tcW w:w="767" w:type="dxa"/>
            <w:vMerge w:val="restart"/>
            <w:vAlign w:val="center"/>
          </w:tcPr>
          <w:p w14:paraId="7724131F">
            <w:pPr>
              <w:jc w:val="center"/>
              <w:rPr>
                <w:rFonts w:hint="eastAsia" w:ascii="仿宋" w:hAnsi="仿宋" w:eastAsia="仿宋" w:cs="仿宋"/>
                <w:sz w:val="24"/>
              </w:rPr>
            </w:pPr>
            <w:r>
              <w:rPr>
                <w:rFonts w:hint="eastAsia" w:ascii="仿宋" w:hAnsi="仿宋" w:eastAsia="仿宋" w:cs="仿宋"/>
                <w:sz w:val="24"/>
              </w:rPr>
              <w:t>专业</w:t>
            </w:r>
          </w:p>
        </w:tc>
        <w:tc>
          <w:tcPr>
            <w:tcW w:w="2538" w:type="dxa"/>
            <w:gridSpan w:val="2"/>
            <w:vAlign w:val="center"/>
          </w:tcPr>
          <w:p w14:paraId="3DFE71CA">
            <w:pPr>
              <w:jc w:val="center"/>
              <w:rPr>
                <w:rFonts w:hint="eastAsia" w:ascii="仿宋" w:hAnsi="仿宋" w:eastAsia="仿宋" w:cs="仿宋"/>
                <w:sz w:val="24"/>
              </w:rPr>
            </w:pPr>
            <w:r>
              <w:rPr>
                <w:rFonts w:hint="eastAsia" w:ascii="仿宋" w:hAnsi="仿宋" w:eastAsia="仿宋" w:cs="仿宋"/>
                <w:sz w:val="24"/>
              </w:rPr>
              <w:t>执业资格（培训）证书</w:t>
            </w:r>
          </w:p>
        </w:tc>
        <w:tc>
          <w:tcPr>
            <w:tcW w:w="798" w:type="dxa"/>
            <w:vMerge w:val="restart"/>
            <w:vAlign w:val="center"/>
          </w:tcPr>
          <w:p w14:paraId="65603104">
            <w:pPr>
              <w:jc w:val="center"/>
              <w:rPr>
                <w:rFonts w:hint="eastAsia" w:ascii="仿宋" w:hAnsi="仿宋" w:eastAsia="仿宋" w:cs="仿宋"/>
                <w:sz w:val="24"/>
              </w:rPr>
            </w:pPr>
            <w:r>
              <w:rPr>
                <w:rFonts w:hint="eastAsia" w:ascii="仿宋" w:hAnsi="仿宋" w:eastAsia="仿宋" w:cs="仿宋"/>
                <w:sz w:val="24"/>
              </w:rPr>
              <w:t>工作年限</w:t>
            </w:r>
          </w:p>
        </w:tc>
        <w:tc>
          <w:tcPr>
            <w:tcW w:w="798" w:type="dxa"/>
            <w:vMerge w:val="restart"/>
            <w:vAlign w:val="center"/>
          </w:tcPr>
          <w:p w14:paraId="3645501A">
            <w:pPr>
              <w:jc w:val="center"/>
              <w:rPr>
                <w:rFonts w:hint="eastAsia" w:ascii="仿宋" w:hAnsi="仿宋" w:eastAsia="仿宋" w:cs="仿宋"/>
                <w:sz w:val="24"/>
              </w:rPr>
            </w:pPr>
            <w:r>
              <w:rPr>
                <w:rFonts w:hint="eastAsia" w:ascii="仿宋" w:hAnsi="仿宋" w:eastAsia="仿宋" w:cs="仿宋"/>
                <w:sz w:val="24"/>
              </w:rPr>
              <w:t>联系电话</w:t>
            </w:r>
          </w:p>
        </w:tc>
      </w:tr>
      <w:tr w14:paraId="7EC7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5" w:type="dxa"/>
            <w:vMerge w:val="continue"/>
            <w:vAlign w:val="center"/>
          </w:tcPr>
          <w:p w14:paraId="65A9ADB0">
            <w:pPr>
              <w:jc w:val="center"/>
              <w:rPr>
                <w:rFonts w:hint="eastAsia" w:ascii="仿宋" w:hAnsi="仿宋" w:eastAsia="仿宋" w:cs="仿宋"/>
                <w:sz w:val="24"/>
              </w:rPr>
            </w:pPr>
          </w:p>
        </w:tc>
        <w:tc>
          <w:tcPr>
            <w:tcW w:w="994" w:type="dxa"/>
            <w:vMerge w:val="continue"/>
            <w:vAlign w:val="center"/>
          </w:tcPr>
          <w:p w14:paraId="39792FD9">
            <w:pPr>
              <w:jc w:val="center"/>
              <w:rPr>
                <w:rFonts w:hint="eastAsia" w:ascii="仿宋" w:hAnsi="仿宋" w:eastAsia="仿宋" w:cs="仿宋"/>
                <w:sz w:val="24"/>
              </w:rPr>
            </w:pPr>
          </w:p>
        </w:tc>
        <w:tc>
          <w:tcPr>
            <w:tcW w:w="1609" w:type="dxa"/>
            <w:vMerge w:val="continue"/>
            <w:vAlign w:val="center"/>
          </w:tcPr>
          <w:p w14:paraId="792D7BC9">
            <w:pPr>
              <w:jc w:val="center"/>
              <w:rPr>
                <w:rFonts w:hint="eastAsia" w:ascii="仿宋" w:hAnsi="仿宋" w:eastAsia="仿宋" w:cs="仿宋"/>
                <w:sz w:val="24"/>
              </w:rPr>
            </w:pPr>
          </w:p>
        </w:tc>
        <w:tc>
          <w:tcPr>
            <w:tcW w:w="767" w:type="dxa"/>
            <w:vMerge w:val="continue"/>
            <w:vAlign w:val="center"/>
          </w:tcPr>
          <w:p w14:paraId="60F2B3B2">
            <w:pPr>
              <w:jc w:val="center"/>
              <w:rPr>
                <w:rFonts w:hint="eastAsia" w:ascii="仿宋" w:hAnsi="仿宋" w:eastAsia="仿宋" w:cs="仿宋"/>
                <w:sz w:val="24"/>
              </w:rPr>
            </w:pPr>
          </w:p>
        </w:tc>
        <w:tc>
          <w:tcPr>
            <w:tcW w:w="816" w:type="dxa"/>
            <w:vMerge w:val="continue"/>
            <w:vAlign w:val="center"/>
          </w:tcPr>
          <w:p w14:paraId="59E4A03C">
            <w:pPr>
              <w:jc w:val="center"/>
              <w:rPr>
                <w:rFonts w:hint="eastAsia" w:ascii="仿宋" w:hAnsi="仿宋" w:eastAsia="仿宋" w:cs="仿宋"/>
                <w:sz w:val="24"/>
              </w:rPr>
            </w:pPr>
          </w:p>
        </w:tc>
        <w:tc>
          <w:tcPr>
            <w:tcW w:w="767" w:type="dxa"/>
            <w:vMerge w:val="continue"/>
            <w:vAlign w:val="center"/>
          </w:tcPr>
          <w:p w14:paraId="32E3FF34">
            <w:pPr>
              <w:jc w:val="center"/>
              <w:rPr>
                <w:rFonts w:hint="eastAsia" w:ascii="仿宋" w:hAnsi="仿宋" w:eastAsia="仿宋" w:cs="仿宋"/>
                <w:sz w:val="24"/>
              </w:rPr>
            </w:pPr>
          </w:p>
        </w:tc>
        <w:tc>
          <w:tcPr>
            <w:tcW w:w="1733" w:type="dxa"/>
            <w:vAlign w:val="center"/>
          </w:tcPr>
          <w:p w14:paraId="6FC24CD2">
            <w:pPr>
              <w:jc w:val="center"/>
              <w:rPr>
                <w:rFonts w:hint="eastAsia" w:ascii="仿宋" w:hAnsi="仿宋" w:eastAsia="仿宋" w:cs="仿宋"/>
                <w:sz w:val="24"/>
              </w:rPr>
            </w:pPr>
            <w:r>
              <w:rPr>
                <w:rFonts w:hint="eastAsia" w:ascii="仿宋" w:hAnsi="仿宋" w:eastAsia="仿宋" w:cs="仿宋"/>
                <w:sz w:val="24"/>
              </w:rPr>
              <w:t>证书名称及范围</w:t>
            </w:r>
          </w:p>
        </w:tc>
        <w:tc>
          <w:tcPr>
            <w:tcW w:w="805" w:type="dxa"/>
            <w:vAlign w:val="center"/>
          </w:tcPr>
          <w:p w14:paraId="0C0A19D1">
            <w:pPr>
              <w:jc w:val="center"/>
              <w:rPr>
                <w:rFonts w:hint="eastAsia" w:ascii="仿宋" w:hAnsi="仿宋" w:eastAsia="仿宋" w:cs="仿宋"/>
                <w:sz w:val="24"/>
              </w:rPr>
            </w:pPr>
            <w:r>
              <w:rPr>
                <w:rFonts w:hint="eastAsia" w:ascii="仿宋" w:hAnsi="仿宋" w:eastAsia="仿宋" w:cs="仿宋"/>
                <w:sz w:val="24"/>
              </w:rPr>
              <w:t>证书</w:t>
            </w:r>
          </w:p>
          <w:p w14:paraId="7A8D0E69">
            <w:pPr>
              <w:jc w:val="center"/>
              <w:rPr>
                <w:rFonts w:hint="eastAsia" w:ascii="仿宋" w:hAnsi="仿宋" w:eastAsia="仿宋" w:cs="仿宋"/>
                <w:sz w:val="24"/>
              </w:rPr>
            </w:pPr>
            <w:r>
              <w:rPr>
                <w:rFonts w:hint="eastAsia" w:ascii="仿宋" w:hAnsi="仿宋" w:eastAsia="仿宋" w:cs="仿宋"/>
                <w:sz w:val="24"/>
              </w:rPr>
              <w:t>编号</w:t>
            </w:r>
          </w:p>
        </w:tc>
        <w:tc>
          <w:tcPr>
            <w:tcW w:w="798" w:type="dxa"/>
            <w:vMerge w:val="continue"/>
            <w:vAlign w:val="center"/>
          </w:tcPr>
          <w:p w14:paraId="106EC7C9">
            <w:pPr>
              <w:jc w:val="center"/>
              <w:rPr>
                <w:rFonts w:hint="eastAsia" w:ascii="仿宋" w:hAnsi="仿宋" w:eastAsia="仿宋" w:cs="仿宋"/>
                <w:sz w:val="24"/>
              </w:rPr>
            </w:pPr>
          </w:p>
        </w:tc>
        <w:tc>
          <w:tcPr>
            <w:tcW w:w="798" w:type="dxa"/>
            <w:vMerge w:val="continue"/>
            <w:vAlign w:val="center"/>
          </w:tcPr>
          <w:p w14:paraId="04F32465">
            <w:pPr>
              <w:jc w:val="center"/>
              <w:rPr>
                <w:rFonts w:hint="eastAsia" w:ascii="仿宋" w:hAnsi="仿宋" w:eastAsia="仿宋" w:cs="仿宋"/>
                <w:sz w:val="24"/>
              </w:rPr>
            </w:pPr>
          </w:p>
        </w:tc>
      </w:tr>
      <w:tr w14:paraId="0E14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538C8687">
            <w:pPr>
              <w:jc w:val="center"/>
              <w:rPr>
                <w:rFonts w:hint="eastAsia" w:ascii="仿宋" w:hAnsi="仿宋" w:eastAsia="仿宋" w:cs="仿宋"/>
                <w:sz w:val="24"/>
              </w:rPr>
            </w:pPr>
          </w:p>
        </w:tc>
        <w:tc>
          <w:tcPr>
            <w:tcW w:w="994" w:type="dxa"/>
            <w:vAlign w:val="center"/>
          </w:tcPr>
          <w:p w14:paraId="5111D9CF">
            <w:pPr>
              <w:jc w:val="center"/>
              <w:rPr>
                <w:rFonts w:hint="eastAsia" w:ascii="仿宋" w:hAnsi="仿宋" w:eastAsia="仿宋" w:cs="仿宋"/>
                <w:sz w:val="24"/>
              </w:rPr>
            </w:pPr>
          </w:p>
        </w:tc>
        <w:tc>
          <w:tcPr>
            <w:tcW w:w="1609" w:type="dxa"/>
            <w:vAlign w:val="center"/>
          </w:tcPr>
          <w:p w14:paraId="34DDC233">
            <w:pPr>
              <w:jc w:val="center"/>
              <w:rPr>
                <w:rFonts w:hint="eastAsia" w:ascii="仿宋" w:hAnsi="仿宋" w:eastAsia="仿宋" w:cs="仿宋"/>
                <w:sz w:val="24"/>
              </w:rPr>
            </w:pPr>
            <w:r>
              <w:rPr>
                <w:rFonts w:hint="eastAsia" w:ascii="仿宋" w:hAnsi="仿宋" w:eastAsia="仿宋" w:cs="仿宋"/>
                <w:sz w:val="24"/>
              </w:rPr>
              <w:t>公司负责人</w:t>
            </w:r>
          </w:p>
        </w:tc>
        <w:tc>
          <w:tcPr>
            <w:tcW w:w="767" w:type="dxa"/>
            <w:vAlign w:val="center"/>
          </w:tcPr>
          <w:p w14:paraId="3A6FFCDD">
            <w:pPr>
              <w:jc w:val="center"/>
              <w:rPr>
                <w:rFonts w:hint="eastAsia" w:ascii="仿宋" w:hAnsi="仿宋" w:eastAsia="仿宋" w:cs="仿宋"/>
                <w:sz w:val="24"/>
              </w:rPr>
            </w:pPr>
          </w:p>
        </w:tc>
        <w:tc>
          <w:tcPr>
            <w:tcW w:w="816" w:type="dxa"/>
            <w:vAlign w:val="center"/>
          </w:tcPr>
          <w:p w14:paraId="7544780F">
            <w:pPr>
              <w:jc w:val="center"/>
              <w:rPr>
                <w:rFonts w:hint="eastAsia" w:ascii="仿宋" w:hAnsi="仿宋" w:eastAsia="仿宋" w:cs="仿宋"/>
                <w:sz w:val="24"/>
              </w:rPr>
            </w:pPr>
          </w:p>
        </w:tc>
        <w:tc>
          <w:tcPr>
            <w:tcW w:w="767" w:type="dxa"/>
            <w:vAlign w:val="center"/>
          </w:tcPr>
          <w:p w14:paraId="5EBEC61E">
            <w:pPr>
              <w:jc w:val="center"/>
              <w:rPr>
                <w:rFonts w:hint="eastAsia" w:ascii="仿宋" w:hAnsi="仿宋" w:eastAsia="仿宋" w:cs="仿宋"/>
                <w:sz w:val="24"/>
              </w:rPr>
            </w:pPr>
          </w:p>
        </w:tc>
        <w:tc>
          <w:tcPr>
            <w:tcW w:w="1733" w:type="dxa"/>
            <w:vAlign w:val="center"/>
          </w:tcPr>
          <w:p w14:paraId="57C351AD">
            <w:pPr>
              <w:jc w:val="center"/>
              <w:rPr>
                <w:rFonts w:hint="eastAsia" w:ascii="仿宋" w:hAnsi="仿宋" w:eastAsia="仿宋" w:cs="仿宋"/>
                <w:sz w:val="24"/>
              </w:rPr>
            </w:pPr>
          </w:p>
        </w:tc>
        <w:tc>
          <w:tcPr>
            <w:tcW w:w="805" w:type="dxa"/>
            <w:vAlign w:val="center"/>
          </w:tcPr>
          <w:p w14:paraId="7B213F72">
            <w:pPr>
              <w:jc w:val="center"/>
              <w:rPr>
                <w:rFonts w:hint="eastAsia" w:ascii="仿宋" w:hAnsi="仿宋" w:eastAsia="仿宋" w:cs="仿宋"/>
                <w:sz w:val="24"/>
              </w:rPr>
            </w:pPr>
          </w:p>
        </w:tc>
        <w:tc>
          <w:tcPr>
            <w:tcW w:w="798" w:type="dxa"/>
            <w:vAlign w:val="center"/>
          </w:tcPr>
          <w:p w14:paraId="458C044E">
            <w:pPr>
              <w:jc w:val="center"/>
              <w:rPr>
                <w:rFonts w:hint="eastAsia" w:ascii="仿宋" w:hAnsi="仿宋" w:eastAsia="仿宋" w:cs="仿宋"/>
                <w:sz w:val="24"/>
              </w:rPr>
            </w:pPr>
          </w:p>
        </w:tc>
        <w:tc>
          <w:tcPr>
            <w:tcW w:w="798" w:type="dxa"/>
            <w:vAlign w:val="center"/>
          </w:tcPr>
          <w:p w14:paraId="278E02F9">
            <w:pPr>
              <w:jc w:val="center"/>
              <w:rPr>
                <w:rFonts w:hint="eastAsia" w:ascii="仿宋" w:hAnsi="仿宋" w:eastAsia="仿宋" w:cs="仿宋"/>
                <w:sz w:val="24"/>
              </w:rPr>
            </w:pPr>
          </w:p>
        </w:tc>
      </w:tr>
      <w:tr w14:paraId="669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4F25D035">
            <w:pPr>
              <w:jc w:val="center"/>
              <w:rPr>
                <w:rFonts w:hint="eastAsia" w:ascii="仿宋" w:hAnsi="仿宋" w:eastAsia="仿宋" w:cs="仿宋"/>
                <w:sz w:val="24"/>
              </w:rPr>
            </w:pPr>
          </w:p>
        </w:tc>
        <w:tc>
          <w:tcPr>
            <w:tcW w:w="994" w:type="dxa"/>
            <w:vAlign w:val="center"/>
          </w:tcPr>
          <w:p w14:paraId="78B16774">
            <w:pPr>
              <w:jc w:val="center"/>
              <w:rPr>
                <w:rFonts w:hint="eastAsia" w:ascii="仿宋" w:hAnsi="仿宋" w:eastAsia="仿宋" w:cs="仿宋"/>
                <w:sz w:val="24"/>
              </w:rPr>
            </w:pPr>
          </w:p>
        </w:tc>
        <w:tc>
          <w:tcPr>
            <w:tcW w:w="1609" w:type="dxa"/>
            <w:vAlign w:val="center"/>
          </w:tcPr>
          <w:p w14:paraId="48DAC40D">
            <w:pPr>
              <w:jc w:val="center"/>
              <w:rPr>
                <w:rFonts w:hint="eastAsia" w:ascii="仿宋" w:hAnsi="仿宋" w:eastAsia="仿宋" w:cs="仿宋"/>
                <w:sz w:val="24"/>
              </w:rPr>
            </w:pPr>
            <w:r>
              <w:rPr>
                <w:rFonts w:hint="eastAsia" w:ascii="仿宋" w:hAnsi="仿宋" w:eastAsia="仿宋" w:cs="仿宋"/>
                <w:sz w:val="24"/>
              </w:rPr>
              <w:t>项目负责人</w:t>
            </w:r>
          </w:p>
        </w:tc>
        <w:tc>
          <w:tcPr>
            <w:tcW w:w="767" w:type="dxa"/>
            <w:vAlign w:val="center"/>
          </w:tcPr>
          <w:p w14:paraId="0BA00AC1">
            <w:pPr>
              <w:jc w:val="center"/>
              <w:rPr>
                <w:rFonts w:hint="eastAsia" w:ascii="仿宋" w:hAnsi="仿宋" w:eastAsia="仿宋" w:cs="仿宋"/>
                <w:sz w:val="24"/>
              </w:rPr>
            </w:pPr>
          </w:p>
        </w:tc>
        <w:tc>
          <w:tcPr>
            <w:tcW w:w="816" w:type="dxa"/>
            <w:vAlign w:val="center"/>
          </w:tcPr>
          <w:p w14:paraId="15C95466">
            <w:pPr>
              <w:jc w:val="center"/>
              <w:rPr>
                <w:rFonts w:hint="eastAsia" w:ascii="仿宋" w:hAnsi="仿宋" w:eastAsia="仿宋" w:cs="仿宋"/>
                <w:sz w:val="24"/>
              </w:rPr>
            </w:pPr>
          </w:p>
        </w:tc>
        <w:tc>
          <w:tcPr>
            <w:tcW w:w="767" w:type="dxa"/>
            <w:vAlign w:val="center"/>
          </w:tcPr>
          <w:p w14:paraId="67B78F10">
            <w:pPr>
              <w:jc w:val="center"/>
              <w:rPr>
                <w:rFonts w:hint="eastAsia" w:ascii="仿宋" w:hAnsi="仿宋" w:eastAsia="仿宋" w:cs="仿宋"/>
                <w:sz w:val="24"/>
              </w:rPr>
            </w:pPr>
          </w:p>
        </w:tc>
        <w:tc>
          <w:tcPr>
            <w:tcW w:w="1733" w:type="dxa"/>
            <w:vAlign w:val="center"/>
          </w:tcPr>
          <w:p w14:paraId="07F859FE">
            <w:pPr>
              <w:jc w:val="center"/>
              <w:rPr>
                <w:rFonts w:hint="eastAsia" w:ascii="仿宋" w:hAnsi="仿宋" w:eastAsia="仿宋" w:cs="仿宋"/>
                <w:sz w:val="24"/>
              </w:rPr>
            </w:pPr>
          </w:p>
        </w:tc>
        <w:tc>
          <w:tcPr>
            <w:tcW w:w="805" w:type="dxa"/>
            <w:vAlign w:val="center"/>
          </w:tcPr>
          <w:p w14:paraId="5DA11E71">
            <w:pPr>
              <w:jc w:val="center"/>
              <w:rPr>
                <w:rFonts w:hint="eastAsia" w:ascii="仿宋" w:hAnsi="仿宋" w:eastAsia="仿宋" w:cs="仿宋"/>
                <w:sz w:val="24"/>
              </w:rPr>
            </w:pPr>
          </w:p>
        </w:tc>
        <w:tc>
          <w:tcPr>
            <w:tcW w:w="798" w:type="dxa"/>
            <w:vAlign w:val="center"/>
          </w:tcPr>
          <w:p w14:paraId="0919C599">
            <w:pPr>
              <w:jc w:val="center"/>
              <w:rPr>
                <w:rFonts w:hint="eastAsia" w:ascii="仿宋" w:hAnsi="仿宋" w:eastAsia="仿宋" w:cs="仿宋"/>
                <w:sz w:val="24"/>
              </w:rPr>
            </w:pPr>
          </w:p>
        </w:tc>
        <w:tc>
          <w:tcPr>
            <w:tcW w:w="798" w:type="dxa"/>
            <w:vAlign w:val="center"/>
          </w:tcPr>
          <w:p w14:paraId="3CBE2B51">
            <w:pPr>
              <w:jc w:val="center"/>
              <w:rPr>
                <w:rFonts w:hint="eastAsia" w:ascii="仿宋" w:hAnsi="仿宋" w:eastAsia="仿宋" w:cs="仿宋"/>
                <w:sz w:val="24"/>
              </w:rPr>
            </w:pPr>
          </w:p>
        </w:tc>
      </w:tr>
      <w:tr w14:paraId="2718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518EB37E">
            <w:pPr>
              <w:jc w:val="center"/>
              <w:rPr>
                <w:rFonts w:hint="eastAsia" w:ascii="仿宋" w:hAnsi="仿宋" w:eastAsia="仿宋" w:cs="仿宋"/>
                <w:sz w:val="24"/>
              </w:rPr>
            </w:pPr>
          </w:p>
        </w:tc>
        <w:tc>
          <w:tcPr>
            <w:tcW w:w="994" w:type="dxa"/>
            <w:vAlign w:val="center"/>
          </w:tcPr>
          <w:p w14:paraId="6A88BBA4">
            <w:pPr>
              <w:jc w:val="center"/>
              <w:rPr>
                <w:rFonts w:hint="eastAsia" w:ascii="仿宋" w:hAnsi="仿宋" w:eastAsia="仿宋" w:cs="仿宋"/>
                <w:sz w:val="24"/>
              </w:rPr>
            </w:pPr>
          </w:p>
        </w:tc>
        <w:tc>
          <w:tcPr>
            <w:tcW w:w="1609" w:type="dxa"/>
            <w:vAlign w:val="center"/>
          </w:tcPr>
          <w:p w14:paraId="1A937EBD">
            <w:pPr>
              <w:jc w:val="center"/>
              <w:rPr>
                <w:rFonts w:hint="eastAsia" w:ascii="仿宋" w:hAnsi="仿宋" w:eastAsia="仿宋" w:cs="仿宋"/>
                <w:sz w:val="24"/>
              </w:rPr>
            </w:pPr>
            <w:r>
              <w:rPr>
                <w:rFonts w:hint="eastAsia" w:ascii="仿宋" w:hAnsi="仿宋" w:eastAsia="仿宋" w:cs="仿宋"/>
                <w:sz w:val="24"/>
              </w:rPr>
              <w:t>售后负责人</w:t>
            </w:r>
          </w:p>
        </w:tc>
        <w:tc>
          <w:tcPr>
            <w:tcW w:w="767" w:type="dxa"/>
            <w:vAlign w:val="center"/>
          </w:tcPr>
          <w:p w14:paraId="2771CB50">
            <w:pPr>
              <w:jc w:val="center"/>
              <w:rPr>
                <w:rFonts w:hint="eastAsia" w:ascii="仿宋" w:hAnsi="仿宋" w:eastAsia="仿宋" w:cs="仿宋"/>
                <w:sz w:val="24"/>
              </w:rPr>
            </w:pPr>
          </w:p>
        </w:tc>
        <w:tc>
          <w:tcPr>
            <w:tcW w:w="816" w:type="dxa"/>
            <w:vAlign w:val="center"/>
          </w:tcPr>
          <w:p w14:paraId="53918DCF">
            <w:pPr>
              <w:jc w:val="center"/>
              <w:rPr>
                <w:rFonts w:hint="eastAsia" w:ascii="仿宋" w:hAnsi="仿宋" w:eastAsia="仿宋" w:cs="仿宋"/>
                <w:sz w:val="24"/>
              </w:rPr>
            </w:pPr>
          </w:p>
        </w:tc>
        <w:tc>
          <w:tcPr>
            <w:tcW w:w="767" w:type="dxa"/>
            <w:vAlign w:val="center"/>
          </w:tcPr>
          <w:p w14:paraId="11FA1E8F">
            <w:pPr>
              <w:jc w:val="center"/>
              <w:rPr>
                <w:rFonts w:hint="eastAsia" w:ascii="仿宋" w:hAnsi="仿宋" w:eastAsia="仿宋" w:cs="仿宋"/>
                <w:sz w:val="24"/>
              </w:rPr>
            </w:pPr>
          </w:p>
        </w:tc>
        <w:tc>
          <w:tcPr>
            <w:tcW w:w="1733" w:type="dxa"/>
            <w:vAlign w:val="center"/>
          </w:tcPr>
          <w:p w14:paraId="43731E0E">
            <w:pPr>
              <w:jc w:val="center"/>
              <w:rPr>
                <w:rFonts w:hint="eastAsia" w:ascii="仿宋" w:hAnsi="仿宋" w:eastAsia="仿宋" w:cs="仿宋"/>
                <w:sz w:val="24"/>
              </w:rPr>
            </w:pPr>
          </w:p>
        </w:tc>
        <w:tc>
          <w:tcPr>
            <w:tcW w:w="805" w:type="dxa"/>
            <w:vAlign w:val="center"/>
          </w:tcPr>
          <w:p w14:paraId="3254CB37">
            <w:pPr>
              <w:jc w:val="center"/>
              <w:rPr>
                <w:rFonts w:hint="eastAsia" w:ascii="仿宋" w:hAnsi="仿宋" w:eastAsia="仿宋" w:cs="仿宋"/>
                <w:sz w:val="24"/>
              </w:rPr>
            </w:pPr>
          </w:p>
        </w:tc>
        <w:tc>
          <w:tcPr>
            <w:tcW w:w="798" w:type="dxa"/>
            <w:vAlign w:val="center"/>
          </w:tcPr>
          <w:p w14:paraId="7A04C56F">
            <w:pPr>
              <w:jc w:val="center"/>
              <w:rPr>
                <w:rFonts w:hint="eastAsia" w:ascii="仿宋" w:hAnsi="仿宋" w:eastAsia="仿宋" w:cs="仿宋"/>
                <w:sz w:val="24"/>
              </w:rPr>
            </w:pPr>
          </w:p>
        </w:tc>
        <w:tc>
          <w:tcPr>
            <w:tcW w:w="798" w:type="dxa"/>
            <w:vAlign w:val="center"/>
          </w:tcPr>
          <w:p w14:paraId="241725F7">
            <w:pPr>
              <w:jc w:val="center"/>
              <w:rPr>
                <w:rFonts w:hint="eastAsia" w:ascii="仿宋" w:hAnsi="仿宋" w:eastAsia="仿宋" w:cs="仿宋"/>
                <w:sz w:val="24"/>
              </w:rPr>
            </w:pPr>
          </w:p>
        </w:tc>
      </w:tr>
      <w:tr w14:paraId="5DC6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6A0C8E66">
            <w:pPr>
              <w:jc w:val="center"/>
              <w:rPr>
                <w:rFonts w:hint="eastAsia" w:ascii="仿宋" w:hAnsi="仿宋" w:eastAsia="仿宋" w:cs="仿宋"/>
                <w:sz w:val="24"/>
              </w:rPr>
            </w:pPr>
          </w:p>
        </w:tc>
        <w:tc>
          <w:tcPr>
            <w:tcW w:w="994" w:type="dxa"/>
            <w:vAlign w:val="center"/>
          </w:tcPr>
          <w:p w14:paraId="7EBFD450">
            <w:pPr>
              <w:jc w:val="center"/>
              <w:rPr>
                <w:rFonts w:hint="eastAsia" w:ascii="仿宋" w:hAnsi="仿宋" w:eastAsia="仿宋" w:cs="仿宋"/>
                <w:sz w:val="24"/>
              </w:rPr>
            </w:pPr>
          </w:p>
        </w:tc>
        <w:tc>
          <w:tcPr>
            <w:tcW w:w="1609" w:type="dxa"/>
            <w:vAlign w:val="center"/>
          </w:tcPr>
          <w:p w14:paraId="20410B88">
            <w:pPr>
              <w:jc w:val="center"/>
              <w:rPr>
                <w:rFonts w:hint="eastAsia" w:ascii="仿宋" w:hAnsi="仿宋" w:eastAsia="仿宋" w:cs="仿宋"/>
                <w:sz w:val="24"/>
              </w:rPr>
            </w:pPr>
            <w:r>
              <w:rPr>
                <w:rFonts w:hint="eastAsia" w:ascii="仿宋" w:hAnsi="仿宋" w:eastAsia="仿宋" w:cs="仿宋"/>
                <w:sz w:val="24"/>
              </w:rPr>
              <w:t>市场业务专员</w:t>
            </w:r>
          </w:p>
        </w:tc>
        <w:tc>
          <w:tcPr>
            <w:tcW w:w="767" w:type="dxa"/>
            <w:vAlign w:val="center"/>
          </w:tcPr>
          <w:p w14:paraId="7A642DA7">
            <w:pPr>
              <w:jc w:val="center"/>
              <w:rPr>
                <w:rFonts w:hint="eastAsia" w:ascii="仿宋" w:hAnsi="仿宋" w:eastAsia="仿宋" w:cs="仿宋"/>
                <w:sz w:val="24"/>
              </w:rPr>
            </w:pPr>
          </w:p>
        </w:tc>
        <w:tc>
          <w:tcPr>
            <w:tcW w:w="816" w:type="dxa"/>
            <w:vAlign w:val="center"/>
          </w:tcPr>
          <w:p w14:paraId="70386A48">
            <w:pPr>
              <w:jc w:val="center"/>
              <w:rPr>
                <w:rFonts w:hint="eastAsia" w:ascii="仿宋" w:hAnsi="仿宋" w:eastAsia="仿宋" w:cs="仿宋"/>
                <w:sz w:val="24"/>
              </w:rPr>
            </w:pPr>
          </w:p>
        </w:tc>
        <w:tc>
          <w:tcPr>
            <w:tcW w:w="767" w:type="dxa"/>
            <w:vAlign w:val="center"/>
          </w:tcPr>
          <w:p w14:paraId="3F524DDC">
            <w:pPr>
              <w:jc w:val="center"/>
              <w:rPr>
                <w:rFonts w:hint="eastAsia" w:ascii="仿宋" w:hAnsi="仿宋" w:eastAsia="仿宋" w:cs="仿宋"/>
                <w:sz w:val="24"/>
              </w:rPr>
            </w:pPr>
          </w:p>
        </w:tc>
        <w:tc>
          <w:tcPr>
            <w:tcW w:w="1733" w:type="dxa"/>
            <w:vAlign w:val="center"/>
          </w:tcPr>
          <w:p w14:paraId="5381B495">
            <w:pPr>
              <w:jc w:val="center"/>
              <w:rPr>
                <w:rFonts w:hint="eastAsia" w:ascii="仿宋" w:hAnsi="仿宋" w:eastAsia="仿宋" w:cs="仿宋"/>
                <w:sz w:val="24"/>
              </w:rPr>
            </w:pPr>
          </w:p>
        </w:tc>
        <w:tc>
          <w:tcPr>
            <w:tcW w:w="805" w:type="dxa"/>
            <w:vAlign w:val="center"/>
          </w:tcPr>
          <w:p w14:paraId="31F992CB">
            <w:pPr>
              <w:jc w:val="center"/>
              <w:rPr>
                <w:rFonts w:hint="eastAsia" w:ascii="仿宋" w:hAnsi="仿宋" w:eastAsia="仿宋" w:cs="仿宋"/>
                <w:sz w:val="24"/>
              </w:rPr>
            </w:pPr>
          </w:p>
        </w:tc>
        <w:tc>
          <w:tcPr>
            <w:tcW w:w="798" w:type="dxa"/>
            <w:vAlign w:val="center"/>
          </w:tcPr>
          <w:p w14:paraId="4E814758">
            <w:pPr>
              <w:jc w:val="center"/>
              <w:rPr>
                <w:rFonts w:hint="eastAsia" w:ascii="仿宋" w:hAnsi="仿宋" w:eastAsia="仿宋" w:cs="仿宋"/>
                <w:sz w:val="24"/>
              </w:rPr>
            </w:pPr>
          </w:p>
        </w:tc>
        <w:tc>
          <w:tcPr>
            <w:tcW w:w="798" w:type="dxa"/>
            <w:vAlign w:val="center"/>
          </w:tcPr>
          <w:p w14:paraId="509ACD64">
            <w:pPr>
              <w:jc w:val="center"/>
              <w:rPr>
                <w:rFonts w:hint="eastAsia" w:ascii="仿宋" w:hAnsi="仿宋" w:eastAsia="仿宋" w:cs="仿宋"/>
                <w:sz w:val="24"/>
              </w:rPr>
            </w:pPr>
          </w:p>
        </w:tc>
      </w:tr>
      <w:tr w14:paraId="4770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1AB8833A">
            <w:pPr>
              <w:jc w:val="center"/>
              <w:rPr>
                <w:rFonts w:hint="eastAsia" w:ascii="仿宋" w:hAnsi="仿宋" w:eastAsia="仿宋" w:cs="仿宋"/>
                <w:sz w:val="24"/>
              </w:rPr>
            </w:pPr>
          </w:p>
        </w:tc>
        <w:tc>
          <w:tcPr>
            <w:tcW w:w="994" w:type="dxa"/>
            <w:vAlign w:val="center"/>
          </w:tcPr>
          <w:p w14:paraId="338F1792">
            <w:pPr>
              <w:jc w:val="center"/>
              <w:rPr>
                <w:rFonts w:hint="eastAsia" w:ascii="仿宋" w:hAnsi="仿宋" w:eastAsia="仿宋" w:cs="仿宋"/>
                <w:sz w:val="24"/>
              </w:rPr>
            </w:pPr>
          </w:p>
        </w:tc>
        <w:tc>
          <w:tcPr>
            <w:tcW w:w="1609" w:type="dxa"/>
            <w:vAlign w:val="center"/>
          </w:tcPr>
          <w:p w14:paraId="13880B2B">
            <w:pPr>
              <w:jc w:val="center"/>
              <w:rPr>
                <w:rFonts w:hint="eastAsia" w:ascii="仿宋" w:hAnsi="仿宋" w:eastAsia="仿宋" w:cs="仿宋"/>
                <w:sz w:val="24"/>
              </w:rPr>
            </w:pPr>
            <w:r>
              <w:rPr>
                <w:rFonts w:hint="eastAsia" w:ascii="仿宋" w:hAnsi="仿宋" w:eastAsia="仿宋" w:cs="仿宋"/>
                <w:sz w:val="24"/>
              </w:rPr>
              <w:t>财务人员</w:t>
            </w:r>
          </w:p>
        </w:tc>
        <w:tc>
          <w:tcPr>
            <w:tcW w:w="767" w:type="dxa"/>
            <w:vAlign w:val="center"/>
          </w:tcPr>
          <w:p w14:paraId="65211CE7">
            <w:pPr>
              <w:jc w:val="center"/>
              <w:rPr>
                <w:rFonts w:hint="eastAsia" w:ascii="仿宋" w:hAnsi="仿宋" w:eastAsia="仿宋" w:cs="仿宋"/>
                <w:sz w:val="24"/>
              </w:rPr>
            </w:pPr>
          </w:p>
        </w:tc>
        <w:tc>
          <w:tcPr>
            <w:tcW w:w="816" w:type="dxa"/>
            <w:vAlign w:val="center"/>
          </w:tcPr>
          <w:p w14:paraId="425EB12B">
            <w:pPr>
              <w:jc w:val="center"/>
              <w:rPr>
                <w:rFonts w:hint="eastAsia" w:ascii="仿宋" w:hAnsi="仿宋" w:eastAsia="仿宋" w:cs="仿宋"/>
                <w:sz w:val="24"/>
              </w:rPr>
            </w:pPr>
          </w:p>
        </w:tc>
        <w:tc>
          <w:tcPr>
            <w:tcW w:w="767" w:type="dxa"/>
            <w:vAlign w:val="center"/>
          </w:tcPr>
          <w:p w14:paraId="45BFA400">
            <w:pPr>
              <w:jc w:val="center"/>
              <w:rPr>
                <w:rFonts w:hint="eastAsia" w:ascii="仿宋" w:hAnsi="仿宋" w:eastAsia="仿宋" w:cs="仿宋"/>
                <w:sz w:val="24"/>
              </w:rPr>
            </w:pPr>
          </w:p>
        </w:tc>
        <w:tc>
          <w:tcPr>
            <w:tcW w:w="1733" w:type="dxa"/>
            <w:vAlign w:val="center"/>
          </w:tcPr>
          <w:p w14:paraId="6403649F">
            <w:pPr>
              <w:jc w:val="center"/>
              <w:rPr>
                <w:rFonts w:hint="eastAsia" w:ascii="仿宋" w:hAnsi="仿宋" w:eastAsia="仿宋" w:cs="仿宋"/>
                <w:sz w:val="24"/>
              </w:rPr>
            </w:pPr>
          </w:p>
        </w:tc>
        <w:tc>
          <w:tcPr>
            <w:tcW w:w="805" w:type="dxa"/>
            <w:vAlign w:val="center"/>
          </w:tcPr>
          <w:p w14:paraId="713812AF">
            <w:pPr>
              <w:jc w:val="center"/>
              <w:rPr>
                <w:rFonts w:hint="eastAsia" w:ascii="仿宋" w:hAnsi="仿宋" w:eastAsia="仿宋" w:cs="仿宋"/>
                <w:sz w:val="24"/>
              </w:rPr>
            </w:pPr>
          </w:p>
        </w:tc>
        <w:tc>
          <w:tcPr>
            <w:tcW w:w="798" w:type="dxa"/>
            <w:vAlign w:val="center"/>
          </w:tcPr>
          <w:p w14:paraId="0F31A522">
            <w:pPr>
              <w:jc w:val="center"/>
              <w:rPr>
                <w:rFonts w:hint="eastAsia" w:ascii="仿宋" w:hAnsi="仿宋" w:eastAsia="仿宋" w:cs="仿宋"/>
                <w:sz w:val="24"/>
              </w:rPr>
            </w:pPr>
          </w:p>
        </w:tc>
        <w:tc>
          <w:tcPr>
            <w:tcW w:w="798" w:type="dxa"/>
            <w:vAlign w:val="center"/>
          </w:tcPr>
          <w:p w14:paraId="7E98D001">
            <w:pPr>
              <w:jc w:val="center"/>
              <w:rPr>
                <w:rFonts w:hint="eastAsia" w:ascii="仿宋" w:hAnsi="仿宋" w:eastAsia="仿宋" w:cs="仿宋"/>
                <w:sz w:val="24"/>
              </w:rPr>
            </w:pPr>
          </w:p>
        </w:tc>
      </w:tr>
      <w:tr w14:paraId="173E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4BBF377C">
            <w:pPr>
              <w:jc w:val="center"/>
              <w:rPr>
                <w:rFonts w:hint="eastAsia" w:ascii="仿宋" w:hAnsi="仿宋" w:eastAsia="仿宋" w:cs="仿宋"/>
                <w:sz w:val="24"/>
              </w:rPr>
            </w:pPr>
          </w:p>
        </w:tc>
        <w:tc>
          <w:tcPr>
            <w:tcW w:w="994" w:type="dxa"/>
            <w:vAlign w:val="center"/>
          </w:tcPr>
          <w:p w14:paraId="01C07F65">
            <w:pPr>
              <w:jc w:val="center"/>
              <w:rPr>
                <w:rFonts w:hint="eastAsia" w:ascii="仿宋" w:hAnsi="仿宋" w:eastAsia="仿宋" w:cs="仿宋"/>
                <w:sz w:val="24"/>
              </w:rPr>
            </w:pPr>
          </w:p>
        </w:tc>
        <w:tc>
          <w:tcPr>
            <w:tcW w:w="1609" w:type="dxa"/>
            <w:vAlign w:val="center"/>
          </w:tcPr>
          <w:p w14:paraId="50E3F605">
            <w:pPr>
              <w:jc w:val="center"/>
              <w:rPr>
                <w:rFonts w:hint="eastAsia" w:ascii="仿宋" w:hAnsi="仿宋" w:eastAsia="仿宋" w:cs="仿宋"/>
                <w:sz w:val="24"/>
              </w:rPr>
            </w:pPr>
            <w:r>
              <w:rPr>
                <w:rFonts w:hint="eastAsia" w:ascii="仿宋" w:hAnsi="仿宋" w:eastAsia="仿宋" w:cs="仿宋"/>
                <w:sz w:val="24"/>
              </w:rPr>
              <w:t>...</w:t>
            </w:r>
          </w:p>
        </w:tc>
        <w:tc>
          <w:tcPr>
            <w:tcW w:w="767" w:type="dxa"/>
            <w:vAlign w:val="center"/>
          </w:tcPr>
          <w:p w14:paraId="5461FDBA">
            <w:pPr>
              <w:jc w:val="center"/>
              <w:rPr>
                <w:rFonts w:hint="eastAsia" w:ascii="仿宋" w:hAnsi="仿宋" w:eastAsia="仿宋" w:cs="仿宋"/>
                <w:sz w:val="24"/>
              </w:rPr>
            </w:pPr>
          </w:p>
        </w:tc>
        <w:tc>
          <w:tcPr>
            <w:tcW w:w="816" w:type="dxa"/>
            <w:vAlign w:val="center"/>
          </w:tcPr>
          <w:p w14:paraId="4E4FA63B">
            <w:pPr>
              <w:jc w:val="center"/>
              <w:rPr>
                <w:rFonts w:hint="eastAsia" w:ascii="仿宋" w:hAnsi="仿宋" w:eastAsia="仿宋" w:cs="仿宋"/>
                <w:sz w:val="24"/>
              </w:rPr>
            </w:pPr>
          </w:p>
        </w:tc>
        <w:tc>
          <w:tcPr>
            <w:tcW w:w="767" w:type="dxa"/>
            <w:vAlign w:val="center"/>
          </w:tcPr>
          <w:p w14:paraId="60A90138">
            <w:pPr>
              <w:jc w:val="center"/>
              <w:rPr>
                <w:rFonts w:hint="eastAsia" w:ascii="仿宋" w:hAnsi="仿宋" w:eastAsia="仿宋" w:cs="仿宋"/>
                <w:sz w:val="24"/>
              </w:rPr>
            </w:pPr>
          </w:p>
        </w:tc>
        <w:tc>
          <w:tcPr>
            <w:tcW w:w="1733" w:type="dxa"/>
            <w:vAlign w:val="center"/>
          </w:tcPr>
          <w:p w14:paraId="4EA0AEBD">
            <w:pPr>
              <w:jc w:val="center"/>
              <w:rPr>
                <w:rFonts w:hint="eastAsia" w:ascii="仿宋" w:hAnsi="仿宋" w:eastAsia="仿宋" w:cs="仿宋"/>
                <w:sz w:val="24"/>
              </w:rPr>
            </w:pPr>
          </w:p>
        </w:tc>
        <w:tc>
          <w:tcPr>
            <w:tcW w:w="805" w:type="dxa"/>
            <w:vAlign w:val="center"/>
          </w:tcPr>
          <w:p w14:paraId="055C69FF">
            <w:pPr>
              <w:jc w:val="center"/>
              <w:rPr>
                <w:rFonts w:hint="eastAsia" w:ascii="仿宋" w:hAnsi="仿宋" w:eastAsia="仿宋" w:cs="仿宋"/>
                <w:sz w:val="24"/>
              </w:rPr>
            </w:pPr>
          </w:p>
        </w:tc>
        <w:tc>
          <w:tcPr>
            <w:tcW w:w="798" w:type="dxa"/>
            <w:vAlign w:val="center"/>
          </w:tcPr>
          <w:p w14:paraId="455B0D3D">
            <w:pPr>
              <w:jc w:val="center"/>
              <w:rPr>
                <w:rFonts w:hint="eastAsia" w:ascii="仿宋" w:hAnsi="仿宋" w:eastAsia="仿宋" w:cs="仿宋"/>
                <w:sz w:val="24"/>
              </w:rPr>
            </w:pPr>
          </w:p>
        </w:tc>
        <w:tc>
          <w:tcPr>
            <w:tcW w:w="798" w:type="dxa"/>
            <w:vAlign w:val="center"/>
          </w:tcPr>
          <w:p w14:paraId="5117C070">
            <w:pPr>
              <w:jc w:val="center"/>
              <w:rPr>
                <w:rFonts w:hint="eastAsia" w:ascii="仿宋" w:hAnsi="仿宋" w:eastAsia="仿宋" w:cs="仿宋"/>
                <w:sz w:val="24"/>
              </w:rPr>
            </w:pPr>
          </w:p>
        </w:tc>
      </w:tr>
    </w:tbl>
    <w:p w14:paraId="53365A19">
      <w:pPr>
        <w:pStyle w:val="7"/>
        <w:spacing w:line="480" w:lineRule="exact"/>
        <w:rPr>
          <w:rFonts w:hint="eastAsia" w:ascii="仿宋" w:hAnsi="仿宋" w:eastAsia="仿宋" w:cs="仿宋"/>
          <w:b/>
          <w:sz w:val="24"/>
        </w:rPr>
      </w:pPr>
      <w:r>
        <w:rPr>
          <w:rFonts w:hint="eastAsia" w:ascii="仿宋" w:hAnsi="仿宋" w:eastAsia="仿宋" w:cs="仿宋"/>
          <w:b/>
          <w:sz w:val="24"/>
        </w:rPr>
        <w:t>注：</w:t>
      </w:r>
    </w:p>
    <w:p w14:paraId="672B4826">
      <w:pPr>
        <w:pStyle w:val="7"/>
        <w:spacing w:line="480" w:lineRule="exact"/>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eastAsia="zh-CN"/>
        </w:rPr>
        <w:t>供应商</w:t>
      </w:r>
      <w:r>
        <w:rPr>
          <w:rFonts w:hint="eastAsia" w:ascii="仿宋" w:hAnsi="仿宋" w:eastAsia="仿宋" w:cs="仿宋"/>
          <w:b/>
          <w:sz w:val="24"/>
        </w:rPr>
        <w:t>须按实际情况填写此表格，并提供相关证书等复印件证明文件。</w:t>
      </w:r>
    </w:p>
    <w:p w14:paraId="027BB632">
      <w:pPr>
        <w:pStyle w:val="7"/>
        <w:spacing w:line="480" w:lineRule="exact"/>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eastAsia="zh-CN"/>
        </w:rPr>
        <w:t>供应商</w:t>
      </w:r>
      <w:r>
        <w:rPr>
          <w:rFonts w:hint="eastAsia" w:ascii="仿宋" w:hAnsi="仿宋" w:eastAsia="仿宋" w:cs="仿宋"/>
          <w:b/>
          <w:sz w:val="24"/>
        </w:rPr>
        <w:t>应保证上述填报内容真实。</w:t>
      </w:r>
    </w:p>
    <w:p w14:paraId="5F094E37">
      <w:pPr>
        <w:pStyle w:val="7"/>
        <w:spacing w:line="480" w:lineRule="exact"/>
        <w:rPr>
          <w:rFonts w:hint="eastAsia" w:ascii="仿宋" w:hAnsi="仿宋" w:eastAsia="仿宋" w:cs="仿宋"/>
          <w:b/>
          <w:sz w:val="24"/>
        </w:rPr>
      </w:pPr>
      <w:r>
        <w:rPr>
          <w:rFonts w:hint="eastAsia" w:ascii="仿宋" w:hAnsi="仿宋" w:eastAsia="仿宋" w:cs="仿宋"/>
          <w:b/>
          <w:sz w:val="24"/>
        </w:rPr>
        <w:t>3）本表不够时按照相同格式自制。</w:t>
      </w:r>
    </w:p>
    <w:p w14:paraId="030A7AB7">
      <w:pPr>
        <w:pStyle w:val="23"/>
        <w:shd w:val="clear" w:color="auto" w:fill="FFFFFF"/>
        <w:snapToGrid w:val="0"/>
        <w:spacing w:line="440" w:lineRule="exact"/>
        <w:rPr>
          <w:rFonts w:hint="eastAsia" w:ascii="仿宋" w:hAnsi="仿宋" w:eastAsia="仿宋" w:cs="仿宋"/>
          <w:color w:val="auto"/>
          <w:sz w:val="24"/>
        </w:rPr>
      </w:pPr>
    </w:p>
    <w:p w14:paraId="441263B8">
      <w:pPr>
        <w:pStyle w:val="23"/>
        <w:shd w:val="clear" w:color="auto" w:fill="FFFFFF"/>
        <w:snapToGrid w:val="0"/>
        <w:spacing w:line="440" w:lineRule="exact"/>
        <w:rPr>
          <w:rFonts w:hint="eastAsia" w:ascii="仿宋" w:hAnsi="仿宋" w:eastAsia="仿宋" w:cs="仿宋"/>
          <w:color w:val="auto"/>
          <w:sz w:val="24"/>
        </w:rPr>
      </w:pPr>
    </w:p>
    <w:p w14:paraId="10886E41">
      <w:pPr>
        <w:pStyle w:val="23"/>
        <w:shd w:val="clear" w:color="auto" w:fill="FFFFFF"/>
        <w:snapToGrid w:val="0"/>
        <w:spacing w:line="440" w:lineRule="exact"/>
        <w:rPr>
          <w:rFonts w:hint="eastAsia" w:ascii="仿宋" w:hAnsi="仿宋" w:eastAsia="仿宋" w:cs="仿宋"/>
          <w:color w:val="auto"/>
          <w:sz w:val="24"/>
        </w:rPr>
      </w:pPr>
    </w:p>
    <w:p w14:paraId="5CFA6703">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  标  人（盖公章）：</w:t>
      </w:r>
    </w:p>
    <w:p w14:paraId="0D4ECF2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236E0F0B">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5043E6D9">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57FBE21B">
      <w:pPr>
        <w:widowControl/>
        <w:spacing w:line="440" w:lineRule="exact"/>
        <w:jc w:val="center"/>
        <w:rPr>
          <w:rFonts w:hint="eastAsia" w:ascii="仿宋" w:hAnsi="仿宋" w:eastAsia="仿宋" w:cs="仿宋"/>
          <w:b/>
          <w:sz w:val="24"/>
        </w:rPr>
      </w:pPr>
    </w:p>
    <w:p w14:paraId="751E0663">
      <w:pPr>
        <w:widowControl/>
        <w:spacing w:line="440" w:lineRule="exact"/>
        <w:jc w:val="center"/>
        <w:rPr>
          <w:rFonts w:hint="eastAsia" w:ascii="仿宋" w:hAnsi="仿宋" w:eastAsia="仿宋" w:cs="仿宋"/>
          <w:b/>
          <w:sz w:val="24"/>
        </w:rPr>
      </w:pPr>
    </w:p>
    <w:p w14:paraId="110BFACA">
      <w:pPr>
        <w:pStyle w:val="2"/>
        <w:rPr>
          <w:rFonts w:hint="eastAsia"/>
        </w:rPr>
      </w:pPr>
    </w:p>
    <w:p w14:paraId="1BE80957">
      <w:pPr>
        <w:widowControl/>
        <w:spacing w:line="440" w:lineRule="exact"/>
        <w:jc w:val="center"/>
        <w:rPr>
          <w:rFonts w:hint="eastAsia" w:ascii="仿宋" w:hAnsi="仿宋" w:eastAsia="仿宋" w:cs="仿宋"/>
          <w:b/>
          <w:sz w:val="24"/>
        </w:rPr>
      </w:pPr>
    </w:p>
    <w:p w14:paraId="2FBB0E5F">
      <w:pPr>
        <w:widowControl/>
        <w:spacing w:line="440" w:lineRule="exact"/>
        <w:jc w:val="center"/>
        <w:rPr>
          <w:rFonts w:hint="eastAsia" w:ascii="仿宋" w:hAnsi="仿宋" w:eastAsia="仿宋" w:cs="仿宋"/>
          <w:b/>
          <w:sz w:val="24"/>
        </w:rPr>
      </w:pPr>
      <w:r>
        <w:rPr>
          <w:rFonts w:hint="eastAsia" w:ascii="仿宋" w:hAnsi="仿宋" w:eastAsia="仿宋" w:cs="仿宋"/>
          <w:b/>
          <w:sz w:val="24"/>
        </w:rPr>
        <w:t>10、</w:t>
      </w:r>
      <w:r>
        <w:rPr>
          <w:rFonts w:hint="eastAsia" w:ascii="仿宋" w:hAnsi="仿宋" w:eastAsia="仿宋" w:cs="仿宋"/>
          <w:b/>
          <w:sz w:val="24"/>
          <w:lang w:eastAsia="zh-CN"/>
        </w:rPr>
        <w:t>供应商</w:t>
      </w:r>
      <w:r>
        <w:rPr>
          <w:rFonts w:hint="eastAsia" w:ascii="仿宋" w:hAnsi="仿宋" w:eastAsia="仿宋" w:cs="仿宋"/>
          <w:b/>
          <w:sz w:val="24"/>
        </w:rPr>
        <w:t>近三年相关项目业绩表（202</w:t>
      </w:r>
      <w:r>
        <w:rPr>
          <w:rFonts w:hint="eastAsia" w:ascii="仿宋" w:hAnsi="仿宋" w:eastAsia="仿宋" w:cs="仿宋"/>
          <w:b/>
          <w:sz w:val="24"/>
          <w:lang w:val="en-US" w:eastAsia="zh-CN"/>
        </w:rPr>
        <w:t>3</w:t>
      </w:r>
      <w:r>
        <w:rPr>
          <w:rFonts w:hint="eastAsia" w:ascii="仿宋" w:hAnsi="仿宋" w:eastAsia="仿宋" w:cs="仿宋"/>
          <w:b/>
          <w:sz w:val="24"/>
        </w:rPr>
        <w:t>年01月至今）</w:t>
      </w:r>
    </w:p>
    <w:tbl>
      <w:tblPr>
        <w:tblStyle w:val="15"/>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7776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36231C18">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vAlign w:val="center"/>
          </w:tcPr>
          <w:p w14:paraId="7BF9866D">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vAlign w:val="center"/>
          </w:tcPr>
          <w:p w14:paraId="2EA70F44">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vAlign w:val="center"/>
          </w:tcPr>
          <w:p w14:paraId="5A016D5B">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vAlign w:val="center"/>
          </w:tcPr>
          <w:p w14:paraId="03CD2B1B">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vAlign w:val="center"/>
          </w:tcPr>
          <w:p w14:paraId="70FB65A0">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4E05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C39027A">
            <w:pPr>
              <w:widowControl/>
              <w:spacing w:line="440" w:lineRule="exact"/>
              <w:jc w:val="left"/>
              <w:rPr>
                <w:rFonts w:hint="eastAsia" w:ascii="仿宋" w:hAnsi="仿宋" w:eastAsia="仿宋" w:cs="仿宋"/>
                <w:sz w:val="24"/>
              </w:rPr>
            </w:pPr>
          </w:p>
        </w:tc>
        <w:tc>
          <w:tcPr>
            <w:tcW w:w="1855" w:type="dxa"/>
            <w:vAlign w:val="center"/>
          </w:tcPr>
          <w:p w14:paraId="5220CEF9">
            <w:pPr>
              <w:widowControl/>
              <w:spacing w:line="440" w:lineRule="exact"/>
              <w:jc w:val="left"/>
              <w:rPr>
                <w:rFonts w:hint="eastAsia" w:ascii="仿宋" w:hAnsi="仿宋" w:eastAsia="仿宋" w:cs="仿宋"/>
                <w:sz w:val="24"/>
              </w:rPr>
            </w:pPr>
          </w:p>
        </w:tc>
        <w:tc>
          <w:tcPr>
            <w:tcW w:w="2080" w:type="dxa"/>
          </w:tcPr>
          <w:p w14:paraId="4FB0F954">
            <w:pPr>
              <w:widowControl/>
              <w:spacing w:line="440" w:lineRule="exact"/>
              <w:jc w:val="left"/>
              <w:rPr>
                <w:rFonts w:hint="eastAsia" w:ascii="仿宋" w:hAnsi="仿宋" w:eastAsia="仿宋" w:cs="仿宋"/>
                <w:sz w:val="24"/>
              </w:rPr>
            </w:pPr>
          </w:p>
        </w:tc>
        <w:tc>
          <w:tcPr>
            <w:tcW w:w="1393" w:type="dxa"/>
            <w:vAlign w:val="center"/>
          </w:tcPr>
          <w:p w14:paraId="5359E14F">
            <w:pPr>
              <w:widowControl/>
              <w:spacing w:line="440" w:lineRule="exact"/>
              <w:jc w:val="left"/>
              <w:rPr>
                <w:rFonts w:hint="eastAsia" w:ascii="仿宋" w:hAnsi="仿宋" w:eastAsia="仿宋" w:cs="仿宋"/>
                <w:sz w:val="24"/>
              </w:rPr>
            </w:pPr>
          </w:p>
        </w:tc>
        <w:tc>
          <w:tcPr>
            <w:tcW w:w="1668" w:type="dxa"/>
            <w:vAlign w:val="center"/>
          </w:tcPr>
          <w:p w14:paraId="3A256CB7">
            <w:pPr>
              <w:widowControl/>
              <w:spacing w:line="440" w:lineRule="exact"/>
              <w:jc w:val="left"/>
              <w:rPr>
                <w:rFonts w:hint="eastAsia" w:ascii="仿宋" w:hAnsi="仿宋" w:eastAsia="仿宋" w:cs="仿宋"/>
                <w:sz w:val="24"/>
              </w:rPr>
            </w:pPr>
          </w:p>
        </w:tc>
        <w:tc>
          <w:tcPr>
            <w:tcW w:w="1668" w:type="dxa"/>
            <w:vAlign w:val="center"/>
          </w:tcPr>
          <w:p w14:paraId="48C87A3A">
            <w:pPr>
              <w:widowControl/>
              <w:spacing w:line="440" w:lineRule="exact"/>
              <w:jc w:val="left"/>
              <w:rPr>
                <w:rFonts w:hint="eastAsia" w:ascii="仿宋" w:hAnsi="仿宋" w:eastAsia="仿宋" w:cs="仿宋"/>
                <w:sz w:val="24"/>
              </w:rPr>
            </w:pPr>
          </w:p>
        </w:tc>
      </w:tr>
      <w:tr w14:paraId="576A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2F2BD10">
            <w:pPr>
              <w:widowControl/>
              <w:spacing w:line="440" w:lineRule="exact"/>
              <w:jc w:val="left"/>
              <w:rPr>
                <w:rFonts w:hint="eastAsia" w:ascii="仿宋" w:hAnsi="仿宋" w:eastAsia="仿宋" w:cs="仿宋"/>
                <w:sz w:val="24"/>
              </w:rPr>
            </w:pPr>
          </w:p>
        </w:tc>
        <w:tc>
          <w:tcPr>
            <w:tcW w:w="1855" w:type="dxa"/>
            <w:vAlign w:val="center"/>
          </w:tcPr>
          <w:p w14:paraId="454C014E">
            <w:pPr>
              <w:widowControl/>
              <w:spacing w:line="440" w:lineRule="exact"/>
              <w:jc w:val="left"/>
              <w:rPr>
                <w:rFonts w:hint="eastAsia" w:ascii="仿宋" w:hAnsi="仿宋" w:eastAsia="仿宋" w:cs="仿宋"/>
                <w:sz w:val="24"/>
              </w:rPr>
            </w:pPr>
          </w:p>
        </w:tc>
        <w:tc>
          <w:tcPr>
            <w:tcW w:w="2080" w:type="dxa"/>
          </w:tcPr>
          <w:p w14:paraId="0FDAD5CB">
            <w:pPr>
              <w:widowControl/>
              <w:spacing w:line="440" w:lineRule="exact"/>
              <w:jc w:val="left"/>
              <w:rPr>
                <w:rFonts w:hint="eastAsia" w:ascii="仿宋" w:hAnsi="仿宋" w:eastAsia="仿宋" w:cs="仿宋"/>
                <w:sz w:val="24"/>
              </w:rPr>
            </w:pPr>
          </w:p>
        </w:tc>
        <w:tc>
          <w:tcPr>
            <w:tcW w:w="1393" w:type="dxa"/>
            <w:vAlign w:val="center"/>
          </w:tcPr>
          <w:p w14:paraId="59489906">
            <w:pPr>
              <w:widowControl/>
              <w:spacing w:line="440" w:lineRule="exact"/>
              <w:jc w:val="left"/>
              <w:rPr>
                <w:rFonts w:hint="eastAsia" w:ascii="仿宋" w:hAnsi="仿宋" w:eastAsia="仿宋" w:cs="仿宋"/>
                <w:sz w:val="24"/>
              </w:rPr>
            </w:pPr>
          </w:p>
        </w:tc>
        <w:tc>
          <w:tcPr>
            <w:tcW w:w="1668" w:type="dxa"/>
            <w:vAlign w:val="center"/>
          </w:tcPr>
          <w:p w14:paraId="51235192">
            <w:pPr>
              <w:widowControl/>
              <w:spacing w:line="440" w:lineRule="exact"/>
              <w:jc w:val="left"/>
              <w:rPr>
                <w:rFonts w:hint="eastAsia" w:ascii="仿宋" w:hAnsi="仿宋" w:eastAsia="仿宋" w:cs="仿宋"/>
                <w:sz w:val="24"/>
              </w:rPr>
            </w:pPr>
          </w:p>
        </w:tc>
        <w:tc>
          <w:tcPr>
            <w:tcW w:w="1668" w:type="dxa"/>
            <w:vAlign w:val="center"/>
          </w:tcPr>
          <w:p w14:paraId="52FD3870">
            <w:pPr>
              <w:widowControl/>
              <w:spacing w:line="440" w:lineRule="exact"/>
              <w:jc w:val="left"/>
              <w:rPr>
                <w:rFonts w:hint="eastAsia" w:ascii="仿宋" w:hAnsi="仿宋" w:eastAsia="仿宋" w:cs="仿宋"/>
                <w:sz w:val="24"/>
              </w:rPr>
            </w:pPr>
          </w:p>
        </w:tc>
      </w:tr>
      <w:tr w14:paraId="4B98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3DB2635F">
            <w:pPr>
              <w:widowControl/>
              <w:spacing w:line="440" w:lineRule="exact"/>
              <w:jc w:val="left"/>
              <w:rPr>
                <w:rFonts w:hint="eastAsia" w:ascii="仿宋" w:hAnsi="仿宋" w:eastAsia="仿宋" w:cs="仿宋"/>
                <w:sz w:val="24"/>
              </w:rPr>
            </w:pPr>
          </w:p>
        </w:tc>
        <w:tc>
          <w:tcPr>
            <w:tcW w:w="1855" w:type="dxa"/>
            <w:vAlign w:val="center"/>
          </w:tcPr>
          <w:p w14:paraId="7F9B07CD">
            <w:pPr>
              <w:widowControl/>
              <w:spacing w:line="440" w:lineRule="exact"/>
              <w:jc w:val="left"/>
              <w:rPr>
                <w:rFonts w:hint="eastAsia" w:ascii="仿宋" w:hAnsi="仿宋" w:eastAsia="仿宋" w:cs="仿宋"/>
                <w:sz w:val="24"/>
              </w:rPr>
            </w:pPr>
          </w:p>
        </w:tc>
        <w:tc>
          <w:tcPr>
            <w:tcW w:w="2080" w:type="dxa"/>
          </w:tcPr>
          <w:p w14:paraId="798750EF">
            <w:pPr>
              <w:widowControl/>
              <w:spacing w:line="440" w:lineRule="exact"/>
              <w:jc w:val="left"/>
              <w:rPr>
                <w:rFonts w:hint="eastAsia" w:ascii="仿宋" w:hAnsi="仿宋" w:eastAsia="仿宋" w:cs="仿宋"/>
                <w:sz w:val="24"/>
              </w:rPr>
            </w:pPr>
          </w:p>
        </w:tc>
        <w:tc>
          <w:tcPr>
            <w:tcW w:w="1393" w:type="dxa"/>
            <w:vAlign w:val="center"/>
          </w:tcPr>
          <w:p w14:paraId="5738DEA1">
            <w:pPr>
              <w:widowControl/>
              <w:spacing w:line="440" w:lineRule="exact"/>
              <w:jc w:val="left"/>
              <w:rPr>
                <w:rFonts w:hint="eastAsia" w:ascii="仿宋" w:hAnsi="仿宋" w:eastAsia="仿宋" w:cs="仿宋"/>
                <w:sz w:val="24"/>
              </w:rPr>
            </w:pPr>
          </w:p>
        </w:tc>
        <w:tc>
          <w:tcPr>
            <w:tcW w:w="1668" w:type="dxa"/>
            <w:vAlign w:val="center"/>
          </w:tcPr>
          <w:p w14:paraId="3BC19F6E">
            <w:pPr>
              <w:widowControl/>
              <w:spacing w:line="440" w:lineRule="exact"/>
              <w:jc w:val="left"/>
              <w:rPr>
                <w:rFonts w:hint="eastAsia" w:ascii="仿宋" w:hAnsi="仿宋" w:eastAsia="仿宋" w:cs="仿宋"/>
                <w:sz w:val="24"/>
              </w:rPr>
            </w:pPr>
          </w:p>
        </w:tc>
        <w:tc>
          <w:tcPr>
            <w:tcW w:w="1668" w:type="dxa"/>
            <w:vAlign w:val="center"/>
          </w:tcPr>
          <w:p w14:paraId="0E0E09BE">
            <w:pPr>
              <w:widowControl/>
              <w:spacing w:line="440" w:lineRule="exact"/>
              <w:jc w:val="left"/>
              <w:rPr>
                <w:rFonts w:hint="eastAsia" w:ascii="仿宋" w:hAnsi="仿宋" w:eastAsia="仿宋" w:cs="仿宋"/>
                <w:sz w:val="24"/>
              </w:rPr>
            </w:pPr>
          </w:p>
        </w:tc>
      </w:tr>
      <w:tr w14:paraId="7B2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33DF3ACF">
            <w:pPr>
              <w:widowControl/>
              <w:spacing w:line="440" w:lineRule="exact"/>
              <w:jc w:val="left"/>
              <w:rPr>
                <w:rFonts w:hint="eastAsia" w:ascii="仿宋" w:hAnsi="仿宋" w:eastAsia="仿宋" w:cs="仿宋"/>
                <w:sz w:val="24"/>
              </w:rPr>
            </w:pPr>
          </w:p>
        </w:tc>
        <w:tc>
          <w:tcPr>
            <w:tcW w:w="1855" w:type="dxa"/>
            <w:vAlign w:val="center"/>
          </w:tcPr>
          <w:p w14:paraId="15DFE6DA">
            <w:pPr>
              <w:widowControl/>
              <w:spacing w:line="440" w:lineRule="exact"/>
              <w:jc w:val="left"/>
              <w:rPr>
                <w:rFonts w:hint="eastAsia" w:ascii="仿宋" w:hAnsi="仿宋" w:eastAsia="仿宋" w:cs="仿宋"/>
                <w:sz w:val="24"/>
              </w:rPr>
            </w:pPr>
          </w:p>
        </w:tc>
        <w:tc>
          <w:tcPr>
            <w:tcW w:w="2080" w:type="dxa"/>
          </w:tcPr>
          <w:p w14:paraId="49A7EFE5">
            <w:pPr>
              <w:widowControl/>
              <w:spacing w:line="440" w:lineRule="exact"/>
              <w:jc w:val="left"/>
              <w:rPr>
                <w:rFonts w:hint="eastAsia" w:ascii="仿宋" w:hAnsi="仿宋" w:eastAsia="仿宋" w:cs="仿宋"/>
                <w:sz w:val="24"/>
              </w:rPr>
            </w:pPr>
          </w:p>
        </w:tc>
        <w:tc>
          <w:tcPr>
            <w:tcW w:w="1393" w:type="dxa"/>
            <w:vAlign w:val="center"/>
          </w:tcPr>
          <w:p w14:paraId="4AAAEE98">
            <w:pPr>
              <w:widowControl/>
              <w:spacing w:line="440" w:lineRule="exact"/>
              <w:jc w:val="left"/>
              <w:rPr>
                <w:rFonts w:hint="eastAsia" w:ascii="仿宋" w:hAnsi="仿宋" w:eastAsia="仿宋" w:cs="仿宋"/>
                <w:sz w:val="24"/>
              </w:rPr>
            </w:pPr>
          </w:p>
        </w:tc>
        <w:tc>
          <w:tcPr>
            <w:tcW w:w="1668" w:type="dxa"/>
            <w:vAlign w:val="center"/>
          </w:tcPr>
          <w:p w14:paraId="1A902539">
            <w:pPr>
              <w:widowControl/>
              <w:spacing w:line="440" w:lineRule="exact"/>
              <w:jc w:val="left"/>
              <w:rPr>
                <w:rFonts w:hint="eastAsia" w:ascii="仿宋" w:hAnsi="仿宋" w:eastAsia="仿宋" w:cs="仿宋"/>
                <w:sz w:val="24"/>
              </w:rPr>
            </w:pPr>
          </w:p>
        </w:tc>
        <w:tc>
          <w:tcPr>
            <w:tcW w:w="1668" w:type="dxa"/>
            <w:vAlign w:val="center"/>
          </w:tcPr>
          <w:p w14:paraId="26F0B3AE">
            <w:pPr>
              <w:widowControl/>
              <w:spacing w:line="440" w:lineRule="exact"/>
              <w:jc w:val="left"/>
              <w:rPr>
                <w:rFonts w:hint="eastAsia" w:ascii="仿宋" w:hAnsi="仿宋" w:eastAsia="仿宋" w:cs="仿宋"/>
                <w:sz w:val="24"/>
              </w:rPr>
            </w:pPr>
          </w:p>
        </w:tc>
      </w:tr>
      <w:tr w14:paraId="15BB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1B59D38">
            <w:pPr>
              <w:widowControl/>
              <w:spacing w:line="440" w:lineRule="exact"/>
              <w:jc w:val="left"/>
              <w:rPr>
                <w:rFonts w:hint="eastAsia" w:ascii="仿宋" w:hAnsi="仿宋" w:eastAsia="仿宋" w:cs="仿宋"/>
                <w:sz w:val="24"/>
              </w:rPr>
            </w:pPr>
          </w:p>
        </w:tc>
        <w:tc>
          <w:tcPr>
            <w:tcW w:w="1855" w:type="dxa"/>
            <w:vAlign w:val="center"/>
          </w:tcPr>
          <w:p w14:paraId="7F5D2BC1">
            <w:pPr>
              <w:widowControl/>
              <w:spacing w:line="440" w:lineRule="exact"/>
              <w:jc w:val="left"/>
              <w:rPr>
                <w:rFonts w:hint="eastAsia" w:ascii="仿宋" w:hAnsi="仿宋" w:eastAsia="仿宋" w:cs="仿宋"/>
                <w:sz w:val="24"/>
              </w:rPr>
            </w:pPr>
          </w:p>
        </w:tc>
        <w:tc>
          <w:tcPr>
            <w:tcW w:w="2080" w:type="dxa"/>
          </w:tcPr>
          <w:p w14:paraId="34649715">
            <w:pPr>
              <w:widowControl/>
              <w:spacing w:line="440" w:lineRule="exact"/>
              <w:jc w:val="left"/>
              <w:rPr>
                <w:rFonts w:hint="eastAsia" w:ascii="仿宋" w:hAnsi="仿宋" w:eastAsia="仿宋" w:cs="仿宋"/>
                <w:sz w:val="24"/>
              </w:rPr>
            </w:pPr>
          </w:p>
        </w:tc>
        <w:tc>
          <w:tcPr>
            <w:tcW w:w="1393" w:type="dxa"/>
            <w:vAlign w:val="center"/>
          </w:tcPr>
          <w:p w14:paraId="1204BFCC">
            <w:pPr>
              <w:widowControl/>
              <w:spacing w:line="440" w:lineRule="exact"/>
              <w:jc w:val="left"/>
              <w:rPr>
                <w:rFonts w:hint="eastAsia" w:ascii="仿宋" w:hAnsi="仿宋" w:eastAsia="仿宋" w:cs="仿宋"/>
                <w:sz w:val="24"/>
              </w:rPr>
            </w:pPr>
          </w:p>
        </w:tc>
        <w:tc>
          <w:tcPr>
            <w:tcW w:w="1668" w:type="dxa"/>
            <w:vAlign w:val="center"/>
          </w:tcPr>
          <w:p w14:paraId="5B3EAD4E">
            <w:pPr>
              <w:widowControl/>
              <w:spacing w:line="440" w:lineRule="exact"/>
              <w:jc w:val="left"/>
              <w:rPr>
                <w:rFonts w:hint="eastAsia" w:ascii="仿宋" w:hAnsi="仿宋" w:eastAsia="仿宋" w:cs="仿宋"/>
                <w:sz w:val="24"/>
              </w:rPr>
            </w:pPr>
          </w:p>
        </w:tc>
        <w:tc>
          <w:tcPr>
            <w:tcW w:w="1668" w:type="dxa"/>
            <w:vAlign w:val="center"/>
          </w:tcPr>
          <w:p w14:paraId="0E8B6C05">
            <w:pPr>
              <w:widowControl/>
              <w:spacing w:line="440" w:lineRule="exact"/>
              <w:jc w:val="left"/>
              <w:rPr>
                <w:rFonts w:hint="eastAsia" w:ascii="仿宋" w:hAnsi="仿宋" w:eastAsia="仿宋" w:cs="仿宋"/>
                <w:sz w:val="24"/>
              </w:rPr>
            </w:pPr>
          </w:p>
        </w:tc>
      </w:tr>
      <w:tr w14:paraId="57D9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D85734D">
            <w:pPr>
              <w:widowControl/>
              <w:spacing w:line="440" w:lineRule="exact"/>
              <w:jc w:val="left"/>
              <w:rPr>
                <w:rFonts w:hint="eastAsia" w:ascii="仿宋" w:hAnsi="仿宋" w:eastAsia="仿宋" w:cs="仿宋"/>
                <w:sz w:val="24"/>
              </w:rPr>
            </w:pPr>
          </w:p>
        </w:tc>
        <w:tc>
          <w:tcPr>
            <w:tcW w:w="1855" w:type="dxa"/>
            <w:vAlign w:val="center"/>
          </w:tcPr>
          <w:p w14:paraId="63A54B67">
            <w:pPr>
              <w:widowControl/>
              <w:spacing w:line="440" w:lineRule="exact"/>
              <w:jc w:val="left"/>
              <w:rPr>
                <w:rFonts w:hint="eastAsia" w:ascii="仿宋" w:hAnsi="仿宋" w:eastAsia="仿宋" w:cs="仿宋"/>
                <w:sz w:val="24"/>
              </w:rPr>
            </w:pPr>
          </w:p>
        </w:tc>
        <w:tc>
          <w:tcPr>
            <w:tcW w:w="2080" w:type="dxa"/>
          </w:tcPr>
          <w:p w14:paraId="574AA6FA">
            <w:pPr>
              <w:widowControl/>
              <w:spacing w:line="440" w:lineRule="exact"/>
              <w:jc w:val="left"/>
              <w:rPr>
                <w:rFonts w:hint="eastAsia" w:ascii="仿宋" w:hAnsi="仿宋" w:eastAsia="仿宋" w:cs="仿宋"/>
                <w:sz w:val="24"/>
              </w:rPr>
            </w:pPr>
          </w:p>
        </w:tc>
        <w:tc>
          <w:tcPr>
            <w:tcW w:w="1393" w:type="dxa"/>
            <w:vAlign w:val="center"/>
          </w:tcPr>
          <w:p w14:paraId="65F4A89F">
            <w:pPr>
              <w:widowControl/>
              <w:spacing w:line="440" w:lineRule="exact"/>
              <w:jc w:val="left"/>
              <w:rPr>
                <w:rFonts w:hint="eastAsia" w:ascii="仿宋" w:hAnsi="仿宋" w:eastAsia="仿宋" w:cs="仿宋"/>
                <w:sz w:val="24"/>
              </w:rPr>
            </w:pPr>
          </w:p>
        </w:tc>
        <w:tc>
          <w:tcPr>
            <w:tcW w:w="1668" w:type="dxa"/>
            <w:vAlign w:val="center"/>
          </w:tcPr>
          <w:p w14:paraId="75F5D9DD">
            <w:pPr>
              <w:widowControl/>
              <w:spacing w:line="440" w:lineRule="exact"/>
              <w:jc w:val="left"/>
              <w:rPr>
                <w:rFonts w:hint="eastAsia" w:ascii="仿宋" w:hAnsi="仿宋" w:eastAsia="仿宋" w:cs="仿宋"/>
                <w:sz w:val="24"/>
              </w:rPr>
            </w:pPr>
          </w:p>
        </w:tc>
        <w:tc>
          <w:tcPr>
            <w:tcW w:w="1668" w:type="dxa"/>
            <w:vAlign w:val="center"/>
          </w:tcPr>
          <w:p w14:paraId="73B3E805">
            <w:pPr>
              <w:widowControl/>
              <w:spacing w:line="440" w:lineRule="exact"/>
              <w:jc w:val="left"/>
              <w:rPr>
                <w:rFonts w:hint="eastAsia" w:ascii="仿宋" w:hAnsi="仿宋" w:eastAsia="仿宋" w:cs="仿宋"/>
                <w:sz w:val="24"/>
              </w:rPr>
            </w:pPr>
          </w:p>
        </w:tc>
      </w:tr>
      <w:tr w14:paraId="52C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3C157990">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vAlign w:val="center"/>
          </w:tcPr>
          <w:p w14:paraId="1EE569AC">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tcPr>
          <w:p w14:paraId="6213B596">
            <w:pPr>
              <w:widowControl/>
              <w:spacing w:line="440" w:lineRule="exact"/>
              <w:jc w:val="left"/>
              <w:rPr>
                <w:rFonts w:hint="eastAsia" w:ascii="仿宋" w:hAnsi="仿宋" w:eastAsia="仿宋" w:cs="仿宋"/>
                <w:sz w:val="24"/>
              </w:rPr>
            </w:pPr>
          </w:p>
        </w:tc>
        <w:tc>
          <w:tcPr>
            <w:tcW w:w="1393" w:type="dxa"/>
            <w:vAlign w:val="center"/>
          </w:tcPr>
          <w:p w14:paraId="292A2DFC">
            <w:pPr>
              <w:widowControl/>
              <w:spacing w:line="440" w:lineRule="exact"/>
              <w:jc w:val="left"/>
              <w:rPr>
                <w:rFonts w:hint="eastAsia" w:ascii="仿宋" w:hAnsi="仿宋" w:eastAsia="仿宋" w:cs="仿宋"/>
                <w:sz w:val="24"/>
              </w:rPr>
            </w:pPr>
          </w:p>
        </w:tc>
        <w:tc>
          <w:tcPr>
            <w:tcW w:w="1668" w:type="dxa"/>
            <w:vAlign w:val="center"/>
          </w:tcPr>
          <w:p w14:paraId="5232E500">
            <w:pPr>
              <w:widowControl/>
              <w:spacing w:line="440" w:lineRule="exact"/>
              <w:jc w:val="left"/>
              <w:rPr>
                <w:rFonts w:hint="eastAsia" w:ascii="仿宋" w:hAnsi="仿宋" w:eastAsia="仿宋" w:cs="仿宋"/>
                <w:sz w:val="24"/>
              </w:rPr>
            </w:pPr>
          </w:p>
        </w:tc>
        <w:tc>
          <w:tcPr>
            <w:tcW w:w="1668" w:type="dxa"/>
            <w:vAlign w:val="center"/>
          </w:tcPr>
          <w:p w14:paraId="058823A5">
            <w:pPr>
              <w:widowControl/>
              <w:spacing w:line="440" w:lineRule="exact"/>
              <w:jc w:val="left"/>
              <w:rPr>
                <w:rFonts w:hint="eastAsia" w:ascii="仿宋" w:hAnsi="仿宋" w:eastAsia="仿宋" w:cs="仿宋"/>
                <w:sz w:val="24"/>
              </w:rPr>
            </w:pPr>
          </w:p>
        </w:tc>
      </w:tr>
    </w:tbl>
    <w:p w14:paraId="7C19B47D">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012E1CEB">
      <w:pPr>
        <w:shd w:val="clear" w:color="auto" w:fill="FFFFFF"/>
        <w:spacing w:line="44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须提供合同(包含合同首末页、金额页、签字盖章页、产品明细等关键页）作为证明材料。</w:t>
      </w:r>
    </w:p>
    <w:p w14:paraId="61182070">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2.证明材料必须附在本表格之后。</w:t>
      </w:r>
    </w:p>
    <w:p w14:paraId="75A143F3">
      <w:pPr>
        <w:widowControl/>
        <w:spacing w:line="440" w:lineRule="exact"/>
        <w:jc w:val="left"/>
        <w:rPr>
          <w:rFonts w:hint="eastAsia" w:ascii="仿宋" w:hAnsi="仿宋" w:eastAsia="仿宋" w:cs="仿宋"/>
          <w:sz w:val="24"/>
        </w:rPr>
      </w:pPr>
    </w:p>
    <w:p w14:paraId="46B8AFB9">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363A1C2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E56FD1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1A38AEBB">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0B93FF26">
      <w:pPr>
        <w:widowControl/>
        <w:jc w:val="left"/>
        <w:rPr>
          <w:rFonts w:hint="eastAsia" w:ascii="仿宋" w:hAnsi="仿宋" w:eastAsia="仿宋" w:cs="仿宋"/>
          <w:szCs w:val="21"/>
        </w:rPr>
      </w:pPr>
      <w:r>
        <w:rPr>
          <w:rFonts w:hint="eastAsia" w:ascii="仿宋" w:hAnsi="仿宋" w:eastAsia="仿宋" w:cs="仿宋"/>
          <w:szCs w:val="21"/>
        </w:rPr>
        <w:br w:type="page"/>
      </w:r>
    </w:p>
    <w:p w14:paraId="46D5E85B">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11、商务、技术响应与偏离表</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0D82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173FBB3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02FEADEA">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7F629790">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045D59F1">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0C5028E1">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7A3CE74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555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A8C5984">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53A0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CB2A5D1">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1C904501">
            <w:pPr>
              <w:spacing w:line="360" w:lineRule="auto"/>
              <w:jc w:val="center"/>
              <w:rPr>
                <w:rFonts w:hint="eastAsia" w:ascii="仿宋" w:hAnsi="仿宋" w:eastAsia="仿宋" w:cs="仿宋"/>
                <w:kern w:val="0"/>
                <w:sz w:val="24"/>
              </w:rPr>
            </w:pPr>
          </w:p>
        </w:tc>
        <w:tc>
          <w:tcPr>
            <w:tcW w:w="2453" w:type="dxa"/>
            <w:vAlign w:val="center"/>
          </w:tcPr>
          <w:p w14:paraId="65B3F76D">
            <w:pPr>
              <w:spacing w:line="360" w:lineRule="auto"/>
              <w:jc w:val="center"/>
              <w:rPr>
                <w:rFonts w:hint="eastAsia" w:ascii="仿宋" w:hAnsi="仿宋" w:eastAsia="仿宋" w:cs="仿宋"/>
                <w:kern w:val="0"/>
                <w:sz w:val="24"/>
              </w:rPr>
            </w:pPr>
          </w:p>
        </w:tc>
        <w:tc>
          <w:tcPr>
            <w:tcW w:w="2154" w:type="dxa"/>
            <w:vAlign w:val="center"/>
          </w:tcPr>
          <w:p w14:paraId="4427F60D">
            <w:pPr>
              <w:spacing w:line="360" w:lineRule="auto"/>
              <w:jc w:val="center"/>
              <w:rPr>
                <w:rFonts w:hint="eastAsia" w:ascii="仿宋" w:hAnsi="仿宋" w:eastAsia="仿宋" w:cs="仿宋"/>
                <w:kern w:val="0"/>
                <w:sz w:val="24"/>
              </w:rPr>
            </w:pPr>
          </w:p>
        </w:tc>
        <w:tc>
          <w:tcPr>
            <w:tcW w:w="1275" w:type="dxa"/>
            <w:vAlign w:val="center"/>
          </w:tcPr>
          <w:p w14:paraId="4C172850">
            <w:pPr>
              <w:spacing w:line="360" w:lineRule="auto"/>
              <w:jc w:val="center"/>
              <w:rPr>
                <w:rFonts w:hint="eastAsia" w:ascii="仿宋" w:hAnsi="仿宋" w:eastAsia="仿宋" w:cs="仿宋"/>
                <w:kern w:val="0"/>
                <w:sz w:val="24"/>
              </w:rPr>
            </w:pPr>
          </w:p>
        </w:tc>
        <w:tc>
          <w:tcPr>
            <w:tcW w:w="851" w:type="dxa"/>
            <w:vAlign w:val="center"/>
          </w:tcPr>
          <w:p w14:paraId="2F726BDE">
            <w:pPr>
              <w:spacing w:line="360" w:lineRule="auto"/>
              <w:jc w:val="center"/>
              <w:rPr>
                <w:rFonts w:hint="eastAsia" w:ascii="仿宋" w:hAnsi="仿宋" w:eastAsia="仿宋" w:cs="仿宋"/>
                <w:kern w:val="0"/>
                <w:sz w:val="24"/>
              </w:rPr>
            </w:pPr>
          </w:p>
        </w:tc>
      </w:tr>
      <w:tr w14:paraId="3321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DA02A54">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6484C130">
            <w:pPr>
              <w:spacing w:line="360" w:lineRule="auto"/>
              <w:jc w:val="center"/>
              <w:rPr>
                <w:rFonts w:hint="eastAsia" w:ascii="仿宋" w:hAnsi="仿宋" w:eastAsia="仿宋" w:cs="仿宋"/>
                <w:kern w:val="0"/>
                <w:sz w:val="24"/>
              </w:rPr>
            </w:pPr>
          </w:p>
        </w:tc>
        <w:tc>
          <w:tcPr>
            <w:tcW w:w="2453" w:type="dxa"/>
            <w:vAlign w:val="center"/>
          </w:tcPr>
          <w:p w14:paraId="53F4451F">
            <w:pPr>
              <w:spacing w:line="360" w:lineRule="auto"/>
              <w:jc w:val="center"/>
              <w:rPr>
                <w:rFonts w:hint="eastAsia" w:ascii="仿宋" w:hAnsi="仿宋" w:eastAsia="仿宋" w:cs="仿宋"/>
                <w:kern w:val="0"/>
                <w:sz w:val="24"/>
              </w:rPr>
            </w:pPr>
          </w:p>
        </w:tc>
        <w:tc>
          <w:tcPr>
            <w:tcW w:w="2154" w:type="dxa"/>
            <w:vAlign w:val="center"/>
          </w:tcPr>
          <w:p w14:paraId="5D0CABAC">
            <w:pPr>
              <w:spacing w:line="360" w:lineRule="auto"/>
              <w:jc w:val="center"/>
              <w:rPr>
                <w:rFonts w:hint="eastAsia" w:ascii="仿宋" w:hAnsi="仿宋" w:eastAsia="仿宋" w:cs="仿宋"/>
                <w:kern w:val="0"/>
                <w:sz w:val="24"/>
              </w:rPr>
            </w:pPr>
          </w:p>
        </w:tc>
        <w:tc>
          <w:tcPr>
            <w:tcW w:w="1275" w:type="dxa"/>
            <w:vAlign w:val="center"/>
          </w:tcPr>
          <w:p w14:paraId="4A22D786">
            <w:pPr>
              <w:spacing w:line="360" w:lineRule="auto"/>
              <w:jc w:val="center"/>
              <w:rPr>
                <w:rFonts w:hint="eastAsia" w:ascii="仿宋" w:hAnsi="仿宋" w:eastAsia="仿宋" w:cs="仿宋"/>
                <w:kern w:val="0"/>
                <w:sz w:val="24"/>
              </w:rPr>
            </w:pPr>
          </w:p>
        </w:tc>
        <w:tc>
          <w:tcPr>
            <w:tcW w:w="851" w:type="dxa"/>
            <w:vAlign w:val="center"/>
          </w:tcPr>
          <w:p w14:paraId="35B31B0E">
            <w:pPr>
              <w:spacing w:line="360" w:lineRule="auto"/>
              <w:jc w:val="center"/>
              <w:rPr>
                <w:rFonts w:hint="eastAsia" w:ascii="仿宋" w:hAnsi="仿宋" w:eastAsia="仿宋" w:cs="仿宋"/>
                <w:kern w:val="0"/>
                <w:sz w:val="24"/>
              </w:rPr>
            </w:pPr>
          </w:p>
        </w:tc>
      </w:tr>
      <w:tr w14:paraId="72D5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D0601B7">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5A7CA2A5">
            <w:pPr>
              <w:spacing w:line="360" w:lineRule="auto"/>
              <w:jc w:val="center"/>
              <w:rPr>
                <w:rFonts w:hint="eastAsia" w:ascii="仿宋" w:hAnsi="仿宋" w:eastAsia="仿宋" w:cs="仿宋"/>
                <w:kern w:val="0"/>
                <w:sz w:val="24"/>
              </w:rPr>
            </w:pPr>
          </w:p>
        </w:tc>
        <w:tc>
          <w:tcPr>
            <w:tcW w:w="2453" w:type="dxa"/>
            <w:vAlign w:val="center"/>
          </w:tcPr>
          <w:p w14:paraId="7A78739F">
            <w:pPr>
              <w:spacing w:line="360" w:lineRule="auto"/>
              <w:jc w:val="center"/>
              <w:rPr>
                <w:rFonts w:hint="eastAsia" w:ascii="仿宋" w:hAnsi="仿宋" w:eastAsia="仿宋" w:cs="仿宋"/>
                <w:kern w:val="0"/>
                <w:sz w:val="24"/>
              </w:rPr>
            </w:pPr>
          </w:p>
        </w:tc>
        <w:tc>
          <w:tcPr>
            <w:tcW w:w="2154" w:type="dxa"/>
            <w:vAlign w:val="center"/>
          </w:tcPr>
          <w:p w14:paraId="79F8993D">
            <w:pPr>
              <w:spacing w:line="360" w:lineRule="auto"/>
              <w:jc w:val="center"/>
              <w:rPr>
                <w:rFonts w:hint="eastAsia" w:ascii="仿宋" w:hAnsi="仿宋" w:eastAsia="仿宋" w:cs="仿宋"/>
                <w:kern w:val="0"/>
                <w:sz w:val="24"/>
              </w:rPr>
            </w:pPr>
          </w:p>
        </w:tc>
        <w:tc>
          <w:tcPr>
            <w:tcW w:w="1275" w:type="dxa"/>
            <w:vAlign w:val="center"/>
          </w:tcPr>
          <w:p w14:paraId="511BAA60">
            <w:pPr>
              <w:spacing w:line="360" w:lineRule="auto"/>
              <w:jc w:val="center"/>
              <w:rPr>
                <w:rFonts w:hint="eastAsia" w:ascii="仿宋" w:hAnsi="仿宋" w:eastAsia="仿宋" w:cs="仿宋"/>
                <w:kern w:val="0"/>
                <w:sz w:val="24"/>
              </w:rPr>
            </w:pPr>
          </w:p>
        </w:tc>
        <w:tc>
          <w:tcPr>
            <w:tcW w:w="851" w:type="dxa"/>
            <w:vAlign w:val="center"/>
          </w:tcPr>
          <w:p w14:paraId="2D641066">
            <w:pPr>
              <w:spacing w:line="360" w:lineRule="auto"/>
              <w:jc w:val="center"/>
              <w:rPr>
                <w:rFonts w:hint="eastAsia" w:ascii="仿宋" w:hAnsi="仿宋" w:eastAsia="仿宋" w:cs="仿宋"/>
                <w:kern w:val="0"/>
                <w:sz w:val="24"/>
              </w:rPr>
            </w:pPr>
          </w:p>
        </w:tc>
      </w:tr>
      <w:tr w14:paraId="4D81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2D743C2">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74F1D1A">
            <w:pPr>
              <w:spacing w:line="360" w:lineRule="auto"/>
              <w:jc w:val="center"/>
              <w:rPr>
                <w:rFonts w:hint="eastAsia" w:ascii="仿宋" w:hAnsi="仿宋" w:eastAsia="仿宋" w:cs="仿宋"/>
                <w:kern w:val="0"/>
                <w:sz w:val="24"/>
              </w:rPr>
            </w:pPr>
          </w:p>
        </w:tc>
        <w:tc>
          <w:tcPr>
            <w:tcW w:w="2453" w:type="dxa"/>
            <w:vAlign w:val="center"/>
          </w:tcPr>
          <w:p w14:paraId="611C4E0D">
            <w:pPr>
              <w:spacing w:line="360" w:lineRule="auto"/>
              <w:jc w:val="center"/>
              <w:rPr>
                <w:rFonts w:hint="eastAsia" w:ascii="仿宋" w:hAnsi="仿宋" w:eastAsia="仿宋" w:cs="仿宋"/>
                <w:kern w:val="0"/>
                <w:sz w:val="24"/>
              </w:rPr>
            </w:pPr>
          </w:p>
        </w:tc>
        <w:tc>
          <w:tcPr>
            <w:tcW w:w="2154" w:type="dxa"/>
            <w:vAlign w:val="center"/>
          </w:tcPr>
          <w:p w14:paraId="15EB403C">
            <w:pPr>
              <w:spacing w:line="360" w:lineRule="auto"/>
              <w:jc w:val="center"/>
              <w:rPr>
                <w:rFonts w:hint="eastAsia" w:ascii="仿宋" w:hAnsi="仿宋" w:eastAsia="仿宋" w:cs="仿宋"/>
                <w:kern w:val="0"/>
                <w:sz w:val="24"/>
              </w:rPr>
            </w:pPr>
          </w:p>
        </w:tc>
        <w:tc>
          <w:tcPr>
            <w:tcW w:w="1275" w:type="dxa"/>
            <w:vAlign w:val="center"/>
          </w:tcPr>
          <w:p w14:paraId="7D0C0CC5">
            <w:pPr>
              <w:spacing w:line="360" w:lineRule="auto"/>
              <w:jc w:val="center"/>
              <w:rPr>
                <w:rFonts w:hint="eastAsia" w:ascii="仿宋" w:hAnsi="仿宋" w:eastAsia="仿宋" w:cs="仿宋"/>
                <w:kern w:val="0"/>
                <w:sz w:val="24"/>
              </w:rPr>
            </w:pPr>
          </w:p>
        </w:tc>
        <w:tc>
          <w:tcPr>
            <w:tcW w:w="851" w:type="dxa"/>
            <w:vAlign w:val="center"/>
          </w:tcPr>
          <w:p w14:paraId="5252CCA3">
            <w:pPr>
              <w:spacing w:line="360" w:lineRule="auto"/>
              <w:jc w:val="center"/>
              <w:rPr>
                <w:rFonts w:hint="eastAsia" w:ascii="仿宋" w:hAnsi="仿宋" w:eastAsia="仿宋" w:cs="仿宋"/>
                <w:kern w:val="0"/>
                <w:sz w:val="24"/>
              </w:rPr>
            </w:pPr>
          </w:p>
        </w:tc>
      </w:tr>
      <w:tr w14:paraId="530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B037C40">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FC29D28">
            <w:pPr>
              <w:spacing w:line="360" w:lineRule="auto"/>
              <w:jc w:val="center"/>
              <w:rPr>
                <w:rFonts w:hint="eastAsia" w:ascii="仿宋" w:hAnsi="仿宋" w:eastAsia="仿宋" w:cs="仿宋"/>
                <w:kern w:val="0"/>
                <w:sz w:val="24"/>
              </w:rPr>
            </w:pPr>
          </w:p>
        </w:tc>
        <w:tc>
          <w:tcPr>
            <w:tcW w:w="2453" w:type="dxa"/>
            <w:vAlign w:val="center"/>
          </w:tcPr>
          <w:p w14:paraId="7813F5BF">
            <w:pPr>
              <w:spacing w:line="360" w:lineRule="auto"/>
              <w:jc w:val="center"/>
              <w:rPr>
                <w:rFonts w:hint="eastAsia" w:ascii="仿宋" w:hAnsi="仿宋" w:eastAsia="仿宋" w:cs="仿宋"/>
                <w:kern w:val="0"/>
                <w:sz w:val="24"/>
              </w:rPr>
            </w:pPr>
          </w:p>
        </w:tc>
        <w:tc>
          <w:tcPr>
            <w:tcW w:w="2154" w:type="dxa"/>
            <w:vAlign w:val="center"/>
          </w:tcPr>
          <w:p w14:paraId="30C7A802">
            <w:pPr>
              <w:spacing w:line="360" w:lineRule="auto"/>
              <w:jc w:val="center"/>
              <w:rPr>
                <w:rFonts w:hint="eastAsia" w:ascii="仿宋" w:hAnsi="仿宋" w:eastAsia="仿宋" w:cs="仿宋"/>
                <w:kern w:val="0"/>
                <w:sz w:val="24"/>
              </w:rPr>
            </w:pPr>
          </w:p>
        </w:tc>
        <w:tc>
          <w:tcPr>
            <w:tcW w:w="1275" w:type="dxa"/>
            <w:vAlign w:val="center"/>
          </w:tcPr>
          <w:p w14:paraId="768525DF">
            <w:pPr>
              <w:spacing w:line="360" w:lineRule="auto"/>
              <w:jc w:val="center"/>
              <w:rPr>
                <w:rFonts w:hint="eastAsia" w:ascii="仿宋" w:hAnsi="仿宋" w:eastAsia="仿宋" w:cs="仿宋"/>
                <w:kern w:val="0"/>
                <w:sz w:val="24"/>
              </w:rPr>
            </w:pPr>
          </w:p>
        </w:tc>
        <w:tc>
          <w:tcPr>
            <w:tcW w:w="851" w:type="dxa"/>
            <w:vAlign w:val="center"/>
          </w:tcPr>
          <w:p w14:paraId="6D0AD159">
            <w:pPr>
              <w:spacing w:line="360" w:lineRule="auto"/>
              <w:jc w:val="center"/>
              <w:rPr>
                <w:rFonts w:hint="eastAsia" w:ascii="仿宋" w:hAnsi="仿宋" w:eastAsia="仿宋" w:cs="仿宋"/>
                <w:kern w:val="0"/>
                <w:sz w:val="24"/>
              </w:rPr>
            </w:pPr>
          </w:p>
        </w:tc>
      </w:tr>
      <w:tr w14:paraId="0719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621CD4BA">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174B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2F14665">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7D26516D">
            <w:pPr>
              <w:spacing w:line="360" w:lineRule="auto"/>
              <w:jc w:val="center"/>
              <w:rPr>
                <w:rFonts w:hint="eastAsia" w:ascii="仿宋" w:hAnsi="仿宋" w:eastAsia="仿宋" w:cs="仿宋"/>
                <w:kern w:val="0"/>
                <w:sz w:val="24"/>
              </w:rPr>
            </w:pPr>
          </w:p>
        </w:tc>
        <w:tc>
          <w:tcPr>
            <w:tcW w:w="2453" w:type="dxa"/>
            <w:vAlign w:val="center"/>
          </w:tcPr>
          <w:p w14:paraId="420EC068">
            <w:pPr>
              <w:spacing w:line="360" w:lineRule="auto"/>
              <w:jc w:val="center"/>
              <w:rPr>
                <w:rFonts w:hint="eastAsia" w:ascii="仿宋" w:hAnsi="仿宋" w:eastAsia="仿宋" w:cs="仿宋"/>
                <w:kern w:val="0"/>
                <w:sz w:val="24"/>
              </w:rPr>
            </w:pPr>
          </w:p>
        </w:tc>
        <w:tc>
          <w:tcPr>
            <w:tcW w:w="2154" w:type="dxa"/>
            <w:vAlign w:val="center"/>
          </w:tcPr>
          <w:p w14:paraId="4AF81F49">
            <w:pPr>
              <w:spacing w:line="360" w:lineRule="auto"/>
              <w:jc w:val="center"/>
              <w:rPr>
                <w:rFonts w:hint="eastAsia" w:ascii="仿宋" w:hAnsi="仿宋" w:eastAsia="仿宋" w:cs="仿宋"/>
                <w:kern w:val="0"/>
                <w:sz w:val="24"/>
              </w:rPr>
            </w:pPr>
          </w:p>
        </w:tc>
        <w:tc>
          <w:tcPr>
            <w:tcW w:w="1275" w:type="dxa"/>
            <w:vAlign w:val="center"/>
          </w:tcPr>
          <w:p w14:paraId="2BD514A1">
            <w:pPr>
              <w:spacing w:line="360" w:lineRule="auto"/>
              <w:jc w:val="center"/>
              <w:rPr>
                <w:rFonts w:hint="eastAsia" w:ascii="仿宋" w:hAnsi="仿宋" w:eastAsia="仿宋" w:cs="仿宋"/>
                <w:kern w:val="0"/>
                <w:sz w:val="24"/>
              </w:rPr>
            </w:pPr>
          </w:p>
        </w:tc>
        <w:tc>
          <w:tcPr>
            <w:tcW w:w="851" w:type="dxa"/>
            <w:vAlign w:val="center"/>
          </w:tcPr>
          <w:p w14:paraId="2885278D">
            <w:pPr>
              <w:spacing w:line="360" w:lineRule="auto"/>
              <w:jc w:val="center"/>
              <w:rPr>
                <w:rFonts w:hint="eastAsia" w:ascii="仿宋" w:hAnsi="仿宋" w:eastAsia="仿宋" w:cs="仿宋"/>
                <w:kern w:val="0"/>
                <w:sz w:val="24"/>
              </w:rPr>
            </w:pPr>
          </w:p>
        </w:tc>
      </w:tr>
      <w:tr w14:paraId="3F5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3684C211">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1E15D59A">
            <w:pPr>
              <w:spacing w:line="360" w:lineRule="auto"/>
              <w:jc w:val="center"/>
              <w:rPr>
                <w:rFonts w:hint="eastAsia" w:ascii="仿宋" w:hAnsi="仿宋" w:eastAsia="仿宋" w:cs="仿宋"/>
                <w:kern w:val="0"/>
                <w:sz w:val="24"/>
              </w:rPr>
            </w:pPr>
          </w:p>
        </w:tc>
        <w:tc>
          <w:tcPr>
            <w:tcW w:w="2453" w:type="dxa"/>
            <w:vAlign w:val="center"/>
          </w:tcPr>
          <w:p w14:paraId="46B03D1A">
            <w:pPr>
              <w:spacing w:line="360" w:lineRule="auto"/>
              <w:jc w:val="center"/>
              <w:rPr>
                <w:rFonts w:hint="eastAsia" w:ascii="仿宋" w:hAnsi="仿宋" w:eastAsia="仿宋" w:cs="仿宋"/>
                <w:kern w:val="0"/>
                <w:sz w:val="24"/>
              </w:rPr>
            </w:pPr>
          </w:p>
        </w:tc>
        <w:tc>
          <w:tcPr>
            <w:tcW w:w="2154" w:type="dxa"/>
            <w:vAlign w:val="center"/>
          </w:tcPr>
          <w:p w14:paraId="7224E536">
            <w:pPr>
              <w:spacing w:line="360" w:lineRule="auto"/>
              <w:jc w:val="center"/>
              <w:rPr>
                <w:rFonts w:hint="eastAsia" w:ascii="仿宋" w:hAnsi="仿宋" w:eastAsia="仿宋" w:cs="仿宋"/>
                <w:kern w:val="0"/>
                <w:sz w:val="24"/>
              </w:rPr>
            </w:pPr>
          </w:p>
        </w:tc>
        <w:tc>
          <w:tcPr>
            <w:tcW w:w="1275" w:type="dxa"/>
            <w:vAlign w:val="center"/>
          </w:tcPr>
          <w:p w14:paraId="0C7A2F7F">
            <w:pPr>
              <w:spacing w:line="360" w:lineRule="auto"/>
              <w:jc w:val="center"/>
              <w:rPr>
                <w:rFonts w:hint="eastAsia" w:ascii="仿宋" w:hAnsi="仿宋" w:eastAsia="仿宋" w:cs="仿宋"/>
                <w:kern w:val="0"/>
                <w:sz w:val="24"/>
              </w:rPr>
            </w:pPr>
          </w:p>
        </w:tc>
        <w:tc>
          <w:tcPr>
            <w:tcW w:w="851" w:type="dxa"/>
            <w:vAlign w:val="center"/>
          </w:tcPr>
          <w:p w14:paraId="467CDDBF">
            <w:pPr>
              <w:spacing w:line="360" w:lineRule="auto"/>
              <w:jc w:val="center"/>
              <w:rPr>
                <w:rFonts w:hint="eastAsia" w:ascii="仿宋" w:hAnsi="仿宋" w:eastAsia="仿宋" w:cs="仿宋"/>
                <w:kern w:val="0"/>
                <w:sz w:val="24"/>
              </w:rPr>
            </w:pPr>
          </w:p>
        </w:tc>
      </w:tr>
      <w:tr w14:paraId="135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E0F3D10">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9A6359F">
            <w:pPr>
              <w:spacing w:line="360" w:lineRule="auto"/>
              <w:jc w:val="center"/>
              <w:rPr>
                <w:rFonts w:hint="eastAsia" w:ascii="仿宋" w:hAnsi="仿宋" w:eastAsia="仿宋" w:cs="仿宋"/>
                <w:kern w:val="0"/>
                <w:sz w:val="24"/>
              </w:rPr>
            </w:pPr>
          </w:p>
        </w:tc>
        <w:tc>
          <w:tcPr>
            <w:tcW w:w="2453" w:type="dxa"/>
            <w:vAlign w:val="center"/>
          </w:tcPr>
          <w:p w14:paraId="78641868">
            <w:pPr>
              <w:spacing w:line="360" w:lineRule="auto"/>
              <w:jc w:val="center"/>
              <w:rPr>
                <w:rFonts w:hint="eastAsia" w:ascii="仿宋" w:hAnsi="仿宋" w:eastAsia="仿宋" w:cs="仿宋"/>
                <w:kern w:val="0"/>
                <w:sz w:val="24"/>
              </w:rPr>
            </w:pPr>
          </w:p>
        </w:tc>
        <w:tc>
          <w:tcPr>
            <w:tcW w:w="2154" w:type="dxa"/>
            <w:vAlign w:val="center"/>
          </w:tcPr>
          <w:p w14:paraId="33095388">
            <w:pPr>
              <w:spacing w:line="360" w:lineRule="auto"/>
              <w:jc w:val="center"/>
              <w:rPr>
                <w:rFonts w:hint="eastAsia" w:ascii="仿宋" w:hAnsi="仿宋" w:eastAsia="仿宋" w:cs="仿宋"/>
                <w:kern w:val="0"/>
                <w:sz w:val="24"/>
              </w:rPr>
            </w:pPr>
          </w:p>
        </w:tc>
        <w:tc>
          <w:tcPr>
            <w:tcW w:w="1275" w:type="dxa"/>
            <w:vAlign w:val="center"/>
          </w:tcPr>
          <w:p w14:paraId="07D644BA">
            <w:pPr>
              <w:spacing w:line="360" w:lineRule="auto"/>
              <w:jc w:val="center"/>
              <w:rPr>
                <w:rFonts w:hint="eastAsia" w:ascii="仿宋" w:hAnsi="仿宋" w:eastAsia="仿宋" w:cs="仿宋"/>
                <w:kern w:val="0"/>
                <w:sz w:val="24"/>
              </w:rPr>
            </w:pPr>
          </w:p>
        </w:tc>
        <w:tc>
          <w:tcPr>
            <w:tcW w:w="851" w:type="dxa"/>
            <w:vAlign w:val="center"/>
          </w:tcPr>
          <w:p w14:paraId="42174F83">
            <w:pPr>
              <w:spacing w:line="360" w:lineRule="auto"/>
              <w:jc w:val="center"/>
              <w:rPr>
                <w:rFonts w:hint="eastAsia" w:ascii="仿宋" w:hAnsi="仿宋" w:eastAsia="仿宋" w:cs="仿宋"/>
                <w:kern w:val="0"/>
                <w:sz w:val="24"/>
              </w:rPr>
            </w:pPr>
          </w:p>
        </w:tc>
      </w:tr>
      <w:tr w14:paraId="0AD3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497EEF1">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3B665BF">
            <w:pPr>
              <w:spacing w:line="360" w:lineRule="auto"/>
              <w:jc w:val="center"/>
              <w:rPr>
                <w:rFonts w:hint="eastAsia" w:ascii="仿宋" w:hAnsi="仿宋" w:eastAsia="仿宋" w:cs="仿宋"/>
                <w:kern w:val="0"/>
                <w:sz w:val="24"/>
              </w:rPr>
            </w:pPr>
          </w:p>
        </w:tc>
        <w:tc>
          <w:tcPr>
            <w:tcW w:w="2453" w:type="dxa"/>
            <w:vAlign w:val="center"/>
          </w:tcPr>
          <w:p w14:paraId="676A3430">
            <w:pPr>
              <w:spacing w:line="360" w:lineRule="auto"/>
              <w:jc w:val="center"/>
              <w:rPr>
                <w:rFonts w:hint="eastAsia" w:ascii="仿宋" w:hAnsi="仿宋" w:eastAsia="仿宋" w:cs="仿宋"/>
                <w:kern w:val="0"/>
                <w:sz w:val="24"/>
              </w:rPr>
            </w:pPr>
          </w:p>
        </w:tc>
        <w:tc>
          <w:tcPr>
            <w:tcW w:w="2154" w:type="dxa"/>
            <w:vAlign w:val="center"/>
          </w:tcPr>
          <w:p w14:paraId="7061138A">
            <w:pPr>
              <w:spacing w:line="360" w:lineRule="auto"/>
              <w:jc w:val="center"/>
              <w:rPr>
                <w:rFonts w:hint="eastAsia" w:ascii="仿宋" w:hAnsi="仿宋" w:eastAsia="仿宋" w:cs="仿宋"/>
                <w:kern w:val="0"/>
                <w:sz w:val="24"/>
              </w:rPr>
            </w:pPr>
          </w:p>
        </w:tc>
        <w:tc>
          <w:tcPr>
            <w:tcW w:w="1275" w:type="dxa"/>
            <w:vAlign w:val="center"/>
          </w:tcPr>
          <w:p w14:paraId="573789DF">
            <w:pPr>
              <w:spacing w:line="360" w:lineRule="auto"/>
              <w:jc w:val="center"/>
              <w:rPr>
                <w:rFonts w:hint="eastAsia" w:ascii="仿宋" w:hAnsi="仿宋" w:eastAsia="仿宋" w:cs="仿宋"/>
                <w:kern w:val="0"/>
                <w:sz w:val="24"/>
              </w:rPr>
            </w:pPr>
          </w:p>
        </w:tc>
        <w:tc>
          <w:tcPr>
            <w:tcW w:w="851" w:type="dxa"/>
            <w:vAlign w:val="center"/>
          </w:tcPr>
          <w:p w14:paraId="08B109DB">
            <w:pPr>
              <w:spacing w:line="360" w:lineRule="auto"/>
              <w:jc w:val="center"/>
              <w:rPr>
                <w:rFonts w:hint="eastAsia" w:ascii="仿宋" w:hAnsi="仿宋" w:eastAsia="仿宋" w:cs="仿宋"/>
                <w:kern w:val="0"/>
                <w:sz w:val="24"/>
              </w:rPr>
            </w:pPr>
          </w:p>
        </w:tc>
      </w:tr>
      <w:tr w14:paraId="187E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8C13B09">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2802BCDC">
            <w:pPr>
              <w:spacing w:line="360" w:lineRule="auto"/>
              <w:jc w:val="center"/>
              <w:rPr>
                <w:rFonts w:hint="eastAsia" w:ascii="仿宋" w:hAnsi="仿宋" w:eastAsia="仿宋" w:cs="仿宋"/>
                <w:kern w:val="0"/>
                <w:sz w:val="24"/>
              </w:rPr>
            </w:pPr>
          </w:p>
        </w:tc>
        <w:tc>
          <w:tcPr>
            <w:tcW w:w="2453" w:type="dxa"/>
            <w:vAlign w:val="center"/>
          </w:tcPr>
          <w:p w14:paraId="0C140FAE">
            <w:pPr>
              <w:spacing w:line="360" w:lineRule="auto"/>
              <w:jc w:val="center"/>
              <w:rPr>
                <w:rFonts w:hint="eastAsia" w:ascii="仿宋" w:hAnsi="仿宋" w:eastAsia="仿宋" w:cs="仿宋"/>
                <w:kern w:val="0"/>
                <w:sz w:val="24"/>
              </w:rPr>
            </w:pPr>
          </w:p>
        </w:tc>
        <w:tc>
          <w:tcPr>
            <w:tcW w:w="2154" w:type="dxa"/>
            <w:vAlign w:val="center"/>
          </w:tcPr>
          <w:p w14:paraId="78AA2BD2">
            <w:pPr>
              <w:spacing w:line="360" w:lineRule="auto"/>
              <w:jc w:val="center"/>
              <w:rPr>
                <w:rFonts w:hint="eastAsia" w:ascii="仿宋" w:hAnsi="仿宋" w:eastAsia="仿宋" w:cs="仿宋"/>
                <w:kern w:val="0"/>
                <w:sz w:val="24"/>
              </w:rPr>
            </w:pPr>
          </w:p>
        </w:tc>
        <w:tc>
          <w:tcPr>
            <w:tcW w:w="1275" w:type="dxa"/>
            <w:vAlign w:val="center"/>
          </w:tcPr>
          <w:p w14:paraId="33601E89">
            <w:pPr>
              <w:spacing w:line="360" w:lineRule="auto"/>
              <w:jc w:val="center"/>
              <w:rPr>
                <w:rFonts w:hint="eastAsia" w:ascii="仿宋" w:hAnsi="仿宋" w:eastAsia="仿宋" w:cs="仿宋"/>
                <w:kern w:val="0"/>
                <w:sz w:val="24"/>
              </w:rPr>
            </w:pPr>
          </w:p>
        </w:tc>
        <w:tc>
          <w:tcPr>
            <w:tcW w:w="851" w:type="dxa"/>
            <w:vAlign w:val="center"/>
          </w:tcPr>
          <w:p w14:paraId="0980425E">
            <w:pPr>
              <w:spacing w:line="360" w:lineRule="auto"/>
              <w:jc w:val="center"/>
              <w:rPr>
                <w:rFonts w:hint="eastAsia" w:ascii="仿宋" w:hAnsi="仿宋" w:eastAsia="仿宋" w:cs="仿宋"/>
                <w:kern w:val="0"/>
                <w:sz w:val="24"/>
              </w:rPr>
            </w:pPr>
          </w:p>
        </w:tc>
      </w:tr>
    </w:tbl>
    <w:p w14:paraId="528DFE03">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说明：1、“响应与偏离”应注明“响应”或“偏离”；如技术所投参数与招标文件不一致处需按所投产品彩页进行说明。技术偏离表不得左右粘贴。</w:t>
      </w:r>
    </w:p>
    <w:p w14:paraId="2C569374">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2、商务条款包括投标产品有效期、交货期、质保期等，技术条款包括第四章采购需求中的全部内容需逐条按序号描述。</w:t>
      </w:r>
    </w:p>
    <w:p w14:paraId="1063A53B">
      <w:pPr>
        <w:pStyle w:val="23"/>
        <w:shd w:val="clear" w:color="auto" w:fill="FFFFFF"/>
        <w:snapToGrid w:val="0"/>
        <w:spacing w:line="440" w:lineRule="exact"/>
        <w:rPr>
          <w:rFonts w:hint="eastAsia" w:ascii="仿宋" w:hAnsi="仿宋" w:eastAsia="仿宋" w:cs="仿宋"/>
          <w:color w:val="auto"/>
          <w:sz w:val="24"/>
        </w:rPr>
      </w:pPr>
    </w:p>
    <w:p w14:paraId="59C684F9">
      <w:pPr>
        <w:pStyle w:val="23"/>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2FE83BAB">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7B45E89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3F897B0">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32E002A5">
      <w:pPr>
        <w:pStyle w:val="13"/>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56D24743">
      <w:pPr>
        <w:pStyle w:val="13"/>
        <w:numPr>
          <w:ilvl w:val="0"/>
          <w:numId w:val="0"/>
        </w:numPr>
        <w:rPr>
          <w:rFonts w:hint="eastAsia" w:ascii="仿宋" w:hAnsi="仿宋" w:eastAsia="仿宋" w:cs="仿宋"/>
          <w:b/>
          <w:sz w:val="24"/>
          <w:szCs w:val="24"/>
        </w:rPr>
      </w:pPr>
      <w:r>
        <w:rPr>
          <w:rFonts w:hint="eastAsia" w:ascii="仿宋" w:hAnsi="仿宋" w:eastAsia="仿宋" w:cs="仿宋"/>
          <w:b/>
          <w:sz w:val="24"/>
          <w:szCs w:val="24"/>
        </w:rPr>
        <w:t>12、有关投标产品的证明、检测报告或产品说明书彩页需满足招标文件采购技术参数要求。</w:t>
      </w:r>
    </w:p>
    <w:p w14:paraId="5C04AE94">
      <w:pPr>
        <w:pStyle w:val="13"/>
        <w:numPr>
          <w:ilvl w:val="0"/>
          <w:numId w:val="0"/>
        </w:numPr>
        <w:rPr>
          <w:rFonts w:hint="eastAsia" w:ascii="仿宋" w:hAnsi="仿宋" w:eastAsia="仿宋" w:cs="仿宋"/>
          <w:sz w:val="24"/>
          <w:szCs w:val="24"/>
        </w:rPr>
      </w:pPr>
    </w:p>
    <w:p w14:paraId="3AAA4A6B">
      <w:pPr>
        <w:tabs>
          <w:tab w:val="center" w:pos="4832"/>
          <w:tab w:val="left" w:pos="7140"/>
        </w:tabs>
        <w:jc w:val="center"/>
        <w:outlineLvl w:val="1"/>
        <w:rPr>
          <w:rFonts w:hint="eastAsia" w:ascii="仿宋" w:hAnsi="仿宋" w:eastAsia="仿宋" w:cs="仿宋"/>
          <w:kern w:val="0"/>
          <w:szCs w:val="21"/>
        </w:rPr>
      </w:pPr>
      <w:r>
        <w:rPr>
          <w:rFonts w:hint="eastAsia" w:ascii="仿宋" w:hAnsi="仿宋" w:eastAsia="仿宋" w:cs="仿宋"/>
          <w:szCs w:val="21"/>
        </w:rPr>
        <w:br w:type="page"/>
      </w:r>
      <w:bookmarkStart w:id="33" w:name="_Toc60925526"/>
    </w:p>
    <w:p w14:paraId="132BAD1B">
      <w:pPr>
        <w:tabs>
          <w:tab w:val="center" w:pos="4832"/>
          <w:tab w:val="left" w:pos="7140"/>
        </w:tabs>
        <w:jc w:val="center"/>
        <w:outlineLvl w:val="1"/>
        <w:rPr>
          <w:rFonts w:hint="eastAsia" w:ascii="仿宋" w:hAnsi="仿宋" w:eastAsia="仿宋" w:cs="仿宋"/>
          <w:b/>
          <w:bCs w:val="0"/>
          <w:sz w:val="28"/>
          <w:szCs w:val="28"/>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13</w:t>
      </w:r>
      <w:r>
        <w:rPr>
          <w:rFonts w:hint="eastAsia" w:ascii="仿宋" w:hAnsi="仿宋" w:eastAsia="仿宋" w:cs="仿宋"/>
          <w:b/>
          <w:bCs w:val="0"/>
          <w:sz w:val="28"/>
          <w:szCs w:val="28"/>
          <w:lang w:eastAsia="zh-CN"/>
        </w:rPr>
        <w:t>）</w:t>
      </w:r>
      <w:bookmarkStart w:id="36" w:name="_GoBack"/>
      <w:r>
        <w:rPr>
          <w:rFonts w:hint="eastAsia" w:ascii="仿宋" w:hAnsi="仿宋" w:eastAsia="仿宋" w:cs="仿宋"/>
          <w:b/>
          <w:bCs w:val="0"/>
          <w:sz w:val="28"/>
          <w:szCs w:val="28"/>
        </w:rPr>
        <w:t>关于符合本国产品标准的声明函</w:t>
      </w:r>
    </w:p>
    <w:p w14:paraId="1A99F54E">
      <w:pPr>
        <w:tabs>
          <w:tab w:val="center" w:pos="4832"/>
          <w:tab w:val="left" w:pos="7140"/>
        </w:tabs>
        <w:jc w:val="center"/>
        <w:outlineLvl w:val="1"/>
        <w:rPr>
          <w:rFonts w:hint="eastAsia" w:ascii="仿宋" w:hAnsi="仿宋" w:eastAsia="仿宋" w:cs="仿宋"/>
          <w:b/>
          <w:bCs w:val="0"/>
          <w:sz w:val="28"/>
          <w:szCs w:val="28"/>
        </w:rPr>
      </w:pPr>
      <w:r>
        <w:rPr>
          <w:rFonts w:hint="eastAsia" w:ascii="仿宋" w:hAnsi="仿宋" w:eastAsia="仿宋" w:cs="仿宋"/>
          <w:b/>
          <w:bCs w:val="0"/>
          <w:sz w:val="28"/>
          <w:szCs w:val="28"/>
        </w:rPr>
        <w:t> </w:t>
      </w:r>
    </w:p>
    <w:p w14:paraId="77334262">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本公司（单位）郑重声明，根据《国务院办公厅关于在政府采购中实施本国产品标准及相关政策的通知》（国办发〔2025〕34号）的规定，本公司（单位）提供的以下产品属于本国产品。具体情况如下：</w:t>
      </w:r>
    </w:p>
    <w:p w14:paraId="1791E36B">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1.（产品名称1），生产厂为（厂名）2，厂址为（生产厂址）。（产品名称1）的中国境内生产的组件成本占比≥（规定比例）3。（产品名称1）的（关键组件）4在中国境内生产。（产品名称1）的（关键工序）5在中国境内完成。</w:t>
      </w:r>
    </w:p>
    <w:p w14:paraId="73DDFAFD">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2.（产品名称2），生产厂为（厂名），厂址为（生产厂址）。（产品名称2）的中国境内生产的组件成本占比≥（规定比例）。（产品名称2）的（关键组件）在中国境内生产。（产品名称2）的（关键工序）在中国境内完成。</w:t>
      </w:r>
    </w:p>
    <w:p w14:paraId="24A3DF5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w:t>
      </w:r>
    </w:p>
    <w:p w14:paraId="06D91B68">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本公司（单位）对上述声明内容的真实性负责。如有虚假，愿承担相应法律责任。</w:t>
      </w:r>
    </w:p>
    <w:p w14:paraId="5F47505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 </w:t>
      </w:r>
    </w:p>
    <w:p w14:paraId="2371B311">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公司（单位）名称（盖章）：　        </w:t>
      </w:r>
    </w:p>
    <w:p w14:paraId="26C24805">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日期：　     年　  月　  日         </w:t>
      </w:r>
    </w:p>
    <w:p w14:paraId="6BA7F8E0">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__________________</w:t>
      </w:r>
    </w:p>
    <w:p w14:paraId="195427B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1.产品如有型号，请在“产品名称”栏一并填写。</w:t>
      </w:r>
    </w:p>
    <w:p w14:paraId="68FFDE55">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2.生产厂名与厂址应与生产厂营业执照载明的相关信息保持一致。</w:t>
      </w:r>
    </w:p>
    <w:p w14:paraId="19BA6D23">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3.该产品的中国境内生产的组件成本占比相关要求实施前，“规定比例”栏可不填，下同。</w:t>
      </w:r>
    </w:p>
    <w:p w14:paraId="625AAF7B">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4.该产品的关键组件要求实施前，“关键组件”栏可不填，下同。</w:t>
      </w:r>
    </w:p>
    <w:p w14:paraId="73653681">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5.该产品的关键工序要求实施前，“关键工序”栏可不填，下同。</w:t>
      </w:r>
    </w:p>
    <w:p w14:paraId="559C1049">
      <w:pPr>
        <w:spacing w:line="360" w:lineRule="auto"/>
        <w:ind w:firstLine="480" w:firstLineChars="200"/>
        <w:rPr>
          <w:rFonts w:hint="eastAsia" w:ascii="仿宋" w:hAnsi="仿宋" w:eastAsia="仿宋" w:cs="仿宋"/>
          <w:bCs/>
          <w:sz w:val="24"/>
          <w:lang w:eastAsia="zh-CN"/>
        </w:rPr>
      </w:pPr>
    </w:p>
    <w:p w14:paraId="11ABE43A">
      <w:pPr>
        <w:spacing w:line="360" w:lineRule="auto"/>
        <w:ind w:firstLine="480" w:firstLineChars="200"/>
        <w:rPr>
          <w:rFonts w:hint="eastAsia" w:ascii="仿宋" w:hAnsi="仿宋" w:eastAsia="仿宋" w:cs="仿宋"/>
          <w:bCs/>
          <w:sz w:val="24"/>
          <w:lang w:eastAsia="zh-CN"/>
        </w:rPr>
      </w:pPr>
    </w:p>
    <w:p w14:paraId="5C7D3B10">
      <w:pPr>
        <w:pStyle w:val="2"/>
        <w:rPr>
          <w:rFonts w:hint="eastAsia" w:ascii="仿宋" w:hAnsi="仿宋" w:eastAsia="仿宋" w:cs="仿宋"/>
          <w:bCs/>
          <w:sz w:val="24"/>
          <w:lang w:eastAsia="zh-CN"/>
        </w:rPr>
      </w:pPr>
    </w:p>
    <w:p w14:paraId="643CA0DD">
      <w:pPr>
        <w:pStyle w:val="2"/>
        <w:rPr>
          <w:rFonts w:hint="eastAsia" w:ascii="仿宋" w:hAnsi="仿宋" w:eastAsia="仿宋" w:cs="仿宋"/>
          <w:bCs/>
          <w:sz w:val="24"/>
          <w:lang w:eastAsia="zh-CN"/>
        </w:rPr>
      </w:pPr>
    </w:p>
    <w:p w14:paraId="5BD52676">
      <w:pPr>
        <w:pStyle w:val="2"/>
        <w:rPr>
          <w:rFonts w:hint="eastAsia" w:ascii="仿宋" w:hAnsi="仿宋" w:eastAsia="仿宋" w:cs="仿宋"/>
          <w:bCs/>
          <w:sz w:val="24"/>
          <w:lang w:eastAsia="zh-CN"/>
        </w:rPr>
      </w:pPr>
    </w:p>
    <w:p w14:paraId="54C7ECA1">
      <w:pPr>
        <w:pStyle w:val="2"/>
        <w:rPr>
          <w:rFonts w:hint="eastAsia" w:ascii="仿宋" w:hAnsi="仿宋" w:eastAsia="仿宋" w:cs="仿宋"/>
          <w:bCs/>
          <w:sz w:val="24"/>
          <w:lang w:eastAsia="zh-CN"/>
        </w:rPr>
      </w:pPr>
    </w:p>
    <w:p w14:paraId="7EE6F7CE">
      <w:pPr>
        <w:tabs>
          <w:tab w:val="center" w:pos="4832"/>
          <w:tab w:val="left" w:pos="7140"/>
        </w:tabs>
        <w:jc w:val="center"/>
        <w:outlineLvl w:val="1"/>
        <w:rPr>
          <w:rFonts w:hint="eastAsia" w:ascii="仿宋" w:hAnsi="仿宋" w:eastAsia="仿宋" w:cs="仿宋"/>
          <w:b/>
          <w:bCs w:val="0"/>
          <w:sz w:val="24"/>
        </w:rPr>
      </w:pPr>
    </w:p>
    <w:p w14:paraId="46BE0992">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rPr>
        <w:t>中国境内生产的组件成本核算基本规则</w:t>
      </w:r>
    </w:p>
    <w:p w14:paraId="062F40EF">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rPr>
        <w:t> </w:t>
      </w:r>
    </w:p>
    <w:p w14:paraId="2E4D2CBE">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A01F949">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一、产品的一级组件是指直接组成产品的组件。产品的二级组件是指直接组成产品一级组件的组件。一级组件不可分解的，视同二级组件。</w:t>
      </w:r>
    </w:p>
    <w:p w14:paraId="5526D9EA">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二、二级组件在中国境内生产的，其全部成本计入中国境内生产的组件成本；二级组件不在中国境内生产的，其成本不计入中国境内生产的组件成本。</w:t>
      </w:r>
    </w:p>
    <w:p w14:paraId="52825952">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三、产品总成本和组件成本以相关会计核算数据、采购合同、进货记录等为基础进行计算。</w:t>
      </w:r>
    </w:p>
    <w:p w14:paraId="28824A58">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四、需要对成本核算规则予以进一步明确的其他有关事项，由财政部会同有关部门另行规定。</w:t>
      </w:r>
    </w:p>
    <w:p w14:paraId="3997CAB6">
      <w:pPr>
        <w:pStyle w:val="2"/>
        <w:rPr>
          <w:rFonts w:hint="eastAsia" w:ascii="仿宋" w:hAnsi="仿宋" w:eastAsia="仿宋" w:cs="仿宋"/>
          <w:bCs/>
          <w:sz w:val="24"/>
          <w:lang w:eastAsia="zh-CN"/>
        </w:rPr>
      </w:pPr>
    </w:p>
    <w:p w14:paraId="69BC9034">
      <w:pPr>
        <w:pStyle w:val="2"/>
        <w:rPr>
          <w:rFonts w:hint="eastAsia" w:ascii="仿宋" w:hAnsi="仿宋" w:eastAsia="仿宋" w:cs="仿宋"/>
          <w:bCs/>
          <w:sz w:val="24"/>
          <w:lang w:eastAsia="zh-CN"/>
        </w:rPr>
      </w:pPr>
    </w:p>
    <w:p w14:paraId="5920500C">
      <w:pPr>
        <w:pStyle w:val="2"/>
        <w:rPr>
          <w:rFonts w:hint="eastAsia" w:ascii="仿宋" w:hAnsi="仿宋" w:eastAsia="仿宋" w:cs="仿宋"/>
          <w:bCs/>
          <w:sz w:val="24"/>
          <w:lang w:eastAsia="zh-CN"/>
        </w:rPr>
      </w:pPr>
    </w:p>
    <w:p w14:paraId="714A8818">
      <w:pPr>
        <w:pStyle w:val="2"/>
        <w:rPr>
          <w:rFonts w:hint="eastAsia" w:ascii="仿宋" w:hAnsi="仿宋" w:eastAsia="仿宋" w:cs="仿宋"/>
          <w:bCs/>
          <w:sz w:val="24"/>
          <w:lang w:eastAsia="zh-CN"/>
        </w:rPr>
      </w:pPr>
    </w:p>
    <w:bookmarkEnd w:id="36"/>
    <w:p w14:paraId="144993A3">
      <w:pPr>
        <w:pStyle w:val="2"/>
        <w:rPr>
          <w:rFonts w:hint="eastAsia" w:ascii="仿宋" w:hAnsi="仿宋" w:eastAsia="仿宋" w:cs="仿宋"/>
          <w:bCs/>
          <w:sz w:val="24"/>
          <w:lang w:eastAsia="zh-CN"/>
        </w:rPr>
      </w:pPr>
    </w:p>
    <w:p w14:paraId="31C4280B">
      <w:pPr>
        <w:pStyle w:val="2"/>
        <w:rPr>
          <w:rFonts w:hint="eastAsia" w:ascii="仿宋" w:hAnsi="仿宋" w:eastAsia="仿宋" w:cs="仿宋"/>
          <w:bCs/>
          <w:sz w:val="24"/>
          <w:lang w:eastAsia="zh-CN"/>
        </w:rPr>
      </w:pPr>
    </w:p>
    <w:p w14:paraId="00ECCE89">
      <w:pPr>
        <w:pStyle w:val="2"/>
        <w:rPr>
          <w:rFonts w:hint="eastAsia" w:ascii="仿宋" w:hAnsi="仿宋" w:eastAsia="仿宋" w:cs="仿宋"/>
          <w:bCs/>
          <w:sz w:val="24"/>
          <w:lang w:eastAsia="zh-CN"/>
        </w:rPr>
      </w:pPr>
    </w:p>
    <w:p w14:paraId="054B7DE8">
      <w:pPr>
        <w:pStyle w:val="2"/>
        <w:rPr>
          <w:rFonts w:hint="eastAsia" w:ascii="仿宋" w:hAnsi="仿宋" w:eastAsia="仿宋" w:cs="仿宋"/>
          <w:bCs/>
          <w:sz w:val="24"/>
          <w:lang w:eastAsia="zh-CN"/>
        </w:rPr>
      </w:pPr>
    </w:p>
    <w:p w14:paraId="0A6B74AA">
      <w:pPr>
        <w:pStyle w:val="2"/>
        <w:rPr>
          <w:rFonts w:hint="eastAsia" w:ascii="仿宋" w:hAnsi="仿宋" w:eastAsia="仿宋" w:cs="仿宋"/>
          <w:bCs/>
          <w:sz w:val="24"/>
          <w:lang w:eastAsia="zh-CN"/>
        </w:rPr>
      </w:pPr>
    </w:p>
    <w:p w14:paraId="47277210">
      <w:pPr>
        <w:pStyle w:val="2"/>
        <w:rPr>
          <w:rFonts w:hint="eastAsia" w:ascii="仿宋" w:hAnsi="仿宋" w:eastAsia="仿宋" w:cs="仿宋"/>
          <w:bCs/>
          <w:sz w:val="24"/>
          <w:lang w:eastAsia="zh-CN"/>
        </w:rPr>
      </w:pPr>
    </w:p>
    <w:p w14:paraId="647D594E">
      <w:pPr>
        <w:pStyle w:val="2"/>
        <w:rPr>
          <w:rFonts w:hint="eastAsia" w:ascii="仿宋" w:hAnsi="仿宋" w:eastAsia="仿宋" w:cs="仿宋"/>
          <w:bCs/>
          <w:sz w:val="24"/>
          <w:lang w:eastAsia="zh-CN"/>
        </w:rPr>
      </w:pPr>
    </w:p>
    <w:p w14:paraId="00BF2331">
      <w:pPr>
        <w:pStyle w:val="2"/>
        <w:rPr>
          <w:rFonts w:hint="eastAsia" w:ascii="仿宋" w:hAnsi="仿宋" w:eastAsia="仿宋" w:cs="仿宋"/>
          <w:bCs/>
          <w:sz w:val="24"/>
          <w:lang w:eastAsia="zh-CN"/>
        </w:rPr>
      </w:pPr>
    </w:p>
    <w:p w14:paraId="20A27F4D">
      <w:pPr>
        <w:pStyle w:val="2"/>
        <w:rPr>
          <w:rFonts w:hint="eastAsia" w:ascii="仿宋" w:hAnsi="仿宋" w:eastAsia="仿宋" w:cs="仿宋"/>
          <w:bCs/>
          <w:sz w:val="24"/>
          <w:lang w:eastAsia="zh-CN"/>
        </w:rPr>
      </w:pPr>
    </w:p>
    <w:p w14:paraId="31F5BEDE">
      <w:pPr>
        <w:tabs>
          <w:tab w:val="center" w:pos="4832"/>
          <w:tab w:val="left" w:pos="7140"/>
        </w:tabs>
        <w:jc w:val="center"/>
        <w:outlineLvl w:val="1"/>
        <w:rPr>
          <w:rFonts w:hint="eastAsia" w:ascii="仿宋" w:hAnsi="仿宋" w:eastAsia="仿宋" w:cs="仿宋"/>
          <w:b/>
          <w:bCs w:val="0"/>
          <w:sz w:val="24"/>
        </w:rPr>
      </w:pPr>
    </w:p>
    <w:p w14:paraId="3BA815E1">
      <w:pPr>
        <w:tabs>
          <w:tab w:val="center" w:pos="4832"/>
          <w:tab w:val="left" w:pos="7140"/>
        </w:tabs>
        <w:jc w:val="center"/>
        <w:outlineLvl w:val="1"/>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4</w:t>
      </w:r>
      <w:r>
        <w:rPr>
          <w:rFonts w:hint="eastAsia" w:ascii="仿宋" w:hAnsi="仿宋" w:eastAsia="仿宋" w:cs="仿宋"/>
          <w:b/>
          <w:sz w:val="24"/>
        </w:rPr>
        <w:t>、技术方案</w:t>
      </w:r>
      <w:bookmarkEnd w:id="33"/>
    </w:p>
    <w:p w14:paraId="3A5C1A4D">
      <w:pPr>
        <w:spacing w:line="360" w:lineRule="auto"/>
        <w:ind w:firstLine="480" w:firstLineChars="200"/>
        <w:rPr>
          <w:rFonts w:hint="eastAsia" w:ascii="仿宋" w:hAnsi="仿宋" w:eastAsia="仿宋" w:cs="仿宋"/>
          <w:sz w:val="24"/>
        </w:rPr>
      </w:pPr>
      <w:bookmarkStart w:id="34" w:name="_Toc375218897"/>
      <w:r>
        <w:rPr>
          <w:rFonts w:hint="eastAsia" w:ascii="仿宋" w:hAnsi="仿宋" w:eastAsia="仿宋" w:cs="仿宋"/>
          <w:bCs/>
          <w:sz w:val="24"/>
          <w:lang w:eastAsia="zh-CN"/>
        </w:rPr>
        <w:t>供应商</w:t>
      </w:r>
      <w:r>
        <w:rPr>
          <w:rFonts w:hint="eastAsia" w:ascii="仿宋" w:hAnsi="仿宋" w:eastAsia="仿宋" w:cs="仿宋"/>
          <w:bCs/>
          <w:sz w:val="24"/>
        </w:rPr>
        <w:t>须提交拟完成本项目的技术方案，技术方案的格式和内容由</w:t>
      </w:r>
      <w:r>
        <w:rPr>
          <w:rFonts w:hint="eastAsia" w:ascii="仿宋" w:hAnsi="仿宋" w:eastAsia="仿宋" w:cs="仿宋"/>
          <w:bCs/>
          <w:sz w:val="24"/>
          <w:lang w:eastAsia="zh-CN"/>
        </w:rPr>
        <w:t>供应商</w:t>
      </w:r>
      <w:r>
        <w:rPr>
          <w:rFonts w:hint="eastAsia" w:ascii="仿宋" w:hAnsi="仿宋" w:eastAsia="仿宋" w:cs="仿宋"/>
          <w:bCs/>
          <w:sz w:val="24"/>
        </w:rPr>
        <w:t>根据本项目的具体情况及评分标准</w:t>
      </w:r>
      <w:r>
        <w:rPr>
          <w:rFonts w:hint="eastAsia" w:ascii="仿宋" w:hAnsi="仿宋" w:eastAsia="仿宋" w:cs="仿宋"/>
          <w:sz w:val="24"/>
        </w:rPr>
        <w:t>自行拟定</w:t>
      </w:r>
      <w:bookmarkStart w:id="35" w:name="_Toc375218899"/>
      <w:r>
        <w:rPr>
          <w:rFonts w:hint="eastAsia" w:ascii="仿宋" w:hAnsi="仿宋" w:eastAsia="仿宋" w:cs="仿宋"/>
          <w:sz w:val="24"/>
        </w:rPr>
        <w:t>。</w:t>
      </w:r>
    </w:p>
    <w:bookmarkEnd w:id="34"/>
    <w:bookmarkEnd w:id="35"/>
    <w:p w14:paraId="7A69D356">
      <w:pPr>
        <w:spacing w:line="360" w:lineRule="auto"/>
        <w:ind w:firstLine="480" w:firstLineChars="200"/>
        <w:rPr>
          <w:rFonts w:hint="eastAsia" w:ascii="仿宋" w:hAnsi="仿宋" w:eastAsia="仿宋" w:cs="仿宋"/>
          <w:sz w:val="24"/>
        </w:rPr>
      </w:pPr>
    </w:p>
    <w:p w14:paraId="48DD8280">
      <w:pPr>
        <w:pStyle w:val="13"/>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74E456DE">
      <w:pPr>
        <w:pStyle w:val="13"/>
        <w:numPr>
          <w:ilvl w:val="0"/>
          <w:numId w:val="0"/>
        </w:numPr>
        <w:jc w:val="center"/>
        <w:rPr>
          <w:rFonts w:hint="eastAsia" w:ascii="仿宋" w:hAnsi="仿宋" w:eastAsia="仿宋" w:cs="仿宋"/>
          <w:bCs/>
          <w:sz w:val="24"/>
          <w:szCs w:val="24"/>
        </w:rPr>
      </w:pPr>
    </w:p>
    <w:p w14:paraId="76E571D7">
      <w:pPr>
        <w:pStyle w:val="13"/>
        <w:numPr>
          <w:ilvl w:val="0"/>
          <w:numId w:val="0"/>
        </w:numPr>
        <w:jc w:val="center"/>
        <w:rPr>
          <w:rFonts w:hint="eastAsia" w:ascii="仿宋" w:hAnsi="仿宋" w:eastAsia="仿宋" w:cs="仿宋"/>
          <w:b/>
          <w:sz w:val="22"/>
          <w:szCs w:val="22"/>
        </w:rPr>
      </w:pPr>
      <w:r>
        <w:rPr>
          <w:rFonts w:hint="eastAsia" w:ascii="仿宋" w:hAnsi="仿宋" w:eastAsia="仿宋" w:cs="仿宋"/>
          <w:b/>
          <w:sz w:val="24"/>
          <w:szCs w:val="24"/>
        </w:rPr>
        <w:t>1</w:t>
      </w:r>
      <w:r>
        <w:rPr>
          <w:rFonts w:hint="eastAsia" w:ascii="仿宋" w:hAnsi="仿宋" w:eastAsia="仿宋" w:cs="仿宋"/>
          <w:b/>
          <w:sz w:val="24"/>
          <w:szCs w:val="24"/>
          <w:lang w:val="en-US" w:eastAsia="zh-CN"/>
        </w:rPr>
        <w:t>5</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认为需要提交的其他商务技术资料</w:t>
      </w:r>
    </w:p>
    <w:p w14:paraId="5B4D3439"/>
    <w:p w14:paraId="7E21486D"/>
    <w:sectPr>
      <w:headerReference r:id="rId4" w:type="default"/>
      <w:footerReference r:id="rId5" w:type="default"/>
      <w:pgSz w:w="11906" w:h="16838"/>
      <w:pgMar w:top="680" w:right="1276" w:bottom="1712" w:left="1417" w:header="703" w:footer="850"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461D">
    <w:pPr>
      <w:spacing w:line="180" w:lineRule="exact"/>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63E0">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60163E0">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BF05350">
      <w:pPr>
        <w:pStyle w:val="13"/>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906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BAB12EB4"/>
    <w:multiLevelType w:val="singleLevel"/>
    <w:tmpl w:val="BAB12EB4"/>
    <w:lvl w:ilvl="0" w:tentative="0">
      <w:start w:val="2"/>
      <w:numFmt w:val="chineseCounting"/>
      <w:suff w:val="nothing"/>
      <w:lvlText w:val="%1、"/>
      <w:lvlJc w:val="left"/>
      <w:rPr>
        <w:rFonts w:hint="eastAsia"/>
      </w:rPr>
    </w:lvl>
  </w:abstractNum>
  <w:abstractNum w:abstractNumId="2">
    <w:nsid w:val="C0AF4594"/>
    <w:multiLevelType w:val="singleLevel"/>
    <w:tmpl w:val="C0AF4594"/>
    <w:lvl w:ilvl="0" w:tentative="0">
      <w:start w:val="1"/>
      <w:numFmt w:val="chineseCounting"/>
      <w:suff w:val="nothing"/>
      <w:lvlText w:val="%1、"/>
      <w:lvlJc w:val="left"/>
      <w:rPr>
        <w:rFonts w:hint="eastAsia"/>
      </w:rPr>
    </w:lvl>
  </w:abstractNum>
  <w:abstractNum w:abstractNumId="3">
    <w:nsid w:val="C371B8C9"/>
    <w:multiLevelType w:val="singleLevel"/>
    <w:tmpl w:val="C371B8C9"/>
    <w:lvl w:ilvl="0" w:tentative="0">
      <w:start w:val="1"/>
      <w:numFmt w:val="chineseCounting"/>
      <w:suff w:val="nothing"/>
      <w:lvlText w:val="（%1）"/>
      <w:lvlJc w:val="left"/>
      <w:rPr>
        <w:rFonts w:hint="eastAsia"/>
        <w:color w:val="auto"/>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6">
    <w:nsid w:val="45E346C8"/>
    <w:multiLevelType w:val="singleLevel"/>
    <w:tmpl w:val="45E346C8"/>
    <w:lvl w:ilvl="0" w:tentative="0">
      <w:start w:val="4"/>
      <w:numFmt w:val="japaneseCounting"/>
      <w:pStyle w:val="13"/>
      <w:lvlText w:val="（%1）"/>
      <w:lvlJc w:val="left"/>
      <w:pPr>
        <w:tabs>
          <w:tab w:val="left" w:pos="1080"/>
        </w:tabs>
        <w:ind w:left="1080" w:hanging="1080"/>
      </w:pPr>
      <w:rPr>
        <w:rFonts w:hint="eastAsia"/>
      </w:rPr>
    </w:lvl>
  </w:abstractNum>
  <w:abstractNum w:abstractNumId="7">
    <w:nsid w:val="49DB92BA"/>
    <w:multiLevelType w:val="singleLevel"/>
    <w:tmpl w:val="49DB92BA"/>
    <w:lvl w:ilvl="0" w:tentative="0">
      <w:start w:val="1"/>
      <w:numFmt w:val="decimal"/>
      <w:suff w:val="nothing"/>
      <w:lvlText w:val="%1、"/>
      <w:lvlJc w:val="left"/>
    </w:lvl>
  </w:abstractNum>
  <w:abstractNum w:abstractNumId="8">
    <w:nsid w:val="572977BC"/>
    <w:multiLevelType w:val="multilevel"/>
    <w:tmpl w:val="572977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CA319B8"/>
    <w:multiLevelType w:val="multilevel"/>
    <w:tmpl w:val="5CA319B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2"/>
  </w:num>
  <w:num w:numId="3">
    <w:abstractNumId w:val="8"/>
  </w:num>
  <w:num w:numId="4">
    <w:abstractNumId w:val="9"/>
  </w:num>
  <w:num w:numId="5">
    <w:abstractNumId w:val="4"/>
  </w:num>
  <w:num w:numId="6">
    <w:abstractNumId w:val="3"/>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DliN2Y3ZmQ1YzllM2YxMTY0NmJiYjU5ODcyNmMifQ=="/>
  </w:docVars>
  <w:rsids>
    <w:rsidRoot w:val="00000000"/>
    <w:rsid w:val="035C1D03"/>
    <w:rsid w:val="05245103"/>
    <w:rsid w:val="0DC22EC4"/>
    <w:rsid w:val="0ED96FBA"/>
    <w:rsid w:val="12CA5179"/>
    <w:rsid w:val="23ED0850"/>
    <w:rsid w:val="267B5AC6"/>
    <w:rsid w:val="2A6037C0"/>
    <w:rsid w:val="2C8B4122"/>
    <w:rsid w:val="2F7215C9"/>
    <w:rsid w:val="2FFE7173"/>
    <w:rsid w:val="304D23A1"/>
    <w:rsid w:val="341B41B9"/>
    <w:rsid w:val="34632955"/>
    <w:rsid w:val="395014A3"/>
    <w:rsid w:val="419E29DB"/>
    <w:rsid w:val="42780B99"/>
    <w:rsid w:val="4676780E"/>
    <w:rsid w:val="48355304"/>
    <w:rsid w:val="4DE74446"/>
    <w:rsid w:val="4EEF3EF4"/>
    <w:rsid w:val="4F557DA1"/>
    <w:rsid w:val="4FD74E04"/>
    <w:rsid w:val="51A27694"/>
    <w:rsid w:val="59922F17"/>
    <w:rsid w:val="62EB1B27"/>
    <w:rsid w:val="63FA3522"/>
    <w:rsid w:val="65CD4D91"/>
    <w:rsid w:val="671B3414"/>
    <w:rsid w:val="6B30454D"/>
    <w:rsid w:val="74B2310C"/>
    <w:rsid w:val="759255AA"/>
    <w:rsid w:val="7C476479"/>
    <w:rsid w:val="7C7D54B9"/>
    <w:rsid w:val="7CAC67DA"/>
    <w:rsid w:val="7DBF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工作报告 正文"/>
    <w:basedOn w:val="1"/>
    <w:qFormat/>
    <w:uiPriority w:val="0"/>
    <w:pPr>
      <w:spacing w:line="560" w:lineRule="exact"/>
      <w:ind w:firstLine="200" w:firstLineChars="200"/>
    </w:pPr>
    <w:rPr>
      <w:snapToGrid w:val="0"/>
      <w:kern w:val="0"/>
      <w:sz w:val="28"/>
      <w:szCs w:val="20"/>
    </w:rPr>
  </w:style>
  <w:style w:type="paragraph" w:styleId="5">
    <w:name w:val="Normal Indent"/>
    <w:basedOn w:val="1"/>
    <w:qFormat/>
    <w:uiPriority w:val="99"/>
    <w:pPr>
      <w:ind w:firstLine="420" w:firstLineChars="200"/>
    </w:pPr>
    <w:rPr>
      <w:kern w:val="0"/>
      <w:sz w:val="20"/>
    </w:rPr>
  </w:style>
  <w:style w:type="paragraph" w:styleId="6">
    <w:name w:val="annotation text"/>
    <w:basedOn w:val="1"/>
    <w:unhideWhenUsed/>
    <w:qFormat/>
    <w:uiPriority w:val="0"/>
    <w:pPr>
      <w:jc w:val="left"/>
    </w:pPr>
    <w:rPr>
      <w:kern w:val="0"/>
      <w:sz w:val="20"/>
    </w:rPr>
  </w:style>
  <w:style w:type="paragraph" w:styleId="7">
    <w:name w:val="Body Text"/>
    <w:basedOn w:val="1"/>
    <w:next w:val="8"/>
    <w:unhideWhenUsed/>
    <w:qFormat/>
    <w:uiPriority w:val="0"/>
    <w:pPr>
      <w:spacing w:after="120"/>
    </w:pPr>
    <w:rPr>
      <w:kern w:val="0"/>
      <w:sz w:val="20"/>
    </w:rPr>
  </w:style>
  <w:style w:type="paragraph" w:styleId="8">
    <w:name w:val="Body Text First Indent"/>
    <w:basedOn w:val="7"/>
    <w:qFormat/>
    <w:uiPriority w:val="0"/>
    <w:pPr>
      <w:ind w:firstLine="420" w:firstLineChars="100"/>
    </w:pPr>
    <w:rPr>
      <w:rFonts w:ascii="宋体"/>
      <w:color w:val="000000"/>
      <w:szCs w:val="32"/>
    </w:rPr>
  </w:style>
  <w:style w:type="paragraph" w:styleId="9">
    <w:name w:val="Plain Text"/>
    <w:basedOn w:val="1"/>
    <w:next w:val="1"/>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3">
    <w:name w:val="footnote text"/>
    <w:basedOn w:val="1"/>
    <w:qFormat/>
    <w:uiPriority w:val="0"/>
    <w:pPr>
      <w:numPr>
        <w:ilvl w:val="0"/>
        <w:numId w:val="1"/>
      </w:numPr>
      <w:snapToGrid w:val="0"/>
      <w:ind w:left="0" w:firstLine="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qFormat/>
    <w:uiPriority w:val="0"/>
  </w:style>
  <w:style w:type="character" w:styleId="20">
    <w:name w:val="footnote reference"/>
    <w:unhideWhenUsed/>
    <w:qFormat/>
    <w:uiPriority w:val="99"/>
    <w:rPr>
      <w:vertAlign w:val="superscript"/>
    </w:rPr>
  </w:style>
  <w:style w:type="paragraph" w:customStyle="1" w:styleId="21">
    <w:name w:val="NormalIndent"/>
    <w:basedOn w:val="1"/>
    <w:qFormat/>
    <w:uiPriority w:val="0"/>
    <w:pPr>
      <w:ind w:firstLine="420"/>
      <w:jc w:val="left"/>
    </w:pPr>
    <w:rPr>
      <w:rFonts w:ascii="宋体" w:hAnsi="Calibri"/>
      <w:kern w:val="0"/>
      <w:sz w:val="24"/>
      <w:szCs w:val="20"/>
    </w:rPr>
  </w:style>
  <w:style w:type="paragraph" w:styleId="22">
    <w:name w:val="Quote"/>
    <w:basedOn w:val="1"/>
    <w:next w:val="1"/>
    <w:autoRedefine/>
    <w:qFormat/>
    <w:uiPriority w:val="29"/>
    <w:pPr>
      <w:spacing w:beforeLines="50" w:afterLines="50" w:line="360" w:lineRule="auto"/>
    </w:pPr>
    <w:rPr>
      <w:i/>
      <w:iCs/>
      <w:color w:val="000000"/>
      <w:lang w:val="zh-CN"/>
    </w:rPr>
  </w:style>
  <w:style w:type="paragraph" w:customStyle="1" w:styleId="2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4">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25">
    <w:name w:val="标题 1 字符"/>
    <w:link w:val="3"/>
    <w:autoRedefine/>
    <w:qFormat/>
    <w:uiPriority w:val="0"/>
    <w:rPr>
      <w:rFonts w:ascii="仿宋" w:hAnsi="仿宋" w:eastAsia="仿宋"/>
      <w:b/>
      <w:kern w:val="44"/>
      <w:sz w:val="32"/>
      <w:szCs w:val="20"/>
    </w:rPr>
  </w:style>
  <w:style w:type="paragraph" w:customStyle="1" w:styleId="26">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27">
    <w:name w:val="列出段落1"/>
    <w:basedOn w:val="1"/>
    <w:autoRedefine/>
    <w:qFormat/>
    <w:uiPriority w:val="34"/>
    <w:pPr>
      <w:ind w:firstLine="420" w:firstLineChars="200"/>
    </w:pPr>
    <w:rPr>
      <w:rFonts w:ascii="宋体" w:hAnsi="宋体" w:cs="宋体"/>
      <w:bCs/>
      <w:color w:val="000000"/>
      <w:kern w:val="0"/>
      <w:sz w:val="24"/>
      <w:u w:val="single"/>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styleId="3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18907</Words>
  <Characters>20235</Characters>
  <Lines>0</Lines>
  <Paragraphs>0</Paragraphs>
  <TotalTime>28</TotalTime>
  <ScaleCrop>false</ScaleCrop>
  <LinksUpToDate>false</LinksUpToDate>
  <CharactersWithSpaces>20580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2025-11-14T11:45:00Z</dcterms:created>
  <dc:creator>Administrator</dc:creator>
  <cp:lastModifiedBy>豆豆</cp:lastModifiedBy>
  <dcterms:modified xsi:type="dcterms:W3CDTF">2026-04-01T07:30:05Z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3AC2645B164F4C0D8021491298356C32_13</vt:lpwstr>
  </property>
  <property fmtid="{D5CDD505-2E9C-101B-9397-08002B2CF9AE}" pid="4" name="KSOTemplateDocerSaveRecord">
    <vt:lpwstr>eyJoZGlkIjoiOTU3ODVlZTkxZWFjMTkxYmQ0YmNlODhjN2ZiMDIzNmYiLCJ1c2VySWQiOiI2MjgyMzEyNDgifQ==</vt:lpwstr>
  </property>
</Properties>
</file>