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34877E">
      <w:pPr>
        <w:adjustRightInd w:val="0"/>
        <w:snapToGrid w:val="0"/>
        <w:spacing w:line="480" w:lineRule="auto"/>
        <w:ind w:left="1600" w:hanging="1540" w:hangingChars="500"/>
        <w:jc w:val="left"/>
        <w:outlineLvl w:val="9"/>
        <w:rPr>
          <w:rFonts w:hint="eastAsia" w:ascii="华文中宋" w:hAnsi="华文中宋" w:eastAsia="华文中宋" w:cs="华文中宋"/>
          <w:bCs/>
          <w:color w:val="auto"/>
          <w:spacing w:val="-6"/>
          <w:sz w:val="32"/>
          <w:szCs w:val="32"/>
          <w:highlight w:val="none"/>
          <w:lang w:val="en-US" w:eastAsia="zh-CN"/>
        </w:rPr>
      </w:pPr>
    </w:p>
    <w:p w14:paraId="4DE54EBC">
      <w:pPr>
        <w:adjustRightInd w:val="0"/>
        <w:snapToGrid w:val="0"/>
        <w:spacing w:line="480" w:lineRule="auto"/>
        <w:ind w:left="1600" w:hanging="2342" w:hangingChars="500"/>
        <w:jc w:val="center"/>
        <w:outlineLvl w:val="9"/>
        <w:rPr>
          <w:rFonts w:hint="eastAsia" w:ascii="华文中宋" w:hAnsi="华文中宋" w:eastAsia="华文中宋" w:cs="华文中宋"/>
          <w:b/>
          <w:bCs w:val="0"/>
          <w:color w:val="auto"/>
          <w:sz w:val="48"/>
          <w:szCs w:val="48"/>
          <w:highlight w:val="none"/>
          <w:lang w:val="en-US" w:eastAsia="zh-CN"/>
        </w:rPr>
      </w:pPr>
      <w:r>
        <w:rPr>
          <w:rFonts w:hint="eastAsia" w:ascii="华文中宋" w:hAnsi="华文中宋" w:eastAsia="华文中宋" w:cs="华文中宋"/>
          <w:b/>
          <w:bCs w:val="0"/>
          <w:color w:val="auto"/>
          <w:spacing w:val="-6"/>
          <w:sz w:val="48"/>
          <w:szCs w:val="48"/>
          <w:highlight w:val="none"/>
          <w:lang w:val="en-US" w:eastAsia="zh-CN"/>
        </w:rPr>
        <w:t>大宁县2026年新造林地封山育林工程</w:t>
      </w:r>
    </w:p>
    <w:p w14:paraId="7BDB859E">
      <w:pPr>
        <w:keepNext w:val="0"/>
        <w:keepLines w:val="0"/>
        <w:pageBreakBefore w:val="0"/>
        <w:widowControl w:val="0"/>
        <w:kinsoku/>
        <w:wordWrap/>
        <w:overflowPunct/>
        <w:topLinePunct w:val="0"/>
        <w:autoSpaceDE/>
        <w:autoSpaceDN/>
        <w:bidi w:val="0"/>
        <w:adjustRightInd/>
        <w:snapToGrid/>
        <w:spacing w:line="660" w:lineRule="exact"/>
        <w:ind w:right="-108"/>
        <w:jc w:val="center"/>
        <w:textAlignment w:val="auto"/>
        <w:outlineLvl w:val="9"/>
        <w:rPr>
          <w:rFonts w:hint="eastAsia" w:ascii="华文中宋" w:hAnsi="华文中宋" w:eastAsia="华文中宋" w:cs="华文中宋"/>
          <w:b/>
          <w:bCs w:val="0"/>
          <w:color w:val="auto"/>
          <w:sz w:val="48"/>
          <w:szCs w:val="48"/>
          <w:highlight w:val="none"/>
        </w:rPr>
      </w:pPr>
    </w:p>
    <w:p w14:paraId="00A4589A">
      <w:pPr>
        <w:adjustRightInd w:val="0"/>
        <w:snapToGrid w:val="0"/>
        <w:spacing w:line="480" w:lineRule="auto"/>
        <w:ind w:firstLine="1281" w:firstLineChars="400"/>
        <w:jc w:val="left"/>
        <w:outlineLvl w:val="9"/>
        <w:rPr>
          <w:rFonts w:hint="eastAsia" w:ascii="华文中宋" w:hAnsi="华文中宋" w:eastAsia="华文中宋" w:cs="华文中宋"/>
          <w:b/>
          <w:bCs w:val="0"/>
          <w:color w:val="auto"/>
          <w:sz w:val="32"/>
          <w:szCs w:val="32"/>
          <w:highlight w:val="none"/>
          <w:lang w:val="en-US" w:eastAsia="zh-CN"/>
        </w:rPr>
      </w:pPr>
      <w:r>
        <w:rPr>
          <w:rFonts w:hint="eastAsia" w:ascii="华文中宋" w:hAnsi="华文中宋" w:eastAsia="华文中宋" w:cs="华文中宋"/>
          <w:b/>
          <w:bCs w:val="0"/>
          <w:color w:val="auto"/>
          <w:sz w:val="32"/>
          <w:szCs w:val="32"/>
          <w:highlight w:val="none"/>
          <w:lang w:val="en-US" w:eastAsia="zh-CN"/>
        </w:rPr>
        <w:t>项目编号：1410302026BCS00025</w:t>
      </w:r>
    </w:p>
    <w:p w14:paraId="02758AA6">
      <w:pPr>
        <w:spacing w:before="360" w:beforeLines="150" w:after="120" w:afterLines="50"/>
        <w:jc w:val="center"/>
        <w:outlineLvl w:val="9"/>
        <w:rPr>
          <w:rFonts w:hint="eastAsia" w:ascii="华文中宋" w:hAnsi="华文中宋" w:eastAsia="华文中宋" w:cs="华文中宋"/>
          <w:color w:val="auto"/>
          <w:w w:val="80"/>
          <w:sz w:val="96"/>
          <w:szCs w:val="86"/>
          <w:highlight w:val="none"/>
        </w:rPr>
      </w:pPr>
    </w:p>
    <w:p w14:paraId="7A937113">
      <w:pPr>
        <w:spacing w:before="360" w:beforeLines="150" w:after="120" w:afterLines="50"/>
        <w:jc w:val="center"/>
        <w:outlineLvl w:val="9"/>
        <w:rPr>
          <w:rFonts w:hint="eastAsia" w:ascii="华文中宋" w:hAnsi="华文中宋" w:eastAsia="华文中宋" w:cs="华文中宋"/>
          <w:b/>
          <w:color w:val="auto"/>
          <w:sz w:val="48"/>
          <w:szCs w:val="48"/>
          <w:highlight w:val="none"/>
        </w:rPr>
      </w:pPr>
      <w:r>
        <w:rPr>
          <w:rFonts w:hint="eastAsia" w:ascii="华文中宋" w:hAnsi="华文中宋" w:eastAsia="华文中宋" w:cs="华文中宋"/>
          <w:color w:val="auto"/>
          <w:w w:val="80"/>
          <w:sz w:val="96"/>
          <w:szCs w:val="86"/>
          <w:highlight w:val="none"/>
        </w:rPr>
        <w:t>竞争性磋商文件</w:t>
      </w:r>
    </w:p>
    <w:p w14:paraId="22DD2F88">
      <w:pPr>
        <w:pStyle w:val="41"/>
        <w:outlineLvl w:val="9"/>
        <w:rPr>
          <w:rFonts w:hint="eastAsia" w:ascii="华文中宋" w:hAnsi="华文中宋" w:eastAsia="华文中宋" w:cs="华文中宋"/>
          <w:b/>
          <w:color w:val="auto"/>
          <w:sz w:val="48"/>
          <w:szCs w:val="48"/>
          <w:highlight w:val="none"/>
        </w:rPr>
      </w:pPr>
    </w:p>
    <w:p w14:paraId="16ACAE3B">
      <w:pPr>
        <w:adjustRightInd w:val="0"/>
        <w:snapToGrid w:val="0"/>
        <w:spacing w:line="480" w:lineRule="auto"/>
        <w:outlineLvl w:val="9"/>
        <w:rPr>
          <w:rFonts w:hint="eastAsia" w:ascii="华文中宋" w:hAnsi="华文中宋" w:eastAsia="华文中宋" w:cs="华文中宋"/>
          <w:b/>
          <w:bCs/>
          <w:color w:val="auto"/>
          <w:sz w:val="32"/>
          <w:szCs w:val="32"/>
          <w:highlight w:val="none"/>
        </w:rPr>
      </w:pPr>
    </w:p>
    <w:p w14:paraId="3564FDAC">
      <w:pPr>
        <w:adjustRightInd w:val="0"/>
        <w:snapToGrid w:val="0"/>
        <w:spacing w:line="480" w:lineRule="auto"/>
        <w:jc w:val="left"/>
        <w:outlineLvl w:val="9"/>
        <w:rPr>
          <w:rFonts w:hint="default" w:ascii="华文中宋" w:hAnsi="华文中宋" w:eastAsia="华文中宋" w:cs="华文中宋"/>
          <w:bCs/>
          <w:color w:val="auto"/>
          <w:sz w:val="32"/>
          <w:szCs w:val="32"/>
          <w:highlight w:val="none"/>
          <w:lang w:val="en-US" w:eastAsia="zh-CN"/>
        </w:rPr>
      </w:pPr>
      <w:r>
        <w:rPr>
          <w:rFonts w:hint="eastAsia" w:ascii="华文中宋" w:hAnsi="华文中宋" w:eastAsia="华文中宋" w:cs="华文中宋"/>
          <w:bCs/>
          <w:color w:val="auto"/>
          <w:sz w:val="32"/>
          <w:szCs w:val="32"/>
          <w:highlight w:val="none"/>
          <w:lang w:val="en-US" w:eastAsia="zh-CN"/>
        </w:rPr>
        <w:t>采 购 人：大宁县林业局</w:t>
      </w:r>
    </w:p>
    <w:p w14:paraId="4727DFF3">
      <w:pPr>
        <w:adjustRightInd w:val="0"/>
        <w:snapToGrid w:val="0"/>
        <w:spacing w:line="480" w:lineRule="auto"/>
        <w:jc w:val="left"/>
        <w:outlineLvl w:val="9"/>
        <w:rPr>
          <w:rFonts w:hint="eastAsia" w:ascii="华文中宋" w:hAnsi="华文中宋" w:eastAsia="华文中宋" w:cs="华文中宋"/>
          <w:bCs/>
          <w:color w:val="auto"/>
          <w:sz w:val="32"/>
          <w:szCs w:val="32"/>
          <w:highlight w:val="none"/>
          <w:lang w:val="en-US" w:eastAsia="zh-CN"/>
        </w:rPr>
      </w:pPr>
      <w:r>
        <w:rPr>
          <w:rFonts w:hint="eastAsia" w:ascii="华文中宋" w:hAnsi="华文中宋" w:eastAsia="华文中宋" w:cs="华文中宋"/>
          <w:bCs/>
          <w:color w:val="auto"/>
          <w:sz w:val="32"/>
          <w:szCs w:val="32"/>
          <w:highlight w:val="none"/>
          <w:lang w:val="en-US" w:eastAsia="zh-CN"/>
        </w:rPr>
        <w:t>代理机构：山西柏祎项目管理有限公司</w:t>
      </w:r>
    </w:p>
    <w:p w14:paraId="18FF7267">
      <w:pPr>
        <w:pStyle w:val="12"/>
        <w:outlineLvl w:val="9"/>
        <w:rPr>
          <w:rFonts w:hint="eastAsia"/>
          <w:color w:val="auto"/>
          <w:highlight w:val="none"/>
        </w:rPr>
      </w:pPr>
    </w:p>
    <w:p w14:paraId="069DF0B1">
      <w:pPr>
        <w:pStyle w:val="41"/>
        <w:jc w:val="center"/>
        <w:outlineLvl w:val="9"/>
        <w:rPr>
          <w:rFonts w:hint="eastAsia" w:ascii="华文中宋" w:hAnsi="华文中宋" w:eastAsia="华文中宋" w:cs="华文中宋"/>
          <w:color w:val="1D41D5"/>
          <w:sz w:val="28"/>
          <w:szCs w:val="28"/>
          <w:highlight w:val="none"/>
        </w:rPr>
      </w:pPr>
    </w:p>
    <w:p w14:paraId="1B97B75A">
      <w:pPr>
        <w:adjustRightInd w:val="0"/>
        <w:snapToGrid w:val="0"/>
        <w:spacing w:line="480" w:lineRule="auto"/>
        <w:jc w:val="center"/>
        <w:outlineLvl w:val="9"/>
        <w:rPr>
          <w:rFonts w:hint="eastAsia" w:ascii="华文中宋" w:hAnsi="华文中宋" w:eastAsia="华文中宋" w:cs="华文中宋"/>
          <w:bCs/>
          <w:color w:val="auto"/>
          <w:sz w:val="32"/>
          <w:szCs w:val="32"/>
          <w:highlight w:val="none"/>
          <w:lang w:val="en-US" w:eastAsia="zh-CN"/>
        </w:rPr>
      </w:pPr>
      <w:r>
        <w:rPr>
          <w:rFonts w:hint="eastAsia" w:ascii="华文中宋" w:hAnsi="华文中宋" w:eastAsia="华文中宋" w:cs="华文中宋"/>
          <w:bCs/>
          <w:color w:val="auto"/>
          <w:sz w:val="32"/>
          <w:szCs w:val="32"/>
          <w:highlight w:val="none"/>
        </w:rPr>
        <w:t>日期：202</w:t>
      </w:r>
      <w:r>
        <w:rPr>
          <w:rFonts w:hint="eastAsia" w:ascii="华文中宋" w:hAnsi="华文中宋" w:eastAsia="华文中宋" w:cs="华文中宋"/>
          <w:bCs/>
          <w:color w:val="auto"/>
          <w:sz w:val="32"/>
          <w:szCs w:val="32"/>
          <w:highlight w:val="none"/>
          <w:lang w:val="en-US" w:eastAsia="zh-CN"/>
        </w:rPr>
        <w:t>6</w:t>
      </w:r>
      <w:r>
        <w:rPr>
          <w:rFonts w:hint="eastAsia" w:ascii="华文中宋" w:hAnsi="华文中宋" w:eastAsia="华文中宋" w:cs="华文中宋"/>
          <w:bCs/>
          <w:color w:val="auto"/>
          <w:sz w:val="32"/>
          <w:szCs w:val="32"/>
          <w:highlight w:val="none"/>
        </w:rPr>
        <w:t>年</w:t>
      </w:r>
      <w:r>
        <w:rPr>
          <w:rFonts w:hint="eastAsia" w:ascii="华文中宋" w:hAnsi="华文中宋" w:eastAsia="华文中宋" w:cs="华文中宋"/>
          <w:bCs/>
          <w:color w:val="auto"/>
          <w:sz w:val="32"/>
          <w:szCs w:val="32"/>
          <w:highlight w:val="none"/>
          <w:lang w:val="en-US" w:eastAsia="zh-CN"/>
        </w:rPr>
        <w:t>04月</w:t>
      </w:r>
    </w:p>
    <w:p w14:paraId="1FB7D116">
      <w:pPr>
        <w:adjustRightInd w:val="0"/>
        <w:snapToGrid w:val="0"/>
        <w:spacing w:line="360" w:lineRule="auto"/>
        <w:ind w:left="1680" w:leftChars="800"/>
        <w:jc w:val="left"/>
        <w:outlineLvl w:val="9"/>
        <w:rPr>
          <w:rFonts w:hint="eastAsia" w:ascii="华文中宋" w:hAnsi="华文中宋" w:eastAsia="华文中宋" w:cs="华文中宋"/>
          <w:bCs/>
          <w:color w:val="auto"/>
          <w:szCs w:val="21"/>
          <w:highlight w:val="none"/>
        </w:rPr>
        <w:sectPr>
          <w:headerReference r:id="rId4" w:type="first"/>
          <w:footerReference r:id="rId7" w:type="first"/>
          <w:headerReference r:id="rId3" w:type="default"/>
          <w:footerReference r:id="rId5" w:type="default"/>
          <w:footerReference r:id="rId6" w:type="even"/>
          <w:pgSz w:w="11906" w:h="16838"/>
          <w:pgMar w:top="1440" w:right="1800" w:bottom="1440" w:left="1800" w:header="720" w:footer="720" w:gutter="0"/>
          <w:pgBorders>
            <w:top w:val="none" w:sz="0" w:space="0"/>
            <w:left w:val="none" w:sz="0" w:space="0"/>
            <w:bottom w:val="none" w:sz="0" w:space="0"/>
            <w:right w:val="none" w:sz="0" w:space="0"/>
          </w:pgBorders>
          <w:pgNumType w:start="0"/>
          <w:cols w:space="720" w:num="1"/>
          <w:titlePg/>
          <w:docGrid w:linePitch="286" w:charSpace="-3831"/>
        </w:sectPr>
      </w:pPr>
    </w:p>
    <w:p w14:paraId="18131A67">
      <w:pPr>
        <w:jc w:val="center"/>
        <w:outlineLvl w:val="9"/>
        <w:rPr>
          <w:rFonts w:hint="eastAsia" w:ascii="华文中宋" w:hAnsi="华文中宋" w:eastAsia="华文中宋" w:cs="华文中宋"/>
          <w:b/>
          <w:bCs/>
          <w:color w:val="auto"/>
          <w:sz w:val="36"/>
          <w:szCs w:val="36"/>
          <w:highlight w:val="none"/>
          <w:lang w:val="zh-CN"/>
        </w:rPr>
      </w:pPr>
    </w:p>
    <w:p w14:paraId="7614E3E3">
      <w:pPr>
        <w:jc w:val="center"/>
        <w:outlineLvl w:val="9"/>
        <w:rPr>
          <w:rFonts w:hint="eastAsia" w:ascii="华文中宋" w:hAnsi="华文中宋" w:eastAsia="华文中宋" w:cs="华文中宋"/>
          <w:b/>
          <w:bCs/>
          <w:color w:val="auto"/>
          <w:sz w:val="36"/>
          <w:szCs w:val="36"/>
          <w:highlight w:val="none"/>
          <w:lang w:val="zh-CN"/>
        </w:rPr>
      </w:pPr>
    </w:p>
    <w:p w14:paraId="2C14CC3B">
      <w:pPr>
        <w:jc w:val="center"/>
        <w:outlineLvl w:val="9"/>
        <w:rPr>
          <w:rFonts w:hint="eastAsia" w:ascii="华文中宋" w:hAnsi="华文中宋" w:eastAsia="华文中宋" w:cs="华文中宋"/>
          <w:b/>
          <w:bCs/>
          <w:color w:val="auto"/>
          <w:sz w:val="28"/>
          <w:szCs w:val="28"/>
          <w:highlight w:val="none"/>
        </w:rPr>
      </w:pPr>
      <w:r>
        <w:rPr>
          <w:rFonts w:hint="eastAsia" w:ascii="华文中宋" w:hAnsi="华文中宋" w:eastAsia="华文中宋" w:cs="华文中宋"/>
          <w:b/>
          <w:bCs/>
          <w:color w:val="auto"/>
          <w:sz w:val="36"/>
          <w:szCs w:val="36"/>
          <w:highlight w:val="none"/>
          <w:lang w:val="zh-CN"/>
        </w:rPr>
        <w:t>目  录</w:t>
      </w:r>
    </w:p>
    <w:p w14:paraId="41C5E0BB">
      <w:pPr>
        <w:pStyle w:val="21"/>
        <w:tabs>
          <w:tab w:val="right" w:leader="dot" w:pos="8820"/>
        </w:tabs>
        <w:spacing w:line="360" w:lineRule="auto"/>
        <w:rPr>
          <w:rFonts w:hint="eastAsia" w:ascii="华文中宋" w:hAnsi="华文中宋" w:eastAsia="华文中宋" w:cs="华文中宋"/>
          <w:b/>
          <w:bCs/>
          <w:sz w:val="28"/>
          <w:szCs w:val="28"/>
          <w:highlight w:val="none"/>
        </w:rPr>
      </w:pPr>
      <w:r>
        <w:rPr>
          <w:rFonts w:hint="eastAsia" w:ascii="华文中宋" w:hAnsi="华文中宋" w:eastAsia="华文中宋" w:cs="华文中宋"/>
          <w:b/>
          <w:bCs/>
          <w:color w:val="auto"/>
          <w:sz w:val="28"/>
          <w:szCs w:val="28"/>
          <w:highlight w:val="none"/>
        </w:rPr>
        <w:fldChar w:fldCharType="begin"/>
      </w:r>
      <w:r>
        <w:rPr>
          <w:rFonts w:hint="eastAsia" w:ascii="华文中宋" w:hAnsi="华文中宋" w:eastAsia="华文中宋" w:cs="华文中宋"/>
          <w:b/>
          <w:bCs/>
          <w:color w:val="auto"/>
          <w:sz w:val="28"/>
          <w:szCs w:val="28"/>
          <w:highlight w:val="none"/>
        </w:rPr>
        <w:instrText xml:space="preserve">TOC \o "1-3" \h \u </w:instrText>
      </w:r>
      <w:r>
        <w:rPr>
          <w:rFonts w:hint="eastAsia" w:ascii="华文中宋" w:hAnsi="华文中宋" w:eastAsia="华文中宋" w:cs="华文中宋"/>
          <w:b/>
          <w:bCs/>
          <w:color w:val="auto"/>
          <w:sz w:val="28"/>
          <w:szCs w:val="28"/>
          <w:highlight w:val="none"/>
        </w:rPr>
        <w:fldChar w:fldCharType="separate"/>
      </w:r>
      <w:r>
        <w:rPr>
          <w:rFonts w:hint="eastAsia" w:ascii="华文中宋" w:hAnsi="华文中宋" w:eastAsia="华文中宋" w:cs="华文中宋"/>
          <w:b/>
          <w:bCs/>
          <w:color w:val="auto"/>
          <w:sz w:val="28"/>
          <w:szCs w:val="28"/>
          <w:highlight w:val="none"/>
        </w:rPr>
        <w:fldChar w:fldCharType="begin"/>
      </w:r>
      <w:r>
        <w:rPr>
          <w:rFonts w:hint="eastAsia" w:ascii="华文中宋" w:hAnsi="华文中宋" w:eastAsia="华文中宋" w:cs="华文中宋"/>
          <w:b/>
          <w:bCs/>
          <w:sz w:val="28"/>
          <w:szCs w:val="28"/>
          <w:highlight w:val="none"/>
        </w:rPr>
        <w:instrText xml:space="preserve"> HYPERLINK \l _Toc26721 </w:instrText>
      </w:r>
      <w:r>
        <w:rPr>
          <w:rFonts w:hint="eastAsia" w:ascii="华文中宋" w:hAnsi="华文中宋" w:eastAsia="华文中宋" w:cs="华文中宋"/>
          <w:b/>
          <w:bCs/>
          <w:sz w:val="28"/>
          <w:szCs w:val="28"/>
          <w:highlight w:val="none"/>
        </w:rPr>
        <w:fldChar w:fldCharType="separate"/>
      </w:r>
      <w:r>
        <w:rPr>
          <w:rFonts w:hint="eastAsia" w:ascii="华文中宋" w:hAnsi="华文中宋" w:eastAsia="华文中宋" w:cs="华文中宋"/>
          <w:b/>
          <w:bCs/>
          <w:spacing w:val="0"/>
          <w:sz w:val="28"/>
          <w:szCs w:val="28"/>
          <w:highlight w:val="none"/>
          <w:lang w:val="en-US" w:eastAsia="zh-CN"/>
        </w:rPr>
        <w:t>第一部分 磋商公告</w:t>
      </w:r>
      <w:r>
        <w:rPr>
          <w:rFonts w:hint="eastAsia" w:ascii="华文中宋" w:hAnsi="华文中宋" w:eastAsia="华文中宋" w:cs="华文中宋"/>
          <w:b/>
          <w:bCs/>
          <w:sz w:val="28"/>
          <w:szCs w:val="28"/>
          <w:highlight w:val="none"/>
        </w:rPr>
        <w:tab/>
      </w:r>
      <w:r>
        <w:rPr>
          <w:rFonts w:hint="eastAsia" w:ascii="华文中宋" w:hAnsi="华文中宋" w:eastAsia="华文中宋" w:cs="华文中宋"/>
          <w:b/>
          <w:bCs/>
          <w:sz w:val="28"/>
          <w:szCs w:val="28"/>
          <w:highlight w:val="none"/>
          <w:lang w:val="en-US" w:eastAsia="zh-CN"/>
        </w:rPr>
        <w:t>1</w:t>
      </w:r>
      <w:r>
        <w:rPr>
          <w:rFonts w:hint="eastAsia" w:ascii="华文中宋" w:hAnsi="华文中宋" w:eastAsia="华文中宋" w:cs="华文中宋"/>
          <w:b/>
          <w:bCs/>
          <w:color w:val="auto"/>
          <w:sz w:val="28"/>
          <w:szCs w:val="28"/>
          <w:highlight w:val="none"/>
        </w:rPr>
        <w:fldChar w:fldCharType="end"/>
      </w:r>
    </w:p>
    <w:p w14:paraId="05EE5F1A">
      <w:pPr>
        <w:pStyle w:val="21"/>
        <w:tabs>
          <w:tab w:val="right" w:leader="dot" w:pos="8820"/>
        </w:tabs>
        <w:spacing w:line="360" w:lineRule="auto"/>
        <w:rPr>
          <w:rFonts w:hint="eastAsia" w:ascii="华文中宋" w:hAnsi="华文中宋" w:eastAsia="华文中宋" w:cs="华文中宋"/>
          <w:b/>
          <w:bCs/>
          <w:sz w:val="28"/>
          <w:szCs w:val="28"/>
          <w:highlight w:val="none"/>
        </w:rPr>
      </w:pPr>
      <w:r>
        <w:rPr>
          <w:rFonts w:hint="eastAsia" w:ascii="华文中宋" w:hAnsi="华文中宋" w:eastAsia="华文中宋" w:cs="华文中宋"/>
          <w:b/>
          <w:bCs/>
          <w:color w:val="auto"/>
          <w:sz w:val="28"/>
          <w:szCs w:val="28"/>
          <w:highlight w:val="none"/>
        </w:rPr>
        <w:fldChar w:fldCharType="begin"/>
      </w:r>
      <w:r>
        <w:rPr>
          <w:rFonts w:hint="eastAsia" w:ascii="华文中宋" w:hAnsi="华文中宋" w:eastAsia="华文中宋" w:cs="华文中宋"/>
          <w:b/>
          <w:bCs/>
          <w:sz w:val="28"/>
          <w:szCs w:val="28"/>
          <w:highlight w:val="none"/>
        </w:rPr>
        <w:instrText xml:space="preserve"> HYPERLINK \l _Toc16673 </w:instrText>
      </w:r>
      <w:r>
        <w:rPr>
          <w:rFonts w:hint="eastAsia" w:ascii="华文中宋" w:hAnsi="华文中宋" w:eastAsia="华文中宋" w:cs="华文中宋"/>
          <w:b/>
          <w:bCs/>
          <w:sz w:val="28"/>
          <w:szCs w:val="28"/>
          <w:highlight w:val="none"/>
        </w:rPr>
        <w:fldChar w:fldCharType="separate"/>
      </w:r>
      <w:r>
        <w:rPr>
          <w:rFonts w:hint="eastAsia" w:ascii="华文中宋" w:hAnsi="华文中宋" w:eastAsia="华文中宋" w:cs="华文中宋"/>
          <w:b/>
          <w:bCs/>
          <w:spacing w:val="0"/>
          <w:sz w:val="28"/>
          <w:szCs w:val="28"/>
          <w:highlight w:val="none"/>
          <w:lang w:val="en-US" w:eastAsia="zh-CN"/>
        </w:rPr>
        <w:t>第二部分 磋商供应商须知前附表</w:t>
      </w:r>
      <w:r>
        <w:rPr>
          <w:rFonts w:hint="eastAsia" w:ascii="华文中宋" w:hAnsi="华文中宋" w:eastAsia="华文中宋" w:cs="华文中宋"/>
          <w:b/>
          <w:bCs/>
          <w:sz w:val="28"/>
          <w:szCs w:val="28"/>
          <w:highlight w:val="none"/>
        </w:rPr>
        <w:tab/>
      </w:r>
      <w:r>
        <w:rPr>
          <w:rFonts w:hint="eastAsia" w:ascii="华文中宋" w:hAnsi="华文中宋" w:eastAsia="华文中宋" w:cs="华文中宋"/>
          <w:b/>
          <w:bCs/>
          <w:sz w:val="28"/>
          <w:szCs w:val="28"/>
          <w:highlight w:val="none"/>
          <w:lang w:val="en-US" w:eastAsia="zh-CN"/>
        </w:rPr>
        <w:t>4</w:t>
      </w:r>
      <w:r>
        <w:rPr>
          <w:rFonts w:hint="eastAsia" w:ascii="华文中宋" w:hAnsi="华文中宋" w:eastAsia="华文中宋" w:cs="华文中宋"/>
          <w:b/>
          <w:bCs/>
          <w:color w:val="auto"/>
          <w:sz w:val="28"/>
          <w:szCs w:val="28"/>
          <w:highlight w:val="none"/>
        </w:rPr>
        <w:fldChar w:fldCharType="end"/>
      </w:r>
    </w:p>
    <w:p w14:paraId="08328025">
      <w:pPr>
        <w:pStyle w:val="21"/>
        <w:tabs>
          <w:tab w:val="right" w:leader="dot" w:pos="8820"/>
        </w:tabs>
        <w:spacing w:line="360" w:lineRule="auto"/>
        <w:rPr>
          <w:rFonts w:hint="eastAsia" w:ascii="华文中宋" w:hAnsi="华文中宋" w:eastAsia="华文中宋" w:cs="华文中宋"/>
          <w:b/>
          <w:bCs/>
          <w:sz w:val="28"/>
          <w:szCs w:val="28"/>
          <w:highlight w:val="none"/>
        </w:rPr>
      </w:pPr>
      <w:r>
        <w:rPr>
          <w:rFonts w:hint="eastAsia" w:ascii="华文中宋" w:hAnsi="华文中宋" w:eastAsia="华文中宋" w:cs="华文中宋"/>
          <w:b/>
          <w:bCs/>
          <w:color w:val="auto"/>
          <w:sz w:val="28"/>
          <w:szCs w:val="28"/>
          <w:highlight w:val="none"/>
        </w:rPr>
        <w:fldChar w:fldCharType="begin"/>
      </w:r>
      <w:r>
        <w:rPr>
          <w:rFonts w:hint="eastAsia" w:ascii="华文中宋" w:hAnsi="华文中宋" w:eastAsia="华文中宋" w:cs="华文中宋"/>
          <w:b/>
          <w:bCs/>
          <w:sz w:val="28"/>
          <w:szCs w:val="28"/>
          <w:highlight w:val="none"/>
        </w:rPr>
        <w:instrText xml:space="preserve"> HYPERLINK \l _Toc25164 </w:instrText>
      </w:r>
      <w:r>
        <w:rPr>
          <w:rFonts w:hint="eastAsia" w:ascii="华文中宋" w:hAnsi="华文中宋" w:eastAsia="华文中宋" w:cs="华文中宋"/>
          <w:b/>
          <w:bCs/>
          <w:sz w:val="28"/>
          <w:szCs w:val="28"/>
          <w:highlight w:val="none"/>
        </w:rPr>
        <w:fldChar w:fldCharType="separate"/>
      </w:r>
      <w:r>
        <w:rPr>
          <w:rFonts w:hint="eastAsia" w:ascii="华文中宋" w:hAnsi="华文中宋" w:eastAsia="华文中宋" w:cs="华文中宋"/>
          <w:b/>
          <w:bCs/>
          <w:spacing w:val="0"/>
          <w:sz w:val="28"/>
          <w:szCs w:val="28"/>
          <w:highlight w:val="none"/>
          <w:lang w:val="en-US" w:eastAsia="zh-CN"/>
        </w:rPr>
        <w:t>第三部分 磋商供应商须知</w:t>
      </w:r>
      <w:r>
        <w:rPr>
          <w:rFonts w:hint="eastAsia" w:ascii="华文中宋" w:hAnsi="华文中宋" w:eastAsia="华文中宋" w:cs="华文中宋"/>
          <w:b/>
          <w:bCs/>
          <w:sz w:val="28"/>
          <w:szCs w:val="28"/>
          <w:highlight w:val="none"/>
        </w:rPr>
        <w:tab/>
      </w:r>
      <w:r>
        <w:rPr>
          <w:rFonts w:hint="eastAsia" w:ascii="华文中宋" w:hAnsi="华文中宋" w:eastAsia="华文中宋" w:cs="华文中宋"/>
          <w:b/>
          <w:bCs/>
          <w:sz w:val="28"/>
          <w:szCs w:val="28"/>
          <w:highlight w:val="none"/>
          <w:lang w:val="en-US" w:eastAsia="zh-CN"/>
        </w:rPr>
        <w:t>9</w:t>
      </w:r>
      <w:r>
        <w:rPr>
          <w:rFonts w:hint="eastAsia" w:ascii="华文中宋" w:hAnsi="华文中宋" w:eastAsia="华文中宋" w:cs="华文中宋"/>
          <w:b/>
          <w:bCs/>
          <w:color w:val="auto"/>
          <w:sz w:val="28"/>
          <w:szCs w:val="28"/>
          <w:highlight w:val="none"/>
        </w:rPr>
        <w:fldChar w:fldCharType="end"/>
      </w:r>
    </w:p>
    <w:p w14:paraId="57D0C352">
      <w:pPr>
        <w:pStyle w:val="21"/>
        <w:tabs>
          <w:tab w:val="right" w:leader="dot" w:pos="8820"/>
        </w:tabs>
        <w:spacing w:line="360" w:lineRule="auto"/>
        <w:rPr>
          <w:rFonts w:hint="eastAsia" w:ascii="华文中宋" w:hAnsi="华文中宋" w:eastAsia="华文中宋" w:cs="华文中宋"/>
          <w:b/>
          <w:bCs/>
          <w:sz w:val="28"/>
          <w:szCs w:val="28"/>
          <w:highlight w:val="none"/>
          <w:lang w:val="en-US" w:eastAsia="zh-CN"/>
        </w:rPr>
      </w:pPr>
      <w:r>
        <w:rPr>
          <w:rFonts w:hint="eastAsia" w:ascii="华文中宋" w:hAnsi="华文中宋" w:eastAsia="华文中宋" w:cs="华文中宋"/>
          <w:b/>
          <w:bCs/>
          <w:color w:val="auto"/>
          <w:sz w:val="28"/>
          <w:szCs w:val="28"/>
          <w:highlight w:val="none"/>
        </w:rPr>
        <w:fldChar w:fldCharType="begin"/>
      </w:r>
      <w:r>
        <w:rPr>
          <w:rFonts w:hint="eastAsia" w:ascii="华文中宋" w:hAnsi="华文中宋" w:eastAsia="华文中宋" w:cs="华文中宋"/>
          <w:b/>
          <w:bCs/>
          <w:sz w:val="28"/>
          <w:szCs w:val="28"/>
          <w:highlight w:val="none"/>
        </w:rPr>
        <w:instrText xml:space="preserve"> HYPERLINK \l _Toc20746 </w:instrText>
      </w:r>
      <w:r>
        <w:rPr>
          <w:rFonts w:hint="eastAsia" w:ascii="华文中宋" w:hAnsi="华文中宋" w:eastAsia="华文中宋" w:cs="华文中宋"/>
          <w:b/>
          <w:bCs/>
          <w:sz w:val="28"/>
          <w:szCs w:val="28"/>
          <w:highlight w:val="none"/>
        </w:rPr>
        <w:fldChar w:fldCharType="separate"/>
      </w:r>
      <w:r>
        <w:rPr>
          <w:rFonts w:hint="eastAsia" w:ascii="华文中宋" w:hAnsi="华文中宋" w:eastAsia="华文中宋" w:cs="华文中宋"/>
          <w:b/>
          <w:bCs/>
          <w:spacing w:val="0"/>
          <w:kern w:val="44"/>
          <w:sz w:val="28"/>
          <w:szCs w:val="28"/>
          <w:highlight w:val="none"/>
          <w:lang w:val="en-US" w:eastAsia="zh-CN" w:bidi="ar-SA"/>
        </w:rPr>
        <w:t>第四部分 评审标准和评审方法</w:t>
      </w:r>
      <w:r>
        <w:rPr>
          <w:rFonts w:hint="eastAsia" w:ascii="华文中宋" w:hAnsi="华文中宋" w:eastAsia="华文中宋" w:cs="华文中宋"/>
          <w:b/>
          <w:bCs/>
          <w:sz w:val="28"/>
          <w:szCs w:val="28"/>
          <w:highlight w:val="none"/>
        </w:rPr>
        <w:tab/>
      </w:r>
      <w:r>
        <w:rPr>
          <w:rFonts w:hint="eastAsia" w:ascii="华文中宋" w:hAnsi="华文中宋" w:eastAsia="华文中宋" w:cs="华文中宋"/>
          <w:b/>
          <w:bCs/>
          <w:sz w:val="28"/>
          <w:szCs w:val="28"/>
          <w:highlight w:val="none"/>
          <w:lang w:val="en-US" w:eastAsia="zh-CN"/>
        </w:rPr>
        <w:t>2</w:t>
      </w:r>
      <w:r>
        <w:rPr>
          <w:rFonts w:hint="eastAsia" w:ascii="华文中宋" w:hAnsi="华文中宋" w:eastAsia="华文中宋" w:cs="华文中宋"/>
          <w:b/>
          <w:bCs/>
          <w:color w:val="auto"/>
          <w:sz w:val="28"/>
          <w:szCs w:val="28"/>
          <w:highlight w:val="none"/>
        </w:rPr>
        <w:fldChar w:fldCharType="end"/>
      </w:r>
      <w:r>
        <w:rPr>
          <w:rFonts w:hint="eastAsia" w:ascii="华文中宋" w:hAnsi="华文中宋" w:eastAsia="华文中宋" w:cs="华文中宋"/>
          <w:b/>
          <w:bCs/>
          <w:color w:val="auto"/>
          <w:sz w:val="28"/>
          <w:szCs w:val="28"/>
          <w:highlight w:val="none"/>
          <w:lang w:val="en-US" w:eastAsia="zh-CN"/>
        </w:rPr>
        <w:t>4</w:t>
      </w:r>
    </w:p>
    <w:p w14:paraId="70C07418">
      <w:pPr>
        <w:pStyle w:val="21"/>
        <w:tabs>
          <w:tab w:val="right" w:leader="dot" w:pos="8820"/>
        </w:tabs>
        <w:spacing w:line="360" w:lineRule="auto"/>
        <w:rPr>
          <w:rFonts w:hint="eastAsia" w:ascii="华文中宋" w:hAnsi="华文中宋" w:eastAsia="华文中宋" w:cs="华文中宋"/>
          <w:b/>
          <w:bCs/>
          <w:sz w:val="28"/>
          <w:szCs w:val="28"/>
          <w:highlight w:val="none"/>
          <w:lang w:val="en-US" w:eastAsia="zh-CN"/>
        </w:rPr>
      </w:pPr>
      <w:r>
        <w:rPr>
          <w:rFonts w:hint="eastAsia" w:ascii="华文中宋" w:hAnsi="华文中宋" w:eastAsia="华文中宋" w:cs="华文中宋"/>
          <w:b/>
          <w:bCs/>
          <w:color w:val="auto"/>
          <w:sz w:val="28"/>
          <w:szCs w:val="28"/>
          <w:highlight w:val="none"/>
        </w:rPr>
        <w:fldChar w:fldCharType="begin"/>
      </w:r>
      <w:r>
        <w:rPr>
          <w:rFonts w:hint="eastAsia" w:ascii="华文中宋" w:hAnsi="华文中宋" w:eastAsia="华文中宋" w:cs="华文中宋"/>
          <w:b/>
          <w:bCs/>
          <w:sz w:val="28"/>
          <w:szCs w:val="28"/>
          <w:highlight w:val="none"/>
        </w:rPr>
        <w:instrText xml:space="preserve"> HYPERLINK \l _Toc25718 </w:instrText>
      </w:r>
      <w:r>
        <w:rPr>
          <w:rFonts w:hint="eastAsia" w:ascii="华文中宋" w:hAnsi="华文中宋" w:eastAsia="华文中宋" w:cs="华文中宋"/>
          <w:b/>
          <w:bCs/>
          <w:sz w:val="28"/>
          <w:szCs w:val="28"/>
          <w:highlight w:val="none"/>
        </w:rPr>
        <w:fldChar w:fldCharType="separate"/>
      </w:r>
      <w:r>
        <w:rPr>
          <w:rFonts w:hint="eastAsia" w:ascii="华文中宋" w:hAnsi="华文中宋" w:eastAsia="华文中宋" w:cs="华文中宋"/>
          <w:b/>
          <w:bCs/>
          <w:spacing w:val="0"/>
          <w:kern w:val="44"/>
          <w:sz w:val="28"/>
          <w:szCs w:val="28"/>
          <w:highlight w:val="none"/>
          <w:lang w:val="en-US" w:eastAsia="zh-CN" w:bidi="ar-SA"/>
        </w:rPr>
        <w:t>第五部分 商务、技术要求</w:t>
      </w:r>
      <w:r>
        <w:rPr>
          <w:rFonts w:hint="eastAsia" w:ascii="华文中宋" w:hAnsi="华文中宋" w:eastAsia="华文中宋" w:cs="华文中宋"/>
          <w:b/>
          <w:bCs/>
          <w:sz w:val="28"/>
          <w:szCs w:val="28"/>
          <w:highlight w:val="none"/>
        </w:rPr>
        <w:tab/>
      </w:r>
      <w:r>
        <w:rPr>
          <w:rFonts w:hint="eastAsia" w:ascii="华文中宋" w:hAnsi="华文中宋" w:eastAsia="华文中宋" w:cs="华文中宋"/>
          <w:b/>
          <w:bCs/>
          <w:sz w:val="28"/>
          <w:szCs w:val="28"/>
          <w:highlight w:val="none"/>
          <w:lang w:val="en-US" w:eastAsia="zh-CN"/>
        </w:rPr>
        <w:t>3</w:t>
      </w:r>
      <w:r>
        <w:rPr>
          <w:rFonts w:hint="eastAsia" w:ascii="华文中宋" w:hAnsi="华文中宋" w:eastAsia="华文中宋" w:cs="华文中宋"/>
          <w:b/>
          <w:bCs/>
          <w:color w:val="auto"/>
          <w:sz w:val="28"/>
          <w:szCs w:val="28"/>
          <w:highlight w:val="none"/>
        </w:rPr>
        <w:fldChar w:fldCharType="end"/>
      </w:r>
      <w:r>
        <w:rPr>
          <w:rFonts w:hint="eastAsia" w:ascii="华文中宋" w:hAnsi="华文中宋" w:eastAsia="华文中宋" w:cs="华文中宋"/>
          <w:b/>
          <w:bCs/>
          <w:color w:val="auto"/>
          <w:sz w:val="28"/>
          <w:szCs w:val="28"/>
          <w:highlight w:val="none"/>
          <w:lang w:val="en-US" w:eastAsia="zh-CN"/>
        </w:rPr>
        <w:t>0</w:t>
      </w:r>
    </w:p>
    <w:p w14:paraId="3ACC3F3D">
      <w:pPr>
        <w:pStyle w:val="21"/>
        <w:tabs>
          <w:tab w:val="right" w:leader="dot" w:pos="8820"/>
        </w:tabs>
        <w:spacing w:line="360" w:lineRule="auto"/>
        <w:rPr>
          <w:rFonts w:hint="eastAsia" w:ascii="华文中宋" w:hAnsi="华文中宋" w:eastAsia="华文中宋" w:cs="华文中宋"/>
          <w:b/>
          <w:bCs/>
          <w:sz w:val="28"/>
          <w:szCs w:val="28"/>
          <w:highlight w:val="none"/>
          <w:lang w:val="en-US" w:eastAsia="zh-CN"/>
        </w:rPr>
      </w:pPr>
      <w:r>
        <w:rPr>
          <w:rFonts w:hint="eastAsia" w:ascii="华文中宋" w:hAnsi="华文中宋" w:eastAsia="华文中宋" w:cs="华文中宋"/>
          <w:b/>
          <w:bCs/>
          <w:color w:val="auto"/>
          <w:sz w:val="28"/>
          <w:szCs w:val="28"/>
          <w:highlight w:val="none"/>
        </w:rPr>
        <w:fldChar w:fldCharType="begin"/>
      </w:r>
      <w:r>
        <w:rPr>
          <w:rFonts w:hint="eastAsia" w:ascii="华文中宋" w:hAnsi="华文中宋" w:eastAsia="华文中宋" w:cs="华文中宋"/>
          <w:b/>
          <w:bCs/>
          <w:sz w:val="28"/>
          <w:szCs w:val="28"/>
          <w:highlight w:val="none"/>
        </w:rPr>
        <w:instrText xml:space="preserve"> HYPERLINK \l _Toc32110 </w:instrText>
      </w:r>
      <w:r>
        <w:rPr>
          <w:rFonts w:hint="eastAsia" w:ascii="华文中宋" w:hAnsi="华文中宋" w:eastAsia="华文中宋" w:cs="华文中宋"/>
          <w:b/>
          <w:bCs/>
          <w:sz w:val="28"/>
          <w:szCs w:val="28"/>
          <w:highlight w:val="none"/>
        </w:rPr>
        <w:fldChar w:fldCharType="separate"/>
      </w:r>
      <w:r>
        <w:rPr>
          <w:rFonts w:hint="eastAsia" w:ascii="华文中宋" w:hAnsi="华文中宋" w:eastAsia="华文中宋" w:cs="华文中宋"/>
          <w:b/>
          <w:bCs/>
          <w:spacing w:val="0"/>
          <w:kern w:val="44"/>
          <w:sz w:val="28"/>
          <w:szCs w:val="28"/>
          <w:highlight w:val="none"/>
          <w:lang w:val="en-US" w:eastAsia="zh-CN" w:bidi="ar-SA"/>
        </w:rPr>
        <w:t>第六部分 合同条款</w:t>
      </w:r>
      <w:r>
        <w:rPr>
          <w:rFonts w:hint="eastAsia" w:ascii="华文中宋" w:hAnsi="华文中宋" w:eastAsia="华文中宋" w:cs="华文中宋"/>
          <w:b/>
          <w:bCs/>
          <w:sz w:val="28"/>
          <w:szCs w:val="28"/>
          <w:highlight w:val="none"/>
        </w:rPr>
        <w:tab/>
      </w:r>
      <w:r>
        <w:rPr>
          <w:rFonts w:hint="eastAsia" w:ascii="华文中宋" w:hAnsi="华文中宋" w:eastAsia="华文中宋" w:cs="华文中宋"/>
          <w:b/>
          <w:bCs/>
          <w:sz w:val="28"/>
          <w:szCs w:val="28"/>
          <w:highlight w:val="none"/>
          <w:lang w:val="en-US" w:eastAsia="zh-CN"/>
        </w:rPr>
        <w:t>3</w:t>
      </w:r>
      <w:r>
        <w:rPr>
          <w:rFonts w:hint="eastAsia" w:ascii="华文中宋" w:hAnsi="华文中宋" w:eastAsia="华文中宋" w:cs="华文中宋"/>
          <w:b/>
          <w:bCs/>
          <w:color w:val="auto"/>
          <w:sz w:val="28"/>
          <w:szCs w:val="28"/>
          <w:highlight w:val="none"/>
        </w:rPr>
        <w:fldChar w:fldCharType="end"/>
      </w:r>
      <w:r>
        <w:rPr>
          <w:rFonts w:hint="eastAsia" w:ascii="华文中宋" w:hAnsi="华文中宋" w:eastAsia="华文中宋" w:cs="华文中宋"/>
          <w:b/>
          <w:bCs/>
          <w:color w:val="auto"/>
          <w:sz w:val="28"/>
          <w:szCs w:val="28"/>
          <w:highlight w:val="none"/>
          <w:lang w:val="en-US" w:eastAsia="zh-CN"/>
        </w:rPr>
        <w:t>3</w:t>
      </w:r>
    </w:p>
    <w:p w14:paraId="6B7929BB">
      <w:pPr>
        <w:pStyle w:val="21"/>
        <w:tabs>
          <w:tab w:val="right" w:leader="dot" w:pos="8820"/>
        </w:tabs>
        <w:spacing w:line="360" w:lineRule="auto"/>
        <w:rPr>
          <w:rFonts w:hint="eastAsia" w:ascii="华文中宋" w:hAnsi="华文中宋" w:eastAsia="华文中宋" w:cs="华文中宋"/>
          <w:b/>
          <w:bCs/>
          <w:sz w:val="28"/>
          <w:szCs w:val="28"/>
          <w:highlight w:val="none"/>
          <w:lang w:val="en-US" w:eastAsia="zh-CN"/>
        </w:rPr>
      </w:pPr>
      <w:r>
        <w:rPr>
          <w:rFonts w:hint="eastAsia" w:ascii="华文中宋" w:hAnsi="华文中宋" w:eastAsia="华文中宋" w:cs="华文中宋"/>
          <w:b/>
          <w:bCs/>
          <w:color w:val="auto"/>
          <w:sz w:val="28"/>
          <w:szCs w:val="28"/>
          <w:highlight w:val="none"/>
        </w:rPr>
        <w:fldChar w:fldCharType="begin"/>
      </w:r>
      <w:r>
        <w:rPr>
          <w:rFonts w:hint="eastAsia" w:ascii="华文中宋" w:hAnsi="华文中宋" w:eastAsia="华文中宋" w:cs="华文中宋"/>
          <w:b/>
          <w:bCs/>
          <w:sz w:val="28"/>
          <w:szCs w:val="28"/>
          <w:highlight w:val="none"/>
        </w:rPr>
        <w:instrText xml:space="preserve"> HYPERLINK \l _Toc6798 </w:instrText>
      </w:r>
      <w:r>
        <w:rPr>
          <w:rFonts w:hint="eastAsia" w:ascii="华文中宋" w:hAnsi="华文中宋" w:eastAsia="华文中宋" w:cs="华文中宋"/>
          <w:b/>
          <w:bCs/>
          <w:sz w:val="28"/>
          <w:szCs w:val="28"/>
          <w:highlight w:val="none"/>
        </w:rPr>
        <w:fldChar w:fldCharType="separate"/>
      </w:r>
      <w:r>
        <w:rPr>
          <w:rFonts w:hint="eastAsia" w:ascii="华文中宋" w:hAnsi="华文中宋" w:eastAsia="华文中宋" w:cs="华文中宋"/>
          <w:b/>
          <w:bCs/>
          <w:spacing w:val="0"/>
          <w:kern w:val="44"/>
          <w:sz w:val="28"/>
          <w:szCs w:val="28"/>
          <w:highlight w:val="none"/>
          <w:lang w:val="en-US" w:eastAsia="zh-CN" w:bidi="ar-SA"/>
        </w:rPr>
        <w:t>第七部分 响应文件内容要求及格式</w:t>
      </w:r>
      <w:r>
        <w:rPr>
          <w:rFonts w:hint="eastAsia" w:ascii="华文中宋" w:hAnsi="华文中宋" w:eastAsia="华文中宋" w:cs="华文中宋"/>
          <w:b/>
          <w:bCs/>
          <w:sz w:val="28"/>
          <w:szCs w:val="28"/>
          <w:highlight w:val="none"/>
        </w:rPr>
        <w:tab/>
      </w:r>
      <w:r>
        <w:rPr>
          <w:rFonts w:hint="eastAsia" w:ascii="华文中宋" w:hAnsi="华文中宋" w:eastAsia="华文中宋" w:cs="华文中宋"/>
          <w:b/>
          <w:bCs/>
          <w:sz w:val="28"/>
          <w:szCs w:val="28"/>
          <w:highlight w:val="none"/>
          <w:lang w:val="en-US" w:eastAsia="zh-CN"/>
        </w:rPr>
        <w:t>3</w:t>
      </w:r>
      <w:r>
        <w:rPr>
          <w:rFonts w:hint="eastAsia" w:ascii="华文中宋" w:hAnsi="华文中宋" w:eastAsia="华文中宋" w:cs="华文中宋"/>
          <w:b/>
          <w:bCs/>
          <w:color w:val="auto"/>
          <w:sz w:val="28"/>
          <w:szCs w:val="28"/>
          <w:highlight w:val="none"/>
        </w:rPr>
        <w:fldChar w:fldCharType="end"/>
      </w:r>
      <w:r>
        <w:rPr>
          <w:rFonts w:hint="eastAsia" w:ascii="华文中宋" w:hAnsi="华文中宋" w:eastAsia="华文中宋" w:cs="华文中宋"/>
          <w:b/>
          <w:bCs/>
          <w:color w:val="auto"/>
          <w:sz w:val="28"/>
          <w:szCs w:val="28"/>
          <w:highlight w:val="none"/>
          <w:lang w:val="en-US" w:eastAsia="zh-CN"/>
        </w:rPr>
        <w:t>7</w:t>
      </w:r>
    </w:p>
    <w:p w14:paraId="54975212">
      <w:pPr>
        <w:pStyle w:val="21"/>
        <w:spacing w:line="360" w:lineRule="auto"/>
        <w:outlineLvl w:val="9"/>
        <w:rPr>
          <w:rFonts w:hint="eastAsia" w:ascii="华文中宋" w:hAnsi="华文中宋" w:eastAsia="华文中宋" w:cs="华文中宋"/>
          <w:b/>
          <w:bCs w:val="0"/>
          <w:color w:val="auto"/>
          <w:sz w:val="28"/>
          <w:szCs w:val="28"/>
          <w:highlight w:val="none"/>
        </w:rPr>
      </w:pPr>
      <w:r>
        <w:rPr>
          <w:rFonts w:hint="eastAsia" w:ascii="华文中宋" w:hAnsi="华文中宋" w:eastAsia="华文中宋" w:cs="华文中宋"/>
          <w:b/>
          <w:bCs/>
          <w:color w:val="auto"/>
          <w:sz w:val="28"/>
          <w:szCs w:val="28"/>
          <w:highlight w:val="none"/>
        </w:rPr>
        <w:fldChar w:fldCharType="end"/>
      </w:r>
    </w:p>
    <w:p w14:paraId="5690A5FB">
      <w:pPr>
        <w:widowControl/>
        <w:jc w:val="left"/>
        <w:outlineLvl w:val="9"/>
        <w:rPr>
          <w:rFonts w:hint="eastAsia" w:ascii="华文中宋" w:hAnsi="华文中宋" w:eastAsia="华文中宋" w:cs="华文中宋"/>
          <w:color w:val="auto"/>
          <w:highlight w:val="none"/>
        </w:rPr>
      </w:pPr>
    </w:p>
    <w:p w14:paraId="26A3B4D9">
      <w:pPr>
        <w:outlineLvl w:val="9"/>
        <w:rPr>
          <w:rFonts w:hint="eastAsia" w:ascii="华文中宋" w:hAnsi="华文中宋" w:eastAsia="华文中宋" w:cs="华文中宋"/>
          <w:color w:val="auto"/>
          <w:highlight w:val="none"/>
        </w:rPr>
      </w:pPr>
    </w:p>
    <w:p w14:paraId="22F4EC8D">
      <w:pPr>
        <w:outlineLvl w:val="9"/>
        <w:rPr>
          <w:rFonts w:hint="eastAsia" w:ascii="华文中宋" w:hAnsi="华文中宋" w:eastAsia="华文中宋" w:cs="华文中宋"/>
          <w:color w:val="auto"/>
          <w:highlight w:val="none"/>
        </w:rPr>
      </w:pPr>
    </w:p>
    <w:p w14:paraId="4EE7C8D5">
      <w:pPr>
        <w:outlineLvl w:val="9"/>
        <w:rPr>
          <w:rFonts w:hint="eastAsia" w:ascii="华文中宋" w:hAnsi="华文中宋" w:eastAsia="华文中宋" w:cs="华文中宋"/>
          <w:color w:val="auto"/>
          <w:highlight w:val="none"/>
        </w:rPr>
      </w:pPr>
    </w:p>
    <w:p w14:paraId="62D2F23B">
      <w:pPr>
        <w:outlineLvl w:val="9"/>
        <w:rPr>
          <w:rFonts w:hint="eastAsia" w:ascii="华文中宋" w:hAnsi="华文中宋" w:eastAsia="华文中宋" w:cs="华文中宋"/>
          <w:color w:val="auto"/>
          <w:highlight w:val="none"/>
        </w:rPr>
      </w:pPr>
    </w:p>
    <w:p w14:paraId="39AC365C">
      <w:pPr>
        <w:outlineLvl w:val="9"/>
        <w:rPr>
          <w:rFonts w:hint="eastAsia" w:ascii="华文中宋" w:hAnsi="华文中宋" w:eastAsia="华文中宋" w:cs="华文中宋"/>
          <w:color w:val="auto"/>
          <w:highlight w:val="none"/>
        </w:rPr>
      </w:pPr>
    </w:p>
    <w:p w14:paraId="2BE7671D">
      <w:pPr>
        <w:outlineLvl w:val="9"/>
        <w:rPr>
          <w:rFonts w:hint="eastAsia" w:ascii="华文中宋" w:hAnsi="华文中宋" w:eastAsia="华文中宋" w:cs="华文中宋"/>
          <w:color w:val="auto"/>
          <w:highlight w:val="none"/>
        </w:rPr>
      </w:pPr>
    </w:p>
    <w:p w14:paraId="767734C3">
      <w:pPr>
        <w:outlineLvl w:val="9"/>
        <w:rPr>
          <w:rFonts w:hint="eastAsia" w:ascii="华文中宋" w:hAnsi="华文中宋" w:eastAsia="华文中宋" w:cs="华文中宋"/>
          <w:color w:val="auto"/>
          <w:highlight w:val="none"/>
        </w:rPr>
      </w:pPr>
    </w:p>
    <w:p w14:paraId="44ED72E9">
      <w:pPr>
        <w:outlineLvl w:val="9"/>
        <w:rPr>
          <w:rFonts w:hint="eastAsia" w:ascii="华文中宋" w:hAnsi="华文中宋" w:eastAsia="华文中宋" w:cs="华文中宋"/>
          <w:color w:val="auto"/>
          <w:highlight w:val="none"/>
        </w:rPr>
      </w:pPr>
    </w:p>
    <w:p w14:paraId="6CD18D9C">
      <w:pPr>
        <w:outlineLvl w:val="9"/>
        <w:rPr>
          <w:rFonts w:hint="eastAsia" w:ascii="华文中宋" w:hAnsi="华文中宋" w:eastAsia="华文中宋" w:cs="华文中宋"/>
          <w:color w:val="auto"/>
          <w:highlight w:val="none"/>
        </w:rPr>
      </w:pPr>
    </w:p>
    <w:p w14:paraId="06E4B59A">
      <w:pPr>
        <w:outlineLvl w:val="9"/>
        <w:rPr>
          <w:rFonts w:hint="eastAsia" w:ascii="华文中宋" w:hAnsi="华文中宋" w:eastAsia="华文中宋" w:cs="华文中宋"/>
          <w:color w:val="auto"/>
          <w:highlight w:val="none"/>
        </w:rPr>
      </w:pPr>
    </w:p>
    <w:p w14:paraId="2D32AD5E">
      <w:pPr>
        <w:outlineLvl w:val="9"/>
        <w:rPr>
          <w:rFonts w:hint="eastAsia" w:ascii="华文中宋" w:hAnsi="华文中宋" w:eastAsia="华文中宋" w:cs="华文中宋"/>
          <w:color w:val="auto"/>
          <w:highlight w:val="none"/>
        </w:rPr>
      </w:pPr>
    </w:p>
    <w:p w14:paraId="53F3F258">
      <w:pPr>
        <w:keepNext/>
        <w:keepLines/>
        <w:pageBreakBefore w:val="0"/>
        <w:widowControl w:val="0"/>
        <w:numPr>
          <w:ilvl w:val="0"/>
          <w:numId w:val="0"/>
        </w:numPr>
        <w:kinsoku/>
        <w:wordWrap/>
        <w:overflowPunct/>
        <w:topLinePunct w:val="0"/>
        <w:autoSpaceDE/>
        <w:autoSpaceDN/>
        <w:bidi w:val="0"/>
        <w:adjustRightInd/>
        <w:snapToGrid/>
        <w:spacing w:before="0" w:after="0" w:line="360" w:lineRule="auto"/>
        <w:jc w:val="center"/>
        <w:textAlignment w:val="auto"/>
        <w:outlineLvl w:val="0"/>
        <w:rPr>
          <w:rFonts w:hint="eastAsia" w:ascii="华文中宋" w:hAnsi="华文中宋" w:eastAsia="华文中宋" w:cs="华文中宋"/>
          <w:b/>
          <w:bCs/>
          <w:color w:val="auto"/>
          <w:spacing w:val="0"/>
          <w:sz w:val="44"/>
          <w:szCs w:val="44"/>
          <w:highlight w:val="none"/>
          <w:lang w:val="en-US" w:eastAsia="zh-CN"/>
        </w:rPr>
        <w:sectPr>
          <w:headerReference r:id="rId8" w:type="default"/>
          <w:pgSz w:w="11906" w:h="16838"/>
          <w:pgMar w:top="1418" w:right="1418" w:bottom="1418" w:left="1418" w:header="851" w:footer="964" w:gutter="0"/>
          <w:pgNumType w:fmt="numberInDash"/>
          <w:cols w:space="720" w:num="1"/>
          <w:docGrid w:linePitch="312" w:charSpace="0"/>
        </w:sectPr>
      </w:pPr>
      <w:bookmarkStart w:id="0" w:name="_Toc8269"/>
      <w:r>
        <w:rPr>
          <w:rFonts w:hint="eastAsia" w:ascii="华文中宋" w:hAnsi="华文中宋" w:eastAsia="华文中宋" w:cs="华文中宋"/>
          <w:b/>
          <w:bCs/>
          <w:color w:val="auto"/>
          <w:spacing w:val="0"/>
          <w:sz w:val="44"/>
          <w:szCs w:val="44"/>
          <w:highlight w:val="none"/>
          <w:lang w:val="en-US" w:eastAsia="zh-CN"/>
        </w:rPr>
        <w:t xml:space="preserve"> </w:t>
      </w:r>
      <w:bookmarkStart w:id="1" w:name="_Toc26721"/>
    </w:p>
    <w:p w14:paraId="0A51DEF0">
      <w:pPr>
        <w:keepNext/>
        <w:keepLines/>
        <w:pageBreakBefore w:val="0"/>
        <w:widowControl w:val="0"/>
        <w:numPr>
          <w:ilvl w:val="0"/>
          <w:numId w:val="0"/>
        </w:numPr>
        <w:kinsoku/>
        <w:wordWrap/>
        <w:overflowPunct/>
        <w:topLinePunct w:val="0"/>
        <w:autoSpaceDE/>
        <w:autoSpaceDN/>
        <w:bidi w:val="0"/>
        <w:adjustRightInd/>
        <w:snapToGrid/>
        <w:spacing w:before="0" w:after="0" w:line="360" w:lineRule="auto"/>
        <w:jc w:val="center"/>
        <w:textAlignment w:val="auto"/>
        <w:outlineLvl w:val="0"/>
        <w:rPr>
          <w:rFonts w:hint="eastAsia" w:ascii="华文中宋" w:hAnsi="华文中宋" w:eastAsia="华文中宋" w:cs="华文中宋"/>
          <w:color w:val="auto"/>
          <w:spacing w:val="20"/>
          <w:sz w:val="44"/>
          <w:szCs w:val="44"/>
          <w:highlight w:val="none"/>
          <w:lang w:val="en-US" w:eastAsia="zh-CN"/>
        </w:rPr>
      </w:pPr>
      <w:r>
        <w:rPr>
          <w:rFonts w:hint="eastAsia" w:ascii="华文中宋" w:hAnsi="华文中宋" w:eastAsia="华文中宋" w:cs="华文中宋"/>
          <w:b/>
          <w:bCs/>
          <w:color w:val="auto"/>
          <w:spacing w:val="0"/>
          <w:sz w:val="44"/>
          <w:szCs w:val="44"/>
          <w:highlight w:val="none"/>
          <w:lang w:val="en-US" w:eastAsia="zh-CN"/>
        </w:rPr>
        <w:t>第一部分 磋商公告</w:t>
      </w:r>
      <w:bookmarkEnd w:id="0"/>
      <w:bookmarkEnd w:id="1"/>
    </w:p>
    <w:p w14:paraId="2FBDD21D">
      <w:pPr>
        <w:numPr>
          <w:ilvl w:val="0"/>
          <w:numId w:val="0"/>
        </w:numPr>
        <w:outlineLvl w:val="9"/>
        <w:rPr>
          <w:rFonts w:hint="eastAsia" w:ascii="华文中宋" w:hAnsi="华文中宋" w:eastAsia="华文中宋" w:cs="华文中宋"/>
          <w:color w:val="auto"/>
          <w:highlight w:val="none"/>
        </w:rPr>
      </w:pPr>
    </w:p>
    <w:tbl>
      <w:tblPr>
        <w:tblStyle w:val="2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6"/>
      </w:tblGrid>
      <w:tr w14:paraId="24389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noWrap w:val="0"/>
            <w:vAlign w:val="top"/>
          </w:tcPr>
          <w:p w14:paraId="6F25A16D">
            <w:pPr>
              <w:keepNext w:val="0"/>
              <w:keepLines w:val="0"/>
              <w:pageBreakBefore w:val="0"/>
              <w:widowControl w:val="0"/>
              <w:kinsoku/>
              <w:wordWrap w:val="0"/>
              <w:overflowPunct/>
              <w:topLinePunct w:val="0"/>
              <w:autoSpaceDE/>
              <w:autoSpaceDN/>
              <w:bidi w:val="0"/>
              <w:adjustRightInd/>
              <w:snapToGrid w:val="0"/>
              <w:spacing w:line="360" w:lineRule="auto"/>
              <w:textAlignment w:val="auto"/>
              <w:outlineLvl w:val="9"/>
              <w:rPr>
                <w:rFonts w:hint="eastAsia" w:ascii="华文中宋" w:hAnsi="华文中宋" w:eastAsia="华文中宋" w:cs="华文中宋"/>
                <w:color w:val="auto"/>
                <w:sz w:val="24"/>
                <w:szCs w:val="24"/>
                <w:highlight w:val="none"/>
                <w:lang w:val="en-US" w:eastAsia="zh-CN"/>
              </w:rPr>
            </w:pPr>
            <w:r>
              <w:rPr>
                <w:rFonts w:hint="eastAsia" w:ascii="华文中宋" w:hAnsi="华文中宋" w:eastAsia="华文中宋" w:cs="华文中宋"/>
                <w:color w:val="auto"/>
                <w:sz w:val="24"/>
                <w:szCs w:val="24"/>
                <w:highlight w:val="none"/>
                <w:lang w:val="en-US" w:eastAsia="zh-CN"/>
              </w:rPr>
              <w:t>项目概况                                                                </w:t>
            </w:r>
          </w:p>
          <w:p w14:paraId="436D10A1">
            <w:pPr>
              <w:keepNext w:val="0"/>
              <w:keepLines w:val="0"/>
              <w:pageBreakBefore w:val="0"/>
              <w:widowControl w:val="0"/>
              <w:kinsoku/>
              <w:wordWrap w:val="0"/>
              <w:overflowPunct/>
              <w:topLinePunct w:val="0"/>
              <w:autoSpaceDE/>
              <w:autoSpaceDN/>
              <w:bidi w:val="0"/>
              <w:adjustRightInd/>
              <w:snapToGrid w:val="0"/>
              <w:spacing w:line="360" w:lineRule="auto"/>
              <w:ind w:firstLine="480" w:firstLineChars="200"/>
              <w:textAlignment w:val="auto"/>
              <w:outlineLvl w:val="9"/>
              <w:rPr>
                <w:rFonts w:hint="eastAsia" w:ascii="华文中宋" w:hAnsi="华文中宋" w:eastAsia="华文中宋" w:cs="华文中宋"/>
                <w:color w:val="auto"/>
                <w:sz w:val="24"/>
                <w:szCs w:val="24"/>
                <w:highlight w:val="none"/>
                <w:lang w:val="en-US" w:eastAsia="zh-CN"/>
              </w:rPr>
            </w:pPr>
            <w:r>
              <w:rPr>
                <w:rFonts w:hint="eastAsia" w:ascii="华文中宋" w:hAnsi="华文中宋" w:eastAsia="华文中宋" w:cs="华文中宋"/>
                <w:color w:val="auto"/>
                <w:sz w:val="24"/>
                <w:szCs w:val="24"/>
                <w:highlight w:val="none"/>
                <w:lang w:val="en-US" w:eastAsia="zh-CN"/>
              </w:rPr>
              <w:t>大宁县2026年新造林地封山育林工程采购项目的潜在供应商应在政采云平台线上获取获取采购文件，并于2026年5月7日15:00（北京时间）前提交响应文件。             </w:t>
            </w:r>
          </w:p>
        </w:tc>
      </w:tr>
    </w:tbl>
    <w:p w14:paraId="5990AB04">
      <w:pPr>
        <w:keepNext w:val="0"/>
        <w:keepLines w:val="0"/>
        <w:pageBreakBefore w:val="0"/>
        <w:widowControl w:val="0"/>
        <w:kinsoku/>
        <w:wordWrap w:val="0"/>
        <w:overflowPunct/>
        <w:topLinePunct/>
        <w:autoSpaceDE/>
        <w:autoSpaceDN/>
        <w:bidi w:val="0"/>
        <w:snapToGrid w:val="0"/>
        <w:spacing w:line="360" w:lineRule="auto"/>
        <w:textAlignment w:val="auto"/>
        <w:outlineLvl w:val="9"/>
        <w:rPr>
          <w:rFonts w:hint="eastAsia" w:ascii="华文中宋" w:hAnsi="华文中宋" w:eastAsia="华文中宋" w:cs="华文中宋"/>
          <w:b/>
          <w:bCs/>
          <w:color w:val="auto"/>
          <w:sz w:val="24"/>
          <w:szCs w:val="24"/>
          <w:highlight w:val="none"/>
          <w:lang w:val="en-US" w:eastAsia="zh-CN"/>
        </w:rPr>
      </w:pPr>
      <w:r>
        <w:rPr>
          <w:rFonts w:hint="eastAsia" w:ascii="华文中宋" w:hAnsi="华文中宋" w:eastAsia="华文中宋" w:cs="华文中宋"/>
          <w:b/>
          <w:bCs/>
          <w:color w:val="auto"/>
          <w:sz w:val="24"/>
          <w:szCs w:val="24"/>
          <w:highlight w:val="none"/>
          <w:lang w:val="en-US" w:eastAsia="zh-CN"/>
        </w:rPr>
        <w:t>一、项目基本情况</w:t>
      </w:r>
    </w:p>
    <w:p w14:paraId="62781F86">
      <w:pPr>
        <w:keepNext w:val="0"/>
        <w:keepLines w:val="0"/>
        <w:pageBreakBefore w:val="0"/>
        <w:widowControl w:val="0"/>
        <w:kinsoku/>
        <w:wordWrap w:val="0"/>
        <w:overflowPunct/>
        <w:topLinePunct/>
        <w:autoSpaceDE/>
        <w:autoSpaceDN/>
        <w:bidi w:val="0"/>
        <w:snapToGrid w:val="0"/>
        <w:spacing w:line="360" w:lineRule="auto"/>
        <w:ind w:firstLine="480" w:firstLineChars="200"/>
        <w:textAlignment w:val="auto"/>
        <w:outlineLvl w:val="9"/>
        <w:rPr>
          <w:rFonts w:hint="eastAsia" w:ascii="华文中宋" w:hAnsi="华文中宋" w:eastAsia="华文中宋" w:cs="华文中宋"/>
          <w:color w:val="auto"/>
          <w:sz w:val="24"/>
          <w:szCs w:val="24"/>
          <w:highlight w:val="none"/>
          <w:lang w:val="en-US" w:eastAsia="zh-CN"/>
        </w:rPr>
      </w:pPr>
      <w:r>
        <w:rPr>
          <w:rFonts w:hint="eastAsia" w:ascii="华文中宋" w:hAnsi="华文中宋" w:eastAsia="华文中宋" w:cs="华文中宋"/>
          <w:color w:val="auto"/>
          <w:sz w:val="24"/>
          <w:szCs w:val="24"/>
          <w:highlight w:val="none"/>
          <w:lang w:val="en-US" w:eastAsia="zh-CN"/>
        </w:rPr>
        <w:t>项目编号：1410302026BCS00025    </w:t>
      </w:r>
    </w:p>
    <w:p w14:paraId="5FFC28FD">
      <w:pPr>
        <w:keepNext w:val="0"/>
        <w:keepLines w:val="0"/>
        <w:pageBreakBefore w:val="0"/>
        <w:widowControl w:val="0"/>
        <w:kinsoku/>
        <w:wordWrap w:val="0"/>
        <w:overflowPunct/>
        <w:topLinePunct/>
        <w:autoSpaceDE/>
        <w:autoSpaceDN/>
        <w:bidi w:val="0"/>
        <w:snapToGrid w:val="0"/>
        <w:spacing w:line="360" w:lineRule="auto"/>
        <w:ind w:firstLine="480" w:firstLineChars="200"/>
        <w:textAlignment w:val="auto"/>
        <w:outlineLvl w:val="9"/>
        <w:rPr>
          <w:rFonts w:hint="eastAsia" w:ascii="华文中宋" w:hAnsi="华文中宋" w:eastAsia="华文中宋" w:cs="华文中宋"/>
          <w:color w:val="auto"/>
          <w:sz w:val="24"/>
          <w:szCs w:val="24"/>
          <w:highlight w:val="none"/>
          <w:lang w:val="en-US" w:eastAsia="zh-CN"/>
        </w:rPr>
      </w:pPr>
      <w:r>
        <w:rPr>
          <w:rFonts w:hint="eastAsia" w:ascii="华文中宋" w:hAnsi="华文中宋" w:eastAsia="华文中宋" w:cs="华文中宋"/>
          <w:color w:val="auto"/>
          <w:sz w:val="24"/>
          <w:szCs w:val="24"/>
          <w:highlight w:val="none"/>
          <w:lang w:val="en-US" w:eastAsia="zh-CN"/>
        </w:rPr>
        <w:t>项目名称：大宁县2026年新造林地封山育林工程    </w:t>
      </w:r>
    </w:p>
    <w:p w14:paraId="029C6CBC">
      <w:pPr>
        <w:keepNext w:val="0"/>
        <w:keepLines w:val="0"/>
        <w:pageBreakBefore w:val="0"/>
        <w:widowControl w:val="0"/>
        <w:kinsoku/>
        <w:wordWrap w:val="0"/>
        <w:overflowPunct/>
        <w:topLinePunct/>
        <w:autoSpaceDE/>
        <w:autoSpaceDN/>
        <w:bidi w:val="0"/>
        <w:snapToGrid w:val="0"/>
        <w:spacing w:line="360" w:lineRule="auto"/>
        <w:ind w:firstLine="480" w:firstLineChars="200"/>
        <w:textAlignment w:val="auto"/>
        <w:outlineLvl w:val="9"/>
        <w:rPr>
          <w:rFonts w:hint="eastAsia" w:ascii="华文中宋" w:hAnsi="华文中宋" w:eastAsia="华文中宋" w:cs="华文中宋"/>
          <w:color w:val="auto"/>
          <w:sz w:val="24"/>
          <w:szCs w:val="24"/>
          <w:highlight w:val="none"/>
          <w:lang w:val="en-US" w:eastAsia="zh-CN"/>
        </w:rPr>
      </w:pPr>
      <w:r>
        <w:rPr>
          <w:rFonts w:hint="eastAsia" w:ascii="华文中宋" w:hAnsi="华文中宋" w:eastAsia="华文中宋" w:cs="华文中宋"/>
          <w:color w:val="auto"/>
          <w:sz w:val="24"/>
          <w:szCs w:val="24"/>
          <w:highlight w:val="none"/>
          <w:lang w:val="en-US" w:eastAsia="zh-CN"/>
        </w:rPr>
        <w:t>采购方式：竞争性磋商           </w:t>
      </w:r>
    </w:p>
    <w:p w14:paraId="569C8D68">
      <w:pPr>
        <w:keepNext w:val="0"/>
        <w:keepLines w:val="0"/>
        <w:pageBreakBefore w:val="0"/>
        <w:widowControl w:val="0"/>
        <w:kinsoku/>
        <w:wordWrap w:val="0"/>
        <w:overflowPunct/>
        <w:topLinePunct/>
        <w:autoSpaceDE/>
        <w:autoSpaceDN/>
        <w:bidi w:val="0"/>
        <w:snapToGrid w:val="0"/>
        <w:spacing w:line="360" w:lineRule="auto"/>
        <w:ind w:firstLine="480" w:firstLineChars="200"/>
        <w:textAlignment w:val="auto"/>
        <w:outlineLvl w:val="9"/>
        <w:rPr>
          <w:rFonts w:hint="eastAsia" w:ascii="华文中宋" w:hAnsi="华文中宋" w:eastAsia="华文中宋" w:cs="华文中宋"/>
          <w:color w:val="auto"/>
          <w:sz w:val="24"/>
          <w:szCs w:val="24"/>
          <w:highlight w:val="none"/>
          <w:lang w:val="en-US" w:eastAsia="zh-CN"/>
        </w:rPr>
      </w:pPr>
      <w:r>
        <w:rPr>
          <w:rFonts w:hint="eastAsia" w:ascii="华文中宋" w:hAnsi="华文中宋" w:eastAsia="华文中宋" w:cs="华文中宋"/>
          <w:color w:val="auto"/>
          <w:sz w:val="24"/>
          <w:szCs w:val="24"/>
          <w:highlight w:val="none"/>
          <w:lang w:val="en-US" w:eastAsia="zh-CN"/>
        </w:rPr>
        <w:t>预算金额（元）：1000000    </w:t>
      </w:r>
    </w:p>
    <w:p w14:paraId="11FF64CD">
      <w:pPr>
        <w:keepNext w:val="0"/>
        <w:keepLines w:val="0"/>
        <w:pageBreakBefore w:val="0"/>
        <w:widowControl w:val="0"/>
        <w:kinsoku/>
        <w:wordWrap w:val="0"/>
        <w:overflowPunct/>
        <w:topLinePunct/>
        <w:autoSpaceDE/>
        <w:autoSpaceDN/>
        <w:bidi w:val="0"/>
        <w:snapToGrid w:val="0"/>
        <w:spacing w:line="360" w:lineRule="auto"/>
        <w:ind w:firstLine="480" w:firstLineChars="200"/>
        <w:textAlignment w:val="auto"/>
        <w:outlineLvl w:val="9"/>
        <w:rPr>
          <w:rFonts w:hint="default" w:ascii="华文中宋" w:hAnsi="华文中宋" w:eastAsia="华文中宋" w:cs="华文中宋"/>
          <w:color w:val="auto"/>
          <w:sz w:val="24"/>
          <w:szCs w:val="24"/>
          <w:highlight w:val="none"/>
          <w:lang w:val="en-US" w:eastAsia="zh-CN"/>
        </w:rPr>
      </w:pPr>
      <w:r>
        <w:rPr>
          <w:rFonts w:hint="eastAsia" w:ascii="华文中宋" w:hAnsi="华文中宋" w:eastAsia="华文中宋" w:cs="华文中宋"/>
          <w:color w:val="auto"/>
          <w:sz w:val="24"/>
          <w:szCs w:val="24"/>
          <w:highlight w:val="none"/>
          <w:lang w:val="en-US" w:eastAsia="zh-CN"/>
        </w:rPr>
        <w:t>最高限价（元）：1000000</w:t>
      </w:r>
    </w:p>
    <w:p w14:paraId="24581742">
      <w:pPr>
        <w:keepNext w:val="0"/>
        <w:keepLines w:val="0"/>
        <w:pageBreakBefore w:val="0"/>
        <w:widowControl w:val="0"/>
        <w:kinsoku/>
        <w:wordWrap w:val="0"/>
        <w:overflowPunct/>
        <w:topLinePunct/>
        <w:autoSpaceDE/>
        <w:autoSpaceDN/>
        <w:bidi w:val="0"/>
        <w:snapToGrid w:val="0"/>
        <w:spacing w:line="360" w:lineRule="auto"/>
        <w:ind w:firstLine="480" w:firstLineChars="200"/>
        <w:textAlignment w:val="auto"/>
        <w:outlineLvl w:val="9"/>
        <w:rPr>
          <w:rFonts w:hint="eastAsia" w:ascii="华文中宋" w:hAnsi="华文中宋" w:eastAsia="华文中宋" w:cs="华文中宋"/>
          <w:color w:val="auto"/>
          <w:sz w:val="24"/>
          <w:szCs w:val="24"/>
          <w:highlight w:val="none"/>
          <w:lang w:val="en-US" w:eastAsia="zh-CN"/>
        </w:rPr>
      </w:pPr>
      <w:r>
        <w:rPr>
          <w:rFonts w:hint="eastAsia" w:ascii="华文中宋" w:hAnsi="华文中宋" w:eastAsia="华文中宋" w:cs="华文中宋"/>
          <w:color w:val="auto"/>
          <w:sz w:val="24"/>
          <w:szCs w:val="24"/>
          <w:highlight w:val="none"/>
          <w:lang w:val="en-US" w:eastAsia="zh-CN"/>
        </w:rPr>
        <w:t>采购需求：</w:t>
      </w:r>
    </w:p>
    <w:p w14:paraId="5AFB44D4">
      <w:pPr>
        <w:keepNext w:val="0"/>
        <w:keepLines w:val="0"/>
        <w:pageBreakBefore w:val="0"/>
        <w:widowControl w:val="0"/>
        <w:kinsoku/>
        <w:wordWrap w:val="0"/>
        <w:overflowPunct/>
        <w:topLinePunct/>
        <w:autoSpaceDE/>
        <w:autoSpaceDN/>
        <w:bidi w:val="0"/>
        <w:snapToGrid w:val="0"/>
        <w:spacing w:line="360" w:lineRule="auto"/>
        <w:ind w:firstLine="480" w:firstLineChars="200"/>
        <w:textAlignment w:val="auto"/>
        <w:outlineLvl w:val="9"/>
        <w:rPr>
          <w:rFonts w:hint="default" w:ascii="华文中宋" w:hAnsi="华文中宋" w:eastAsia="华文中宋" w:cs="华文中宋"/>
          <w:color w:val="auto"/>
          <w:sz w:val="24"/>
          <w:szCs w:val="24"/>
          <w:highlight w:val="none"/>
          <w:lang w:val="en-US" w:eastAsia="zh-CN"/>
        </w:rPr>
      </w:pPr>
      <w:r>
        <w:rPr>
          <w:rFonts w:hint="eastAsia" w:ascii="华文中宋" w:hAnsi="华文中宋" w:eastAsia="华文中宋" w:cs="华文中宋"/>
          <w:color w:val="auto"/>
          <w:sz w:val="24"/>
          <w:szCs w:val="24"/>
          <w:highlight w:val="none"/>
          <w:lang w:val="en-US" w:eastAsia="zh-CN"/>
        </w:rPr>
        <w:t>标项一 </w:t>
      </w:r>
      <w:r>
        <w:rPr>
          <w:rFonts w:hint="eastAsia" w:ascii="华文中宋" w:hAnsi="华文中宋" w:eastAsia="华文中宋" w:cs="华文中宋"/>
          <w:color w:val="auto"/>
          <w:sz w:val="24"/>
          <w:szCs w:val="24"/>
          <w:highlight w:val="none"/>
          <w:lang w:val="en-US" w:eastAsia="zh-CN"/>
        </w:rPr>
        <w:br w:type="textWrapping"/>
      </w:r>
      <w:r>
        <w:rPr>
          <w:rFonts w:hint="eastAsia" w:ascii="华文中宋" w:hAnsi="华文中宋" w:eastAsia="华文中宋" w:cs="华文中宋"/>
          <w:color w:val="auto"/>
          <w:sz w:val="24"/>
          <w:szCs w:val="24"/>
          <w:highlight w:val="none"/>
          <w:lang w:val="en-US" w:eastAsia="zh-CN"/>
        </w:rPr>
        <w:t>     标项名称：大宁县2026年新造林地封山育林工程</w:t>
      </w:r>
      <w:r>
        <w:rPr>
          <w:rFonts w:hint="eastAsia" w:ascii="华文中宋" w:hAnsi="华文中宋" w:eastAsia="华文中宋" w:cs="华文中宋"/>
          <w:color w:val="auto"/>
          <w:sz w:val="24"/>
          <w:szCs w:val="24"/>
          <w:highlight w:val="none"/>
          <w:lang w:val="en-US" w:eastAsia="zh-CN"/>
        </w:rPr>
        <w:br w:type="textWrapping"/>
      </w:r>
      <w:r>
        <w:rPr>
          <w:rFonts w:hint="eastAsia" w:ascii="华文中宋" w:hAnsi="华文中宋" w:eastAsia="华文中宋" w:cs="华文中宋"/>
          <w:color w:val="auto"/>
          <w:sz w:val="24"/>
          <w:szCs w:val="24"/>
          <w:highlight w:val="none"/>
          <w:lang w:val="en-US" w:eastAsia="zh-CN"/>
        </w:rPr>
        <w:t>     预算金额（元）：</w:t>
      </w:r>
      <w:r>
        <w:rPr>
          <w:rFonts w:hint="eastAsia" w:ascii="华文中宋" w:hAnsi="华文中宋" w:eastAsia="华文中宋" w:cs="华文中宋"/>
          <w:b w:val="0"/>
          <w:bCs w:val="0"/>
          <w:color w:val="auto"/>
          <w:sz w:val="24"/>
          <w:szCs w:val="24"/>
          <w:highlight w:val="none"/>
          <w:lang w:val="en-US" w:eastAsia="zh-CN"/>
        </w:rPr>
        <w:t>1000000</w:t>
      </w:r>
      <w:r>
        <w:rPr>
          <w:rFonts w:hint="eastAsia" w:ascii="华文中宋" w:hAnsi="华文中宋" w:eastAsia="华文中宋" w:cs="华文中宋"/>
          <w:color w:val="auto"/>
          <w:sz w:val="24"/>
          <w:szCs w:val="24"/>
          <w:highlight w:val="none"/>
          <w:lang w:val="en-US" w:eastAsia="zh-CN"/>
        </w:rPr>
        <w:br w:type="textWrapping"/>
      </w:r>
      <w:r>
        <w:rPr>
          <w:rFonts w:hint="eastAsia" w:ascii="华文中宋" w:hAnsi="华文中宋" w:eastAsia="华文中宋" w:cs="华文中宋"/>
          <w:color w:val="auto"/>
          <w:sz w:val="24"/>
          <w:szCs w:val="24"/>
          <w:highlight w:val="none"/>
          <w:lang w:val="en-US" w:eastAsia="zh-CN"/>
        </w:rPr>
        <w:t>     简要规格描述：涉及大宁县太德乡、昕水镇27个小班，作业面积10000亩。具体采购要求以采购文件中商务、技术和服务的相应规定为准。</w:t>
      </w:r>
      <w:r>
        <w:rPr>
          <w:rFonts w:hint="eastAsia" w:ascii="华文中宋" w:hAnsi="华文中宋" w:eastAsia="华文中宋" w:cs="华文中宋"/>
          <w:color w:val="auto"/>
          <w:sz w:val="24"/>
          <w:szCs w:val="24"/>
          <w:highlight w:val="none"/>
          <w:lang w:val="en-US" w:eastAsia="zh-CN"/>
        </w:rPr>
        <w:br w:type="textWrapping"/>
      </w:r>
      <w:r>
        <w:rPr>
          <w:rFonts w:hint="eastAsia" w:ascii="华文中宋" w:hAnsi="华文中宋" w:eastAsia="华文中宋" w:cs="华文中宋"/>
          <w:color w:val="auto"/>
          <w:sz w:val="24"/>
          <w:szCs w:val="24"/>
          <w:highlight w:val="none"/>
          <w:lang w:val="en-US" w:eastAsia="zh-CN"/>
        </w:rPr>
        <w:t>     备注：/</w:t>
      </w:r>
    </w:p>
    <w:p w14:paraId="6B518051">
      <w:pPr>
        <w:keepNext w:val="0"/>
        <w:keepLines w:val="0"/>
        <w:pageBreakBefore w:val="0"/>
        <w:widowControl w:val="0"/>
        <w:kinsoku/>
        <w:wordWrap w:val="0"/>
        <w:overflowPunct/>
        <w:topLinePunct/>
        <w:autoSpaceDE/>
        <w:autoSpaceDN/>
        <w:bidi w:val="0"/>
        <w:snapToGrid w:val="0"/>
        <w:spacing w:line="360" w:lineRule="auto"/>
        <w:ind w:firstLine="480" w:firstLineChars="200"/>
        <w:textAlignment w:val="auto"/>
        <w:outlineLvl w:val="9"/>
        <w:rPr>
          <w:rFonts w:hint="eastAsia" w:ascii="华文中宋" w:hAnsi="华文中宋" w:eastAsia="华文中宋" w:cs="华文中宋"/>
          <w:b w:val="0"/>
          <w:bCs w:val="0"/>
          <w:color w:val="auto"/>
          <w:kern w:val="2"/>
          <w:sz w:val="24"/>
          <w:szCs w:val="24"/>
          <w:highlight w:val="none"/>
          <w:lang w:val="en-US" w:eastAsia="zh-CN" w:bidi="ar-SA"/>
        </w:rPr>
      </w:pPr>
      <w:r>
        <w:rPr>
          <w:rFonts w:hint="eastAsia" w:ascii="华文中宋" w:hAnsi="华文中宋" w:eastAsia="华文中宋" w:cs="华文中宋"/>
          <w:b w:val="0"/>
          <w:bCs w:val="0"/>
          <w:color w:val="auto"/>
          <w:kern w:val="2"/>
          <w:sz w:val="24"/>
          <w:szCs w:val="24"/>
          <w:highlight w:val="none"/>
          <w:lang w:val="en-US" w:eastAsia="zh-CN" w:bidi="ar-SA"/>
        </w:rPr>
        <w:t>合同履约期限：建设工期为180天，到2026年11月完工</w:t>
      </w:r>
    </w:p>
    <w:p w14:paraId="44E59653">
      <w:pPr>
        <w:keepNext w:val="0"/>
        <w:keepLines w:val="0"/>
        <w:pageBreakBefore w:val="0"/>
        <w:widowControl w:val="0"/>
        <w:kinsoku/>
        <w:wordWrap w:val="0"/>
        <w:overflowPunct/>
        <w:topLinePunct/>
        <w:autoSpaceDE/>
        <w:autoSpaceDN/>
        <w:bidi w:val="0"/>
        <w:snapToGrid w:val="0"/>
        <w:spacing w:line="360" w:lineRule="auto"/>
        <w:ind w:firstLine="480" w:firstLineChars="200"/>
        <w:textAlignment w:val="auto"/>
        <w:outlineLvl w:val="9"/>
        <w:rPr>
          <w:rFonts w:hint="eastAsia" w:ascii="华文中宋" w:hAnsi="华文中宋" w:eastAsia="华文中宋" w:cs="华文中宋"/>
          <w:b/>
          <w:bCs/>
          <w:color w:val="auto"/>
          <w:sz w:val="24"/>
          <w:szCs w:val="24"/>
          <w:highlight w:val="none"/>
          <w:lang w:val="en-US" w:eastAsia="zh-CN"/>
        </w:rPr>
      </w:pPr>
      <w:r>
        <w:rPr>
          <w:rFonts w:hint="eastAsia" w:ascii="华文中宋" w:hAnsi="华文中宋" w:eastAsia="华文中宋" w:cs="华文中宋"/>
          <w:b w:val="0"/>
          <w:bCs w:val="0"/>
          <w:color w:val="auto"/>
          <w:kern w:val="2"/>
          <w:sz w:val="24"/>
          <w:szCs w:val="24"/>
          <w:highlight w:val="none"/>
          <w:lang w:val="en-US" w:eastAsia="zh-CN" w:bidi="ar-SA"/>
        </w:rPr>
        <w:t>本项目不接受联合体投标。 </w:t>
      </w:r>
      <w:r>
        <w:rPr>
          <w:rFonts w:hint="eastAsia" w:ascii="华文中宋" w:hAnsi="华文中宋" w:eastAsia="华文中宋" w:cs="华文中宋"/>
          <w:b/>
          <w:bCs/>
          <w:color w:val="auto"/>
          <w:sz w:val="24"/>
          <w:szCs w:val="24"/>
          <w:highlight w:val="none"/>
          <w:lang w:val="en-US" w:eastAsia="zh-CN"/>
        </w:rPr>
        <w:t>   </w:t>
      </w:r>
    </w:p>
    <w:p w14:paraId="4EB8FFF2">
      <w:pPr>
        <w:keepNext w:val="0"/>
        <w:keepLines w:val="0"/>
        <w:pageBreakBefore w:val="0"/>
        <w:widowControl w:val="0"/>
        <w:kinsoku/>
        <w:wordWrap w:val="0"/>
        <w:overflowPunct/>
        <w:topLinePunct/>
        <w:autoSpaceDE/>
        <w:autoSpaceDN/>
        <w:bidi w:val="0"/>
        <w:snapToGrid w:val="0"/>
        <w:spacing w:line="360" w:lineRule="auto"/>
        <w:textAlignment w:val="auto"/>
        <w:outlineLvl w:val="9"/>
        <w:rPr>
          <w:rFonts w:hint="eastAsia" w:ascii="华文中宋" w:hAnsi="华文中宋" w:eastAsia="华文中宋" w:cs="华文中宋"/>
          <w:b/>
          <w:bCs/>
          <w:color w:val="auto"/>
          <w:sz w:val="24"/>
          <w:szCs w:val="24"/>
          <w:highlight w:val="none"/>
          <w:lang w:val="en-US" w:eastAsia="zh-CN"/>
        </w:rPr>
      </w:pPr>
      <w:r>
        <w:rPr>
          <w:rFonts w:hint="eastAsia" w:ascii="华文中宋" w:hAnsi="华文中宋" w:eastAsia="华文中宋" w:cs="华文中宋"/>
          <w:b/>
          <w:bCs/>
          <w:color w:val="auto"/>
          <w:sz w:val="24"/>
          <w:szCs w:val="24"/>
          <w:highlight w:val="none"/>
          <w:lang w:val="en-US" w:eastAsia="zh-CN"/>
        </w:rPr>
        <w:t>二、申请人的资格要求</w:t>
      </w:r>
    </w:p>
    <w:p w14:paraId="566629D6">
      <w:pPr>
        <w:keepNext w:val="0"/>
        <w:keepLines w:val="0"/>
        <w:pageBreakBefore w:val="0"/>
        <w:widowControl w:val="0"/>
        <w:kinsoku/>
        <w:wordWrap w:val="0"/>
        <w:overflowPunct/>
        <w:topLinePunct/>
        <w:autoSpaceDE/>
        <w:autoSpaceDN/>
        <w:bidi w:val="0"/>
        <w:snapToGrid w:val="0"/>
        <w:spacing w:line="360" w:lineRule="auto"/>
        <w:ind w:firstLine="480" w:firstLineChars="200"/>
        <w:textAlignment w:val="auto"/>
        <w:outlineLvl w:val="9"/>
        <w:rPr>
          <w:rFonts w:hint="eastAsia" w:ascii="华文中宋" w:hAnsi="华文中宋" w:eastAsia="华文中宋" w:cs="华文中宋"/>
          <w:b w:val="0"/>
          <w:bCs w:val="0"/>
          <w:color w:val="auto"/>
          <w:sz w:val="24"/>
          <w:szCs w:val="24"/>
          <w:highlight w:val="none"/>
        </w:rPr>
      </w:pPr>
      <w:r>
        <w:rPr>
          <w:rFonts w:hint="eastAsia" w:ascii="华文中宋" w:hAnsi="华文中宋" w:eastAsia="华文中宋" w:cs="华文中宋"/>
          <w:b w:val="0"/>
          <w:bCs w:val="0"/>
          <w:color w:val="auto"/>
          <w:sz w:val="24"/>
          <w:szCs w:val="24"/>
          <w:highlight w:val="none"/>
        </w:rPr>
        <w:t>1.满足《中华人民共和国政府采购法》第二十二条规定；        </w:t>
      </w:r>
    </w:p>
    <w:p w14:paraId="6BD4036E">
      <w:pPr>
        <w:keepNext w:val="0"/>
        <w:keepLines w:val="0"/>
        <w:pageBreakBefore w:val="0"/>
        <w:widowControl w:val="0"/>
        <w:kinsoku/>
        <w:wordWrap w:val="0"/>
        <w:overflowPunct/>
        <w:topLinePunct/>
        <w:autoSpaceDE/>
        <w:autoSpaceDN/>
        <w:bidi w:val="0"/>
        <w:snapToGrid w:val="0"/>
        <w:spacing w:line="360" w:lineRule="auto"/>
        <w:ind w:firstLine="480" w:firstLineChars="200"/>
        <w:textAlignment w:val="auto"/>
        <w:outlineLvl w:val="9"/>
        <w:rPr>
          <w:rFonts w:hint="eastAsia" w:ascii="华文中宋" w:hAnsi="华文中宋" w:eastAsia="华文中宋" w:cs="华文中宋"/>
          <w:b w:val="0"/>
          <w:bCs w:val="0"/>
          <w:color w:val="auto"/>
          <w:sz w:val="24"/>
          <w:szCs w:val="24"/>
          <w:highlight w:val="none"/>
        </w:rPr>
      </w:pPr>
      <w:r>
        <w:rPr>
          <w:rFonts w:hint="eastAsia" w:ascii="华文中宋" w:hAnsi="华文中宋" w:eastAsia="华文中宋" w:cs="华文中宋"/>
          <w:b w:val="0"/>
          <w:bCs w:val="0"/>
          <w:color w:val="auto"/>
          <w:sz w:val="24"/>
          <w:szCs w:val="24"/>
          <w:highlight w:val="none"/>
        </w:rPr>
        <w:t>2.落实政府采购政策需满足的资格要求：包1：本项目专门面向中小企业采购（残疾人福利性单位、监狱企业视同小型企业）                </w:t>
      </w:r>
    </w:p>
    <w:p w14:paraId="7BBC4466">
      <w:pPr>
        <w:keepNext w:val="0"/>
        <w:keepLines w:val="0"/>
        <w:pageBreakBefore w:val="0"/>
        <w:widowControl w:val="0"/>
        <w:kinsoku/>
        <w:wordWrap w:val="0"/>
        <w:overflowPunct/>
        <w:topLinePunct/>
        <w:autoSpaceDE/>
        <w:autoSpaceDN/>
        <w:bidi w:val="0"/>
        <w:snapToGrid w:val="0"/>
        <w:spacing w:line="360" w:lineRule="auto"/>
        <w:ind w:firstLine="480" w:firstLineChars="200"/>
        <w:textAlignment w:val="auto"/>
        <w:outlineLvl w:val="9"/>
        <w:rPr>
          <w:rFonts w:hint="eastAsia" w:ascii="华文中宋" w:hAnsi="华文中宋" w:eastAsia="华文中宋" w:cs="华文中宋"/>
          <w:b w:val="0"/>
          <w:bCs w:val="0"/>
          <w:color w:val="auto"/>
          <w:sz w:val="24"/>
          <w:szCs w:val="24"/>
          <w:highlight w:val="none"/>
          <w:lang w:val="en-US" w:eastAsia="zh-CN"/>
        </w:rPr>
      </w:pPr>
      <w:r>
        <w:rPr>
          <w:rFonts w:hint="eastAsia" w:ascii="华文中宋" w:hAnsi="华文中宋" w:eastAsia="华文中宋" w:cs="华文中宋"/>
          <w:b w:val="0"/>
          <w:bCs w:val="0"/>
          <w:color w:val="auto"/>
          <w:sz w:val="24"/>
          <w:szCs w:val="24"/>
          <w:highlight w:val="none"/>
        </w:rPr>
        <w:t>3.本项目的特定资格要求：</w:t>
      </w:r>
      <w:r>
        <w:rPr>
          <w:rFonts w:hint="eastAsia" w:ascii="华文中宋" w:hAnsi="华文中宋" w:eastAsia="华文中宋" w:cs="华文中宋"/>
          <w:b w:val="0"/>
          <w:bCs w:val="0"/>
          <w:color w:val="auto"/>
          <w:sz w:val="24"/>
          <w:szCs w:val="24"/>
          <w:highlight w:val="none"/>
          <w:lang w:eastAsia="zh-CN"/>
        </w:rPr>
        <w:t>无</w:t>
      </w:r>
    </w:p>
    <w:p w14:paraId="55A54832">
      <w:pPr>
        <w:keepNext w:val="0"/>
        <w:keepLines w:val="0"/>
        <w:pageBreakBefore w:val="0"/>
        <w:kinsoku/>
        <w:wordWrap/>
        <w:overflowPunct/>
        <w:topLinePunct w:val="0"/>
        <w:autoSpaceDE/>
        <w:autoSpaceDN/>
        <w:bidi w:val="0"/>
        <w:adjustRightInd/>
        <w:snapToGrid/>
        <w:spacing w:line="360" w:lineRule="auto"/>
        <w:textAlignment w:val="auto"/>
        <w:rPr>
          <w:rFonts w:hint="eastAsia" w:ascii="华文中宋" w:hAnsi="华文中宋" w:eastAsia="华文中宋" w:cs="华文中宋"/>
          <w:sz w:val="24"/>
          <w:szCs w:val="24"/>
          <w:highlight w:val="none"/>
        </w:rPr>
      </w:pPr>
      <w:r>
        <w:rPr>
          <w:rFonts w:hint="eastAsia" w:ascii="华文中宋" w:hAnsi="华文中宋" w:eastAsia="华文中宋" w:cs="华文中宋"/>
          <w:b/>
          <w:bCs/>
          <w:sz w:val="24"/>
          <w:szCs w:val="24"/>
          <w:highlight w:val="none"/>
        </w:rPr>
        <w:t xml:space="preserve">三、获取采购文件   </w:t>
      </w:r>
      <w:r>
        <w:rPr>
          <w:rFonts w:hint="eastAsia" w:ascii="华文中宋" w:hAnsi="华文中宋" w:eastAsia="华文中宋" w:cs="华文中宋"/>
          <w:sz w:val="24"/>
          <w:szCs w:val="24"/>
          <w:highlight w:val="none"/>
        </w:rPr>
        <w:t> </w:t>
      </w:r>
    </w:p>
    <w:p w14:paraId="7B18BDD0">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华文中宋" w:hAnsi="华文中宋" w:eastAsia="华文中宋" w:cs="华文中宋"/>
          <w:sz w:val="24"/>
          <w:szCs w:val="24"/>
          <w:highlight w:val="none"/>
        </w:rPr>
      </w:pPr>
      <w:r>
        <w:rPr>
          <w:rFonts w:hint="eastAsia" w:ascii="华文中宋" w:hAnsi="华文中宋" w:eastAsia="华文中宋" w:cs="华文中宋"/>
          <w:sz w:val="24"/>
          <w:szCs w:val="24"/>
          <w:highlight w:val="none"/>
        </w:rPr>
        <w:t>时间：202</w:t>
      </w:r>
      <w:r>
        <w:rPr>
          <w:rFonts w:hint="eastAsia" w:ascii="华文中宋" w:hAnsi="华文中宋" w:eastAsia="华文中宋" w:cs="华文中宋"/>
          <w:sz w:val="24"/>
          <w:szCs w:val="24"/>
          <w:highlight w:val="none"/>
          <w:lang w:val="en-US" w:eastAsia="zh-CN"/>
        </w:rPr>
        <w:t>6</w:t>
      </w:r>
      <w:r>
        <w:rPr>
          <w:rFonts w:hint="eastAsia" w:ascii="华文中宋" w:hAnsi="华文中宋" w:eastAsia="华文中宋" w:cs="华文中宋"/>
          <w:sz w:val="24"/>
          <w:szCs w:val="24"/>
          <w:highlight w:val="none"/>
        </w:rPr>
        <w:t>年</w:t>
      </w:r>
      <w:r>
        <w:rPr>
          <w:rFonts w:hint="eastAsia" w:ascii="华文中宋" w:hAnsi="华文中宋" w:eastAsia="华文中宋" w:cs="华文中宋"/>
          <w:sz w:val="24"/>
          <w:szCs w:val="24"/>
          <w:highlight w:val="none"/>
          <w:lang w:val="en-US" w:eastAsia="zh-CN"/>
        </w:rPr>
        <w:t>04</w:t>
      </w:r>
      <w:r>
        <w:rPr>
          <w:rFonts w:hint="eastAsia" w:ascii="华文中宋" w:hAnsi="华文中宋" w:eastAsia="华文中宋" w:cs="华文中宋"/>
          <w:sz w:val="24"/>
          <w:szCs w:val="24"/>
          <w:highlight w:val="none"/>
        </w:rPr>
        <w:t>月</w:t>
      </w:r>
      <w:r>
        <w:rPr>
          <w:rFonts w:hint="eastAsia" w:ascii="华文中宋" w:hAnsi="华文中宋" w:eastAsia="华文中宋" w:cs="华文中宋"/>
          <w:sz w:val="24"/>
          <w:szCs w:val="24"/>
          <w:highlight w:val="none"/>
          <w:lang w:val="en-US" w:eastAsia="zh-CN"/>
        </w:rPr>
        <w:t>23</w:t>
      </w:r>
      <w:r>
        <w:rPr>
          <w:rFonts w:hint="eastAsia" w:ascii="华文中宋" w:hAnsi="华文中宋" w:eastAsia="华文中宋" w:cs="华文中宋"/>
          <w:sz w:val="24"/>
          <w:szCs w:val="24"/>
          <w:highlight w:val="none"/>
        </w:rPr>
        <w:t>日至202</w:t>
      </w:r>
      <w:r>
        <w:rPr>
          <w:rFonts w:hint="eastAsia" w:ascii="华文中宋" w:hAnsi="华文中宋" w:eastAsia="华文中宋" w:cs="华文中宋"/>
          <w:sz w:val="24"/>
          <w:szCs w:val="24"/>
          <w:highlight w:val="none"/>
          <w:lang w:val="en-US" w:eastAsia="zh-CN"/>
        </w:rPr>
        <w:t>6</w:t>
      </w:r>
      <w:r>
        <w:rPr>
          <w:rFonts w:hint="eastAsia" w:ascii="华文中宋" w:hAnsi="华文中宋" w:eastAsia="华文中宋" w:cs="华文中宋"/>
          <w:sz w:val="24"/>
          <w:szCs w:val="24"/>
          <w:highlight w:val="none"/>
        </w:rPr>
        <w:t>年0</w:t>
      </w:r>
      <w:r>
        <w:rPr>
          <w:rFonts w:hint="eastAsia" w:ascii="华文中宋" w:hAnsi="华文中宋" w:eastAsia="华文中宋" w:cs="华文中宋"/>
          <w:sz w:val="24"/>
          <w:szCs w:val="24"/>
          <w:highlight w:val="none"/>
          <w:lang w:val="en-US" w:eastAsia="zh-CN"/>
        </w:rPr>
        <w:t>4</w:t>
      </w:r>
      <w:r>
        <w:rPr>
          <w:rFonts w:hint="eastAsia" w:ascii="华文中宋" w:hAnsi="华文中宋" w:eastAsia="华文中宋" w:cs="华文中宋"/>
          <w:sz w:val="24"/>
          <w:szCs w:val="24"/>
          <w:highlight w:val="none"/>
        </w:rPr>
        <w:t>月</w:t>
      </w:r>
      <w:r>
        <w:rPr>
          <w:rFonts w:hint="eastAsia" w:ascii="华文中宋" w:hAnsi="华文中宋" w:eastAsia="华文中宋" w:cs="华文中宋"/>
          <w:sz w:val="24"/>
          <w:szCs w:val="24"/>
          <w:highlight w:val="none"/>
          <w:lang w:val="en-US" w:eastAsia="zh-CN"/>
        </w:rPr>
        <w:t>30</w:t>
      </w:r>
      <w:r>
        <w:rPr>
          <w:rFonts w:hint="eastAsia" w:ascii="华文中宋" w:hAnsi="华文中宋" w:eastAsia="华文中宋" w:cs="华文中宋"/>
          <w:sz w:val="24"/>
          <w:szCs w:val="24"/>
          <w:highlight w:val="none"/>
        </w:rPr>
        <w:t>日，每天上午00:00至12:00，下午12:00至23:59（北京时间，法定节假日除外）        </w:t>
      </w:r>
    </w:p>
    <w:p w14:paraId="6A99CC25">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华文中宋" w:hAnsi="华文中宋" w:eastAsia="华文中宋" w:cs="华文中宋"/>
          <w:sz w:val="24"/>
          <w:szCs w:val="24"/>
          <w:highlight w:val="none"/>
        </w:rPr>
      </w:pPr>
      <w:r>
        <w:rPr>
          <w:rFonts w:hint="eastAsia" w:ascii="华文中宋" w:hAnsi="华文中宋" w:eastAsia="华文中宋" w:cs="华文中宋"/>
          <w:sz w:val="24"/>
          <w:szCs w:val="24"/>
          <w:highlight w:val="none"/>
        </w:rPr>
        <w:t>地点：政采云平台线上获取      </w:t>
      </w:r>
    </w:p>
    <w:p w14:paraId="4E70246A">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华文中宋" w:hAnsi="华文中宋" w:eastAsia="华文中宋" w:cs="华文中宋"/>
          <w:sz w:val="24"/>
          <w:szCs w:val="24"/>
          <w:highlight w:val="none"/>
        </w:rPr>
      </w:pPr>
      <w:r>
        <w:rPr>
          <w:rFonts w:hint="eastAsia" w:ascii="华文中宋" w:hAnsi="华文中宋" w:eastAsia="华文中宋" w:cs="华文中宋"/>
          <w:sz w:val="24"/>
          <w:szCs w:val="24"/>
          <w:highlight w:val="none"/>
        </w:rPr>
        <w:t>方式：在线获取       </w:t>
      </w:r>
      <w:bookmarkStart w:id="95" w:name="_GoBack"/>
      <w:bookmarkEnd w:id="95"/>
    </w:p>
    <w:p w14:paraId="65E25B03">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华文中宋" w:hAnsi="华文中宋" w:eastAsia="华文中宋" w:cs="华文中宋"/>
          <w:sz w:val="24"/>
          <w:szCs w:val="24"/>
          <w:highlight w:val="none"/>
        </w:rPr>
      </w:pPr>
      <w:r>
        <w:rPr>
          <w:rFonts w:hint="eastAsia" w:ascii="华文中宋" w:hAnsi="华文中宋" w:eastAsia="华文中宋" w:cs="华文中宋"/>
          <w:sz w:val="24"/>
          <w:szCs w:val="24"/>
          <w:highlight w:val="none"/>
        </w:rPr>
        <w:t>售价（元）：0      </w:t>
      </w:r>
    </w:p>
    <w:p w14:paraId="3814AACC">
      <w:pPr>
        <w:keepNext w:val="0"/>
        <w:keepLines w:val="0"/>
        <w:pageBreakBefore w:val="0"/>
        <w:kinsoku/>
        <w:wordWrap/>
        <w:overflowPunct/>
        <w:topLinePunct w:val="0"/>
        <w:autoSpaceDE/>
        <w:autoSpaceDN/>
        <w:bidi w:val="0"/>
        <w:adjustRightInd/>
        <w:snapToGrid/>
        <w:spacing w:line="360" w:lineRule="auto"/>
        <w:textAlignment w:val="auto"/>
        <w:rPr>
          <w:rFonts w:hint="eastAsia" w:ascii="华文中宋" w:hAnsi="华文中宋" w:eastAsia="华文中宋" w:cs="华文中宋"/>
          <w:b/>
          <w:bCs/>
          <w:sz w:val="24"/>
          <w:szCs w:val="24"/>
          <w:highlight w:val="none"/>
        </w:rPr>
      </w:pPr>
      <w:r>
        <w:rPr>
          <w:rFonts w:hint="eastAsia" w:ascii="华文中宋" w:hAnsi="华文中宋" w:eastAsia="华文中宋" w:cs="华文中宋"/>
          <w:b/>
          <w:bCs/>
          <w:sz w:val="24"/>
          <w:szCs w:val="24"/>
          <w:highlight w:val="none"/>
        </w:rPr>
        <w:t>四、响应文件提交    </w:t>
      </w:r>
    </w:p>
    <w:p w14:paraId="287AD319">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华文中宋" w:hAnsi="华文中宋" w:eastAsia="华文中宋" w:cs="华文中宋"/>
          <w:sz w:val="24"/>
          <w:szCs w:val="24"/>
          <w:highlight w:val="none"/>
        </w:rPr>
      </w:pPr>
      <w:r>
        <w:rPr>
          <w:rFonts w:hint="eastAsia" w:ascii="华文中宋" w:hAnsi="华文中宋" w:eastAsia="华文中宋" w:cs="华文中宋"/>
          <w:sz w:val="24"/>
          <w:szCs w:val="24"/>
          <w:highlight w:val="none"/>
        </w:rPr>
        <w:t>截止时间：</w:t>
      </w:r>
      <w:r>
        <w:rPr>
          <w:rFonts w:hint="eastAsia" w:ascii="华文中宋" w:hAnsi="华文中宋" w:eastAsia="华文中宋" w:cs="华文中宋"/>
          <w:sz w:val="24"/>
          <w:szCs w:val="24"/>
          <w:highlight w:val="none"/>
          <w:lang w:eastAsia="zh-CN"/>
        </w:rPr>
        <w:t>2026年</w:t>
      </w:r>
      <w:r>
        <w:rPr>
          <w:rFonts w:hint="eastAsia" w:ascii="华文中宋" w:hAnsi="华文中宋" w:eastAsia="华文中宋" w:cs="华文中宋"/>
          <w:sz w:val="24"/>
          <w:szCs w:val="24"/>
          <w:highlight w:val="none"/>
          <w:lang w:val="en-US" w:eastAsia="zh-CN"/>
        </w:rPr>
        <w:t>5</w:t>
      </w:r>
      <w:r>
        <w:rPr>
          <w:rFonts w:hint="eastAsia" w:ascii="华文中宋" w:hAnsi="华文中宋" w:eastAsia="华文中宋" w:cs="华文中宋"/>
          <w:sz w:val="24"/>
          <w:szCs w:val="24"/>
          <w:highlight w:val="none"/>
          <w:lang w:eastAsia="zh-CN"/>
        </w:rPr>
        <w:t>月</w:t>
      </w:r>
      <w:r>
        <w:rPr>
          <w:rFonts w:hint="eastAsia" w:ascii="华文中宋" w:hAnsi="华文中宋" w:eastAsia="华文中宋" w:cs="华文中宋"/>
          <w:sz w:val="24"/>
          <w:szCs w:val="24"/>
          <w:highlight w:val="none"/>
          <w:lang w:val="en-US" w:eastAsia="zh-CN"/>
        </w:rPr>
        <w:t>7</w:t>
      </w:r>
      <w:r>
        <w:rPr>
          <w:rFonts w:hint="eastAsia" w:ascii="华文中宋" w:hAnsi="华文中宋" w:eastAsia="华文中宋" w:cs="华文中宋"/>
          <w:sz w:val="24"/>
          <w:szCs w:val="24"/>
          <w:highlight w:val="none"/>
          <w:lang w:eastAsia="zh-CN"/>
        </w:rPr>
        <w:t>日</w:t>
      </w:r>
      <w:r>
        <w:rPr>
          <w:rFonts w:hint="eastAsia" w:ascii="华文中宋" w:hAnsi="华文中宋" w:eastAsia="华文中宋" w:cs="华文中宋"/>
          <w:sz w:val="24"/>
          <w:szCs w:val="24"/>
          <w:highlight w:val="none"/>
          <w:lang w:val="en-US" w:eastAsia="zh-CN"/>
        </w:rPr>
        <w:t>15</w:t>
      </w:r>
      <w:r>
        <w:rPr>
          <w:rFonts w:hint="eastAsia" w:ascii="华文中宋" w:hAnsi="华文中宋" w:eastAsia="华文中宋" w:cs="华文中宋"/>
          <w:sz w:val="24"/>
          <w:szCs w:val="24"/>
          <w:highlight w:val="none"/>
          <w:lang w:eastAsia="zh-CN"/>
        </w:rPr>
        <w:t>:00</w:t>
      </w:r>
      <w:r>
        <w:rPr>
          <w:rFonts w:hint="eastAsia" w:ascii="华文中宋" w:hAnsi="华文中宋" w:eastAsia="华文中宋" w:cs="华文中宋"/>
          <w:sz w:val="24"/>
          <w:szCs w:val="24"/>
          <w:highlight w:val="none"/>
        </w:rPr>
        <w:t>（北京时间）        </w:t>
      </w:r>
    </w:p>
    <w:p w14:paraId="0D8D6E36">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华文中宋" w:hAnsi="华文中宋" w:eastAsia="华文中宋" w:cs="华文中宋"/>
          <w:sz w:val="24"/>
          <w:szCs w:val="24"/>
          <w:highlight w:val="none"/>
        </w:rPr>
      </w:pPr>
      <w:r>
        <w:rPr>
          <w:rFonts w:hint="eastAsia" w:ascii="华文中宋" w:hAnsi="华文中宋" w:eastAsia="华文中宋" w:cs="华文中宋"/>
          <w:sz w:val="24"/>
          <w:szCs w:val="24"/>
          <w:highlight w:val="none"/>
        </w:rPr>
        <w:t>地点：请登录政采云投标客户端投标     </w:t>
      </w:r>
    </w:p>
    <w:p w14:paraId="00C62EE1">
      <w:pPr>
        <w:keepNext w:val="0"/>
        <w:keepLines w:val="0"/>
        <w:pageBreakBefore w:val="0"/>
        <w:kinsoku/>
        <w:wordWrap/>
        <w:overflowPunct/>
        <w:topLinePunct w:val="0"/>
        <w:autoSpaceDE/>
        <w:autoSpaceDN/>
        <w:bidi w:val="0"/>
        <w:adjustRightInd/>
        <w:snapToGrid/>
        <w:spacing w:line="360" w:lineRule="auto"/>
        <w:textAlignment w:val="auto"/>
        <w:rPr>
          <w:rFonts w:hint="eastAsia" w:ascii="华文中宋" w:hAnsi="华文中宋" w:eastAsia="华文中宋" w:cs="华文中宋"/>
          <w:b/>
          <w:bCs/>
          <w:sz w:val="24"/>
          <w:szCs w:val="24"/>
          <w:highlight w:val="none"/>
        </w:rPr>
      </w:pPr>
      <w:r>
        <w:rPr>
          <w:rFonts w:hint="eastAsia" w:ascii="华文中宋" w:hAnsi="华文中宋" w:eastAsia="华文中宋" w:cs="华文中宋"/>
          <w:b/>
          <w:bCs/>
          <w:sz w:val="24"/>
          <w:szCs w:val="24"/>
          <w:highlight w:val="none"/>
        </w:rPr>
        <w:t>五、响应文件开启    </w:t>
      </w:r>
    </w:p>
    <w:p w14:paraId="724A772A">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华文中宋" w:hAnsi="华文中宋" w:eastAsia="华文中宋" w:cs="华文中宋"/>
          <w:sz w:val="24"/>
          <w:szCs w:val="24"/>
          <w:highlight w:val="none"/>
        </w:rPr>
      </w:pPr>
      <w:r>
        <w:rPr>
          <w:rFonts w:hint="eastAsia" w:ascii="华文中宋" w:hAnsi="华文中宋" w:eastAsia="华文中宋" w:cs="华文中宋"/>
          <w:sz w:val="24"/>
          <w:szCs w:val="24"/>
          <w:highlight w:val="none"/>
        </w:rPr>
        <w:t>开启时间：</w:t>
      </w:r>
      <w:r>
        <w:rPr>
          <w:rFonts w:hint="eastAsia" w:ascii="华文中宋" w:hAnsi="华文中宋" w:eastAsia="华文中宋" w:cs="华文中宋"/>
          <w:sz w:val="24"/>
          <w:szCs w:val="24"/>
          <w:highlight w:val="none"/>
          <w:lang w:eastAsia="zh-CN"/>
        </w:rPr>
        <w:t>2026年</w:t>
      </w:r>
      <w:r>
        <w:rPr>
          <w:rFonts w:hint="eastAsia" w:ascii="华文中宋" w:hAnsi="华文中宋" w:eastAsia="华文中宋" w:cs="华文中宋"/>
          <w:sz w:val="24"/>
          <w:szCs w:val="24"/>
          <w:highlight w:val="none"/>
          <w:lang w:val="en-US" w:eastAsia="zh-CN"/>
        </w:rPr>
        <w:t>5</w:t>
      </w:r>
      <w:r>
        <w:rPr>
          <w:rFonts w:hint="eastAsia" w:ascii="华文中宋" w:hAnsi="华文中宋" w:eastAsia="华文中宋" w:cs="华文中宋"/>
          <w:sz w:val="24"/>
          <w:szCs w:val="24"/>
          <w:highlight w:val="none"/>
          <w:lang w:eastAsia="zh-CN"/>
        </w:rPr>
        <w:t>月</w:t>
      </w:r>
      <w:r>
        <w:rPr>
          <w:rFonts w:hint="eastAsia" w:ascii="华文中宋" w:hAnsi="华文中宋" w:eastAsia="华文中宋" w:cs="华文中宋"/>
          <w:sz w:val="24"/>
          <w:szCs w:val="24"/>
          <w:highlight w:val="none"/>
          <w:lang w:val="en-US" w:eastAsia="zh-CN"/>
        </w:rPr>
        <w:t>7</w:t>
      </w:r>
      <w:r>
        <w:rPr>
          <w:rFonts w:hint="eastAsia" w:ascii="华文中宋" w:hAnsi="华文中宋" w:eastAsia="华文中宋" w:cs="华文中宋"/>
          <w:sz w:val="24"/>
          <w:szCs w:val="24"/>
          <w:highlight w:val="none"/>
          <w:lang w:eastAsia="zh-CN"/>
        </w:rPr>
        <w:t>日</w:t>
      </w:r>
      <w:r>
        <w:rPr>
          <w:rFonts w:hint="eastAsia" w:ascii="华文中宋" w:hAnsi="华文中宋" w:eastAsia="华文中宋" w:cs="华文中宋"/>
          <w:sz w:val="24"/>
          <w:szCs w:val="24"/>
          <w:highlight w:val="none"/>
          <w:lang w:val="en-US" w:eastAsia="zh-CN"/>
        </w:rPr>
        <w:t>15</w:t>
      </w:r>
      <w:r>
        <w:rPr>
          <w:rFonts w:hint="eastAsia" w:ascii="华文中宋" w:hAnsi="华文中宋" w:eastAsia="华文中宋" w:cs="华文中宋"/>
          <w:sz w:val="24"/>
          <w:szCs w:val="24"/>
          <w:highlight w:val="none"/>
          <w:lang w:eastAsia="zh-CN"/>
        </w:rPr>
        <w:t>:00</w:t>
      </w:r>
      <w:r>
        <w:rPr>
          <w:rFonts w:hint="eastAsia" w:ascii="华文中宋" w:hAnsi="华文中宋" w:eastAsia="华文中宋" w:cs="华文中宋"/>
          <w:sz w:val="24"/>
          <w:szCs w:val="24"/>
          <w:highlight w:val="none"/>
        </w:rPr>
        <w:t>（北京时间）        </w:t>
      </w:r>
    </w:p>
    <w:p w14:paraId="0F370271">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华文中宋" w:hAnsi="华文中宋" w:eastAsia="华文中宋" w:cs="华文中宋"/>
          <w:sz w:val="24"/>
          <w:szCs w:val="24"/>
          <w:highlight w:val="none"/>
        </w:rPr>
      </w:pPr>
      <w:r>
        <w:rPr>
          <w:rFonts w:hint="eastAsia" w:ascii="华文中宋" w:hAnsi="华文中宋" w:eastAsia="华文中宋" w:cs="华文中宋"/>
          <w:sz w:val="24"/>
          <w:szCs w:val="24"/>
          <w:highlight w:val="none"/>
        </w:rPr>
        <w:t>地点：山西政府采购平台(https://login.sxzfcg.zcygov.cn/user-login/#/login)线上开启   </w:t>
      </w:r>
    </w:p>
    <w:p w14:paraId="1132764D">
      <w:pPr>
        <w:keepNext w:val="0"/>
        <w:keepLines w:val="0"/>
        <w:pageBreakBefore w:val="0"/>
        <w:kinsoku/>
        <w:wordWrap/>
        <w:overflowPunct/>
        <w:topLinePunct w:val="0"/>
        <w:autoSpaceDE/>
        <w:autoSpaceDN/>
        <w:bidi w:val="0"/>
        <w:adjustRightInd/>
        <w:snapToGrid/>
        <w:spacing w:line="360" w:lineRule="auto"/>
        <w:textAlignment w:val="auto"/>
        <w:rPr>
          <w:rFonts w:hint="eastAsia" w:ascii="华文中宋" w:hAnsi="华文中宋" w:eastAsia="华文中宋" w:cs="华文中宋"/>
          <w:b/>
          <w:bCs/>
          <w:sz w:val="24"/>
          <w:szCs w:val="24"/>
          <w:highlight w:val="none"/>
        </w:rPr>
      </w:pPr>
      <w:r>
        <w:rPr>
          <w:rFonts w:hint="eastAsia" w:ascii="华文中宋" w:hAnsi="华文中宋" w:eastAsia="华文中宋" w:cs="华文中宋"/>
          <w:b/>
          <w:bCs/>
          <w:sz w:val="24"/>
          <w:szCs w:val="24"/>
          <w:highlight w:val="none"/>
        </w:rPr>
        <w:t>六、公告期限    </w:t>
      </w:r>
    </w:p>
    <w:p w14:paraId="3D4E9D3D">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华文中宋" w:hAnsi="华文中宋" w:eastAsia="华文中宋" w:cs="华文中宋"/>
          <w:sz w:val="24"/>
          <w:szCs w:val="24"/>
          <w:highlight w:val="none"/>
        </w:rPr>
      </w:pPr>
      <w:r>
        <w:rPr>
          <w:rFonts w:hint="eastAsia" w:ascii="华文中宋" w:hAnsi="华文中宋" w:eastAsia="华文中宋" w:cs="华文中宋"/>
          <w:sz w:val="24"/>
          <w:szCs w:val="24"/>
          <w:highlight w:val="none"/>
        </w:rPr>
        <w:t>自本公告发布之日起</w:t>
      </w:r>
      <w:r>
        <w:rPr>
          <w:rFonts w:hint="eastAsia" w:ascii="华文中宋" w:hAnsi="华文中宋" w:eastAsia="华文中宋" w:cs="华文中宋"/>
          <w:sz w:val="24"/>
          <w:szCs w:val="24"/>
          <w:highlight w:val="none"/>
          <w:lang w:val="en-US" w:eastAsia="zh-CN"/>
        </w:rPr>
        <w:t>3</w:t>
      </w:r>
      <w:r>
        <w:rPr>
          <w:rFonts w:hint="eastAsia" w:ascii="华文中宋" w:hAnsi="华文中宋" w:eastAsia="华文中宋" w:cs="华文中宋"/>
          <w:sz w:val="24"/>
          <w:szCs w:val="24"/>
          <w:highlight w:val="none"/>
        </w:rPr>
        <w:t>个工作日。    </w:t>
      </w:r>
    </w:p>
    <w:p w14:paraId="513DCF68">
      <w:pPr>
        <w:keepNext w:val="0"/>
        <w:keepLines w:val="0"/>
        <w:pageBreakBefore w:val="0"/>
        <w:kinsoku/>
        <w:wordWrap/>
        <w:overflowPunct/>
        <w:topLinePunct w:val="0"/>
        <w:autoSpaceDE/>
        <w:autoSpaceDN/>
        <w:bidi w:val="0"/>
        <w:adjustRightInd/>
        <w:snapToGrid/>
        <w:spacing w:line="360" w:lineRule="auto"/>
        <w:textAlignment w:val="auto"/>
        <w:rPr>
          <w:rFonts w:hint="eastAsia" w:ascii="华文中宋" w:hAnsi="华文中宋" w:eastAsia="华文中宋" w:cs="华文中宋"/>
          <w:sz w:val="24"/>
          <w:szCs w:val="24"/>
          <w:highlight w:val="none"/>
        </w:rPr>
      </w:pPr>
      <w:r>
        <w:rPr>
          <w:rFonts w:hint="eastAsia" w:ascii="华文中宋" w:hAnsi="华文中宋" w:eastAsia="华文中宋" w:cs="华文中宋"/>
          <w:b/>
          <w:bCs/>
          <w:sz w:val="24"/>
          <w:szCs w:val="24"/>
          <w:highlight w:val="none"/>
        </w:rPr>
        <w:t xml:space="preserve">七、其他补充事宜   </w:t>
      </w:r>
      <w:r>
        <w:rPr>
          <w:rFonts w:hint="eastAsia" w:ascii="华文中宋" w:hAnsi="华文中宋" w:eastAsia="华文中宋" w:cs="华文中宋"/>
          <w:sz w:val="24"/>
          <w:szCs w:val="24"/>
          <w:highlight w:val="none"/>
        </w:rPr>
        <w:t> </w:t>
      </w:r>
    </w:p>
    <w:p w14:paraId="0C9170C4">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华文中宋" w:hAnsi="华文中宋" w:eastAsia="华文中宋" w:cs="华文中宋"/>
          <w:sz w:val="24"/>
          <w:szCs w:val="24"/>
          <w:highlight w:val="none"/>
        </w:rPr>
      </w:pPr>
      <w:r>
        <w:rPr>
          <w:rFonts w:hint="eastAsia" w:ascii="华文中宋" w:hAnsi="华文中宋" w:eastAsia="华文中宋" w:cs="华文中宋"/>
          <w:sz w:val="24"/>
          <w:szCs w:val="24"/>
          <w:highlight w:val="none"/>
        </w:rPr>
        <w:t>针对本项目的质疑需一次性提出，多次提出将不予受理。供应商参与山西省政府采购项目时，符合法定质疑条件的，通过政府采购平台进入“项目质疑管理”栏目向采购人、采购代理机构在线提起质疑。    </w:t>
      </w:r>
    </w:p>
    <w:p w14:paraId="25A64345">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华文中宋" w:hAnsi="华文中宋" w:eastAsia="华文中宋" w:cs="华文中宋"/>
          <w:sz w:val="24"/>
          <w:szCs w:val="24"/>
          <w:highlight w:val="none"/>
        </w:rPr>
      </w:pPr>
      <w:r>
        <w:rPr>
          <w:rFonts w:hint="eastAsia" w:ascii="华文中宋" w:hAnsi="华文中宋" w:eastAsia="华文中宋" w:cs="华文中宋"/>
          <w:sz w:val="24"/>
          <w:szCs w:val="24"/>
          <w:highlight w:val="none"/>
        </w:rPr>
        <w:t>代理费支付方式： 供应商支付 </w:t>
      </w:r>
    </w:p>
    <w:p w14:paraId="25B97F14">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华文中宋" w:hAnsi="华文中宋" w:eastAsia="华文中宋" w:cs="华文中宋"/>
          <w:sz w:val="24"/>
          <w:szCs w:val="24"/>
          <w:highlight w:val="none"/>
        </w:rPr>
      </w:pPr>
      <w:r>
        <w:rPr>
          <w:rFonts w:hint="eastAsia" w:ascii="华文中宋" w:hAnsi="华文中宋" w:eastAsia="华文中宋" w:cs="华文中宋"/>
          <w:sz w:val="24"/>
          <w:szCs w:val="24"/>
          <w:highlight w:val="none"/>
        </w:rPr>
        <w:t>代理费收费标准： 参照国家发改委“计价格（2011）534号”文件规定协商收取  </w:t>
      </w:r>
    </w:p>
    <w:p w14:paraId="6424092D">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华文中宋" w:hAnsi="华文中宋" w:eastAsia="华文中宋" w:cs="华文中宋"/>
          <w:sz w:val="24"/>
          <w:szCs w:val="24"/>
          <w:highlight w:val="none"/>
        </w:rPr>
      </w:pPr>
      <w:r>
        <w:rPr>
          <w:rFonts w:hint="eastAsia" w:ascii="华文中宋" w:hAnsi="华文中宋" w:eastAsia="华文中宋" w:cs="华文中宋"/>
          <w:sz w:val="24"/>
          <w:szCs w:val="24"/>
          <w:highlight w:val="none"/>
        </w:rPr>
        <w:t>代理费收费金额（元）： / </w:t>
      </w:r>
    </w:p>
    <w:p w14:paraId="45BB1DE3">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华文中宋" w:hAnsi="华文中宋" w:eastAsia="华文中宋" w:cs="华文中宋"/>
          <w:sz w:val="24"/>
          <w:szCs w:val="24"/>
          <w:highlight w:val="none"/>
        </w:rPr>
      </w:pPr>
      <w:r>
        <w:rPr>
          <w:rFonts w:hint="eastAsia" w:ascii="华文中宋" w:hAnsi="华文中宋" w:eastAsia="华文中宋" w:cs="华文中宋"/>
          <w:b/>
          <w:bCs/>
          <w:sz w:val="24"/>
          <w:szCs w:val="24"/>
          <w:highlight w:val="none"/>
        </w:rPr>
        <w:t>八、凡对本次招标提出询问，请按以下方式联系  </w:t>
      </w:r>
      <w:r>
        <w:rPr>
          <w:rFonts w:hint="eastAsia" w:ascii="华文中宋" w:hAnsi="华文中宋" w:eastAsia="华文中宋" w:cs="华文中宋"/>
          <w:sz w:val="24"/>
          <w:szCs w:val="24"/>
          <w:highlight w:val="none"/>
        </w:rPr>
        <w:t xml:space="preserve">  </w:t>
      </w:r>
    </w:p>
    <w:p w14:paraId="00D02C63">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华文中宋" w:hAnsi="华文中宋" w:eastAsia="华文中宋" w:cs="华文中宋"/>
          <w:sz w:val="24"/>
          <w:szCs w:val="24"/>
          <w:highlight w:val="none"/>
        </w:rPr>
      </w:pPr>
      <w:r>
        <w:rPr>
          <w:rFonts w:hint="eastAsia" w:ascii="华文中宋" w:hAnsi="华文中宋" w:eastAsia="华文中宋" w:cs="华文中宋"/>
          <w:sz w:val="24"/>
          <w:szCs w:val="24"/>
          <w:highlight w:val="none"/>
        </w:rPr>
        <w:t>1.采购人信息            </w:t>
      </w:r>
    </w:p>
    <w:p w14:paraId="396C38ED">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华文中宋" w:hAnsi="华文中宋" w:eastAsia="华文中宋" w:cs="华文中宋"/>
          <w:sz w:val="24"/>
          <w:szCs w:val="24"/>
          <w:highlight w:val="none"/>
        </w:rPr>
      </w:pPr>
      <w:r>
        <w:rPr>
          <w:rFonts w:hint="eastAsia" w:ascii="华文中宋" w:hAnsi="华文中宋" w:eastAsia="华文中宋" w:cs="华文中宋"/>
          <w:sz w:val="24"/>
          <w:szCs w:val="24"/>
          <w:highlight w:val="none"/>
        </w:rPr>
        <w:t>名 称：</w:t>
      </w:r>
      <w:r>
        <w:rPr>
          <w:rFonts w:hint="eastAsia" w:ascii="华文中宋" w:hAnsi="华文中宋" w:eastAsia="华文中宋" w:cs="华文中宋"/>
          <w:sz w:val="24"/>
          <w:szCs w:val="24"/>
          <w:highlight w:val="none"/>
          <w:lang w:eastAsia="zh-CN"/>
        </w:rPr>
        <w:t>大宁县林业局</w:t>
      </w:r>
      <w:r>
        <w:rPr>
          <w:rFonts w:hint="eastAsia" w:ascii="华文中宋" w:hAnsi="华文中宋" w:eastAsia="华文中宋" w:cs="华文中宋"/>
          <w:sz w:val="24"/>
          <w:szCs w:val="24"/>
          <w:highlight w:val="none"/>
        </w:rPr>
        <w:t>           </w:t>
      </w:r>
    </w:p>
    <w:p w14:paraId="308D598C">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华文中宋" w:hAnsi="华文中宋" w:eastAsia="华文中宋" w:cs="华文中宋"/>
          <w:sz w:val="24"/>
          <w:szCs w:val="24"/>
          <w:highlight w:val="none"/>
        </w:rPr>
      </w:pPr>
      <w:r>
        <w:rPr>
          <w:rFonts w:hint="eastAsia" w:ascii="华文中宋" w:hAnsi="华文中宋" w:eastAsia="华文中宋" w:cs="华文中宋"/>
          <w:sz w:val="24"/>
          <w:szCs w:val="24"/>
          <w:highlight w:val="none"/>
        </w:rPr>
        <w:t>地 址：</w:t>
      </w:r>
      <w:r>
        <w:rPr>
          <w:rFonts w:hint="eastAsia" w:ascii="华文中宋" w:hAnsi="华文中宋" w:eastAsia="华文中宋" w:cs="华文中宋"/>
          <w:sz w:val="24"/>
          <w:szCs w:val="24"/>
          <w:highlight w:val="none"/>
          <w:lang w:eastAsia="zh-CN"/>
        </w:rPr>
        <w:t>大宁县城西2公里处</w:t>
      </w:r>
      <w:r>
        <w:rPr>
          <w:rFonts w:hint="eastAsia" w:ascii="华文中宋" w:hAnsi="华文中宋" w:eastAsia="华文中宋" w:cs="华文中宋"/>
          <w:sz w:val="24"/>
          <w:szCs w:val="24"/>
          <w:highlight w:val="none"/>
        </w:rPr>
        <w:t>          </w:t>
      </w:r>
    </w:p>
    <w:p w14:paraId="75260336">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华文中宋" w:hAnsi="华文中宋" w:eastAsia="华文中宋" w:cs="华文中宋"/>
          <w:sz w:val="24"/>
          <w:szCs w:val="24"/>
          <w:highlight w:val="none"/>
        </w:rPr>
      </w:pPr>
      <w:r>
        <w:rPr>
          <w:rFonts w:hint="eastAsia" w:ascii="华文中宋" w:hAnsi="华文中宋" w:eastAsia="华文中宋" w:cs="华文中宋"/>
          <w:sz w:val="24"/>
          <w:szCs w:val="24"/>
          <w:highlight w:val="none"/>
        </w:rPr>
        <w:t>联系方式：</w:t>
      </w:r>
      <w:r>
        <w:rPr>
          <w:rFonts w:hint="eastAsia" w:ascii="华文中宋" w:hAnsi="华文中宋" w:eastAsia="华文中宋" w:cs="华文中宋"/>
          <w:sz w:val="24"/>
          <w:szCs w:val="24"/>
          <w:highlight w:val="none"/>
          <w:lang w:eastAsia="zh-CN"/>
        </w:rPr>
        <w:t>0357-7725214</w:t>
      </w:r>
      <w:r>
        <w:rPr>
          <w:rFonts w:hint="eastAsia" w:ascii="华文中宋" w:hAnsi="华文中宋" w:eastAsia="华文中宋" w:cs="华文中宋"/>
          <w:sz w:val="24"/>
          <w:szCs w:val="24"/>
          <w:highlight w:val="none"/>
        </w:rPr>
        <w:t>           </w:t>
      </w:r>
    </w:p>
    <w:p w14:paraId="1CB6ED91">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华文中宋" w:hAnsi="华文中宋" w:eastAsia="华文中宋" w:cs="华文中宋"/>
          <w:sz w:val="24"/>
          <w:szCs w:val="24"/>
          <w:highlight w:val="none"/>
        </w:rPr>
      </w:pPr>
      <w:r>
        <w:rPr>
          <w:rFonts w:hint="eastAsia" w:ascii="华文中宋" w:hAnsi="华文中宋" w:eastAsia="华文中宋" w:cs="华文中宋"/>
          <w:sz w:val="24"/>
          <w:szCs w:val="24"/>
          <w:highlight w:val="none"/>
        </w:rPr>
        <w:t>2.采购代理机构信息            </w:t>
      </w:r>
    </w:p>
    <w:p w14:paraId="0C30AD8F">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华文中宋" w:hAnsi="华文中宋" w:eastAsia="华文中宋" w:cs="华文中宋"/>
          <w:sz w:val="24"/>
          <w:szCs w:val="24"/>
          <w:highlight w:val="none"/>
        </w:rPr>
      </w:pPr>
      <w:r>
        <w:rPr>
          <w:rFonts w:hint="eastAsia" w:ascii="华文中宋" w:hAnsi="华文中宋" w:eastAsia="华文中宋" w:cs="华文中宋"/>
          <w:sz w:val="24"/>
          <w:szCs w:val="24"/>
          <w:highlight w:val="none"/>
        </w:rPr>
        <w:t>名 称：</w:t>
      </w:r>
      <w:r>
        <w:rPr>
          <w:rFonts w:hint="eastAsia" w:ascii="华文中宋" w:hAnsi="华文中宋" w:eastAsia="华文中宋" w:cs="华文中宋"/>
          <w:sz w:val="24"/>
          <w:szCs w:val="24"/>
          <w:highlight w:val="none"/>
          <w:lang w:eastAsia="zh-CN"/>
        </w:rPr>
        <w:t>山西柏祎项目管理有限公司</w:t>
      </w:r>
      <w:r>
        <w:rPr>
          <w:rFonts w:hint="eastAsia" w:ascii="华文中宋" w:hAnsi="华文中宋" w:eastAsia="华文中宋" w:cs="华文中宋"/>
          <w:sz w:val="24"/>
          <w:szCs w:val="24"/>
          <w:highlight w:val="none"/>
        </w:rPr>
        <w:t>         </w:t>
      </w:r>
    </w:p>
    <w:p w14:paraId="1259D53D">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华文中宋" w:hAnsi="华文中宋" w:eastAsia="华文中宋" w:cs="华文中宋"/>
          <w:spacing w:val="0"/>
          <w:sz w:val="24"/>
          <w:szCs w:val="24"/>
          <w:lang w:val="en-US" w:eastAsia="zh-CN"/>
        </w:rPr>
      </w:pPr>
      <w:r>
        <w:rPr>
          <w:rFonts w:hint="eastAsia" w:ascii="华文中宋" w:hAnsi="华文中宋" w:eastAsia="华文中宋" w:cs="华文中宋"/>
          <w:spacing w:val="0"/>
          <w:sz w:val="24"/>
          <w:szCs w:val="24"/>
          <w:lang w:val="en-US"/>
        </w:rPr>
        <w:t>地</w:t>
      </w:r>
      <w:r>
        <w:rPr>
          <w:rFonts w:hint="eastAsia" w:ascii="华文中宋" w:hAnsi="华文中宋" w:eastAsia="华文中宋" w:cs="华文中宋"/>
          <w:spacing w:val="0"/>
          <w:sz w:val="24"/>
          <w:szCs w:val="24"/>
          <w:lang w:val="en-US" w:eastAsia="zh-CN"/>
        </w:rPr>
        <w:t xml:space="preserve"> </w:t>
      </w:r>
      <w:r>
        <w:rPr>
          <w:rFonts w:hint="eastAsia" w:ascii="华文中宋" w:hAnsi="华文中宋" w:eastAsia="华文中宋" w:cs="华文中宋"/>
          <w:spacing w:val="0"/>
          <w:sz w:val="24"/>
          <w:szCs w:val="24"/>
          <w:lang w:val="en-US"/>
        </w:rPr>
        <w:t>址：</w:t>
      </w:r>
      <w:r>
        <w:rPr>
          <w:rFonts w:hint="eastAsia" w:ascii="华文中宋" w:hAnsi="华文中宋" w:eastAsia="华文中宋" w:cs="华文中宋"/>
          <w:spacing w:val="0"/>
          <w:sz w:val="24"/>
          <w:szCs w:val="24"/>
          <w:lang w:val="en-US" w:eastAsia="zh-CN"/>
        </w:rPr>
        <w:t>临汾市尧都区贾得乡环城南路周家庄卫生所东侧100米</w:t>
      </w:r>
    </w:p>
    <w:p w14:paraId="67C7A041">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华文中宋" w:hAnsi="华文中宋" w:eastAsia="华文中宋" w:cs="华文中宋"/>
          <w:spacing w:val="0"/>
          <w:sz w:val="24"/>
          <w:szCs w:val="24"/>
          <w:lang w:val="en-US" w:eastAsia="zh-CN"/>
        </w:rPr>
      </w:pPr>
      <w:r>
        <w:rPr>
          <w:rFonts w:hint="eastAsia" w:ascii="华文中宋" w:hAnsi="华文中宋" w:eastAsia="华文中宋" w:cs="华文中宋"/>
          <w:spacing w:val="0"/>
          <w:sz w:val="24"/>
          <w:szCs w:val="24"/>
          <w:lang w:val="en-US"/>
        </w:rPr>
        <w:t>联系方式：</w:t>
      </w:r>
      <w:r>
        <w:rPr>
          <w:rFonts w:hint="eastAsia" w:ascii="华文中宋" w:hAnsi="华文中宋" w:eastAsia="华文中宋" w:cs="华文中宋"/>
          <w:spacing w:val="0"/>
          <w:sz w:val="24"/>
          <w:szCs w:val="24"/>
          <w:lang w:val="en-US" w:eastAsia="zh-CN"/>
        </w:rPr>
        <w:t>17603576006 </w:t>
      </w:r>
    </w:p>
    <w:p w14:paraId="55ED28C1">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华文中宋" w:hAnsi="华文中宋" w:eastAsia="华文中宋" w:cs="华文中宋"/>
          <w:spacing w:val="0"/>
          <w:sz w:val="24"/>
          <w:szCs w:val="24"/>
          <w:lang w:val="en-US"/>
        </w:rPr>
      </w:pPr>
      <w:r>
        <w:rPr>
          <w:rFonts w:hint="eastAsia" w:ascii="华文中宋" w:hAnsi="华文中宋" w:eastAsia="华文中宋" w:cs="华文中宋"/>
          <w:spacing w:val="0"/>
          <w:sz w:val="24"/>
          <w:szCs w:val="24"/>
          <w:lang w:val="en-US"/>
        </w:rPr>
        <w:t>3.项目联系方式</w:t>
      </w:r>
    </w:p>
    <w:p w14:paraId="2E00500F">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华文中宋" w:hAnsi="华文中宋" w:eastAsia="华文中宋" w:cs="华文中宋"/>
          <w:spacing w:val="0"/>
          <w:sz w:val="24"/>
          <w:szCs w:val="24"/>
          <w:lang w:val="en-US"/>
        </w:rPr>
      </w:pPr>
      <w:r>
        <w:rPr>
          <w:rFonts w:hint="eastAsia" w:ascii="华文中宋" w:hAnsi="华文中宋" w:eastAsia="华文中宋" w:cs="华文中宋"/>
          <w:spacing w:val="0"/>
          <w:sz w:val="24"/>
          <w:szCs w:val="24"/>
          <w:lang w:val="en-US"/>
        </w:rPr>
        <w:t>项目联系人：</w:t>
      </w:r>
      <w:r>
        <w:rPr>
          <w:rFonts w:hint="eastAsia" w:ascii="华文中宋" w:hAnsi="华文中宋" w:eastAsia="华文中宋" w:cs="华文中宋"/>
          <w:spacing w:val="0"/>
          <w:sz w:val="24"/>
          <w:szCs w:val="24"/>
          <w:lang w:val="en-US" w:eastAsia="zh-CN"/>
        </w:rPr>
        <w:t>马先生</w:t>
      </w:r>
      <w:r>
        <w:rPr>
          <w:rFonts w:hint="eastAsia" w:ascii="华文中宋" w:hAnsi="华文中宋" w:eastAsia="华文中宋" w:cs="华文中宋"/>
          <w:spacing w:val="0"/>
          <w:sz w:val="24"/>
          <w:szCs w:val="24"/>
          <w:lang w:val="en-US"/>
        </w:rPr>
        <w:t xml:space="preserve"> </w:t>
      </w:r>
    </w:p>
    <w:p w14:paraId="40DDC2B4">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华文中宋" w:hAnsi="华文中宋" w:eastAsia="华文中宋" w:cs="华文中宋"/>
          <w:sz w:val="24"/>
          <w:szCs w:val="24"/>
          <w:highlight w:val="none"/>
        </w:rPr>
      </w:pPr>
      <w:r>
        <w:rPr>
          <w:rFonts w:hint="eastAsia" w:ascii="华文中宋" w:hAnsi="华文中宋" w:eastAsia="华文中宋" w:cs="华文中宋"/>
          <w:spacing w:val="0"/>
          <w:sz w:val="24"/>
          <w:szCs w:val="24"/>
          <w:lang w:val="en-US"/>
        </w:rPr>
        <w:t>电　　  话：</w:t>
      </w:r>
      <w:r>
        <w:rPr>
          <w:rFonts w:hint="eastAsia" w:ascii="华文中宋" w:hAnsi="华文中宋" w:eastAsia="华文中宋" w:cs="华文中宋"/>
          <w:spacing w:val="0"/>
          <w:sz w:val="24"/>
          <w:szCs w:val="24"/>
          <w:lang w:val="en-US" w:eastAsia="zh-CN"/>
        </w:rPr>
        <w:t>17603576006</w:t>
      </w:r>
      <w:r>
        <w:rPr>
          <w:rFonts w:hint="eastAsia" w:ascii="华文中宋" w:hAnsi="华文中宋" w:eastAsia="华文中宋" w:cs="华文中宋"/>
          <w:sz w:val="24"/>
          <w:szCs w:val="24"/>
          <w:highlight w:val="none"/>
          <w:lang w:eastAsia="zh-CN"/>
        </w:rPr>
        <w:t>　　</w:t>
      </w:r>
      <w:r>
        <w:rPr>
          <w:rFonts w:hint="eastAsia" w:ascii="华文中宋" w:hAnsi="华文中宋" w:eastAsia="华文中宋" w:cs="华文中宋"/>
          <w:sz w:val="24"/>
          <w:szCs w:val="24"/>
          <w:highlight w:val="none"/>
        </w:rPr>
        <w:t>  </w:t>
      </w:r>
    </w:p>
    <w:p w14:paraId="5628BF4A">
      <w:pPr>
        <w:pStyle w:val="2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ind w:left="0" w:right="0" w:firstLine="560" w:firstLineChars="200"/>
        <w:textAlignment w:val="auto"/>
        <w:rPr>
          <w:rFonts w:hint="eastAsia" w:ascii="华文中宋" w:hAnsi="华文中宋" w:eastAsia="华文中宋" w:cs="华文中宋"/>
          <w:sz w:val="28"/>
          <w:szCs w:val="28"/>
          <w:highlight w:val="none"/>
        </w:rPr>
      </w:pPr>
    </w:p>
    <w:p w14:paraId="529B967E">
      <w:pPr>
        <w:pStyle w:val="26"/>
        <w:keepNext w:val="0"/>
        <w:keepLines w:val="0"/>
        <w:widowControl/>
        <w:suppressLineNumbers w:val="0"/>
        <w:spacing w:before="75" w:beforeAutospacing="0" w:after="75" w:afterAutospacing="0"/>
        <w:ind w:left="0" w:right="0"/>
        <w:rPr>
          <w:highlight w:val="none"/>
        </w:rPr>
      </w:pPr>
    </w:p>
    <w:p w14:paraId="6CBE79BA">
      <w:pPr>
        <w:keepNext w:val="0"/>
        <w:keepLines w:val="0"/>
        <w:pageBreakBefore w:val="0"/>
        <w:widowControl w:val="0"/>
        <w:kinsoku/>
        <w:wordWrap w:val="0"/>
        <w:overflowPunct/>
        <w:topLinePunct/>
        <w:autoSpaceDE/>
        <w:autoSpaceDN/>
        <w:bidi w:val="0"/>
        <w:spacing w:line="360" w:lineRule="auto"/>
        <w:ind w:firstLine="560" w:firstLineChars="200"/>
        <w:textAlignment w:val="auto"/>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8"/>
          <w:szCs w:val="28"/>
          <w:highlight w:val="none"/>
        </w:rPr>
        <w:t>　　</w:t>
      </w:r>
      <w:r>
        <w:rPr>
          <w:rFonts w:hint="eastAsia" w:ascii="华文中宋" w:hAnsi="华文中宋" w:eastAsia="华文中宋" w:cs="华文中宋"/>
          <w:color w:val="auto"/>
          <w:sz w:val="24"/>
          <w:szCs w:val="24"/>
          <w:highlight w:val="none"/>
        </w:rPr>
        <w:t xml:space="preserve">　　　  </w:t>
      </w:r>
      <w:bookmarkStart w:id="2" w:name="_Toc44690671"/>
      <w:bookmarkStart w:id="3" w:name="_Toc44690597"/>
    </w:p>
    <w:p w14:paraId="35817200">
      <w:pPr>
        <w:keepNext/>
        <w:keepLines/>
        <w:pageBreakBefore w:val="0"/>
        <w:widowControl w:val="0"/>
        <w:kinsoku/>
        <w:wordWrap/>
        <w:overflowPunct/>
        <w:topLinePunct w:val="0"/>
        <w:autoSpaceDE/>
        <w:autoSpaceDN/>
        <w:bidi w:val="0"/>
        <w:adjustRightInd/>
        <w:snapToGrid/>
        <w:spacing w:before="0" w:after="0" w:line="360" w:lineRule="auto"/>
        <w:jc w:val="center"/>
        <w:textAlignment w:val="auto"/>
        <w:outlineLvl w:val="0"/>
        <w:rPr>
          <w:rFonts w:hint="eastAsia" w:ascii="华文中宋" w:hAnsi="华文中宋" w:eastAsia="华文中宋" w:cs="华文中宋"/>
          <w:color w:val="auto"/>
          <w:sz w:val="32"/>
          <w:szCs w:val="32"/>
          <w:highlight w:val="none"/>
        </w:rPr>
      </w:pPr>
      <w:r>
        <w:rPr>
          <w:rFonts w:hint="eastAsia" w:ascii="华文中宋" w:hAnsi="华文中宋" w:eastAsia="华文中宋" w:cs="华文中宋"/>
          <w:color w:val="auto"/>
          <w:spacing w:val="20"/>
          <w:sz w:val="44"/>
          <w:szCs w:val="44"/>
          <w:highlight w:val="none"/>
          <w:lang w:val="en-US" w:eastAsia="zh-CN"/>
        </w:rPr>
        <w:br w:type="page"/>
      </w:r>
      <w:bookmarkStart w:id="4" w:name="_Toc31686"/>
      <w:bookmarkStart w:id="5" w:name="_Toc16673"/>
      <w:r>
        <w:rPr>
          <w:rFonts w:hint="eastAsia" w:ascii="华文中宋" w:hAnsi="华文中宋" w:eastAsia="华文中宋" w:cs="华文中宋"/>
          <w:b/>
          <w:bCs/>
          <w:color w:val="auto"/>
          <w:spacing w:val="0"/>
          <w:sz w:val="44"/>
          <w:szCs w:val="44"/>
          <w:highlight w:val="none"/>
          <w:lang w:val="en-US" w:eastAsia="zh-CN"/>
        </w:rPr>
        <w:t>第二部分 磋商供应商须知前附表</w:t>
      </w:r>
      <w:bookmarkEnd w:id="2"/>
      <w:bookmarkEnd w:id="3"/>
      <w:bookmarkEnd w:id="4"/>
      <w:bookmarkEnd w:id="5"/>
    </w:p>
    <w:tbl>
      <w:tblPr>
        <w:tblStyle w:val="29"/>
        <w:tblW w:w="4882" w:type="pct"/>
        <w:tblInd w:w="2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9"/>
        <w:gridCol w:w="2059"/>
        <w:gridCol w:w="6279"/>
      </w:tblGrid>
      <w:tr w14:paraId="44E98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402" w:type="pct"/>
            <w:noWrap w:val="0"/>
            <w:vAlign w:val="center"/>
          </w:tcPr>
          <w:p w14:paraId="293A645F">
            <w:pPr>
              <w:keepNext w:val="0"/>
              <w:keepLines w:val="0"/>
              <w:pageBreakBefore w:val="0"/>
              <w:widowControl w:val="0"/>
              <w:kinsoku/>
              <w:overflowPunct/>
              <w:autoSpaceDE/>
              <w:autoSpaceDN/>
              <w:bidi w:val="0"/>
              <w:snapToGrid w:val="0"/>
              <w:spacing w:line="240" w:lineRule="auto"/>
              <w:ind w:left="0" w:leftChars="0"/>
              <w:jc w:val="center"/>
              <w:textAlignment w:val="auto"/>
              <w:outlineLvl w:val="9"/>
              <w:rPr>
                <w:rFonts w:hint="eastAsia" w:ascii="华文中宋" w:hAnsi="华文中宋" w:eastAsia="华文中宋" w:cs="华文中宋"/>
                <w:b/>
                <w:color w:val="auto"/>
                <w:sz w:val="21"/>
                <w:szCs w:val="21"/>
                <w:highlight w:val="none"/>
              </w:rPr>
            </w:pPr>
            <w:r>
              <w:rPr>
                <w:rFonts w:hint="eastAsia" w:ascii="华文中宋" w:hAnsi="华文中宋" w:eastAsia="华文中宋" w:cs="华文中宋"/>
                <w:b/>
                <w:color w:val="auto"/>
                <w:sz w:val="21"/>
                <w:szCs w:val="21"/>
                <w:highlight w:val="none"/>
              </w:rPr>
              <w:t>序号</w:t>
            </w:r>
          </w:p>
        </w:tc>
        <w:tc>
          <w:tcPr>
            <w:tcW w:w="1135" w:type="pct"/>
            <w:noWrap w:val="0"/>
            <w:vAlign w:val="center"/>
          </w:tcPr>
          <w:p w14:paraId="31E15CF1">
            <w:pPr>
              <w:keepNext w:val="0"/>
              <w:keepLines w:val="0"/>
              <w:pageBreakBefore w:val="0"/>
              <w:widowControl w:val="0"/>
              <w:kinsoku/>
              <w:overflowPunct/>
              <w:autoSpaceDE/>
              <w:autoSpaceDN/>
              <w:bidi w:val="0"/>
              <w:snapToGrid w:val="0"/>
              <w:spacing w:line="240" w:lineRule="auto"/>
              <w:ind w:left="0" w:leftChars="0"/>
              <w:jc w:val="center"/>
              <w:textAlignment w:val="auto"/>
              <w:outlineLvl w:val="9"/>
              <w:rPr>
                <w:rFonts w:hint="eastAsia" w:ascii="华文中宋" w:hAnsi="华文中宋" w:eastAsia="华文中宋" w:cs="华文中宋"/>
                <w:b/>
                <w:color w:val="auto"/>
                <w:sz w:val="21"/>
                <w:szCs w:val="21"/>
                <w:highlight w:val="none"/>
              </w:rPr>
            </w:pPr>
            <w:r>
              <w:rPr>
                <w:rFonts w:hint="eastAsia" w:ascii="华文中宋" w:hAnsi="华文中宋" w:eastAsia="华文中宋" w:cs="华文中宋"/>
                <w:b/>
                <w:color w:val="auto"/>
                <w:sz w:val="21"/>
                <w:szCs w:val="21"/>
                <w:highlight w:val="none"/>
              </w:rPr>
              <w:t>内  容</w:t>
            </w:r>
          </w:p>
        </w:tc>
        <w:tc>
          <w:tcPr>
            <w:tcW w:w="3461" w:type="pct"/>
            <w:noWrap w:val="0"/>
            <w:vAlign w:val="center"/>
          </w:tcPr>
          <w:p w14:paraId="42E4B1BB">
            <w:pPr>
              <w:pStyle w:val="18"/>
              <w:keepNext w:val="0"/>
              <w:keepLines w:val="0"/>
              <w:pageBreakBefore w:val="0"/>
              <w:widowControl w:val="0"/>
              <w:kinsoku/>
              <w:overflowPunct/>
              <w:autoSpaceDE/>
              <w:autoSpaceDN/>
              <w:bidi w:val="0"/>
              <w:snapToGrid w:val="0"/>
              <w:spacing w:line="240" w:lineRule="auto"/>
              <w:ind w:left="0" w:leftChars="0"/>
              <w:jc w:val="center"/>
              <w:textAlignment w:val="auto"/>
              <w:outlineLvl w:val="9"/>
              <w:rPr>
                <w:rFonts w:hint="eastAsia" w:ascii="华文中宋" w:hAnsi="华文中宋" w:eastAsia="华文中宋" w:cs="华文中宋"/>
                <w:b/>
                <w:color w:val="auto"/>
                <w:sz w:val="21"/>
                <w:szCs w:val="21"/>
                <w:highlight w:val="none"/>
              </w:rPr>
            </w:pPr>
            <w:r>
              <w:rPr>
                <w:rFonts w:hint="eastAsia" w:ascii="华文中宋" w:hAnsi="华文中宋" w:eastAsia="华文中宋" w:cs="华文中宋"/>
                <w:b/>
                <w:color w:val="auto"/>
                <w:kern w:val="0"/>
                <w:sz w:val="21"/>
                <w:szCs w:val="21"/>
                <w:highlight w:val="none"/>
              </w:rPr>
              <w:t>说明与要求</w:t>
            </w:r>
          </w:p>
        </w:tc>
      </w:tr>
      <w:tr w14:paraId="7D59A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402" w:type="pct"/>
            <w:noWrap w:val="0"/>
            <w:vAlign w:val="center"/>
          </w:tcPr>
          <w:p w14:paraId="520155DC">
            <w:pPr>
              <w:keepNext w:val="0"/>
              <w:keepLines w:val="0"/>
              <w:pageBreakBefore w:val="0"/>
              <w:widowControl w:val="0"/>
              <w:kinsoku/>
              <w:overflowPunct/>
              <w:autoSpaceDE/>
              <w:autoSpaceDN/>
              <w:bidi w:val="0"/>
              <w:snapToGrid w:val="0"/>
              <w:spacing w:line="240" w:lineRule="auto"/>
              <w:ind w:left="0" w:leftChars="0"/>
              <w:jc w:val="center"/>
              <w:textAlignment w:val="auto"/>
              <w:outlineLvl w:val="9"/>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rPr>
              <w:t>1</w:t>
            </w:r>
          </w:p>
        </w:tc>
        <w:tc>
          <w:tcPr>
            <w:tcW w:w="1135" w:type="pct"/>
            <w:noWrap w:val="0"/>
            <w:vAlign w:val="center"/>
          </w:tcPr>
          <w:p w14:paraId="598DC94C">
            <w:pPr>
              <w:keepNext w:val="0"/>
              <w:keepLines w:val="0"/>
              <w:pageBreakBefore w:val="0"/>
              <w:widowControl w:val="0"/>
              <w:kinsoku/>
              <w:wordWrap w:val="0"/>
              <w:overflowPunct/>
              <w:autoSpaceDE/>
              <w:autoSpaceDN/>
              <w:bidi w:val="0"/>
              <w:snapToGrid w:val="0"/>
              <w:spacing w:line="240" w:lineRule="auto"/>
              <w:ind w:left="0" w:leftChars="0"/>
              <w:jc w:val="center"/>
              <w:textAlignment w:val="auto"/>
              <w:outlineLvl w:val="9"/>
              <w:rPr>
                <w:rFonts w:hint="eastAsia" w:ascii="华文中宋" w:hAnsi="华文中宋" w:eastAsia="华文中宋" w:cs="华文中宋"/>
                <w:b/>
                <w:color w:val="auto"/>
                <w:sz w:val="21"/>
                <w:szCs w:val="21"/>
                <w:highlight w:val="none"/>
              </w:rPr>
            </w:pPr>
            <w:r>
              <w:rPr>
                <w:rFonts w:hint="eastAsia" w:ascii="华文中宋" w:hAnsi="华文中宋" w:eastAsia="华文中宋" w:cs="华文中宋"/>
                <w:b/>
                <w:color w:val="auto"/>
                <w:sz w:val="21"/>
                <w:szCs w:val="21"/>
                <w:highlight w:val="none"/>
              </w:rPr>
              <w:t>采购人</w:t>
            </w:r>
          </w:p>
        </w:tc>
        <w:tc>
          <w:tcPr>
            <w:tcW w:w="3461" w:type="pct"/>
            <w:noWrap w:val="0"/>
            <w:vAlign w:val="center"/>
          </w:tcPr>
          <w:p w14:paraId="1A48D080">
            <w:pPr>
              <w:pStyle w:val="42"/>
              <w:keepNext w:val="0"/>
              <w:keepLines w:val="0"/>
              <w:pageBreakBefore w:val="0"/>
              <w:widowControl w:val="0"/>
              <w:kinsoku/>
              <w:overflowPunct/>
              <w:autoSpaceDE/>
              <w:autoSpaceDN/>
              <w:bidi w:val="0"/>
              <w:snapToGrid w:val="0"/>
              <w:spacing w:line="240" w:lineRule="auto"/>
              <w:ind w:left="0" w:leftChars="0"/>
              <w:jc w:val="left"/>
              <w:textAlignment w:val="auto"/>
              <w:outlineLvl w:val="9"/>
              <w:rPr>
                <w:rFonts w:hint="eastAsia" w:ascii="华文中宋" w:hAnsi="华文中宋" w:eastAsia="华文中宋" w:cs="华文中宋"/>
                <w:color w:val="auto"/>
                <w:sz w:val="21"/>
                <w:szCs w:val="21"/>
                <w:highlight w:val="none"/>
                <w:lang w:val="en-US" w:eastAsia="zh-CN"/>
              </w:rPr>
            </w:pPr>
            <w:r>
              <w:rPr>
                <w:rFonts w:hint="eastAsia" w:ascii="华文中宋" w:hAnsi="华文中宋" w:eastAsia="华文中宋" w:cs="华文中宋"/>
                <w:color w:val="auto"/>
                <w:sz w:val="21"/>
                <w:szCs w:val="21"/>
                <w:highlight w:val="none"/>
                <w:lang w:val="en-US" w:eastAsia="zh-CN"/>
              </w:rPr>
              <w:t xml:space="preserve">大宁县林业局  </w:t>
            </w:r>
          </w:p>
        </w:tc>
      </w:tr>
      <w:tr w14:paraId="0CBDB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402" w:type="pct"/>
            <w:noWrap w:val="0"/>
            <w:vAlign w:val="center"/>
          </w:tcPr>
          <w:p w14:paraId="508F4140">
            <w:pPr>
              <w:keepNext w:val="0"/>
              <w:keepLines w:val="0"/>
              <w:pageBreakBefore w:val="0"/>
              <w:widowControl w:val="0"/>
              <w:kinsoku/>
              <w:overflowPunct/>
              <w:autoSpaceDE/>
              <w:autoSpaceDN/>
              <w:bidi w:val="0"/>
              <w:snapToGrid w:val="0"/>
              <w:spacing w:line="240" w:lineRule="auto"/>
              <w:ind w:left="0" w:leftChars="0"/>
              <w:jc w:val="center"/>
              <w:textAlignment w:val="auto"/>
              <w:outlineLvl w:val="9"/>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rPr>
              <w:t>2</w:t>
            </w:r>
          </w:p>
        </w:tc>
        <w:tc>
          <w:tcPr>
            <w:tcW w:w="1135" w:type="pct"/>
            <w:noWrap w:val="0"/>
            <w:vAlign w:val="center"/>
          </w:tcPr>
          <w:p w14:paraId="23BB7C43">
            <w:pPr>
              <w:keepNext w:val="0"/>
              <w:keepLines w:val="0"/>
              <w:pageBreakBefore w:val="0"/>
              <w:widowControl w:val="0"/>
              <w:kinsoku/>
              <w:wordWrap w:val="0"/>
              <w:overflowPunct/>
              <w:autoSpaceDE/>
              <w:autoSpaceDN/>
              <w:bidi w:val="0"/>
              <w:snapToGrid w:val="0"/>
              <w:spacing w:line="240" w:lineRule="auto"/>
              <w:ind w:left="0" w:leftChars="0"/>
              <w:jc w:val="center"/>
              <w:textAlignment w:val="auto"/>
              <w:outlineLvl w:val="9"/>
              <w:rPr>
                <w:rFonts w:hint="eastAsia" w:ascii="华文中宋" w:hAnsi="华文中宋" w:eastAsia="华文中宋" w:cs="华文中宋"/>
                <w:b/>
                <w:color w:val="auto"/>
                <w:sz w:val="21"/>
                <w:szCs w:val="21"/>
                <w:highlight w:val="none"/>
              </w:rPr>
            </w:pPr>
            <w:r>
              <w:rPr>
                <w:rFonts w:hint="eastAsia" w:ascii="华文中宋" w:hAnsi="华文中宋" w:eastAsia="华文中宋" w:cs="华文中宋"/>
                <w:b/>
                <w:color w:val="auto"/>
                <w:sz w:val="21"/>
                <w:szCs w:val="21"/>
                <w:highlight w:val="none"/>
              </w:rPr>
              <w:t>采购代理机构</w:t>
            </w:r>
          </w:p>
        </w:tc>
        <w:tc>
          <w:tcPr>
            <w:tcW w:w="3461" w:type="pct"/>
            <w:noWrap w:val="0"/>
            <w:vAlign w:val="center"/>
          </w:tcPr>
          <w:p w14:paraId="40ACAF5F">
            <w:pPr>
              <w:pStyle w:val="42"/>
              <w:keepNext w:val="0"/>
              <w:keepLines w:val="0"/>
              <w:pageBreakBefore w:val="0"/>
              <w:widowControl w:val="0"/>
              <w:kinsoku/>
              <w:overflowPunct/>
              <w:autoSpaceDE/>
              <w:autoSpaceDN/>
              <w:bidi w:val="0"/>
              <w:snapToGrid w:val="0"/>
              <w:spacing w:line="240" w:lineRule="auto"/>
              <w:ind w:left="0" w:leftChars="0"/>
              <w:jc w:val="left"/>
              <w:textAlignment w:val="auto"/>
              <w:outlineLvl w:val="9"/>
              <w:rPr>
                <w:rFonts w:hint="eastAsia" w:ascii="华文中宋" w:hAnsi="华文中宋" w:eastAsia="华文中宋" w:cs="华文中宋"/>
                <w:color w:val="auto"/>
                <w:sz w:val="21"/>
                <w:szCs w:val="21"/>
                <w:highlight w:val="none"/>
                <w:lang w:val="en-US" w:eastAsia="zh-CN"/>
              </w:rPr>
            </w:pPr>
            <w:r>
              <w:rPr>
                <w:rFonts w:hint="eastAsia" w:ascii="华文中宋" w:hAnsi="华文中宋" w:eastAsia="华文中宋" w:cs="华文中宋"/>
                <w:color w:val="auto"/>
                <w:sz w:val="21"/>
                <w:szCs w:val="21"/>
                <w:highlight w:val="none"/>
                <w:lang w:val="en-US" w:eastAsia="zh-CN"/>
              </w:rPr>
              <w:t>山西柏祎项目管理有限公司</w:t>
            </w:r>
          </w:p>
        </w:tc>
      </w:tr>
      <w:tr w14:paraId="5EF1C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402" w:type="pct"/>
            <w:noWrap w:val="0"/>
            <w:vAlign w:val="center"/>
          </w:tcPr>
          <w:p w14:paraId="3D3F1F95">
            <w:pPr>
              <w:keepNext w:val="0"/>
              <w:keepLines w:val="0"/>
              <w:pageBreakBefore w:val="0"/>
              <w:widowControl w:val="0"/>
              <w:kinsoku/>
              <w:overflowPunct/>
              <w:autoSpaceDE/>
              <w:autoSpaceDN/>
              <w:bidi w:val="0"/>
              <w:snapToGrid w:val="0"/>
              <w:spacing w:line="240" w:lineRule="auto"/>
              <w:ind w:left="0" w:leftChars="0"/>
              <w:jc w:val="center"/>
              <w:textAlignment w:val="auto"/>
              <w:outlineLvl w:val="9"/>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rPr>
              <w:t>3</w:t>
            </w:r>
          </w:p>
        </w:tc>
        <w:tc>
          <w:tcPr>
            <w:tcW w:w="1135" w:type="pct"/>
            <w:noWrap w:val="0"/>
            <w:vAlign w:val="center"/>
          </w:tcPr>
          <w:p w14:paraId="641A1095">
            <w:pPr>
              <w:keepNext w:val="0"/>
              <w:keepLines w:val="0"/>
              <w:pageBreakBefore w:val="0"/>
              <w:widowControl w:val="0"/>
              <w:kinsoku/>
              <w:wordWrap w:val="0"/>
              <w:overflowPunct/>
              <w:autoSpaceDE/>
              <w:autoSpaceDN/>
              <w:bidi w:val="0"/>
              <w:snapToGrid w:val="0"/>
              <w:spacing w:line="240" w:lineRule="auto"/>
              <w:ind w:left="0" w:leftChars="0"/>
              <w:jc w:val="center"/>
              <w:textAlignment w:val="auto"/>
              <w:outlineLvl w:val="9"/>
              <w:rPr>
                <w:rFonts w:hint="eastAsia" w:ascii="华文中宋" w:hAnsi="华文中宋" w:eastAsia="华文中宋" w:cs="华文中宋"/>
                <w:b/>
                <w:color w:val="auto"/>
                <w:sz w:val="21"/>
                <w:szCs w:val="21"/>
                <w:highlight w:val="none"/>
              </w:rPr>
            </w:pPr>
            <w:r>
              <w:rPr>
                <w:rFonts w:hint="eastAsia" w:ascii="华文中宋" w:hAnsi="华文中宋" w:eastAsia="华文中宋" w:cs="华文中宋"/>
                <w:b/>
                <w:color w:val="auto"/>
                <w:sz w:val="21"/>
                <w:szCs w:val="21"/>
                <w:highlight w:val="none"/>
              </w:rPr>
              <w:t>项目名称</w:t>
            </w:r>
          </w:p>
        </w:tc>
        <w:tc>
          <w:tcPr>
            <w:tcW w:w="3461" w:type="pct"/>
            <w:noWrap w:val="0"/>
            <w:vAlign w:val="center"/>
          </w:tcPr>
          <w:p w14:paraId="212F0315">
            <w:pPr>
              <w:pStyle w:val="42"/>
              <w:keepNext w:val="0"/>
              <w:keepLines w:val="0"/>
              <w:pageBreakBefore w:val="0"/>
              <w:widowControl w:val="0"/>
              <w:kinsoku/>
              <w:overflowPunct/>
              <w:autoSpaceDE/>
              <w:autoSpaceDN/>
              <w:bidi w:val="0"/>
              <w:snapToGrid w:val="0"/>
              <w:spacing w:line="240" w:lineRule="auto"/>
              <w:ind w:left="0" w:leftChars="0"/>
              <w:jc w:val="left"/>
              <w:textAlignment w:val="auto"/>
              <w:outlineLvl w:val="9"/>
              <w:rPr>
                <w:rFonts w:hint="eastAsia" w:ascii="华文中宋" w:hAnsi="华文中宋" w:eastAsia="华文中宋" w:cs="华文中宋"/>
                <w:color w:val="auto"/>
                <w:sz w:val="21"/>
                <w:szCs w:val="21"/>
                <w:highlight w:val="none"/>
                <w:lang w:val="en-US" w:eastAsia="zh-CN"/>
              </w:rPr>
            </w:pPr>
            <w:r>
              <w:rPr>
                <w:rFonts w:hint="eastAsia" w:ascii="华文中宋" w:hAnsi="华文中宋" w:eastAsia="华文中宋" w:cs="华文中宋"/>
                <w:color w:val="auto"/>
                <w:sz w:val="21"/>
                <w:szCs w:val="21"/>
                <w:highlight w:val="none"/>
                <w:lang w:val="en-US" w:eastAsia="zh-CN"/>
              </w:rPr>
              <w:t>大宁县2026年新造林地封山育林工程 </w:t>
            </w:r>
          </w:p>
        </w:tc>
      </w:tr>
      <w:tr w14:paraId="2FD5C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402" w:type="pct"/>
            <w:noWrap w:val="0"/>
            <w:vAlign w:val="center"/>
          </w:tcPr>
          <w:p w14:paraId="18A0D459">
            <w:pPr>
              <w:keepNext w:val="0"/>
              <w:keepLines w:val="0"/>
              <w:pageBreakBefore w:val="0"/>
              <w:widowControl w:val="0"/>
              <w:kinsoku/>
              <w:overflowPunct/>
              <w:autoSpaceDE/>
              <w:autoSpaceDN/>
              <w:bidi w:val="0"/>
              <w:snapToGrid w:val="0"/>
              <w:spacing w:line="240" w:lineRule="auto"/>
              <w:ind w:left="0" w:leftChars="0"/>
              <w:jc w:val="center"/>
              <w:textAlignment w:val="auto"/>
              <w:outlineLvl w:val="9"/>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rPr>
              <w:t>4</w:t>
            </w:r>
          </w:p>
        </w:tc>
        <w:tc>
          <w:tcPr>
            <w:tcW w:w="1135" w:type="pct"/>
            <w:noWrap w:val="0"/>
            <w:vAlign w:val="center"/>
          </w:tcPr>
          <w:p w14:paraId="34CD7FC7">
            <w:pPr>
              <w:keepNext w:val="0"/>
              <w:keepLines w:val="0"/>
              <w:pageBreakBefore w:val="0"/>
              <w:widowControl w:val="0"/>
              <w:kinsoku/>
              <w:wordWrap w:val="0"/>
              <w:overflowPunct/>
              <w:autoSpaceDE/>
              <w:autoSpaceDN/>
              <w:bidi w:val="0"/>
              <w:snapToGrid w:val="0"/>
              <w:spacing w:line="240" w:lineRule="auto"/>
              <w:ind w:left="0" w:leftChars="0"/>
              <w:jc w:val="center"/>
              <w:textAlignment w:val="auto"/>
              <w:outlineLvl w:val="9"/>
              <w:rPr>
                <w:rFonts w:hint="eastAsia" w:ascii="华文中宋" w:hAnsi="华文中宋" w:eastAsia="华文中宋" w:cs="华文中宋"/>
                <w:b/>
                <w:color w:val="auto"/>
                <w:sz w:val="21"/>
                <w:szCs w:val="21"/>
                <w:highlight w:val="none"/>
              </w:rPr>
            </w:pPr>
            <w:r>
              <w:rPr>
                <w:rFonts w:hint="eastAsia" w:ascii="华文中宋" w:hAnsi="华文中宋" w:eastAsia="华文中宋" w:cs="华文中宋"/>
                <w:b/>
                <w:color w:val="auto"/>
                <w:sz w:val="21"/>
                <w:szCs w:val="21"/>
                <w:highlight w:val="none"/>
              </w:rPr>
              <w:t>建设地点</w:t>
            </w:r>
          </w:p>
        </w:tc>
        <w:tc>
          <w:tcPr>
            <w:tcW w:w="3461" w:type="pct"/>
            <w:noWrap w:val="0"/>
            <w:vAlign w:val="center"/>
          </w:tcPr>
          <w:p w14:paraId="6F5ADFB1">
            <w:pPr>
              <w:pStyle w:val="42"/>
              <w:keepNext w:val="0"/>
              <w:keepLines w:val="0"/>
              <w:pageBreakBefore w:val="0"/>
              <w:widowControl w:val="0"/>
              <w:kinsoku/>
              <w:overflowPunct/>
              <w:autoSpaceDE/>
              <w:autoSpaceDN/>
              <w:bidi w:val="0"/>
              <w:snapToGrid w:val="0"/>
              <w:spacing w:line="240" w:lineRule="auto"/>
              <w:ind w:left="0" w:leftChars="0"/>
              <w:jc w:val="left"/>
              <w:textAlignment w:val="auto"/>
              <w:outlineLvl w:val="9"/>
              <w:rPr>
                <w:rFonts w:hint="default" w:ascii="华文中宋" w:hAnsi="华文中宋" w:eastAsia="华文中宋" w:cs="华文中宋"/>
                <w:color w:val="auto"/>
                <w:sz w:val="21"/>
                <w:szCs w:val="21"/>
                <w:highlight w:val="none"/>
                <w:lang w:val="en-US" w:eastAsia="zh-CN"/>
              </w:rPr>
            </w:pPr>
            <w:r>
              <w:rPr>
                <w:rFonts w:hint="eastAsia" w:ascii="华文中宋" w:hAnsi="华文中宋" w:eastAsia="华文中宋" w:cs="华文中宋"/>
                <w:color w:val="auto"/>
                <w:sz w:val="21"/>
                <w:szCs w:val="21"/>
                <w:highlight w:val="none"/>
                <w:lang w:val="en-US" w:eastAsia="zh-CN"/>
              </w:rPr>
              <w:t>太德乡、昕水镇</w:t>
            </w:r>
          </w:p>
        </w:tc>
      </w:tr>
      <w:tr w14:paraId="3FDAB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402" w:type="pct"/>
            <w:noWrap w:val="0"/>
            <w:vAlign w:val="center"/>
          </w:tcPr>
          <w:p w14:paraId="6C45554B">
            <w:pPr>
              <w:keepNext w:val="0"/>
              <w:keepLines w:val="0"/>
              <w:pageBreakBefore w:val="0"/>
              <w:widowControl w:val="0"/>
              <w:kinsoku/>
              <w:wordWrap w:val="0"/>
              <w:overflowPunct/>
              <w:autoSpaceDE/>
              <w:autoSpaceDN/>
              <w:bidi w:val="0"/>
              <w:snapToGrid w:val="0"/>
              <w:spacing w:line="240" w:lineRule="auto"/>
              <w:ind w:left="0" w:leftChars="0"/>
              <w:jc w:val="center"/>
              <w:textAlignment w:val="auto"/>
              <w:outlineLvl w:val="9"/>
              <w:rPr>
                <w:rFonts w:hint="eastAsia" w:ascii="华文中宋" w:hAnsi="华文中宋" w:eastAsia="华文中宋" w:cs="华文中宋"/>
                <w:color w:val="auto"/>
                <w:sz w:val="21"/>
                <w:szCs w:val="21"/>
                <w:highlight w:val="none"/>
                <w:lang w:eastAsia="zh-CN"/>
              </w:rPr>
            </w:pPr>
            <w:r>
              <w:rPr>
                <w:rFonts w:hint="eastAsia" w:ascii="华文中宋" w:hAnsi="华文中宋" w:eastAsia="华文中宋" w:cs="华文中宋"/>
                <w:color w:val="auto"/>
                <w:sz w:val="21"/>
                <w:szCs w:val="21"/>
                <w:highlight w:val="none"/>
                <w:lang w:val="en-US" w:eastAsia="zh-CN"/>
              </w:rPr>
              <w:t>5</w:t>
            </w:r>
          </w:p>
        </w:tc>
        <w:tc>
          <w:tcPr>
            <w:tcW w:w="1135" w:type="pct"/>
            <w:noWrap w:val="0"/>
            <w:vAlign w:val="center"/>
          </w:tcPr>
          <w:p w14:paraId="7458C9B6">
            <w:pPr>
              <w:keepNext w:val="0"/>
              <w:keepLines w:val="0"/>
              <w:pageBreakBefore w:val="0"/>
              <w:widowControl w:val="0"/>
              <w:kinsoku/>
              <w:wordWrap w:val="0"/>
              <w:overflowPunct/>
              <w:autoSpaceDE/>
              <w:autoSpaceDN/>
              <w:bidi w:val="0"/>
              <w:snapToGrid w:val="0"/>
              <w:spacing w:line="240" w:lineRule="auto"/>
              <w:ind w:left="0" w:leftChars="0"/>
              <w:jc w:val="center"/>
              <w:textAlignment w:val="auto"/>
              <w:outlineLvl w:val="9"/>
              <w:rPr>
                <w:rFonts w:hint="eastAsia" w:ascii="华文中宋" w:hAnsi="华文中宋" w:eastAsia="华文中宋" w:cs="华文中宋"/>
                <w:b/>
                <w:color w:val="auto"/>
                <w:sz w:val="21"/>
                <w:szCs w:val="21"/>
                <w:highlight w:val="none"/>
              </w:rPr>
            </w:pPr>
            <w:r>
              <w:rPr>
                <w:rFonts w:hint="eastAsia" w:ascii="华文中宋" w:hAnsi="华文中宋" w:eastAsia="华文中宋" w:cs="华文中宋"/>
                <w:b/>
                <w:color w:val="auto"/>
                <w:sz w:val="21"/>
                <w:szCs w:val="21"/>
                <w:highlight w:val="none"/>
              </w:rPr>
              <w:t>资金来源</w:t>
            </w:r>
          </w:p>
        </w:tc>
        <w:tc>
          <w:tcPr>
            <w:tcW w:w="3461" w:type="pct"/>
            <w:noWrap w:val="0"/>
            <w:vAlign w:val="center"/>
          </w:tcPr>
          <w:p w14:paraId="6635BBFA">
            <w:pPr>
              <w:pStyle w:val="42"/>
              <w:keepNext w:val="0"/>
              <w:keepLines w:val="0"/>
              <w:pageBreakBefore w:val="0"/>
              <w:widowControl w:val="0"/>
              <w:kinsoku/>
              <w:overflowPunct/>
              <w:autoSpaceDE/>
              <w:autoSpaceDN/>
              <w:bidi w:val="0"/>
              <w:snapToGrid w:val="0"/>
              <w:spacing w:line="240" w:lineRule="auto"/>
              <w:ind w:left="0" w:leftChars="0"/>
              <w:jc w:val="left"/>
              <w:textAlignment w:val="auto"/>
              <w:outlineLvl w:val="9"/>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rPr>
              <w:t>财政资金</w:t>
            </w:r>
          </w:p>
        </w:tc>
      </w:tr>
      <w:tr w14:paraId="1F0BE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402" w:type="pct"/>
            <w:noWrap w:val="0"/>
            <w:vAlign w:val="center"/>
          </w:tcPr>
          <w:p w14:paraId="6CD0154E">
            <w:pPr>
              <w:keepNext w:val="0"/>
              <w:keepLines w:val="0"/>
              <w:pageBreakBefore w:val="0"/>
              <w:widowControl w:val="0"/>
              <w:kinsoku/>
              <w:wordWrap w:val="0"/>
              <w:overflowPunct/>
              <w:autoSpaceDE/>
              <w:autoSpaceDN/>
              <w:bidi w:val="0"/>
              <w:snapToGrid w:val="0"/>
              <w:spacing w:line="240" w:lineRule="auto"/>
              <w:ind w:left="0" w:leftChars="0"/>
              <w:jc w:val="center"/>
              <w:textAlignment w:val="auto"/>
              <w:outlineLvl w:val="9"/>
              <w:rPr>
                <w:rFonts w:hint="eastAsia" w:ascii="华文中宋" w:hAnsi="华文中宋" w:eastAsia="华文中宋" w:cs="华文中宋"/>
                <w:color w:val="auto"/>
                <w:sz w:val="21"/>
                <w:szCs w:val="21"/>
                <w:highlight w:val="none"/>
                <w:lang w:eastAsia="zh-CN"/>
              </w:rPr>
            </w:pPr>
            <w:r>
              <w:rPr>
                <w:rFonts w:hint="eastAsia" w:ascii="华文中宋" w:hAnsi="华文中宋" w:eastAsia="华文中宋" w:cs="华文中宋"/>
                <w:color w:val="auto"/>
                <w:sz w:val="21"/>
                <w:szCs w:val="21"/>
                <w:highlight w:val="none"/>
                <w:lang w:val="en-US" w:eastAsia="zh-CN"/>
              </w:rPr>
              <w:t>6</w:t>
            </w:r>
          </w:p>
        </w:tc>
        <w:tc>
          <w:tcPr>
            <w:tcW w:w="1135" w:type="pct"/>
            <w:noWrap w:val="0"/>
            <w:vAlign w:val="center"/>
          </w:tcPr>
          <w:p w14:paraId="2C4D1633">
            <w:pPr>
              <w:keepNext w:val="0"/>
              <w:keepLines w:val="0"/>
              <w:pageBreakBefore w:val="0"/>
              <w:widowControl w:val="0"/>
              <w:kinsoku/>
              <w:wordWrap w:val="0"/>
              <w:overflowPunct/>
              <w:autoSpaceDE/>
              <w:autoSpaceDN/>
              <w:bidi w:val="0"/>
              <w:snapToGrid w:val="0"/>
              <w:spacing w:line="240" w:lineRule="auto"/>
              <w:ind w:left="0" w:leftChars="0"/>
              <w:jc w:val="center"/>
              <w:textAlignment w:val="auto"/>
              <w:outlineLvl w:val="9"/>
              <w:rPr>
                <w:rFonts w:hint="eastAsia" w:ascii="华文中宋" w:hAnsi="华文中宋" w:eastAsia="华文中宋" w:cs="华文中宋"/>
                <w:b/>
                <w:color w:val="auto"/>
                <w:sz w:val="21"/>
                <w:szCs w:val="21"/>
                <w:highlight w:val="none"/>
              </w:rPr>
            </w:pPr>
            <w:r>
              <w:rPr>
                <w:rFonts w:hint="eastAsia" w:ascii="华文中宋" w:hAnsi="华文中宋" w:eastAsia="华文中宋" w:cs="华文中宋"/>
                <w:b/>
                <w:color w:val="auto"/>
                <w:sz w:val="21"/>
                <w:szCs w:val="21"/>
                <w:highlight w:val="none"/>
              </w:rPr>
              <w:t>出资比例</w:t>
            </w:r>
          </w:p>
        </w:tc>
        <w:tc>
          <w:tcPr>
            <w:tcW w:w="3461" w:type="pct"/>
            <w:noWrap w:val="0"/>
            <w:vAlign w:val="center"/>
          </w:tcPr>
          <w:p w14:paraId="633AA482">
            <w:pPr>
              <w:pStyle w:val="42"/>
              <w:keepNext w:val="0"/>
              <w:keepLines w:val="0"/>
              <w:pageBreakBefore w:val="0"/>
              <w:widowControl w:val="0"/>
              <w:kinsoku/>
              <w:overflowPunct/>
              <w:autoSpaceDE/>
              <w:autoSpaceDN/>
              <w:bidi w:val="0"/>
              <w:snapToGrid w:val="0"/>
              <w:spacing w:line="240" w:lineRule="auto"/>
              <w:ind w:left="0" w:leftChars="0"/>
              <w:jc w:val="left"/>
              <w:textAlignment w:val="auto"/>
              <w:outlineLvl w:val="9"/>
              <w:rPr>
                <w:rFonts w:hint="eastAsia" w:ascii="华文中宋" w:hAnsi="华文中宋" w:eastAsia="华文中宋" w:cs="华文中宋"/>
                <w:color w:val="auto"/>
                <w:sz w:val="21"/>
                <w:szCs w:val="21"/>
                <w:highlight w:val="none"/>
                <w:lang w:val="en-US" w:eastAsia="zh-CN"/>
              </w:rPr>
            </w:pPr>
            <w:r>
              <w:rPr>
                <w:rFonts w:hint="eastAsia" w:ascii="华文中宋" w:hAnsi="华文中宋" w:eastAsia="华文中宋" w:cs="华文中宋"/>
                <w:color w:val="auto"/>
                <w:sz w:val="21"/>
                <w:szCs w:val="21"/>
                <w:highlight w:val="none"/>
                <w:lang w:val="en-US" w:eastAsia="zh-CN"/>
              </w:rPr>
              <w:t>100%</w:t>
            </w:r>
          </w:p>
        </w:tc>
      </w:tr>
      <w:tr w14:paraId="76DA2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402" w:type="pct"/>
            <w:noWrap w:val="0"/>
            <w:vAlign w:val="center"/>
          </w:tcPr>
          <w:p w14:paraId="66C977CC">
            <w:pPr>
              <w:keepNext w:val="0"/>
              <w:keepLines w:val="0"/>
              <w:pageBreakBefore w:val="0"/>
              <w:widowControl w:val="0"/>
              <w:kinsoku/>
              <w:wordWrap w:val="0"/>
              <w:overflowPunct/>
              <w:autoSpaceDE/>
              <w:autoSpaceDN/>
              <w:bidi w:val="0"/>
              <w:snapToGrid w:val="0"/>
              <w:spacing w:line="240" w:lineRule="auto"/>
              <w:ind w:left="0" w:leftChars="0"/>
              <w:jc w:val="center"/>
              <w:textAlignment w:val="auto"/>
              <w:outlineLvl w:val="9"/>
              <w:rPr>
                <w:rFonts w:hint="eastAsia" w:ascii="华文中宋" w:hAnsi="华文中宋" w:eastAsia="华文中宋" w:cs="华文中宋"/>
                <w:color w:val="auto"/>
                <w:sz w:val="21"/>
                <w:szCs w:val="21"/>
                <w:highlight w:val="none"/>
                <w:lang w:eastAsia="zh-CN"/>
              </w:rPr>
            </w:pPr>
            <w:r>
              <w:rPr>
                <w:rFonts w:hint="eastAsia" w:ascii="华文中宋" w:hAnsi="华文中宋" w:eastAsia="华文中宋" w:cs="华文中宋"/>
                <w:color w:val="auto"/>
                <w:sz w:val="21"/>
                <w:szCs w:val="21"/>
                <w:highlight w:val="none"/>
                <w:lang w:val="en-US" w:eastAsia="zh-CN"/>
              </w:rPr>
              <w:t>7</w:t>
            </w:r>
          </w:p>
        </w:tc>
        <w:tc>
          <w:tcPr>
            <w:tcW w:w="1135" w:type="pct"/>
            <w:noWrap w:val="0"/>
            <w:vAlign w:val="center"/>
          </w:tcPr>
          <w:p w14:paraId="42DABC54">
            <w:pPr>
              <w:keepNext w:val="0"/>
              <w:keepLines w:val="0"/>
              <w:pageBreakBefore w:val="0"/>
              <w:widowControl w:val="0"/>
              <w:kinsoku/>
              <w:wordWrap w:val="0"/>
              <w:overflowPunct/>
              <w:autoSpaceDE/>
              <w:autoSpaceDN/>
              <w:bidi w:val="0"/>
              <w:snapToGrid w:val="0"/>
              <w:spacing w:line="240" w:lineRule="auto"/>
              <w:ind w:left="0" w:leftChars="0"/>
              <w:jc w:val="center"/>
              <w:textAlignment w:val="auto"/>
              <w:outlineLvl w:val="9"/>
              <w:rPr>
                <w:rFonts w:hint="eastAsia" w:ascii="华文中宋" w:hAnsi="华文中宋" w:eastAsia="华文中宋" w:cs="华文中宋"/>
                <w:b/>
                <w:color w:val="auto"/>
                <w:sz w:val="21"/>
                <w:szCs w:val="21"/>
                <w:highlight w:val="none"/>
              </w:rPr>
            </w:pPr>
            <w:r>
              <w:rPr>
                <w:rFonts w:hint="eastAsia" w:ascii="华文中宋" w:hAnsi="华文中宋" w:eastAsia="华文中宋" w:cs="华文中宋"/>
                <w:b/>
                <w:color w:val="auto"/>
                <w:sz w:val="21"/>
                <w:szCs w:val="21"/>
                <w:highlight w:val="none"/>
              </w:rPr>
              <w:t>资金落实情况</w:t>
            </w:r>
          </w:p>
        </w:tc>
        <w:tc>
          <w:tcPr>
            <w:tcW w:w="3461" w:type="pct"/>
            <w:noWrap w:val="0"/>
            <w:vAlign w:val="center"/>
          </w:tcPr>
          <w:p w14:paraId="0C6033ED">
            <w:pPr>
              <w:pStyle w:val="42"/>
              <w:keepNext w:val="0"/>
              <w:keepLines w:val="0"/>
              <w:pageBreakBefore w:val="0"/>
              <w:widowControl w:val="0"/>
              <w:kinsoku/>
              <w:overflowPunct/>
              <w:autoSpaceDE/>
              <w:autoSpaceDN/>
              <w:bidi w:val="0"/>
              <w:snapToGrid w:val="0"/>
              <w:spacing w:line="240" w:lineRule="auto"/>
              <w:ind w:left="0" w:leftChars="0"/>
              <w:jc w:val="left"/>
              <w:textAlignment w:val="auto"/>
              <w:outlineLvl w:val="9"/>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rPr>
              <w:t>已落实</w:t>
            </w:r>
          </w:p>
        </w:tc>
      </w:tr>
      <w:tr w14:paraId="0C3F4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402" w:type="pct"/>
            <w:noWrap w:val="0"/>
            <w:vAlign w:val="center"/>
          </w:tcPr>
          <w:p w14:paraId="157BCE7C">
            <w:pPr>
              <w:keepNext w:val="0"/>
              <w:keepLines w:val="0"/>
              <w:pageBreakBefore w:val="0"/>
              <w:widowControl w:val="0"/>
              <w:kinsoku/>
              <w:wordWrap w:val="0"/>
              <w:overflowPunct/>
              <w:autoSpaceDE/>
              <w:autoSpaceDN/>
              <w:bidi w:val="0"/>
              <w:snapToGrid w:val="0"/>
              <w:spacing w:line="240" w:lineRule="auto"/>
              <w:ind w:left="0" w:leftChars="0"/>
              <w:jc w:val="center"/>
              <w:textAlignment w:val="auto"/>
              <w:outlineLvl w:val="9"/>
              <w:rPr>
                <w:rFonts w:hint="eastAsia" w:ascii="华文中宋" w:hAnsi="华文中宋" w:eastAsia="华文中宋" w:cs="华文中宋"/>
                <w:color w:val="auto"/>
                <w:sz w:val="21"/>
                <w:szCs w:val="21"/>
                <w:highlight w:val="none"/>
                <w:lang w:eastAsia="zh-CN"/>
              </w:rPr>
            </w:pPr>
            <w:r>
              <w:rPr>
                <w:rFonts w:hint="eastAsia" w:ascii="华文中宋" w:hAnsi="华文中宋" w:eastAsia="华文中宋" w:cs="华文中宋"/>
                <w:color w:val="auto"/>
                <w:sz w:val="21"/>
                <w:szCs w:val="21"/>
                <w:highlight w:val="none"/>
                <w:lang w:val="en-US" w:eastAsia="zh-CN"/>
              </w:rPr>
              <w:t>8</w:t>
            </w:r>
          </w:p>
        </w:tc>
        <w:tc>
          <w:tcPr>
            <w:tcW w:w="1135" w:type="pct"/>
            <w:noWrap w:val="0"/>
            <w:vAlign w:val="center"/>
          </w:tcPr>
          <w:p w14:paraId="24A6B8A5">
            <w:pPr>
              <w:keepNext w:val="0"/>
              <w:keepLines w:val="0"/>
              <w:pageBreakBefore w:val="0"/>
              <w:widowControl w:val="0"/>
              <w:kinsoku/>
              <w:wordWrap w:val="0"/>
              <w:overflowPunct/>
              <w:autoSpaceDE/>
              <w:autoSpaceDN/>
              <w:bidi w:val="0"/>
              <w:snapToGrid w:val="0"/>
              <w:spacing w:line="240" w:lineRule="auto"/>
              <w:ind w:left="0" w:leftChars="0"/>
              <w:jc w:val="center"/>
              <w:textAlignment w:val="auto"/>
              <w:outlineLvl w:val="9"/>
              <w:rPr>
                <w:rFonts w:hint="eastAsia" w:ascii="华文中宋" w:hAnsi="华文中宋" w:eastAsia="华文中宋" w:cs="华文中宋"/>
                <w:b/>
                <w:color w:val="auto"/>
                <w:sz w:val="21"/>
                <w:szCs w:val="21"/>
                <w:highlight w:val="none"/>
              </w:rPr>
            </w:pPr>
            <w:r>
              <w:rPr>
                <w:rFonts w:hint="eastAsia" w:ascii="华文中宋" w:hAnsi="华文中宋" w:eastAsia="华文中宋" w:cs="华文中宋"/>
                <w:b/>
                <w:color w:val="auto"/>
                <w:sz w:val="21"/>
                <w:szCs w:val="21"/>
                <w:highlight w:val="none"/>
              </w:rPr>
              <w:t>磋商范围</w:t>
            </w:r>
          </w:p>
        </w:tc>
        <w:tc>
          <w:tcPr>
            <w:tcW w:w="3461" w:type="pct"/>
            <w:noWrap w:val="0"/>
            <w:vAlign w:val="center"/>
          </w:tcPr>
          <w:p w14:paraId="71F5ACE6">
            <w:pPr>
              <w:pStyle w:val="42"/>
              <w:keepNext w:val="0"/>
              <w:keepLines w:val="0"/>
              <w:pageBreakBefore w:val="0"/>
              <w:widowControl w:val="0"/>
              <w:kinsoku/>
              <w:overflowPunct/>
              <w:autoSpaceDE/>
              <w:autoSpaceDN/>
              <w:bidi w:val="0"/>
              <w:snapToGrid w:val="0"/>
              <w:spacing w:line="240" w:lineRule="auto"/>
              <w:jc w:val="left"/>
              <w:textAlignment w:val="auto"/>
              <w:outlineLvl w:val="9"/>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lang w:val="en-US" w:eastAsia="zh-CN"/>
              </w:rPr>
              <w:t>具体采购要求以采购文件中商务、技术和服务的相应规定为准。</w:t>
            </w:r>
          </w:p>
        </w:tc>
      </w:tr>
      <w:tr w14:paraId="04366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402" w:type="pct"/>
            <w:noWrap w:val="0"/>
            <w:vAlign w:val="center"/>
          </w:tcPr>
          <w:p w14:paraId="4FDE953D">
            <w:pPr>
              <w:keepNext w:val="0"/>
              <w:keepLines w:val="0"/>
              <w:pageBreakBefore w:val="0"/>
              <w:widowControl w:val="0"/>
              <w:kinsoku/>
              <w:wordWrap w:val="0"/>
              <w:overflowPunct/>
              <w:autoSpaceDE/>
              <w:autoSpaceDN/>
              <w:bidi w:val="0"/>
              <w:snapToGrid w:val="0"/>
              <w:spacing w:line="240" w:lineRule="auto"/>
              <w:ind w:left="0" w:leftChars="0"/>
              <w:jc w:val="center"/>
              <w:textAlignment w:val="auto"/>
              <w:outlineLvl w:val="9"/>
              <w:rPr>
                <w:rFonts w:hint="eastAsia" w:ascii="华文中宋" w:hAnsi="华文中宋" w:eastAsia="华文中宋" w:cs="华文中宋"/>
                <w:color w:val="auto"/>
                <w:sz w:val="21"/>
                <w:szCs w:val="21"/>
                <w:highlight w:val="none"/>
                <w:lang w:eastAsia="zh-CN"/>
              </w:rPr>
            </w:pPr>
            <w:r>
              <w:rPr>
                <w:rFonts w:hint="eastAsia" w:ascii="华文中宋" w:hAnsi="华文中宋" w:eastAsia="华文中宋" w:cs="华文中宋"/>
                <w:color w:val="auto"/>
                <w:sz w:val="21"/>
                <w:szCs w:val="21"/>
                <w:highlight w:val="none"/>
                <w:lang w:val="en-US" w:eastAsia="zh-CN"/>
              </w:rPr>
              <w:t>9</w:t>
            </w:r>
          </w:p>
        </w:tc>
        <w:tc>
          <w:tcPr>
            <w:tcW w:w="1135" w:type="pct"/>
            <w:noWrap w:val="0"/>
            <w:vAlign w:val="center"/>
          </w:tcPr>
          <w:p w14:paraId="6D778AFF">
            <w:pPr>
              <w:keepNext w:val="0"/>
              <w:keepLines w:val="0"/>
              <w:pageBreakBefore w:val="0"/>
              <w:widowControl w:val="0"/>
              <w:kinsoku/>
              <w:wordWrap w:val="0"/>
              <w:overflowPunct/>
              <w:autoSpaceDE/>
              <w:autoSpaceDN/>
              <w:bidi w:val="0"/>
              <w:snapToGrid w:val="0"/>
              <w:spacing w:line="240" w:lineRule="auto"/>
              <w:ind w:left="0" w:leftChars="0"/>
              <w:jc w:val="center"/>
              <w:textAlignment w:val="auto"/>
              <w:outlineLvl w:val="9"/>
              <w:rPr>
                <w:rFonts w:hint="eastAsia" w:ascii="华文中宋" w:hAnsi="华文中宋" w:eastAsia="华文中宋" w:cs="华文中宋"/>
                <w:b/>
                <w:color w:val="auto"/>
                <w:sz w:val="21"/>
                <w:szCs w:val="21"/>
                <w:highlight w:val="none"/>
              </w:rPr>
            </w:pPr>
            <w:r>
              <w:rPr>
                <w:rFonts w:hint="eastAsia" w:ascii="华文中宋" w:hAnsi="华文中宋" w:eastAsia="华文中宋" w:cs="华文中宋"/>
                <w:b/>
                <w:color w:val="auto"/>
                <w:sz w:val="21"/>
                <w:szCs w:val="21"/>
                <w:highlight w:val="none"/>
                <w:lang w:val="en-US" w:eastAsia="zh-CN"/>
              </w:rPr>
              <w:t>合同履行期限</w:t>
            </w:r>
          </w:p>
        </w:tc>
        <w:tc>
          <w:tcPr>
            <w:tcW w:w="3461" w:type="pct"/>
            <w:noWrap w:val="0"/>
            <w:vAlign w:val="center"/>
          </w:tcPr>
          <w:p w14:paraId="276878FA">
            <w:pPr>
              <w:keepNext w:val="0"/>
              <w:keepLines w:val="0"/>
              <w:pageBreakBefore w:val="0"/>
              <w:widowControl w:val="0"/>
              <w:kinsoku/>
              <w:wordWrap w:val="0"/>
              <w:overflowPunct/>
              <w:autoSpaceDE/>
              <w:autoSpaceDN/>
              <w:bidi w:val="0"/>
              <w:snapToGrid w:val="0"/>
              <w:spacing w:line="240" w:lineRule="auto"/>
              <w:ind w:left="0" w:leftChars="0"/>
              <w:jc w:val="left"/>
              <w:textAlignment w:val="auto"/>
              <w:outlineLvl w:val="9"/>
              <w:rPr>
                <w:rFonts w:hint="default" w:ascii="华文中宋" w:hAnsi="华文中宋" w:eastAsia="华文中宋" w:cs="华文中宋"/>
                <w:color w:val="auto"/>
                <w:sz w:val="21"/>
                <w:szCs w:val="21"/>
                <w:highlight w:val="none"/>
                <w:lang w:val="en-US" w:eastAsia="zh-CN"/>
              </w:rPr>
            </w:pPr>
            <w:r>
              <w:rPr>
                <w:rFonts w:hint="default" w:ascii="华文中宋" w:hAnsi="华文中宋" w:eastAsia="华文中宋" w:cs="华文中宋"/>
                <w:color w:val="auto"/>
                <w:sz w:val="21"/>
                <w:szCs w:val="21"/>
                <w:highlight w:val="none"/>
                <w:lang w:val="en-US" w:eastAsia="zh-CN"/>
              </w:rPr>
              <w:t>建设工期为180天，到2026年11月完工</w:t>
            </w:r>
          </w:p>
        </w:tc>
      </w:tr>
      <w:tr w14:paraId="280C4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402" w:type="pct"/>
            <w:noWrap w:val="0"/>
            <w:vAlign w:val="center"/>
          </w:tcPr>
          <w:p w14:paraId="6F4009B1">
            <w:pPr>
              <w:keepNext w:val="0"/>
              <w:keepLines w:val="0"/>
              <w:pageBreakBefore w:val="0"/>
              <w:widowControl w:val="0"/>
              <w:kinsoku/>
              <w:wordWrap w:val="0"/>
              <w:overflowPunct/>
              <w:autoSpaceDE/>
              <w:autoSpaceDN/>
              <w:bidi w:val="0"/>
              <w:snapToGrid w:val="0"/>
              <w:spacing w:line="240" w:lineRule="auto"/>
              <w:ind w:left="0" w:leftChars="0"/>
              <w:jc w:val="center"/>
              <w:textAlignment w:val="auto"/>
              <w:outlineLvl w:val="9"/>
              <w:rPr>
                <w:rFonts w:hint="eastAsia" w:ascii="华文中宋" w:hAnsi="华文中宋" w:eastAsia="华文中宋" w:cs="华文中宋"/>
                <w:color w:val="auto"/>
                <w:sz w:val="21"/>
                <w:szCs w:val="21"/>
                <w:highlight w:val="none"/>
                <w:lang w:eastAsia="zh-CN"/>
              </w:rPr>
            </w:pPr>
            <w:r>
              <w:rPr>
                <w:rFonts w:hint="eastAsia" w:ascii="华文中宋" w:hAnsi="华文中宋" w:eastAsia="华文中宋" w:cs="华文中宋"/>
                <w:color w:val="auto"/>
                <w:sz w:val="21"/>
                <w:szCs w:val="21"/>
                <w:highlight w:val="none"/>
              </w:rPr>
              <w:t>1</w:t>
            </w:r>
            <w:r>
              <w:rPr>
                <w:rFonts w:hint="eastAsia" w:ascii="华文中宋" w:hAnsi="华文中宋" w:eastAsia="华文中宋" w:cs="华文中宋"/>
                <w:color w:val="auto"/>
                <w:sz w:val="21"/>
                <w:szCs w:val="21"/>
                <w:highlight w:val="none"/>
                <w:lang w:val="en-US" w:eastAsia="zh-CN"/>
              </w:rPr>
              <w:t>0</w:t>
            </w:r>
          </w:p>
        </w:tc>
        <w:tc>
          <w:tcPr>
            <w:tcW w:w="1135" w:type="pct"/>
            <w:noWrap w:val="0"/>
            <w:vAlign w:val="center"/>
          </w:tcPr>
          <w:p w14:paraId="4B1B0089">
            <w:pPr>
              <w:keepNext w:val="0"/>
              <w:keepLines w:val="0"/>
              <w:pageBreakBefore w:val="0"/>
              <w:widowControl w:val="0"/>
              <w:kinsoku/>
              <w:wordWrap w:val="0"/>
              <w:overflowPunct/>
              <w:autoSpaceDE/>
              <w:autoSpaceDN/>
              <w:bidi w:val="0"/>
              <w:snapToGrid w:val="0"/>
              <w:spacing w:line="240" w:lineRule="auto"/>
              <w:ind w:left="0" w:leftChars="0"/>
              <w:jc w:val="center"/>
              <w:textAlignment w:val="auto"/>
              <w:outlineLvl w:val="9"/>
              <w:rPr>
                <w:rFonts w:hint="eastAsia" w:ascii="华文中宋" w:hAnsi="华文中宋" w:eastAsia="华文中宋" w:cs="华文中宋"/>
                <w:b/>
                <w:color w:val="auto"/>
                <w:sz w:val="21"/>
                <w:szCs w:val="21"/>
                <w:highlight w:val="none"/>
                <w:lang w:eastAsia="zh-CN"/>
              </w:rPr>
            </w:pPr>
            <w:r>
              <w:rPr>
                <w:rFonts w:hint="eastAsia" w:ascii="华文中宋" w:hAnsi="华文中宋" w:eastAsia="华文中宋" w:cs="华文中宋"/>
                <w:b/>
                <w:color w:val="auto"/>
                <w:sz w:val="21"/>
                <w:szCs w:val="21"/>
                <w:highlight w:val="none"/>
              </w:rPr>
              <w:t>质量</w:t>
            </w:r>
            <w:r>
              <w:rPr>
                <w:rFonts w:hint="eastAsia" w:ascii="华文中宋" w:hAnsi="华文中宋" w:eastAsia="华文中宋" w:cs="华文中宋"/>
                <w:b/>
                <w:color w:val="auto"/>
                <w:sz w:val="21"/>
                <w:szCs w:val="21"/>
                <w:highlight w:val="none"/>
                <w:lang w:val="en-US" w:eastAsia="zh-CN"/>
              </w:rPr>
              <w:t>标准</w:t>
            </w:r>
          </w:p>
        </w:tc>
        <w:tc>
          <w:tcPr>
            <w:tcW w:w="3461" w:type="pct"/>
            <w:noWrap w:val="0"/>
            <w:vAlign w:val="center"/>
          </w:tcPr>
          <w:p w14:paraId="2BF60ED5">
            <w:pPr>
              <w:keepNext w:val="0"/>
              <w:keepLines w:val="0"/>
              <w:pageBreakBefore w:val="0"/>
              <w:widowControl w:val="0"/>
              <w:kinsoku/>
              <w:overflowPunct/>
              <w:autoSpaceDE/>
              <w:autoSpaceDN/>
              <w:bidi w:val="0"/>
              <w:spacing w:line="240" w:lineRule="auto"/>
              <w:ind w:left="0" w:leftChars="0"/>
              <w:jc w:val="left"/>
              <w:textAlignment w:val="auto"/>
              <w:outlineLvl w:val="9"/>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rPr>
              <w:t>达到国家质量验评标准合格</w:t>
            </w:r>
          </w:p>
        </w:tc>
      </w:tr>
      <w:tr w14:paraId="008EA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402" w:type="pct"/>
            <w:noWrap w:val="0"/>
            <w:vAlign w:val="center"/>
          </w:tcPr>
          <w:p w14:paraId="69A79EF5">
            <w:pPr>
              <w:keepNext w:val="0"/>
              <w:keepLines w:val="0"/>
              <w:pageBreakBefore w:val="0"/>
              <w:widowControl w:val="0"/>
              <w:kinsoku/>
              <w:wordWrap w:val="0"/>
              <w:overflowPunct/>
              <w:autoSpaceDE/>
              <w:autoSpaceDN/>
              <w:bidi w:val="0"/>
              <w:snapToGrid w:val="0"/>
              <w:spacing w:line="240" w:lineRule="auto"/>
              <w:ind w:left="0" w:leftChars="0"/>
              <w:jc w:val="center"/>
              <w:textAlignment w:val="auto"/>
              <w:outlineLvl w:val="9"/>
              <w:rPr>
                <w:rFonts w:hint="eastAsia" w:ascii="华文中宋" w:hAnsi="华文中宋" w:eastAsia="华文中宋" w:cs="华文中宋"/>
                <w:color w:val="auto"/>
                <w:sz w:val="21"/>
                <w:szCs w:val="21"/>
                <w:highlight w:val="none"/>
                <w:lang w:eastAsia="zh-CN"/>
              </w:rPr>
            </w:pPr>
            <w:r>
              <w:rPr>
                <w:rFonts w:hint="eastAsia" w:ascii="华文中宋" w:hAnsi="华文中宋" w:eastAsia="华文中宋" w:cs="华文中宋"/>
                <w:color w:val="auto"/>
                <w:sz w:val="21"/>
                <w:szCs w:val="21"/>
                <w:highlight w:val="none"/>
              </w:rPr>
              <w:t>1</w:t>
            </w:r>
            <w:r>
              <w:rPr>
                <w:rFonts w:hint="eastAsia" w:ascii="华文中宋" w:hAnsi="华文中宋" w:eastAsia="华文中宋" w:cs="华文中宋"/>
                <w:color w:val="auto"/>
                <w:sz w:val="21"/>
                <w:szCs w:val="21"/>
                <w:highlight w:val="none"/>
                <w:lang w:val="en-US" w:eastAsia="zh-CN"/>
              </w:rPr>
              <w:t>1</w:t>
            </w:r>
          </w:p>
        </w:tc>
        <w:tc>
          <w:tcPr>
            <w:tcW w:w="1135" w:type="pct"/>
            <w:noWrap w:val="0"/>
            <w:vAlign w:val="center"/>
          </w:tcPr>
          <w:p w14:paraId="669B3821">
            <w:pPr>
              <w:keepNext w:val="0"/>
              <w:keepLines w:val="0"/>
              <w:pageBreakBefore w:val="0"/>
              <w:widowControl w:val="0"/>
              <w:kinsoku/>
              <w:overflowPunct/>
              <w:autoSpaceDE/>
              <w:autoSpaceDN/>
              <w:bidi w:val="0"/>
              <w:spacing w:line="240" w:lineRule="auto"/>
              <w:ind w:left="0" w:leftChars="0"/>
              <w:jc w:val="both"/>
              <w:textAlignment w:val="auto"/>
              <w:outlineLvl w:val="9"/>
              <w:rPr>
                <w:rFonts w:hint="eastAsia" w:ascii="华文中宋" w:hAnsi="华文中宋" w:eastAsia="华文中宋" w:cs="华文中宋"/>
                <w:b/>
                <w:color w:val="auto"/>
                <w:sz w:val="21"/>
                <w:szCs w:val="21"/>
                <w:highlight w:val="none"/>
              </w:rPr>
            </w:pPr>
            <w:r>
              <w:rPr>
                <w:rFonts w:hint="eastAsia" w:ascii="华文中宋" w:hAnsi="华文中宋" w:eastAsia="华文中宋" w:cs="华文中宋"/>
                <w:b/>
                <w:color w:val="auto"/>
                <w:sz w:val="21"/>
                <w:szCs w:val="21"/>
                <w:highlight w:val="none"/>
              </w:rPr>
              <w:t>是否接受联合体</w:t>
            </w:r>
          </w:p>
          <w:p w14:paraId="0AEE062F">
            <w:pPr>
              <w:keepNext w:val="0"/>
              <w:keepLines w:val="0"/>
              <w:pageBreakBefore w:val="0"/>
              <w:widowControl w:val="0"/>
              <w:kinsoku/>
              <w:overflowPunct/>
              <w:autoSpaceDE/>
              <w:autoSpaceDN/>
              <w:bidi w:val="0"/>
              <w:spacing w:line="240" w:lineRule="auto"/>
              <w:ind w:left="0" w:leftChars="0"/>
              <w:jc w:val="both"/>
              <w:textAlignment w:val="auto"/>
              <w:outlineLvl w:val="9"/>
              <w:rPr>
                <w:rFonts w:hint="eastAsia" w:ascii="华文中宋" w:hAnsi="华文中宋" w:eastAsia="华文中宋" w:cs="华文中宋"/>
                <w:color w:val="auto"/>
                <w:sz w:val="21"/>
                <w:szCs w:val="21"/>
                <w:highlight w:val="none"/>
                <w:lang w:eastAsia="zh-CN"/>
              </w:rPr>
            </w:pPr>
            <w:r>
              <w:rPr>
                <w:rFonts w:hint="eastAsia" w:ascii="华文中宋" w:hAnsi="华文中宋" w:eastAsia="华文中宋" w:cs="华文中宋"/>
                <w:b/>
                <w:color w:val="auto"/>
                <w:sz w:val="21"/>
                <w:szCs w:val="21"/>
                <w:highlight w:val="none"/>
              </w:rPr>
              <w:t>是否接受</w:t>
            </w:r>
            <w:r>
              <w:rPr>
                <w:rFonts w:hint="eastAsia" w:ascii="华文中宋" w:hAnsi="华文中宋" w:eastAsia="华文中宋" w:cs="华文中宋"/>
                <w:b/>
                <w:color w:val="auto"/>
                <w:sz w:val="21"/>
                <w:szCs w:val="21"/>
                <w:highlight w:val="none"/>
                <w:lang w:val="en-US" w:eastAsia="zh-CN"/>
              </w:rPr>
              <w:t>代理商</w:t>
            </w:r>
          </w:p>
        </w:tc>
        <w:tc>
          <w:tcPr>
            <w:tcW w:w="3461" w:type="pct"/>
            <w:noWrap w:val="0"/>
            <w:vAlign w:val="center"/>
          </w:tcPr>
          <w:p w14:paraId="1E7E7A76">
            <w:pPr>
              <w:keepNext w:val="0"/>
              <w:keepLines w:val="0"/>
              <w:pageBreakBefore w:val="0"/>
              <w:widowControl w:val="0"/>
              <w:tabs>
                <w:tab w:val="center" w:pos="2999"/>
                <w:tab w:val="right" w:pos="5880"/>
              </w:tabs>
              <w:kinsoku/>
              <w:wordWrap w:val="0"/>
              <w:overflowPunct/>
              <w:autoSpaceDE/>
              <w:autoSpaceDN/>
              <w:bidi w:val="0"/>
              <w:snapToGrid w:val="0"/>
              <w:spacing w:line="240" w:lineRule="auto"/>
              <w:ind w:left="0" w:leftChars="0"/>
              <w:jc w:val="left"/>
              <w:textAlignment w:val="auto"/>
              <w:outlineLvl w:val="9"/>
              <w:rPr>
                <w:rFonts w:hint="eastAsia" w:ascii="华文中宋" w:hAnsi="华文中宋" w:eastAsia="华文中宋" w:cs="华文中宋"/>
                <w:color w:val="auto"/>
                <w:sz w:val="21"/>
                <w:szCs w:val="21"/>
                <w:highlight w:val="none"/>
                <w:lang w:val="en-US" w:eastAsia="zh-CN"/>
              </w:rPr>
            </w:pPr>
            <w:r>
              <w:rPr>
                <w:rFonts w:hint="eastAsia" w:ascii="华文中宋" w:hAnsi="华文中宋" w:eastAsia="华文中宋" w:cs="华文中宋"/>
                <w:color w:val="auto"/>
                <w:sz w:val="21"/>
                <w:szCs w:val="21"/>
                <w:highlight w:val="none"/>
              </w:rPr>
              <w:t>否</w:t>
            </w:r>
          </w:p>
        </w:tc>
      </w:tr>
      <w:tr w14:paraId="76ACC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402" w:type="pct"/>
            <w:noWrap w:val="0"/>
            <w:vAlign w:val="center"/>
          </w:tcPr>
          <w:p w14:paraId="4AEEB902">
            <w:pPr>
              <w:keepNext w:val="0"/>
              <w:keepLines w:val="0"/>
              <w:pageBreakBefore w:val="0"/>
              <w:widowControl w:val="0"/>
              <w:kinsoku/>
              <w:wordWrap w:val="0"/>
              <w:overflowPunct/>
              <w:autoSpaceDE/>
              <w:autoSpaceDN/>
              <w:bidi w:val="0"/>
              <w:snapToGrid w:val="0"/>
              <w:spacing w:line="240" w:lineRule="auto"/>
              <w:ind w:left="0" w:leftChars="0"/>
              <w:jc w:val="center"/>
              <w:textAlignment w:val="auto"/>
              <w:outlineLvl w:val="9"/>
              <w:rPr>
                <w:rFonts w:hint="eastAsia" w:ascii="华文中宋" w:hAnsi="华文中宋" w:eastAsia="华文中宋" w:cs="华文中宋"/>
                <w:color w:val="auto"/>
                <w:sz w:val="21"/>
                <w:szCs w:val="21"/>
                <w:highlight w:val="none"/>
                <w:lang w:eastAsia="zh-CN"/>
              </w:rPr>
            </w:pPr>
            <w:r>
              <w:rPr>
                <w:rFonts w:hint="eastAsia" w:ascii="华文中宋" w:hAnsi="华文中宋" w:eastAsia="华文中宋" w:cs="华文中宋"/>
                <w:color w:val="auto"/>
                <w:sz w:val="21"/>
                <w:szCs w:val="21"/>
                <w:highlight w:val="none"/>
              </w:rPr>
              <w:t>1</w:t>
            </w:r>
            <w:r>
              <w:rPr>
                <w:rFonts w:hint="eastAsia" w:ascii="华文中宋" w:hAnsi="华文中宋" w:eastAsia="华文中宋" w:cs="华文中宋"/>
                <w:color w:val="auto"/>
                <w:sz w:val="21"/>
                <w:szCs w:val="21"/>
                <w:highlight w:val="none"/>
                <w:lang w:val="en-US" w:eastAsia="zh-CN"/>
              </w:rPr>
              <w:t>2</w:t>
            </w:r>
          </w:p>
        </w:tc>
        <w:tc>
          <w:tcPr>
            <w:tcW w:w="1135" w:type="pct"/>
            <w:noWrap w:val="0"/>
            <w:vAlign w:val="center"/>
          </w:tcPr>
          <w:p w14:paraId="7F541418">
            <w:pPr>
              <w:keepNext w:val="0"/>
              <w:keepLines w:val="0"/>
              <w:pageBreakBefore w:val="0"/>
              <w:widowControl w:val="0"/>
              <w:kinsoku/>
              <w:overflowPunct/>
              <w:autoSpaceDE/>
              <w:autoSpaceDN/>
              <w:bidi w:val="0"/>
              <w:snapToGrid w:val="0"/>
              <w:spacing w:line="240" w:lineRule="auto"/>
              <w:ind w:left="0" w:leftChars="0" w:firstLine="105" w:firstLineChars="50"/>
              <w:jc w:val="center"/>
              <w:textAlignment w:val="auto"/>
              <w:outlineLvl w:val="9"/>
              <w:rPr>
                <w:rFonts w:hint="eastAsia" w:ascii="华文中宋" w:hAnsi="华文中宋" w:eastAsia="华文中宋" w:cs="华文中宋"/>
                <w:b/>
                <w:color w:val="auto"/>
                <w:sz w:val="21"/>
                <w:szCs w:val="21"/>
                <w:highlight w:val="none"/>
              </w:rPr>
            </w:pPr>
            <w:r>
              <w:rPr>
                <w:rFonts w:hint="eastAsia" w:ascii="华文中宋" w:hAnsi="华文中宋" w:eastAsia="华文中宋" w:cs="华文中宋"/>
                <w:b/>
                <w:color w:val="auto"/>
                <w:sz w:val="21"/>
                <w:szCs w:val="21"/>
                <w:highlight w:val="none"/>
              </w:rPr>
              <w:t>现场勘查</w:t>
            </w:r>
          </w:p>
          <w:p w14:paraId="0ADE076A">
            <w:pPr>
              <w:keepNext w:val="0"/>
              <w:keepLines w:val="0"/>
              <w:pageBreakBefore w:val="0"/>
              <w:widowControl w:val="0"/>
              <w:kinsoku/>
              <w:wordWrap w:val="0"/>
              <w:overflowPunct/>
              <w:autoSpaceDE/>
              <w:autoSpaceDN/>
              <w:bidi w:val="0"/>
              <w:snapToGrid w:val="0"/>
              <w:spacing w:line="240" w:lineRule="auto"/>
              <w:ind w:left="0" w:leftChars="0"/>
              <w:jc w:val="center"/>
              <w:textAlignment w:val="auto"/>
              <w:outlineLvl w:val="9"/>
              <w:rPr>
                <w:rFonts w:hint="eastAsia" w:ascii="华文中宋" w:hAnsi="华文中宋" w:eastAsia="华文中宋" w:cs="华文中宋"/>
                <w:b/>
                <w:color w:val="auto"/>
                <w:sz w:val="21"/>
                <w:szCs w:val="21"/>
                <w:highlight w:val="none"/>
              </w:rPr>
            </w:pPr>
            <w:r>
              <w:rPr>
                <w:rFonts w:hint="eastAsia" w:ascii="华文中宋" w:hAnsi="华文中宋" w:eastAsia="华文中宋" w:cs="华文中宋"/>
                <w:b/>
                <w:color w:val="auto"/>
                <w:sz w:val="21"/>
                <w:szCs w:val="21"/>
                <w:highlight w:val="none"/>
              </w:rPr>
              <w:t>（或磋商前答疑会）</w:t>
            </w:r>
          </w:p>
        </w:tc>
        <w:tc>
          <w:tcPr>
            <w:tcW w:w="3461" w:type="pct"/>
            <w:noWrap w:val="0"/>
            <w:vAlign w:val="center"/>
          </w:tcPr>
          <w:p w14:paraId="10EEA039">
            <w:pPr>
              <w:keepNext w:val="0"/>
              <w:keepLines w:val="0"/>
              <w:pageBreakBefore w:val="0"/>
              <w:widowControl w:val="0"/>
              <w:kinsoku/>
              <w:overflowPunct/>
              <w:autoSpaceDE/>
              <w:autoSpaceDN/>
              <w:bidi w:val="0"/>
              <w:spacing w:line="240" w:lineRule="auto"/>
              <w:ind w:left="0" w:leftChars="0"/>
              <w:jc w:val="both"/>
              <w:textAlignment w:val="auto"/>
              <w:outlineLvl w:val="9"/>
              <w:rPr>
                <w:rFonts w:hint="eastAsia" w:ascii="华文中宋" w:hAnsi="华文中宋" w:eastAsia="华文中宋" w:cs="华文中宋"/>
                <w:color w:val="auto"/>
                <w:sz w:val="21"/>
                <w:szCs w:val="21"/>
                <w:highlight w:val="none"/>
                <w:lang w:eastAsia="zh-CN"/>
              </w:rPr>
            </w:pPr>
            <w:r>
              <w:rPr>
                <w:rFonts w:hint="eastAsia" w:ascii="华文中宋" w:hAnsi="华文中宋" w:eastAsia="华文中宋" w:cs="华文中宋"/>
                <w:color w:val="auto"/>
                <w:spacing w:val="0"/>
                <w:sz w:val="21"/>
                <w:szCs w:val="21"/>
                <w:lang w:val="en-US" w:eastAsia="zh-CN"/>
              </w:rPr>
              <w:t>采购</w:t>
            </w:r>
            <w:r>
              <w:rPr>
                <w:rFonts w:hint="eastAsia" w:ascii="华文中宋" w:hAnsi="华文中宋" w:eastAsia="华文中宋" w:cs="华文中宋"/>
                <w:color w:val="auto"/>
                <w:spacing w:val="0"/>
                <w:sz w:val="21"/>
                <w:szCs w:val="21"/>
                <w:lang w:val="en-US"/>
              </w:rPr>
              <w:t>人不组织召开投标答疑会，</w:t>
            </w:r>
            <w:r>
              <w:rPr>
                <w:rFonts w:hint="eastAsia" w:ascii="华文中宋" w:hAnsi="华文中宋" w:eastAsia="华文中宋" w:cs="华文中宋"/>
                <w:color w:val="auto"/>
                <w:spacing w:val="0"/>
                <w:sz w:val="21"/>
                <w:szCs w:val="21"/>
                <w:lang w:val="en-US" w:eastAsia="zh-CN"/>
              </w:rPr>
              <w:t>供应商</w:t>
            </w:r>
            <w:r>
              <w:rPr>
                <w:rFonts w:hint="eastAsia" w:ascii="华文中宋" w:hAnsi="华文中宋" w:eastAsia="华文中宋" w:cs="华文中宋"/>
                <w:color w:val="auto"/>
                <w:spacing w:val="0"/>
                <w:sz w:val="21"/>
                <w:szCs w:val="21"/>
                <w:lang w:val="en-US"/>
              </w:rPr>
              <w:t>提出问题的文件需加盖</w:t>
            </w:r>
            <w:r>
              <w:rPr>
                <w:rFonts w:hint="eastAsia" w:ascii="华文中宋" w:hAnsi="华文中宋" w:eastAsia="华文中宋" w:cs="华文中宋"/>
                <w:color w:val="auto"/>
                <w:spacing w:val="0"/>
                <w:sz w:val="21"/>
                <w:szCs w:val="21"/>
                <w:lang w:val="en-US" w:eastAsia="zh-CN"/>
              </w:rPr>
              <w:t>供应商</w:t>
            </w:r>
            <w:r>
              <w:rPr>
                <w:rFonts w:hint="eastAsia" w:ascii="华文中宋" w:hAnsi="华文中宋" w:eastAsia="华文中宋" w:cs="华文中宋"/>
                <w:color w:val="auto"/>
                <w:spacing w:val="0"/>
                <w:sz w:val="21"/>
                <w:szCs w:val="21"/>
                <w:lang w:val="en-US"/>
              </w:rPr>
              <w:t>公章并标注联系人和联系方式，于202</w:t>
            </w:r>
            <w:r>
              <w:rPr>
                <w:rFonts w:hint="eastAsia" w:ascii="华文中宋" w:hAnsi="华文中宋" w:eastAsia="华文中宋" w:cs="华文中宋"/>
                <w:color w:val="auto"/>
                <w:spacing w:val="0"/>
                <w:sz w:val="21"/>
                <w:szCs w:val="21"/>
                <w:lang w:val="en-US" w:eastAsia="zh-CN"/>
              </w:rPr>
              <w:t>6</w:t>
            </w:r>
            <w:r>
              <w:rPr>
                <w:rFonts w:hint="eastAsia" w:ascii="华文中宋" w:hAnsi="华文中宋" w:eastAsia="华文中宋" w:cs="华文中宋"/>
                <w:color w:val="auto"/>
                <w:spacing w:val="0"/>
                <w:sz w:val="21"/>
                <w:szCs w:val="21"/>
                <w:lang w:val="en-US"/>
              </w:rPr>
              <w:t>年</w:t>
            </w:r>
            <w:r>
              <w:rPr>
                <w:rFonts w:hint="eastAsia" w:ascii="华文中宋" w:hAnsi="华文中宋" w:eastAsia="华文中宋" w:cs="华文中宋"/>
                <w:color w:val="auto"/>
                <w:spacing w:val="0"/>
                <w:sz w:val="21"/>
                <w:szCs w:val="21"/>
                <w:lang w:val="en-US" w:eastAsia="zh-CN"/>
              </w:rPr>
              <w:t>5</w:t>
            </w:r>
            <w:r>
              <w:rPr>
                <w:rFonts w:hint="eastAsia" w:ascii="华文中宋" w:hAnsi="华文中宋" w:eastAsia="华文中宋" w:cs="华文中宋"/>
                <w:color w:val="auto"/>
                <w:spacing w:val="0"/>
                <w:sz w:val="21"/>
                <w:szCs w:val="21"/>
                <w:lang w:val="en-US"/>
              </w:rPr>
              <w:t>月</w:t>
            </w:r>
            <w:r>
              <w:rPr>
                <w:rFonts w:hint="eastAsia" w:ascii="华文中宋" w:hAnsi="华文中宋" w:eastAsia="华文中宋" w:cs="华文中宋"/>
                <w:color w:val="auto"/>
                <w:spacing w:val="0"/>
                <w:sz w:val="21"/>
                <w:szCs w:val="21"/>
                <w:lang w:val="en-US" w:eastAsia="zh-CN"/>
              </w:rPr>
              <w:t xml:space="preserve">1 </w:t>
            </w:r>
            <w:r>
              <w:rPr>
                <w:rFonts w:hint="eastAsia" w:ascii="华文中宋" w:hAnsi="华文中宋" w:eastAsia="华文中宋" w:cs="华文中宋"/>
                <w:color w:val="auto"/>
                <w:spacing w:val="0"/>
                <w:sz w:val="21"/>
                <w:szCs w:val="21"/>
                <w:lang w:val="en-US"/>
              </w:rPr>
              <w:t>日</w:t>
            </w:r>
            <w:r>
              <w:rPr>
                <w:rFonts w:hint="eastAsia" w:ascii="华文中宋" w:hAnsi="华文中宋" w:eastAsia="华文中宋" w:cs="华文中宋"/>
                <w:color w:val="auto"/>
                <w:spacing w:val="0"/>
                <w:sz w:val="21"/>
                <w:szCs w:val="21"/>
                <w:lang w:val="en-US" w:eastAsia="zh-CN"/>
              </w:rPr>
              <w:t>10</w:t>
            </w:r>
            <w:r>
              <w:rPr>
                <w:rFonts w:hint="eastAsia" w:ascii="华文中宋" w:hAnsi="华文中宋" w:eastAsia="华文中宋" w:cs="华文中宋"/>
                <w:color w:val="auto"/>
                <w:spacing w:val="0"/>
                <w:sz w:val="21"/>
                <w:szCs w:val="21"/>
                <w:lang w:val="en-US"/>
              </w:rPr>
              <w:t>时</w:t>
            </w:r>
            <w:r>
              <w:rPr>
                <w:rFonts w:hint="eastAsia" w:ascii="华文中宋" w:hAnsi="华文中宋" w:eastAsia="华文中宋" w:cs="华文中宋"/>
                <w:color w:val="auto"/>
                <w:spacing w:val="0"/>
                <w:sz w:val="21"/>
                <w:szCs w:val="21"/>
                <w:lang w:val="en-US" w:eastAsia="zh-CN"/>
              </w:rPr>
              <w:t>00</w:t>
            </w:r>
            <w:r>
              <w:rPr>
                <w:rFonts w:hint="eastAsia" w:ascii="华文中宋" w:hAnsi="华文中宋" w:eastAsia="华文中宋" w:cs="华文中宋"/>
                <w:color w:val="auto"/>
                <w:spacing w:val="0"/>
                <w:sz w:val="21"/>
                <w:szCs w:val="21"/>
                <w:lang w:val="en-US"/>
              </w:rPr>
              <w:t>分前将电子版和扫描件（无问题也需发送无问题文件）以电子邮件的形式发送至</w:t>
            </w:r>
            <w:r>
              <w:rPr>
                <w:rFonts w:hint="eastAsia" w:ascii="华文中宋" w:hAnsi="华文中宋" w:eastAsia="华文中宋" w:cs="华文中宋"/>
                <w:color w:val="auto"/>
                <w:spacing w:val="0"/>
                <w:sz w:val="21"/>
                <w:szCs w:val="21"/>
                <w:lang w:val="en-US" w:eastAsia="zh-CN"/>
              </w:rPr>
              <w:t>619158127@qq.com</w:t>
            </w:r>
            <w:r>
              <w:rPr>
                <w:rFonts w:hint="eastAsia" w:ascii="华文中宋" w:hAnsi="华文中宋" w:eastAsia="华文中宋" w:cs="华文中宋"/>
                <w:color w:val="000000"/>
                <w:spacing w:val="0"/>
                <w:sz w:val="21"/>
                <w:szCs w:val="21"/>
                <w:highlight w:val="none"/>
                <w:lang w:val="en-US"/>
              </w:rPr>
              <w:t>,并电</w:t>
            </w:r>
            <w:r>
              <w:rPr>
                <w:rFonts w:hint="eastAsia" w:ascii="华文中宋" w:hAnsi="华文中宋" w:eastAsia="华文中宋" w:cs="华文中宋"/>
                <w:color w:val="auto"/>
                <w:spacing w:val="0"/>
                <w:sz w:val="21"/>
                <w:szCs w:val="21"/>
                <w:lang w:val="en-US"/>
              </w:rPr>
              <w:t>话告知代理机构。</w:t>
            </w:r>
          </w:p>
        </w:tc>
      </w:tr>
      <w:tr w14:paraId="7BC33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402" w:type="pct"/>
            <w:noWrap w:val="0"/>
            <w:vAlign w:val="center"/>
          </w:tcPr>
          <w:p w14:paraId="0E6F75B0">
            <w:pPr>
              <w:keepNext w:val="0"/>
              <w:keepLines w:val="0"/>
              <w:pageBreakBefore w:val="0"/>
              <w:widowControl w:val="0"/>
              <w:kinsoku/>
              <w:wordWrap w:val="0"/>
              <w:overflowPunct/>
              <w:autoSpaceDE/>
              <w:autoSpaceDN/>
              <w:bidi w:val="0"/>
              <w:snapToGrid w:val="0"/>
              <w:spacing w:line="240" w:lineRule="auto"/>
              <w:ind w:left="0" w:leftChars="0"/>
              <w:jc w:val="center"/>
              <w:textAlignment w:val="auto"/>
              <w:outlineLvl w:val="9"/>
              <w:rPr>
                <w:rFonts w:hint="eastAsia" w:ascii="华文中宋" w:hAnsi="华文中宋" w:eastAsia="华文中宋" w:cs="华文中宋"/>
                <w:color w:val="auto"/>
                <w:sz w:val="21"/>
                <w:szCs w:val="21"/>
                <w:highlight w:val="none"/>
                <w:lang w:eastAsia="zh-CN"/>
              </w:rPr>
            </w:pPr>
            <w:r>
              <w:rPr>
                <w:rFonts w:hint="eastAsia" w:ascii="华文中宋" w:hAnsi="华文中宋" w:eastAsia="华文中宋" w:cs="华文中宋"/>
                <w:color w:val="auto"/>
                <w:sz w:val="21"/>
                <w:szCs w:val="21"/>
                <w:highlight w:val="none"/>
              </w:rPr>
              <w:t>1</w:t>
            </w:r>
            <w:r>
              <w:rPr>
                <w:rFonts w:hint="eastAsia" w:ascii="华文中宋" w:hAnsi="华文中宋" w:eastAsia="华文中宋" w:cs="华文中宋"/>
                <w:color w:val="auto"/>
                <w:sz w:val="21"/>
                <w:szCs w:val="21"/>
                <w:highlight w:val="none"/>
                <w:lang w:val="en-US" w:eastAsia="zh-CN"/>
              </w:rPr>
              <w:t>3</w:t>
            </w:r>
          </w:p>
        </w:tc>
        <w:tc>
          <w:tcPr>
            <w:tcW w:w="1135" w:type="pct"/>
            <w:noWrap w:val="0"/>
            <w:vAlign w:val="center"/>
          </w:tcPr>
          <w:p w14:paraId="0579B435">
            <w:pPr>
              <w:keepNext w:val="0"/>
              <w:keepLines w:val="0"/>
              <w:pageBreakBefore w:val="0"/>
              <w:widowControl w:val="0"/>
              <w:kinsoku/>
              <w:overflowPunct/>
              <w:autoSpaceDE/>
              <w:autoSpaceDN/>
              <w:bidi w:val="0"/>
              <w:snapToGrid w:val="0"/>
              <w:spacing w:line="240" w:lineRule="auto"/>
              <w:ind w:left="0" w:leftChars="0"/>
              <w:jc w:val="center"/>
              <w:textAlignment w:val="auto"/>
              <w:outlineLvl w:val="9"/>
              <w:rPr>
                <w:rFonts w:hint="eastAsia" w:ascii="华文中宋" w:hAnsi="华文中宋" w:eastAsia="华文中宋" w:cs="华文中宋"/>
                <w:b/>
                <w:color w:val="auto"/>
                <w:sz w:val="21"/>
                <w:szCs w:val="21"/>
                <w:highlight w:val="none"/>
              </w:rPr>
            </w:pPr>
            <w:r>
              <w:rPr>
                <w:rFonts w:hint="eastAsia" w:ascii="华文中宋" w:hAnsi="华文中宋" w:eastAsia="华文中宋" w:cs="华文中宋"/>
                <w:b/>
                <w:color w:val="auto"/>
                <w:sz w:val="21"/>
                <w:szCs w:val="21"/>
                <w:highlight w:val="none"/>
              </w:rPr>
              <w:t>资格证明文件</w:t>
            </w:r>
          </w:p>
        </w:tc>
        <w:tc>
          <w:tcPr>
            <w:tcW w:w="3461" w:type="pct"/>
            <w:noWrap w:val="0"/>
            <w:vAlign w:val="center"/>
          </w:tcPr>
          <w:p w14:paraId="274CCC18">
            <w:pPr>
              <w:keepNext w:val="0"/>
              <w:keepLines w:val="0"/>
              <w:pageBreakBefore w:val="0"/>
              <w:widowControl w:val="0"/>
              <w:kinsoku/>
              <w:overflowPunct/>
              <w:autoSpaceDE/>
              <w:autoSpaceDN/>
              <w:bidi w:val="0"/>
              <w:spacing w:line="240" w:lineRule="auto"/>
              <w:ind w:left="315" w:leftChars="0" w:hanging="315" w:hangingChars="150"/>
              <w:jc w:val="left"/>
              <w:textAlignment w:val="auto"/>
              <w:outlineLvl w:val="9"/>
              <w:rPr>
                <w:rFonts w:hint="eastAsia" w:ascii="华文中宋" w:hAnsi="华文中宋" w:eastAsia="华文中宋" w:cs="华文中宋"/>
                <w:b/>
                <w:color w:val="auto"/>
                <w:sz w:val="21"/>
                <w:szCs w:val="21"/>
                <w:highlight w:val="none"/>
              </w:rPr>
            </w:pPr>
            <w:r>
              <w:rPr>
                <w:rFonts w:hint="eastAsia" w:ascii="华文中宋" w:hAnsi="华文中宋" w:eastAsia="华文中宋" w:cs="华文中宋"/>
                <w:b/>
                <w:color w:val="auto"/>
                <w:sz w:val="21"/>
                <w:szCs w:val="21"/>
                <w:highlight w:val="none"/>
              </w:rPr>
              <w:t>1、磋商供应商代表证明</w:t>
            </w:r>
          </w:p>
          <w:p w14:paraId="79B01962">
            <w:pPr>
              <w:keepNext w:val="0"/>
              <w:keepLines w:val="0"/>
              <w:pageBreakBefore w:val="0"/>
              <w:widowControl w:val="0"/>
              <w:kinsoku/>
              <w:overflowPunct/>
              <w:autoSpaceDE/>
              <w:autoSpaceDN/>
              <w:bidi w:val="0"/>
              <w:spacing w:line="240" w:lineRule="auto"/>
              <w:ind w:left="0" w:leftChars="0"/>
              <w:jc w:val="left"/>
              <w:textAlignment w:val="auto"/>
              <w:outlineLvl w:val="9"/>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rPr>
              <w:t>（1）法定代表人（负责人）参加磋商的，提供“法定代表人（负责人）证明书”；</w:t>
            </w:r>
          </w:p>
          <w:p w14:paraId="134A9686">
            <w:pPr>
              <w:keepNext w:val="0"/>
              <w:keepLines w:val="0"/>
              <w:pageBreakBefore w:val="0"/>
              <w:widowControl w:val="0"/>
              <w:kinsoku/>
              <w:overflowPunct/>
              <w:autoSpaceDE/>
              <w:autoSpaceDN/>
              <w:bidi w:val="0"/>
              <w:spacing w:line="240" w:lineRule="auto"/>
              <w:ind w:left="0" w:leftChars="0"/>
              <w:jc w:val="left"/>
              <w:textAlignment w:val="auto"/>
              <w:outlineLvl w:val="9"/>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rPr>
              <w:t>（2）委托代理人参加磋商的，提供“法定代表人（负责人）授权委托书” ；</w:t>
            </w:r>
          </w:p>
          <w:p w14:paraId="09ADE0CF">
            <w:pPr>
              <w:keepNext w:val="0"/>
              <w:keepLines w:val="0"/>
              <w:pageBreakBefore w:val="0"/>
              <w:widowControl w:val="0"/>
              <w:kinsoku/>
              <w:overflowPunct/>
              <w:autoSpaceDE/>
              <w:autoSpaceDN/>
              <w:bidi w:val="0"/>
              <w:spacing w:line="240" w:lineRule="auto"/>
              <w:ind w:left="0" w:leftChars="0"/>
              <w:jc w:val="left"/>
              <w:textAlignment w:val="auto"/>
              <w:outlineLvl w:val="9"/>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rPr>
              <w:t>（3）自然人参加磋商的，提供个人身份证明扫描件（</w:t>
            </w:r>
            <w:r>
              <w:rPr>
                <w:rFonts w:hint="eastAsia" w:ascii="华文中宋" w:hAnsi="华文中宋" w:eastAsia="华文中宋" w:cs="华文中宋"/>
                <w:color w:val="auto"/>
                <w:sz w:val="21"/>
                <w:szCs w:val="21"/>
                <w:highlight w:val="none"/>
                <w:lang w:eastAsia="zh-CN"/>
              </w:rPr>
              <w:t>格式见第七部分</w:t>
            </w:r>
            <w:r>
              <w:rPr>
                <w:rFonts w:hint="eastAsia" w:ascii="华文中宋" w:hAnsi="华文中宋" w:eastAsia="华文中宋" w:cs="华文中宋"/>
                <w:color w:val="auto"/>
                <w:sz w:val="21"/>
                <w:szCs w:val="21"/>
                <w:highlight w:val="none"/>
              </w:rPr>
              <w:t>）。</w:t>
            </w:r>
          </w:p>
          <w:p w14:paraId="2602A4CD">
            <w:pPr>
              <w:keepNext w:val="0"/>
              <w:keepLines w:val="0"/>
              <w:pageBreakBefore w:val="0"/>
              <w:widowControl w:val="0"/>
              <w:kinsoku/>
              <w:overflowPunct/>
              <w:autoSpaceDE/>
              <w:autoSpaceDN/>
              <w:bidi w:val="0"/>
              <w:spacing w:line="240" w:lineRule="auto"/>
              <w:ind w:left="0" w:leftChars="0"/>
              <w:jc w:val="left"/>
              <w:textAlignment w:val="auto"/>
              <w:outlineLvl w:val="9"/>
              <w:rPr>
                <w:rFonts w:hint="eastAsia" w:ascii="华文中宋" w:hAnsi="华文中宋" w:eastAsia="华文中宋" w:cs="华文中宋"/>
                <w:b/>
                <w:color w:val="auto"/>
                <w:sz w:val="21"/>
                <w:szCs w:val="21"/>
                <w:highlight w:val="none"/>
              </w:rPr>
            </w:pPr>
            <w:r>
              <w:rPr>
                <w:rFonts w:hint="eastAsia" w:ascii="华文中宋" w:hAnsi="华文中宋" w:eastAsia="华文中宋" w:cs="华文中宋"/>
                <w:b/>
                <w:color w:val="auto"/>
                <w:sz w:val="21"/>
                <w:szCs w:val="21"/>
                <w:highlight w:val="none"/>
              </w:rPr>
              <w:t>2、响应函</w:t>
            </w:r>
          </w:p>
          <w:p w14:paraId="379F1457">
            <w:pPr>
              <w:keepNext w:val="0"/>
              <w:keepLines w:val="0"/>
              <w:pageBreakBefore w:val="0"/>
              <w:widowControl w:val="0"/>
              <w:kinsoku/>
              <w:overflowPunct/>
              <w:autoSpaceDE/>
              <w:autoSpaceDN/>
              <w:bidi w:val="0"/>
              <w:spacing w:line="240" w:lineRule="auto"/>
              <w:ind w:left="0" w:leftChars="0" w:firstLine="420" w:firstLineChars="200"/>
              <w:jc w:val="left"/>
              <w:textAlignment w:val="auto"/>
              <w:outlineLvl w:val="9"/>
              <w:rPr>
                <w:rFonts w:hint="eastAsia" w:ascii="华文中宋" w:hAnsi="华文中宋" w:eastAsia="华文中宋" w:cs="华文中宋"/>
                <w:b w:val="0"/>
                <w:bCs/>
                <w:color w:val="auto"/>
                <w:sz w:val="21"/>
                <w:szCs w:val="21"/>
                <w:highlight w:val="none"/>
                <w:lang w:eastAsia="zh-CN"/>
              </w:rPr>
            </w:pPr>
            <w:r>
              <w:rPr>
                <w:rFonts w:hint="eastAsia" w:ascii="华文中宋" w:hAnsi="华文中宋" w:eastAsia="华文中宋" w:cs="华文中宋"/>
                <w:b w:val="0"/>
                <w:bCs/>
                <w:color w:val="auto"/>
                <w:sz w:val="21"/>
                <w:szCs w:val="21"/>
                <w:highlight w:val="none"/>
              </w:rPr>
              <w:t>按响应文件格式填写</w:t>
            </w:r>
            <w:r>
              <w:rPr>
                <w:rFonts w:hint="eastAsia" w:ascii="华文中宋" w:hAnsi="华文中宋" w:eastAsia="华文中宋" w:cs="华文中宋"/>
                <w:b w:val="0"/>
                <w:bCs/>
                <w:color w:val="auto"/>
                <w:sz w:val="21"/>
                <w:szCs w:val="21"/>
                <w:highlight w:val="none"/>
                <w:lang w:eastAsia="zh-CN"/>
              </w:rPr>
              <w:t>。</w:t>
            </w:r>
          </w:p>
          <w:p w14:paraId="6D498F30">
            <w:pPr>
              <w:keepNext w:val="0"/>
              <w:keepLines w:val="0"/>
              <w:pageBreakBefore w:val="0"/>
              <w:widowControl w:val="0"/>
              <w:kinsoku/>
              <w:overflowPunct/>
              <w:autoSpaceDE/>
              <w:autoSpaceDN/>
              <w:bidi w:val="0"/>
              <w:spacing w:line="240" w:lineRule="auto"/>
              <w:ind w:left="315" w:leftChars="0" w:hanging="315" w:hangingChars="150"/>
              <w:jc w:val="left"/>
              <w:textAlignment w:val="auto"/>
              <w:outlineLvl w:val="9"/>
              <w:rPr>
                <w:rFonts w:hint="eastAsia" w:ascii="华文中宋" w:hAnsi="华文中宋" w:eastAsia="华文中宋" w:cs="华文中宋"/>
                <w:b/>
                <w:color w:val="auto"/>
                <w:sz w:val="21"/>
                <w:szCs w:val="21"/>
                <w:highlight w:val="none"/>
              </w:rPr>
            </w:pPr>
            <w:r>
              <w:rPr>
                <w:rFonts w:hint="eastAsia" w:ascii="华文中宋" w:hAnsi="华文中宋" w:eastAsia="华文中宋" w:cs="华文中宋"/>
                <w:b/>
                <w:color w:val="auto"/>
                <w:sz w:val="21"/>
                <w:szCs w:val="21"/>
                <w:highlight w:val="none"/>
              </w:rPr>
              <w:t>3、具有独立承担民事责任的能力</w:t>
            </w:r>
          </w:p>
          <w:p w14:paraId="3707CDEA">
            <w:pPr>
              <w:keepNext w:val="0"/>
              <w:keepLines w:val="0"/>
              <w:pageBreakBefore w:val="0"/>
              <w:widowControl w:val="0"/>
              <w:kinsoku/>
              <w:overflowPunct/>
              <w:autoSpaceDE/>
              <w:autoSpaceDN/>
              <w:bidi w:val="0"/>
              <w:spacing w:line="240" w:lineRule="auto"/>
              <w:ind w:firstLine="420" w:firstLineChars="200"/>
              <w:jc w:val="left"/>
              <w:textAlignment w:val="auto"/>
              <w:outlineLvl w:val="9"/>
              <w:rPr>
                <w:rFonts w:hint="eastAsia" w:ascii="华文中宋" w:hAnsi="华文中宋" w:eastAsia="华文中宋" w:cs="华文中宋"/>
                <w:b w:val="0"/>
                <w:bCs/>
                <w:color w:val="auto"/>
                <w:sz w:val="21"/>
                <w:szCs w:val="21"/>
                <w:highlight w:val="none"/>
                <w:lang w:eastAsia="zh-CN"/>
              </w:rPr>
            </w:pPr>
            <w:r>
              <w:rPr>
                <w:rFonts w:hint="eastAsia" w:ascii="华文中宋" w:hAnsi="华文中宋" w:eastAsia="华文中宋" w:cs="华文中宋"/>
                <w:b w:val="0"/>
                <w:bCs/>
                <w:color w:val="auto"/>
                <w:sz w:val="21"/>
                <w:szCs w:val="21"/>
                <w:highlight w:val="none"/>
              </w:rPr>
              <w:t>提供供应商信用承诺书</w:t>
            </w:r>
            <w:r>
              <w:rPr>
                <w:rFonts w:hint="eastAsia" w:ascii="华文中宋" w:hAnsi="华文中宋" w:eastAsia="华文中宋" w:cs="华文中宋"/>
                <w:b w:val="0"/>
                <w:bCs/>
                <w:color w:val="auto"/>
                <w:sz w:val="21"/>
                <w:szCs w:val="21"/>
                <w:highlight w:val="none"/>
                <w:lang w:eastAsia="zh-CN"/>
              </w:rPr>
              <w:t>。</w:t>
            </w:r>
          </w:p>
          <w:p w14:paraId="6F0B5FEE">
            <w:pPr>
              <w:keepNext w:val="0"/>
              <w:keepLines w:val="0"/>
              <w:pageBreakBefore w:val="0"/>
              <w:widowControl w:val="0"/>
              <w:kinsoku/>
              <w:overflowPunct/>
              <w:autoSpaceDE/>
              <w:autoSpaceDN/>
              <w:bidi w:val="0"/>
              <w:spacing w:line="240" w:lineRule="auto"/>
              <w:jc w:val="left"/>
              <w:textAlignment w:val="auto"/>
              <w:outlineLvl w:val="9"/>
              <w:rPr>
                <w:rFonts w:hint="eastAsia" w:ascii="华文中宋" w:hAnsi="华文中宋" w:eastAsia="华文中宋" w:cs="华文中宋"/>
                <w:b/>
                <w:color w:val="auto"/>
                <w:sz w:val="21"/>
                <w:szCs w:val="21"/>
                <w:highlight w:val="none"/>
                <w:lang w:val="en-US" w:eastAsia="zh-CN"/>
              </w:rPr>
            </w:pPr>
            <w:r>
              <w:rPr>
                <w:rFonts w:hint="eastAsia" w:ascii="华文中宋" w:hAnsi="华文中宋" w:eastAsia="华文中宋" w:cs="华文中宋"/>
                <w:b/>
                <w:color w:val="auto"/>
                <w:sz w:val="21"/>
                <w:szCs w:val="21"/>
                <w:highlight w:val="none"/>
              </w:rPr>
              <w:t>4、具有</w:t>
            </w:r>
            <w:r>
              <w:rPr>
                <w:rFonts w:hint="eastAsia" w:ascii="华文中宋" w:hAnsi="华文中宋" w:eastAsia="华文中宋" w:cs="华文中宋"/>
                <w:b/>
                <w:color w:val="auto"/>
                <w:sz w:val="21"/>
                <w:szCs w:val="21"/>
                <w:highlight w:val="none"/>
                <w:lang w:val="en-US" w:eastAsia="zh-CN"/>
              </w:rPr>
              <w:t>良好的商业信誉和</w:t>
            </w:r>
            <w:r>
              <w:rPr>
                <w:rFonts w:hint="eastAsia" w:ascii="华文中宋" w:hAnsi="华文中宋" w:eastAsia="华文中宋" w:cs="华文中宋"/>
                <w:b/>
                <w:color w:val="auto"/>
                <w:sz w:val="21"/>
                <w:szCs w:val="21"/>
                <w:highlight w:val="none"/>
              </w:rPr>
              <w:t>健全的财务会计制度</w:t>
            </w:r>
          </w:p>
          <w:p w14:paraId="7369E826">
            <w:pPr>
              <w:keepNext w:val="0"/>
              <w:keepLines w:val="0"/>
              <w:pageBreakBefore w:val="0"/>
              <w:widowControl w:val="0"/>
              <w:kinsoku/>
              <w:overflowPunct/>
              <w:autoSpaceDE/>
              <w:autoSpaceDN/>
              <w:bidi w:val="0"/>
              <w:spacing w:line="240" w:lineRule="auto"/>
              <w:ind w:firstLine="420" w:firstLineChars="200"/>
              <w:jc w:val="left"/>
              <w:textAlignment w:val="auto"/>
              <w:outlineLvl w:val="9"/>
              <w:rPr>
                <w:rFonts w:hint="eastAsia" w:ascii="华文中宋" w:hAnsi="华文中宋" w:eastAsia="华文中宋" w:cs="华文中宋"/>
                <w:b w:val="0"/>
                <w:bCs/>
                <w:color w:val="auto"/>
                <w:sz w:val="21"/>
                <w:szCs w:val="21"/>
                <w:highlight w:val="none"/>
                <w:lang w:eastAsia="zh-CN"/>
              </w:rPr>
            </w:pPr>
            <w:r>
              <w:rPr>
                <w:rFonts w:hint="eastAsia" w:ascii="华文中宋" w:hAnsi="华文中宋" w:eastAsia="华文中宋" w:cs="华文中宋"/>
                <w:b w:val="0"/>
                <w:bCs/>
                <w:color w:val="auto"/>
                <w:sz w:val="21"/>
                <w:szCs w:val="21"/>
                <w:highlight w:val="none"/>
              </w:rPr>
              <w:t>提供供应商信用承诺书</w:t>
            </w:r>
            <w:r>
              <w:rPr>
                <w:rFonts w:hint="eastAsia" w:ascii="华文中宋" w:hAnsi="华文中宋" w:eastAsia="华文中宋" w:cs="华文中宋"/>
                <w:b w:val="0"/>
                <w:bCs/>
                <w:color w:val="auto"/>
                <w:sz w:val="21"/>
                <w:szCs w:val="21"/>
                <w:highlight w:val="none"/>
                <w:lang w:eastAsia="zh-CN"/>
              </w:rPr>
              <w:t>。</w:t>
            </w:r>
          </w:p>
          <w:p w14:paraId="3FD32B41">
            <w:pPr>
              <w:keepNext w:val="0"/>
              <w:keepLines w:val="0"/>
              <w:pageBreakBefore w:val="0"/>
              <w:widowControl w:val="0"/>
              <w:kinsoku/>
              <w:overflowPunct/>
              <w:autoSpaceDE/>
              <w:autoSpaceDN/>
              <w:bidi w:val="0"/>
              <w:spacing w:line="240" w:lineRule="auto"/>
              <w:ind w:left="315" w:leftChars="0" w:hanging="315" w:hangingChars="150"/>
              <w:jc w:val="left"/>
              <w:textAlignment w:val="auto"/>
              <w:outlineLvl w:val="9"/>
              <w:rPr>
                <w:rFonts w:hint="eastAsia" w:ascii="华文中宋" w:hAnsi="华文中宋" w:eastAsia="华文中宋" w:cs="华文中宋"/>
                <w:b/>
                <w:color w:val="auto"/>
                <w:sz w:val="21"/>
                <w:szCs w:val="21"/>
                <w:highlight w:val="none"/>
              </w:rPr>
            </w:pPr>
            <w:r>
              <w:rPr>
                <w:rFonts w:hint="eastAsia" w:ascii="华文中宋" w:hAnsi="华文中宋" w:eastAsia="华文中宋" w:cs="华文中宋"/>
                <w:b/>
                <w:color w:val="auto"/>
                <w:sz w:val="21"/>
                <w:szCs w:val="21"/>
                <w:highlight w:val="none"/>
                <w:lang w:val="en-US" w:eastAsia="zh-CN"/>
              </w:rPr>
              <w:t>5</w:t>
            </w:r>
            <w:r>
              <w:rPr>
                <w:rFonts w:hint="eastAsia" w:ascii="华文中宋" w:hAnsi="华文中宋" w:eastAsia="华文中宋" w:cs="华文中宋"/>
                <w:b/>
                <w:color w:val="auto"/>
                <w:sz w:val="21"/>
                <w:szCs w:val="21"/>
                <w:highlight w:val="none"/>
              </w:rPr>
              <w:t>、具有履行合同所必需的设备和专业技术能力</w:t>
            </w:r>
          </w:p>
          <w:p w14:paraId="7BC1AE86">
            <w:pPr>
              <w:keepNext w:val="0"/>
              <w:keepLines w:val="0"/>
              <w:pageBreakBefore w:val="0"/>
              <w:widowControl w:val="0"/>
              <w:kinsoku/>
              <w:overflowPunct/>
              <w:autoSpaceDE/>
              <w:autoSpaceDN/>
              <w:bidi w:val="0"/>
              <w:spacing w:line="240" w:lineRule="auto"/>
              <w:ind w:firstLine="420" w:firstLineChars="200"/>
              <w:jc w:val="left"/>
              <w:textAlignment w:val="auto"/>
              <w:outlineLvl w:val="9"/>
              <w:rPr>
                <w:rFonts w:hint="eastAsia" w:ascii="华文中宋" w:hAnsi="华文中宋" w:eastAsia="华文中宋" w:cs="华文中宋"/>
                <w:b w:val="0"/>
                <w:bCs/>
                <w:color w:val="auto"/>
                <w:sz w:val="21"/>
                <w:szCs w:val="21"/>
                <w:highlight w:val="none"/>
                <w:lang w:eastAsia="zh-CN"/>
              </w:rPr>
            </w:pPr>
            <w:r>
              <w:rPr>
                <w:rFonts w:hint="eastAsia" w:ascii="华文中宋" w:hAnsi="华文中宋" w:eastAsia="华文中宋" w:cs="华文中宋"/>
                <w:b w:val="0"/>
                <w:bCs/>
                <w:color w:val="auto"/>
                <w:sz w:val="21"/>
                <w:szCs w:val="21"/>
                <w:highlight w:val="none"/>
              </w:rPr>
              <w:t>提供供应商信用承诺书</w:t>
            </w:r>
            <w:r>
              <w:rPr>
                <w:rFonts w:hint="eastAsia" w:ascii="华文中宋" w:hAnsi="华文中宋" w:eastAsia="华文中宋" w:cs="华文中宋"/>
                <w:b w:val="0"/>
                <w:bCs/>
                <w:color w:val="auto"/>
                <w:sz w:val="21"/>
                <w:szCs w:val="21"/>
                <w:highlight w:val="none"/>
                <w:lang w:eastAsia="zh-CN"/>
              </w:rPr>
              <w:t>。</w:t>
            </w:r>
          </w:p>
          <w:p w14:paraId="3A55E56C">
            <w:pPr>
              <w:keepNext w:val="0"/>
              <w:keepLines w:val="0"/>
              <w:pageBreakBefore w:val="0"/>
              <w:widowControl w:val="0"/>
              <w:kinsoku/>
              <w:overflowPunct/>
              <w:autoSpaceDE/>
              <w:autoSpaceDN/>
              <w:bidi w:val="0"/>
              <w:spacing w:line="240" w:lineRule="auto"/>
              <w:ind w:left="315" w:leftChars="0" w:hanging="315" w:hangingChars="150"/>
              <w:jc w:val="left"/>
              <w:textAlignment w:val="auto"/>
              <w:outlineLvl w:val="9"/>
              <w:rPr>
                <w:rFonts w:hint="eastAsia" w:ascii="华文中宋" w:hAnsi="华文中宋" w:eastAsia="华文中宋" w:cs="华文中宋"/>
                <w:b/>
                <w:color w:val="auto"/>
                <w:sz w:val="21"/>
                <w:szCs w:val="21"/>
                <w:highlight w:val="none"/>
              </w:rPr>
            </w:pPr>
            <w:r>
              <w:rPr>
                <w:rFonts w:hint="eastAsia" w:ascii="华文中宋" w:hAnsi="华文中宋" w:eastAsia="华文中宋" w:cs="华文中宋"/>
                <w:b/>
                <w:color w:val="auto"/>
                <w:sz w:val="21"/>
                <w:szCs w:val="21"/>
                <w:highlight w:val="none"/>
                <w:lang w:val="en-US" w:eastAsia="zh-CN"/>
              </w:rPr>
              <w:t>6</w:t>
            </w:r>
            <w:r>
              <w:rPr>
                <w:rFonts w:hint="eastAsia" w:ascii="华文中宋" w:hAnsi="华文中宋" w:eastAsia="华文中宋" w:cs="华文中宋"/>
                <w:b/>
                <w:color w:val="auto"/>
                <w:sz w:val="21"/>
                <w:szCs w:val="21"/>
                <w:highlight w:val="none"/>
              </w:rPr>
              <w:t>、</w:t>
            </w:r>
            <w:r>
              <w:rPr>
                <w:rFonts w:hint="eastAsia" w:ascii="华文中宋" w:hAnsi="华文中宋" w:eastAsia="华文中宋" w:cs="华文中宋"/>
                <w:b/>
                <w:color w:val="auto"/>
                <w:sz w:val="21"/>
                <w:szCs w:val="21"/>
                <w:highlight w:val="none"/>
                <w:lang w:eastAsia="zh-CN"/>
              </w:rPr>
              <w:t>有依法缴纳税收</w:t>
            </w:r>
            <w:r>
              <w:rPr>
                <w:rFonts w:hint="eastAsia" w:ascii="华文中宋" w:hAnsi="华文中宋" w:eastAsia="华文中宋" w:cs="华文中宋"/>
                <w:b/>
                <w:color w:val="auto"/>
                <w:sz w:val="21"/>
                <w:szCs w:val="21"/>
                <w:highlight w:val="none"/>
                <w:lang w:val="en-US" w:eastAsia="zh-CN"/>
              </w:rPr>
              <w:t>和社会保障资金</w:t>
            </w:r>
            <w:r>
              <w:rPr>
                <w:rFonts w:hint="eastAsia" w:ascii="华文中宋" w:hAnsi="华文中宋" w:eastAsia="华文中宋" w:cs="华文中宋"/>
                <w:b/>
                <w:color w:val="auto"/>
                <w:sz w:val="21"/>
                <w:szCs w:val="21"/>
                <w:highlight w:val="none"/>
                <w:lang w:eastAsia="zh-CN"/>
              </w:rPr>
              <w:t>的良好记录</w:t>
            </w:r>
          </w:p>
          <w:p w14:paraId="6A64205C">
            <w:pPr>
              <w:keepNext w:val="0"/>
              <w:keepLines w:val="0"/>
              <w:pageBreakBefore w:val="0"/>
              <w:widowControl w:val="0"/>
              <w:kinsoku/>
              <w:overflowPunct/>
              <w:autoSpaceDE/>
              <w:autoSpaceDN/>
              <w:bidi w:val="0"/>
              <w:spacing w:line="240" w:lineRule="auto"/>
              <w:ind w:firstLine="420" w:firstLineChars="200"/>
              <w:jc w:val="left"/>
              <w:textAlignment w:val="auto"/>
              <w:outlineLvl w:val="9"/>
              <w:rPr>
                <w:rFonts w:hint="eastAsia" w:ascii="华文中宋" w:hAnsi="华文中宋" w:eastAsia="华文中宋" w:cs="华文中宋"/>
                <w:b w:val="0"/>
                <w:bCs/>
                <w:color w:val="auto"/>
                <w:sz w:val="21"/>
                <w:szCs w:val="21"/>
                <w:highlight w:val="none"/>
                <w:lang w:eastAsia="zh-CN"/>
              </w:rPr>
            </w:pPr>
            <w:r>
              <w:rPr>
                <w:rFonts w:hint="eastAsia" w:ascii="华文中宋" w:hAnsi="华文中宋" w:eastAsia="华文中宋" w:cs="华文中宋"/>
                <w:b w:val="0"/>
                <w:bCs/>
                <w:color w:val="auto"/>
                <w:sz w:val="21"/>
                <w:szCs w:val="21"/>
                <w:highlight w:val="none"/>
              </w:rPr>
              <w:t>提供供应商信用承诺书</w:t>
            </w:r>
            <w:r>
              <w:rPr>
                <w:rFonts w:hint="eastAsia" w:ascii="华文中宋" w:hAnsi="华文中宋" w:eastAsia="华文中宋" w:cs="华文中宋"/>
                <w:b w:val="0"/>
                <w:bCs/>
                <w:color w:val="auto"/>
                <w:sz w:val="21"/>
                <w:szCs w:val="21"/>
                <w:highlight w:val="none"/>
                <w:lang w:eastAsia="zh-CN"/>
              </w:rPr>
              <w:t>。</w:t>
            </w:r>
          </w:p>
          <w:p w14:paraId="4BAAABE9">
            <w:pPr>
              <w:keepNext w:val="0"/>
              <w:keepLines w:val="0"/>
              <w:pageBreakBefore w:val="0"/>
              <w:widowControl w:val="0"/>
              <w:kinsoku/>
              <w:overflowPunct/>
              <w:autoSpaceDE/>
              <w:autoSpaceDN/>
              <w:bidi w:val="0"/>
              <w:spacing w:line="240" w:lineRule="auto"/>
              <w:ind w:left="315" w:leftChars="0" w:hanging="315" w:hangingChars="150"/>
              <w:jc w:val="left"/>
              <w:textAlignment w:val="auto"/>
              <w:outlineLvl w:val="9"/>
              <w:rPr>
                <w:rFonts w:hint="eastAsia" w:ascii="华文中宋" w:hAnsi="华文中宋" w:eastAsia="华文中宋" w:cs="华文中宋"/>
                <w:b/>
                <w:color w:val="auto"/>
                <w:sz w:val="21"/>
                <w:szCs w:val="21"/>
                <w:highlight w:val="none"/>
              </w:rPr>
            </w:pPr>
            <w:r>
              <w:rPr>
                <w:rFonts w:hint="eastAsia" w:ascii="华文中宋" w:hAnsi="华文中宋" w:eastAsia="华文中宋" w:cs="华文中宋"/>
                <w:b/>
                <w:color w:val="auto"/>
                <w:sz w:val="21"/>
                <w:szCs w:val="21"/>
                <w:highlight w:val="none"/>
                <w:lang w:val="en-US" w:eastAsia="zh-CN"/>
              </w:rPr>
              <w:t>7</w:t>
            </w:r>
            <w:r>
              <w:rPr>
                <w:rFonts w:hint="eastAsia" w:ascii="华文中宋" w:hAnsi="华文中宋" w:eastAsia="华文中宋" w:cs="华文中宋"/>
                <w:b/>
                <w:color w:val="auto"/>
                <w:sz w:val="21"/>
                <w:szCs w:val="21"/>
                <w:highlight w:val="none"/>
              </w:rPr>
              <w:t>、参加政府采购活动前三年，在经营活动中没有重大违法记录</w:t>
            </w:r>
          </w:p>
          <w:p w14:paraId="60369DA3">
            <w:pPr>
              <w:keepNext w:val="0"/>
              <w:keepLines w:val="0"/>
              <w:pageBreakBefore w:val="0"/>
              <w:widowControl w:val="0"/>
              <w:kinsoku/>
              <w:overflowPunct/>
              <w:autoSpaceDE/>
              <w:autoSpaceDN/>
              <w:bidi w:val="0"/>
              <w:spacing w:line="240" w:lineRule="auto"/>
              <w:ind w:firstLine="420" w:firstLineChars="200"/>
              <w:jc w:val="left"/>
              <w:textAlignment w:val="auto"/>
              <w:outlineLvl w:val="9"/>
              <w:rPr>
                <w:rFonts w:hint="eastAsia" w:ascii="华文中宋" w:hAnsi="华文中宋" w:eastAsia="华文中宋" w:cs="华文中宋"/>
                <w:b w:val="0"/>
                <w:bCs/>
                <w:color w:val="auto"/>
                <w:sz w:val="21"/>
                <w:szCs w:val="21"/>
                <w:highlight w:val="none"/>
                <w:lang w:eastAsia="zh-CN"/>
              </w:rPr>
            </w:pPr>
            <w:r>
              <w:rPr>
                <w:rFonts w:hint="eastAsia" w:ascii="华文中宋" w:hAnsi="华文中宋" w:eastAsia="华文中宋" w:cs="华文中宋"/>
                <w:b w:val="0"/>
                <w:bCs/>
                <w:color w:val="auto"/>
                <w:sz w:val="21"/>
                <w:szCs w:val="21"/>
                <w:highlight w:val="none"/>
              </w:rPr>
              <w:t>提供供应商信用承诺书</w:t>
            </w:r>
            <w:r>
              <w:rPr>
                <w:rFonts w:hint="eastAsia" w:ascii="华文中宋" w:hAnsi="华文中宋" w:eastAsia="华文中宋" w:cs="华文中宋"/>
                <w:b w:val="0"/>
                <w:bCs/>
                <w:color w:val="auto"/>
                <w:sz w:val="21"/>
                <w:szCs w:val="21"/>
                <w:highlight w:val="none"/>
                <w:lang w:eastAsia="zh-CN"/>
              </w:rPr>
              <w:t>。</w:t>
            </w:r>
          </w:p>
          <w:p w14:paraId="34A6FB5D">
            <w:pPr>
              <w:keepNext w:val="0"/>
              <w:keepLines w:val="0"/>
              <w:pageBreakBefore w:val="0"/>
              <w:widowControl w:val="0"/>
              <w:kinsoku/>
              <w:overflowPunct/>
              <w:autoSpaceDE/>
              <w:autoSpaceDN/>
              <w:bidi w:val="0"/>
              <w:spacing w:line="240" w:lineRule="auto"/>
              <w:ind w:left="315" w:leftChars="0" w:hanging="315" w:hangingChars="150"/>
              <w:jc w:val="left"/>
              <w:textAlignment w:val="auto"/>
              <w:outlineLvl w:val="9"/>
              <w:rPr>
                <w:rFonts w:hint="eastAsia" w:ascii="华文中宋" w:hAnsi="华文中宋" w:eastAsia="华文中宋" w:cs="华文中宋"/>
                <w:b/>
                <w:color w:val="auto"/>
                <w:sz w:val="21"/>
                <w:szCs w:val="21"/>
                <w:highlight w:val="none"/>
              </w:rPr>
            </w:pPr>
            <w:r>
              <w:rPr>
                <w:rFonts w:hint="eastAsia" w:ascii="华文中宋" w:hAnsi="华文中宋" w:eastAsia="华文中宋" w:cs="华文中宋"/>
                <w:b/>
                <w:color w:val="auto"/>
                <w:sz w:val="21"/>
                <w:szCs w:val="21"/>
                <w:highlight w:val="none"/>
                <w:lang w:val="en-US" w:eastAsia="zh-CN"/>
              </w:rPr>
              <w:t>8</w:t>
            </w:r>
            <w:r>
              <w:rPr>
                <w:rFonts w:hint="eastAsia" w:ascii="华文中宋" w:hAnsi="华文中宋" w:eastAsia="华文中宋" w:cs="华文中宋"/>
                <w:b/>
                <w:color w:val="auto"/>
                <w:sz w:val="21"/>
                <w:szCs w:val="21"/>
                <w:highlight w:val="none"/>
              </w:rPr>
              <w:t>、响应保证金的交纳情况及开户许可证</w:t>
            </w:r>
          </w:p>
          <w:p w14:paraId="219D9CCD">
            <w:pPr>
              <w:pStyle w:val="19"/>
              <w:keepNext w:val="0"/>
              <w:keepLines w:val="0"/>
              <w:pageBreakBefore w:val="0"/>
              <w:widowControl w:val="0"/>
              <w:kinsoku/>
              <w:overflowPunct/>
              <w:autoSpaceDE/>
              <w:autoSpaceDN/>
              <w:bidi w:val="0"/>
              <w:spacing w:line="240" w:lineRule="auto"/>
              <w:ind w:left="0" w:leftChars="0"/>
              <w:jc w:val="left"/>
              <w:textAlignment w:val="auto"/>
              <w:outlineLvl w:val="9"/>
              <w:rPr>
                <w:rFonts w:hint="eastAsia" w:ascii="华文中宋" w:hAnsi="华文中宋" w:eastAsia="华文中宋" w:cs="华文中宋"/>
                <w:b/>
                <w:bCs/>
                <w:color w:val="auto"/>
                <w:sz w:val="21"/>
                <w:szCs w:val="21"/>
                <w:highlight w:val="none"/>
                <w:lang w:val="en-US" w:eastAsia="zh-CN"/>
              </w:rPr>
            </w:pPr>
            <w:r>
              <w:rPr>
                <w:rFonts w:hint="eastAsia" w:ascii="华文中宋" w:hAnsi="华文中宋" w:eastAsia="华文中宋" w:cs="华文中宋"/>
                <w:b/>
                <w:bCs/>
                <w:color w:val="auto"/>
                <w:sz w:val="21"/>
                <w:szCs w:val="21"/>
                <w:highlight w:val="none"/>
                <w:lang w:val="en-US" w:eastAsia="zh-CN"/>
              </w:rPr>
              <w:t>9、落实政府采购政策</w:t>
            </w:r>
          </w:p>
          <w:p w14:paraId="0EB6A171">
            <w:pPr>
              <w:keepNext w:val="0"/>
              <w:keepLines w:val="0"/>
              <w:pageBreakBefore w:val="0"/>
              <w:widowControl w:val="0"/>
              <w:kinsoku/>
              <w:overflowPunct/>
              <w:autoSpaceDE/>
              <w:autoSpaceDN/>
              <w:bidi w:val="0"/>
              <w:spacing w:line="240" w:lineRule="auto"/>
              <w:ind w:left="0" w:leftChars="0" w:firstLine="420" w:firstLineChars="200"/>
              <w:jc w:val="left"/>
              <w:textAlignment w:val="auto"/>
              <w:outlineLvl w:val="9"/>
              <w:rPr>
                <w:rFonts w:hint="eastAsia" w:ascii="华文中宋" w:hAnsi="华文中宋" w:eastAsia="华文中宋" w:cs="华文中宋"/>
                <w:color w:val="auto"/>
                <w:sz w:val="21"/>
                <w:szCs w:val="21"/>
                <w:highlight w:val="none"/>
                <w:lang w:val="en-US" w:eastAsia="zh-CN"/>
              </w:rPr>
            </w:pPr>
            <w:r>
              <w:rPr>
                <w:rFonts w:hint="eastAsia" w:ascii="华文中宋" w:hAnsi="华文中宋" w:eastAsia="华文中宋" w:cs="华文中宋"/>
                <w:color w:val="auto"/>
                <w:sz w:val="21"/>
                <w:szCs w:val="21"/>
                <w:highlight w:val="none"/>
                <w:lang w:val="en-US" w:eastAsia="zh-CN"/>
              </w:rPr>
              <w:t>提供本项目规定的政府采购政策证明文件。</w:t>
            </w:r>
            <w:r>
              <w:rPr>
                <w:rFonts w:hint="eastAsia" w:ascii="华文中宋" w:hAnsi="华文中宋" w:eastAsia="华文中宋" w:cs="华文中宋"/>
                <w:color w:val="auto"/>
                <w:sz w:val="21"/>
                <w:szCs w:val="21"/>
                <w:highlight w:val="none"/>
              </w:rPr>
              <w:t>（</w:t>
            </w:r>
            <w:r>
              <w:rPr>
                <w:rFonts w:hint="eastAsia" w:ascii="华文中宋" w:hAnsi="华文中宋" w:eastAsia="华文中宋" w:cs="华文中宋"/>
                <w:color w:val="auto"/>
                <w:sz w:val="21"/>
                <w:szCs w:val="21"/>
                <w:highlight w:val="none"/>
                <w:lang w:eastAsia="zh-CN"/>
              </w:rPr>
              <w:t>格式见第七部分</w:t>
            </w:r>
            <w:r>
              <w:rPr>
                <w:rFonts w:hint="eastAsia" w:ascii="华文中宋" w:hAnsi="华文中宋" w:eastAsia="华文中宋" w:cs="华文中宋"/>
                <w:color w:val="auto"/>
                <w:sz w:val="21"/>
                <w:szCs w:val="21"/>
                <w:highlight w:val="none"/>
              </w:rPr>
              <w:t>）</w:t>
            </w:r>
          </w:p>
          <w:p w14:paraId="6432FFFA">
            <w:pPr>
              <w:keepNext w:val="0"/>
              <w:keepLines w:val="0"/>
              <w:pageBreakBefore w:val="0"/>
              <w:widowControl w:val="0"/>
              <w:kinsoku/>
              <w:overflowPunct/>
              <w:autoSpaceDE/>
              <w:autoSpaceDN/>
              <w:bidi w:val="0"/>
              <w:spacing w:line="240" w:lineRule="auto"/>
              <w:ind w:left="0" w:leftChars="0" w:firstLine="420" w:firstLineChars="200"/>
              <w:jc w:val="left"/>
              <w:textAlignment w:val="auto"/>
              <w:outlineLvl w:val="9"/>
              <w:rPr>
                <w:rFonts w:hint="eastAsia" w:ascii="华文中宋" w:hAnsi="华文中宋" w:eastAsia="华文中宋" w:cs="华文中宋"/>
                <w:b/>
                <w:color w:val="auto"/>
                <w:sz w:val="21"/>
                <w:szCs w:val="21"/>
                <w:highlight w:val="none"/>
              </w:rPr>
            </w:pPr>
            <w:r>
              <w:rPr>
                <w:rFonts w:hint="eastAsia" w:ascii="华文中宋" w:hAnsi="华文中宋" w:eastAsia="华文中宋" w:cs="华文中宋"/>
                <w:b/>
                <w:color w:val="auto"/>
                <w:sz w:val="21"/>
                <w:szCs w:val="21"/>
                <w:highlight w:val="none"/>
              </w:rPr>
              <w:t>本项目将根据磋商供应商提供的上述文件进行资格审查，具体资格审查内容及标准见第四部分。</w:t>
            </w:r>
          </w:p>
        </w:tc>
      </w:tr>
      <w:tr w14:paraId="025D6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402" w:type="pct"/>
            <w:noWrap w:val="0"/>
            <w:vAlign w:val="center"/>
          </w:tcPr>
          <w:p w14:paraId="42BC5914">
            <w:pPr>
              <w:keepNext w:val="0"/>
              <w:keepLines w:val="0"/>
              <w:pageBreakBefore w:val="0"/>
              <w:widowControl w:val="0"/>
              <w:kinsoku/>
              <w:wordWrap w:val="0"/>
              <w:overflowPunct/>
              <w:autoSpaceDE/>
              <w:autoSpaceDN/>
              <w:bidi w:val="0"/>
              <w:snapToGrid w:val="0"/>
              <w:spacing w:line="240" w:lineRule="auto"/>
              <w:ind w:left="0" w:leftChars="0"/>
              <w:jc w:val="center"/>
              <w:textAlignment w:val="auto"/>
              <w:outlineLvl w:val="9"/>
              <w:rPr>
                <w:rFonts w:hint="default" w:ascii="华文中宋" w:hAnsi="华文中宋" w:eastAsia="华文中宋" w:cs="华文中宋"/>
                <w:color w:val="auto"/>
                <w:sz w:val="21"/>
                <w:szCs w:val="21"/>
                <w:highlight w:val="none"/>
                <w:lang w:val="en-US" w:eastAsia="zh-CN"/>
              </w:rPr>
            </w:pPr>
            <w:r>
              <w:rPr>
                <w:rFonts w:hint="eastAsia" w:ascii="华文中宋" w:hAnsi="华文中宋" w:eastAsia="华文中宋" w:cs="华文中宋"/>
                <w:color w:val="auto"/>
                <w:sz w:val="21"/>
                <w:szCs w:val="21"/>
                <w:highlight w:val="none"/>
                <w:lang w:val="en-US" w:eastAsia="zh-CN"/>
              </w:rPr>
              <w:t>14</w:t>
            </w:r>
          </w:p>
        </w:tc>
        <w:tc>
          <w:tcPr>
            <w:tcW w:w="1135" w:type="pct"/>
            <w:noWrap w:val="0"/>
            <w:vAlign w:val="center"/>
          </w:tcPr>
          <w:p w14:paraId="7CB73096">
            <w:pPr>
              <w:keepNext w:val="0"/>
              <w:keepLines w:val="0"/>
              <w:pageBreakBefore w:val="0"/>
              <w:widowControl w:val="0"/>
              <w:kinsoku/>
              <w:overflowPunct/>
              <w:autoSpaceDE/>
              <w:autoSpaceDN/>
              <w:bidi w:val="0"/>
              <w:snapToGrid w:val="0"/>
              <w:spacing w:line="240" w:lineRule="auto"/>
              <w:ind w:left="0" w:leftChars="0"/>
              <w:jc w:val="center"/>
              <w:textAlignment w:val="auto"/>
              <w:outlineLvl w:val="9"/>
              <w:rPr>
                <w:rFonts w:hint="eastAsia" w:ascii="华文中宋" w:hAnsi="华文中宋" w:eastAsia="华文中宋" w:cs="华文中宋"/>
                <w:b/>
                <w:color w:val="auto"/>
                <w:sz w:val="21"/>
                <w:szCs w:val="21"/>
                <w:highlight w:val="none"/>
              </w:rPr>
            </w:pPr>
            <w:r>
              <w:rPr>
                <w:rFonts w:hint="eastAsia" w:ascii="华文中宋" w:hAnsi="华文中宋" w:eastAsia="华文中宋" w:cs="华文中宋"/>
                <w:b/>
                <w:color w:val="auto"/>
                <w:sz w:val="21"/>
                <w:szCs w:val="21"/>
                <w:highlight w:val="none"/>
              </w:rPr>
              <w:t>商务技术</w:t>
            </w:r>
          </w:p>
          <w:p w14:paraId="49257001">
            <w:pPr>
              <w:keepNext w:val="0"/>
              <w:keepLines w:val="0"/>
              <w:pageBreakBefore w:val="0"/>
              <w:widowControl w:val="0"/>
              <w:kinsoku/>
              <w:overflowPunct/>
              <w:autoSpaceDE/>
              <w:autoSpaceDN/>
              <w:bidi w:val="0"/>
              <w:snapToGrid w:val="0"/>
              <w:spacing w:line="240" w:lineRule="auto"/>
              <w:ind w:left="0" w:leftChars="0"/>
              <w:jc w:val="center"/>
              <w:textAlignment w:val="auto"/>
              <w:outlineLvl w:val="9"/>
              <w:rPr>
                <w:rFonts w:hint="eastAsia" w:ascii="华文中宋" w:hAnsi="华文中宋" w:eastAsia="华文中宋" w:cs="华文中宋"/>
                <w:b/>
                <w:color w:val="auto"/>
                <w:sz w:val="21"/>
                <w:szCs w:val="21"/>
                <w:highlight w:val="none"/>
              </w:rPr>
            </w:pPr>
            <w:r>
              <w:rPr>
                <w:rFonts w:hint="eastAsia" w:ascii="华文中宋" w:hAnsi="华文中宋" w:eastAsia="华文中宋" w:cs="华文中宋"/>
                <w:b/>
                <w:color w:val="auto"/>
                <w:sz w:val="21"/>
                <w:szCs w:val="21"/>
                <w:highlight w:val="none"/>
              </w:rPr>
              <w:t>证明文件</w:t>
            </w:r>
          </w:p>
        </w:tc>
        <w:tc>
          <w:tcPr>
            <w:tcW w:w="3461" w:type="pct"/>
            <w:noWrap w:val="0"/>
            <w:vAlign w:val="center"/>
          </w:tcPr>
          <w:p w14:paraId="44E692DB">
            <w:pPr>
              <w:spacing w:line="360" w:lineRule="exact"/>
              <w:rPr>
                <w:rFonts w:hint="eastAsia" w:ascii="华文中宋" w:hAnsi="华文中宋" w:eastAsia="华文中宋" w:cs="华文中宋"/>
                <w:b/>
                <w:bCs/>
                <w:spacing w:val="0"/>
                <w:szCs w:val="21"/>
              </w:rPr>
            </w:pPr>
            <w:r>
              <w:rPr>
                <w:rFonts w:hint="eastAsia" w:ascii="华文中宋" w:hAnsi="华文中宋" w:eastAsia="华文中宋" w:cs="华文中宋"/>
                <w:b/>
                <w:bCs/>
                <w:spacing w:val="0"/>
                <w:szCs w:val="21"/>
              </w:rPr>
              <w:t>1、对工期、工程质量、响应有效期要求的响应内容</w:t>
            </w:r>
          </w:p>
          <w:p w14:paraId="16F9C754">
            <w:pPr>
              <w:spacing w:line="360" w:lineRule="exact"/>
              <w:rPr>
                <w:rFonts w:hint="eastAsia" w:ascii="华文中宋" w:hAnsi="华文中宋" w:eastAsia="华文中宋" w:cs="华文中宋"/>
                <w:b/>
                <w:bCs/>
                <w:spacing w:val="0"/>
                <w:szCs w:val="21"/>
              </w:rPr>
            </w:pPr>
            <w:r>
              <w:rPr>
                <w:rFonts w:hint="eastAsia" w:ascii="华文中宋" w:hAnsi="华文中宋" w:eastAsia="华文中宋" w:cs="华文中宋"/>
                <w:b/>
                <w:bCs/>
                <w:spacing w:val="0"/>
                <w:szCs w:val="21"/>
              </w:rPr>
              <w:t>2、对技术标准和要求的响应内容</w:t>
            </w:r>
          </w:p>
          <w:p w14:paraId="4AA3D7A3">
            <w:pPr>
              <w:spacing w:line="360" w:lineRule="exact"/>
              <w:rPr>
                <w:rFonts w:hint="eastAsia" w:ascii="华文中宋" w:hAnsi="华文中宋" w:eastAsia="华文中宋" w:cs="华文中宋"/>
                <w:b/>
                <w:bCs/>
                <w:spacing w:val="0"/>
                <w:szCs w:val="21"/>
              </w:rPr>
            </w:pPr>
            <w:r>
              <w:rPr>
                <w:rFonts w:hint="eastAsia" w:ascii="华文中宋" w:hAnsi="华文中宋" w:eastAsia="华文中宋" w:cs="华文中宋"/>
                <w:b/>
                <w:bCs/>
                <w:spacing w:val="0"/>
                <w:szCs w:val="21"/>
              </w:rPr>
              <w:t>3、对节能产品、环境标志产品承诺要求及政府采购政策的响应内容</w:t>
            </w:r>
          </w:p>
          <w:p w14:paraId="23586C45">
            <w:pPr>
              <w:spacing w:line="360" w:lineRule="exact"/>
              <w:rPr>
                <w:rFonts w:hint="eastAsia" w:ascii="华文中宋" w:hAnsi="华文中宋" w:eastAsia="华文中宋" w:cs="华文中宋"/>
                <w:b/>
                <w:bCs/>
                <w:spacing w:val="0"/>
                <w:szCs w:val="21"/>
              </w:rPr>
            </w:pPr>
            <w:r>
              <w:rPr>
                <w:rFonts w:hint="eastAsia" w:ascii="华文中宋" w:hAnsi="华文中宋" w:eastAsia="华文中宋" w:cs="华文中宋"/>
                <w:b/>
                <w:bCs/>
                <w:spacing w:val="0"/>
                <w:szCs w:val="21"/>
              </w:rPr>
              <w:t>4、项目管理机构</w:t>
            </w:r>
          </w:p>
          <w:p w14:paraId="5E925FBB">
            <w:pPr>
              <w:spacing w:line="360" w:lineRule="exact"/>
              <w:rPr>
                <w:rFonts w:hint="eastAsia" w:ascii="华文中宋" w:hAnsi="华文中宋" w:eastAsia="华文中宋" w:cs="华文中宋"/>
                <w:b/>
                <w:bCs/>
                <w:spacing w:val="0"/>
                <w:szCs w:val="21"/>
              </w:rPr>
            </w:pPr>
            <w:r>
              <w:rPr>
                <w:rFonts w:hint="eastAsia" w:ascii="华文中宋" w:hAnsi="华文中宋" w:eastAsia="华文中宋" w:cs="华文中宋"/>
                <w:b/>
                <w:bCs/>
                <w:spacing w:val="0"/>
                <w:szCs w:val="21"/>
              </w:rPr>
              <w:t>5、已标价工程量清单</w:t>
            </w:r>
          </w:p>
          <w:p w14:paraId="7181E36B">
            <w:pPr>
              <w:spacing w:line="360" w:lineRule="exact"/>
              <w:rPr>
                <w:rFonts w:hint="eastAsia" w:ascii="华文中宋" w:hAnsi="华文中宋" w:eastAsia="华文中宋" w:cs="华文中宋"/>
                <w:b/>
                <w:bCs/>
                <w:spacing w:val="0"/>
                <w:szCs w:val="21"/>
              </w:rPr>
            </w:pPr>
            <w:r>
              <w:rPr>
                <w:rFonts w:hint="eastAsia" w:ascii="华文中宋" w:hAnsi="华文中宋" w:eastAsia="华文中宋" w:cs="华文中宋"/>
                <w:b/>
                <w:bCs/>
                <w:spacing w:val="0"/>
                <w:szCs w:val="21"/>
              </w:rPr>
              <w:t>6、施工组织设计</w:t>
            </w:r>
          </w:p>
          <w:p w14:paraId="0CCBB08E">
            <w:pPr>
              <w:spacing w:line="360" w:lineRule="exact"/>
              <w:rPr>
                <w:rFonts w:hint="eastAsia" w:ascii="华文中宋" w:hAnsi="华文中宋" w:eastAsia="华文中宋" w:cs="华文中宋"/>
                <w:b/>
                <w:bCs/>
                <w:spacing w:val="0"/>
                <w:szCs w:val="21"/>
                <w:lang w:eastAsia="zh-CN"/>
              </w:rPr>
            </w:pPr>
            <w:r>
              <w:rPr>
                <w:rFonts w:hint="eastAsia" w:ascii="华文中宋" w:hAnsi="华文中宋" w:eastAsia="华文中宋" w:cs="华文中宋"/>
                <w:b/>
                <w:bCs/>
                <w:spacing w:val="0"/>
                <w:szCs w:val="21"/>
              </w:rPr>
              <w:t>7、磋商供应商</w:t>
            </w:r>
            <w:r>
              <w:rPr>
                <w:rFonts w:hint="eastAsia" w:ascii="华文中宋" w:hAnsi="华文中宋" w:eastAsia="华文中宋" w:cs="华文中宋"/>
                <w:b/>
                <w:bCs/>
                <w:spacing w:val="0"/>
                <w:szCs w:val="21"/>
                <w:lang w:val="en-US" w:eastAsia="zh-CN"/>
              </w:rPr>
              <w:t>业绩</w:t>
            </w:r>
          </w:p>
          <w:p w14:paraId="017BCDAC">
            <w:pPr>
              <w:spacing w:line="360" w:lineRule="exact"/>
              <w:rPr>
                <w:rFonts w:hint="eastAsia" w:ascii="华文中宋" w:hAnsi="华文中宋" w:eastAsia="华文中宋" w:cs="华文中宋"/>
                <w:b/>
                <w:bCs/>
                <w:spacing w:val="0"/>
                <w:szCs w:val="21"/>
                <w:lang w:eastAsia="zh-CN"/>
              </w:rPr>
            </w:pPr>
            <w:r>
              <w:rPr>
                <w:rFonts w:hint="eastAsia" w:ascii="华文中宋" w:hAnsi="华文中宋" w:eastAsia="华文中宋" w:cs="华文中宋"/>
                <w:b/>
                <w:bCs/>
                <w:spacing w:val="0"/>
                <w:szCs w:val="21"/>
              </w:rPr>
              <w:t>8、报价一览表</w:t>
            </w:r>
          </w:p>
          <w:p w14:paraId="34597C0E">
            <w:pPr>
              <w:spacing w:line="360" w:lineRule="exact"/>
              <w:rPr>
                <w:rFonts w:hint="eastAsia" w:ascii="华文中宋" w:hAnsi="华文中宋" w:eastAsia="华文中宋" w:cs="华文中宋"/>
                <w:b/>
                <w:bCs/>
                <w:spacing w:val="0"/>
                <w:szCs w:val="21"/>
              </w:rPr>
            </w:pPr>
            <w:r>
              <w:rPr>
                <w:rFonts w:hint="eastAsia" w:ascii="华文中宋" w:hAnsi="华文中宋" w:eastAsia="华文中宋" w:cs="华文中宋"/>
                <w:b/>
                <w:bCs/>
                <w:spacing w:val="0"/>
                <w:szCs w:val="21"/>
              </w:rPr>
              <w:t>说明：</w:t>
            </w:r>
          </w:p>
          <w:p w14:paraId="316D281C">
            <w:pPr>
              <w:spacing w:line="360" w:lineRule="exact"/>
              <w:rPr>
                <w:rFonts w:hint="eastAsia" w:ascii="华文中宋" w:hAnsi="华文中宋" w:eastAsia="华文中宋" w:cs="华文中宋"/>
                <w:spacing w:val="0"/>
                <w:szCs w:val="21"/>
              </w:rPr>
            </w:pPr>
            <w:r>
              <w:rPr>
                <w:rFonts w:hint="eastAsia" w:ascii="华文中宋" w:hAnsi="华文中宋" w:eastAsia="华文中宋" w:cs="华文中宋"/>
                <w:spacing w:val="0"/>
                <w:szCs w:val="21"/>
              </w:rPr>
              <w:t>1、以上内容涉及的格式资料详见第</w:t>
            </w:r>
            <w:r>
              <w:rPr>
                <w:rFonts w:hint="eastAsia" w:ascii="华文中宋" w:hAnsi="华文中宋" w:eastAsia="华文中宋" w:cs="华文中宋"/>
                <w:spacing w:val="0"/>
                <w:szCs w:val="21"/>
                <w:lang w:val="en-US" w:eastAsia="zh-CN"/>
              </w:rPr>
              <w:t>七</w:t>
            </w:r>
            <w:r>
              <w:rPr>
                <w:rFonts w:hint="eastAsia" w:ascii="华文中宋" w:hAnsi="华文中宋" w:eastAsia="华文中宋" w:cs="华文中宋"/>
                <w:spacing w:val="0"/>
                <w:szCs w:val="21"/>
              </w:rPr>
              <w:t>部分；</w:t>
            </w:r>
          </w:p>
          <w:p w14:paraId="2D86B1FF">
            <w:pPr>
              <w:keepNext w:val="0"/>
              <w:keepLines w:val="0"/>
              <w:pageBreakBefore w:val="0"/>
              <w:widowControl w:val="0"/>
              <w:kinsoku/>
              <w:overflowPunct/>
              <w:autoSpaceDE/>
              <w:autoSpaceDN/>
              <w:bidi w:val="0"/>
              <w:spacing w:line="240" w:lineRule="auto"/>
              <w:ind w:left="0" w:leftChars="0"/>
              <w:jc w:val="left"/>
              <w:textAlignment w:val="auto"/>
              <w:outlineLvl w:val="9"/>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spacing w:val="0"/>
                <w:szCs w:val="21"/>
              </w:rPr>
              <w:t>2、资格证明文件同商务技术文件装订为一册。</w:t>
            </w:r>
          </w:p>
        </w:tc>
      </w:tr>
      <w:tr w14:paraId="1F66B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402" w:type="pct"/>
            <w:noWrap w:val="0"/>
            <w:vAlign w:val="center"/>
          </w:tcPr>
          <w:p w14:paraId="638F8B36">
            <w:pPr>
              <w:keepNext w:val="0"/>
              <w:keepLines w:val="0"/>
              <w:pageBreakBefore w:val="0"/>
              <w:widowControl w:val="0"/>
              <w:kinsoku/>
              <w:overflowPunct/>
              <w:autoSpaceDE/>
              <w:autoSpaceDN/>
              <w:bidi w:val="0"/>
              <w:snapToGrid w:val="0"/>
              <w:spacing w:line="240" w:lineRule="auto"/>
              <w:ind w:left="0" w:leftChars="0"/>
              <w:jc w:val="center"/>
              <w:textAlignment w:val="auto"/>
              <w:outlineLvl w:val="9"/>
              <w:rPr>
                <w:rFonts w:hint="eastAsia" w:ascii="华文中宋" w:hAnsi="华文中宋" w:eastAsia="华文中宋" w:cs="华文中宋"/>
                <w:color w:val="auto"/>
                <w:sz w:val="21"/>
                <w:szCs w:val="21"/>
                <w:highlight w:val="none"/>
                <w:lang w:eastAsia="zh-CN"/>
              </w:rPr>
            </w:pPr>
            <w:r>
              <w:rPr>
                <w:rFonts w:hint="eastAsia" w:ascii="华文中宋" w:hAnsi="华文中宋" w:eastAsia="华文中宋" w:cs="华文中宋"/>
                <w:color w:val="auto"/>
                <w:sz w:val="21"/>
                <w:szCs w:val="21"/>
                <w:highlight w:val="none"/>
              </w:rPr>
              <w:t>1</w:t>
            </w:r>
            <w:r>
              <w:rPr>
                <w:rFonts w:hint="eastAsia" w:ascii="华文中宋" w:hAnsi="华文中宋" w:eastAsia="华文中宋" w:cs="华文中宋"/>
                <w:color w:val="auto"/>
                <w:sz w:val="21"/>
                <w:szCs w:val="21"/>
                <w:highlight w:val="none"/>
                <w:lang w:val="en-US" w:eastAsia="zh-CN"/>
              </w:rPr>
              <w:t>5</w:t>
            </w:r>
          </w:p>
        </w:tc>
        <w:tc>
          <w:tcPr>
            <w:tcW w:w="1135" w:type="pct"/>
            <w:noWrap w:val="0"/>
            <w:vAlign w:val="center"/>
          </w:tcPr>
          <w:p w14:paraId="7B319A6C">
            <w:pPr>
              <w:keepNext w:val="0"/>
              <w:keepLines w:val="0"/>
              <w:pageBreakBefore w:val="0"/>
              <w:widowControl w:val="0"/>
              <w:kinsoku/>
              <w:overflowPunct/>
              <w:autoSpaceDE/>
              <w:autoSpaceDN/>
              <w:bidi w:val="0"/>
              <w:snapToGrid w:val="0"/>
              <w:spacing w:line="240" w:lineRule="auto"/>
              <w:ind w:left="0" w:leftChars="0"/>
              <w:jc w:val="center"/>
              <w:textAlignment w:val="auto"/>
              <w:outlineLvl w:val="9"/>
              <w:rPr>
                <w:rFonts w:hint="eastAsia" w:ascii="华文中宋" w:hAnsi="华文中宋" w:eastAsia="华文中宋" w:cs="华文中宋"/>
                <w:b/>
                <w:color w:val="auto"/>
                <w:sz w:val="21"/>
                <w:szCs w:val="21"/>
                <w:highlight w:val="none"/>
              </w:rPr>
            </w:pPr>
            <w:r>
              <w:rPr>
                <w:rFonts w:hint="eastAsia" w:ascii="华文中宋" w:hAnsi="华文中宋" w:eastAsia="华文中宋" w:cs="华文中宋"/>
                <w:b/>
                <w:color w:val="auto"/>
                <w:sz w:val="21"/>
                <w:szCs w:val="21"/>
                <w:highlight w:val="none"/>
              </w:rPr>
              <w:t>磋商时间和地点</w:t>
            </w:r>
          </w:p>
        </w:tc>
        <w:tc>
          <w:tcPr>
            <w:tcW w:w="3461" w:type="pct"/>
            <w:noWrap w:val="0"/>
            <w:vAlign w:val="center"/>
          </w:tcPr>
          <w:p w14:paraId="06AB9149">
            <w:pPr>
              <w:keepNext w:val="0"/>
              <w:keepLines w:val="0"/>
              <w:pageBreakBefore w:val="0"/>
              <w:widowControl w:val="0"/>
              <w:kinsoku/>
              <w:wordWrap w:val="0"/>
              <w:overflowPunct/>
              <w:autoSpaceDE/>
              <w:autoSpaceDN/>
              <w:bidi w:val="0"/>
              <w:snapToGrid w:val="0"/>
              <w:spacing w:line="240" w:lineRule="auto"/>
              <w:ind w:left="0" w:leftChars="0"/>
              <w:jc w:val="left"/>
              <w:textAlignment w:val="auto"/>
              <w:outlineLvl w:val="9"/>
              <w:rPr>
                <w:rFonts w:hint="eastAsia" w:ascii="华文中宋" w:hAnsi="华文中宋" w:eastAsia="华文中宋" w:cs="华文中宋"/>
                <w:color w:val="auto"/>
                <w:sz w:val="21"/>
                <w:szCs w:val="21"/>
                <w:highlight w:val="none"/>
                <w:shd w:val="clear" w:color="auto" w:fill="auto"/>
              </w:rPr>
            </w:pPr>
            <w:r>
              <w:rPr>
                <w:rFonts w:hint="eastAsia" w:ascii="华文中宋" w:hAnsi="华文中宋" w:eastAsia="华文中宋" w:cs="华文中宋"/>
                <w:color w:val="auto"/>
                <w:sz w:val="21"/>
                <w:szCs w:val="21"/>
                <w:highlight w:val="none"/>
              </w:rPr>
              <w:t>磋商时间：</w:t>
            </w:r>
            <w:r>
              <w:rPr>
                <w:rFonts w:hint="eastAsia" w:ascii="华文中宋" w:hAnsi="华文中宋" w:eastAsia="华文中宋" w:cs="华文中宋"/>
                <w:color w:val="auto"/>
                <w:sz w:val="21"/>
                <w:szCs w:val="21"/>
                <w:highlight w:val="none"/>
                <w:lang w:val="en-US" w:eastAsia="zh-CN"/>
              </w:rPr>
              <w:t>2026年5月7日15:00</w:t>
            </w:r>
            <w:r>
              <w:rPr>
                <w:rFonts w:hint="eastAsia" w:ascii="华文中宋" w:hAnsi="华文中宋" w:eastAsia="华文中宋" w:cs="华文中宋"/>
                <w:color w:val="auto"/>
                <w:sz w:val="21"/>
                <w:szCs w:val="21"/>
                <w:highlight w:val="none"/>
              </w:rPr>
              <w:t>（北京时间）</w:t>
            </w:r>
          </w:p>
          <w:p w14:paraId="0C045740">
            <w:pPr>
              <w:pStyle w:val="43"/>
              <w:keepNext w:val="0"/>
              <w:keepLines w:val="0"/>
              <w:pageBreakBefore w:val="0"/>
              <w:widowControl w:val="0"/>
              <w:kinsoku/>
              <w:overflowPunct/>
              <w:autoSpaceDE/>
              <w:autoSpaceDN/>
              <w:bidi w:val="0"/>
              <w:spacing w:line="240" w:lineRule="auto"/>
              <w:ind w:left="0" w:leftChars="0" w:firstLine="0" w:firstLineChars="0"/>
              <w:jc w:val="left"/>
              <w:textAlignment w:val="auto"/>
              <w:outlineLvl w:val="9"/>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rPr>
              <w:t>磋商地点：山西政府采购网官网政采云平台</w:t>
            </w:r>
          </w:p>
        </w:tc>
      </w:tr>
      <w:tr w14:paraId="5276D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402" w:type="pct"/>
            <w:noWrap w:val="0"/>
            <w:vAlign w:val="center"/>
          </w:tcPr>
          <w:p w14:paraId="776BC29F">
            <w:pPr>
              <w:keepNext w:val="0"/>
              <w:keepLines w:val="0"/>
              <w:pageBreakBefore w:val="0"/>
              <w:widowControl w:val="0"/>
              <w:kinsoku/>
              <w:wordWrap w:val="0"/>
              <w:overflowPunct/>
              <w:autoSpaceDE/>
              <w:autoSpaceDN/>
              <w:bidi w:val="0"/>
              <w:snapToGrid w:val="0"/>
              <w:spacing w:line="240" w:lineRule="auto"/>
              <w:ind w:left="0" w:leftChars="0"/>
              <w:jc w:val="center"/>
              <w:textAlignment w:val="auto"/>
              <w:outlineLvl w:val="9"/>
              <w:rPr>
                <w:rFonts w:hint="eastAsia" w:ascii="华文中宋" w:hAnsi="华文中宋" w:eastAsia="华文中宋" w:cs="华文中宋"/>
                <w:color w:val="auto"/>
                <w:sz w:val="21"/>
                <w:szCs w:val="21"/>
                <w:highlight w:val="none"/>
                <w:lang w:eastAsia="zh-CN"/>
              </w:rPr>
            </w:pPr>
            <w:r>
              <w:rPr>
                <w:rFonts w:hint="eastAsia" w:ascii="华文中宋" w:hAnsi="华文中宋" w:eastAsia="华文中宋" w:cs="华文中宋"/>
                <w:color w:val="auto"/>
                <w:sz w:val="21"/>
                <w:szCs w:val="21"/>
                <w:highlight w:val="none"/>
              </w:rPr>
              <w:t>1</w:t>
            </w:r>
            <w:r>
              <w:rPr>
                <w:rFonts w:hint="eastAsia" w:ascii="华文中宋" w:hAnsi="华文中宋" w:eastAsia="华文中宋" w:cs="华文中宋"/>
                <w:color w:val="auto"/>
                <w:sz w:val="21"/>
                <w:szCs w:val="21"/>
                <w:highlight w:val="none"/>
                <w:lang w:val="en-US" w:eastAsia="zh-CN"/>
              </w:rPr>
              <w:t>6</w:t>
            </w:r>
          </w:p>
        </w:tc>
        <w:tc>
          <w:tcPr>
            <w:tcW w:w="1135" w:type="pct"/>
            <w:noWrap w:val="0"/>
            <w:vAlign w:val="center"/>
          </w:tcPr>
          <w:p w14:paraId="095BFCB4">
            <w:pPr>
              <w:keepNext w:val="0"/>
              <w:keepLines w:val="0"/>
              <w:pageBreakBefore w:val="0"/>
              <w:widowControl w:val="0"/>
              <w:kinsoku/>
              <w:wordWrap w:val="0"/>
              <w:overflowPunct/>
              <w:autoSpaceDE/>
              <w:autoSpaceDN/>
              <w:bidi w:val="0"/>
              <w:snapToGrid w:val="0"/>
              <w:spacing w:line="240" w:lineRule="auto"/>
              <w:ind w:left="0" w:leftChars="0"/>
              <w:jc w:val="center"/>
              <w:textAlignment w:val="auto"/>
              <w:outlineLvl w:val="9"/>
              <w:rPr>
                <w:rFonts w:hint="eastAsia" w:ascii="华文中宋" w:hAnsi="华文中宋" w:eastAsia="华文中宋" w:cs="华文中宋"/>
                <w:b/>
                <w:color w:val="auto"/>
                <w:sz w:val="21"/>
                <w:szCs w:val="21"/>
                <w:highlight w:val="none"/>
              </w:rPr>
            </w:pPr>
            <w:r>
              <w:rPr>
                <w:rFonts w:hint="eastAsia" w:ascii="华文中宋" w:hAnsi="华文中宋" w:eastAsia="华文中宋" w:cs="华文中宋"/>
                <w:b/>
                <w:color w:val="auto"/>
                <w:sz w:val="21"/>
                <w:szCs w:val="21"/>
                <w:highlight w:val="none"/>
              </w:rPr>
              <w:t>采用的磋商评分方法</w:t>
            </w:r>
          </w:p>
        </w:tc>
        <w:tc>
          <w:tcPr>
            <w:tcW w:w="3461" w:type="pct"/>
            <w:noWrap w:val="0"/>
            <w:vAlign w:val="center"/>
          </w:tcPr>
          <w:p w14:paraId="0F113A0F">
            <w:pPr>
              <w:keepNext w:val="0"/>
              <w:keepLines w:val="0"/>
              <w:pageBreakBefore w:val="0"/>
              <w:widowControl w:val="0"/>
              <w:kinsoku/>
              <w:wordWrap w:val="0"/>
              <w:overflowPunct/>
              <w:autoSpaceDE/>
              <w:autoSpaceDN/>
              <w:bidi w:val="0"/>
              <w:snapToGrid w:val="0"/>
              <w:spacing w:line="240" w:lineRule="auto"/>
              <w:ind w:left="0" w:leftChars="0"/>
              <w:jc w:val="left"/>
              <w:textAlignment w:val="auto"/>
              <w:outlineLvl w:val="9"/>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rPr>
              <w:t>综合评分法</w:t>
            </w:r>
          </w:p>
        </w:tc>
      </w:tr>
      <w:tr w14:paraId="23D0F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402" w:type="pct"/>
            <w:noWrap w:val="0"/>
            <w:vAlign w:val="center"/>
          </w:tcPr>
          <w:p w14:paraId="6714DB00">
            <w:pPr>
              <w:keepNext w:val="0"/>
              <w:keepLines w:val="0"/>
              <w:pageBreakBefore w:val="0"/>
              <w:widowControl w:val="0"/>
              <w:kinsoku/>
              <w:wordWrap w:val="0"/>
              <w:overflowPunct/>
              <w:autoSpaceDE/>
              <w:autoSpaceDN/>
              <w:bidi w:val="0"/>
              <w:snapToGrid w:val="0"/>
              <w:spacing w:line="240" w:lineRule="auto"/>
              <w:ind w:left="0" w:leftChars="0"/>
              <w:jc w:val="center"/>
              <w:textAlignment w:val="auto"/>
              <w:outlineLvl w:val="9"/>
              <w:rPr>
                <w:rFonts w:hint="eastAsia" w:ascii="华文中宋" w:hAnsi="华文中宋" w:eastAsia="华文中宋" w:cs="华文中宋"/>
                <w:color w:val="auto"/>
                <w:sz w:val="21"/>
                <w:szCs w:val="21"/>
                <w:highlight w:val="none"/>
                <w:lang w:val="en-US" w:eastAsia="zh-CN"/>
              </w:rPr>
            </w:pPr>
            <w:r>
              <w:rPr>
                <w:rFonts w:hint="eastAsia" w:ascii="华文中宋" w:hAnsi="华文中宋" w:eastAsia="华文中宋" w:cs="华文中宋"/>
                <w:color w:val="auto"/>
                <w:sz w:val="21"/>
                <w:szCs w:val="21"/>
                <w:highlight w:val="none"/>
                <w:lang w:val="en-US" w:eastAsia="zh-CN"/>
              </w:rPr>
              <w:t>17</w:t>
            </w:r>
          </w:p>
        </w:tc>
        <w:tc>
          <w:tcPr>
            <w:tcW w:w="1135" w:type="pct"/>
            <w:noWrap w:val="0"/>
            <w:vAlign w:val="center"/>
          </w:tcPr>
          <w:p w14:paraId="77A12794">
            <w:pPr>
              <w:keepNext w:val="0"/>
              <w:keepLines w:val="0"/>
              <w:pageBreakBefore w:val="0"/>
              <w:widowControl w:val="0"/>
              <w:kinsoku/>
              <w:wordWrap w:val="0"/>
              <w:overflowPunct/>
              <w:autoSpaceDE/>
              <w:autoSpaceDN/>
              <w:bidi w:val="0"/>
              <w:snapToGrid w:val="0"/>
              <w:spacing w:line="240" w:lineRule="auto"/>
              <w:ind w:left="0" w:leftChars="0"/>
              <w:jc w:val="center"/>
              <w:textAlignment w:val="auto"/>
              <w:outlineLvl w:val="9"/>
              <w:rPr>
                <w:rFonts w:hint="eastAsia" w:ascii="华文中宋" w:hAnsi="华文中宋" w:eastAsia="华文中宋" w:cs="华文中宋"/>
                <w:b/>
                <w:color w:val="auto"/>
                <w:sz w:val="21"/>
                <w:szCs w:val="21"/>
                <w:highlight w:val="none"/>
              </w:rPr>
            </w:pPr>
            <w:r>
              <w:rPr>
                <w:rFonts w:hint="eastAsia" w:ascii="华文中宋" w:hAnsi="华文中宋" w:eastAsia="华文中宋" w:cs="华文中宋"/>
                <w:b/>
                <w:color w:val="auto"/>
                <w:sz w:val="21"/>
                <w:szCs w:val="21"/>
                <w:highlight w:val="none"/>
              </w:rPr>
              <w:t>磋商小组的组建</w:t>
            </w:r>
          </w:p>
        </w:tc>
        <w:tc>
          <w:tcPr>
            <w:tcW w:w="3461" w:type="pct"/>
            <w:noWrap w:val="0"/>
            <w:vAlign w:val="center"/>
          </w:tcPr>
          <w:p w14:paraId="2F62F9B8">
            <w:pPr>
              <w:keepNext w:val="0"/>
              <w:keepLines w:val="0"/>
              <w:pageBreakBefore w:val="0"/>
              <w:widowControl w:val="0"/>
              <w:kinsoku/>
              <w:wordWrap w:val="0"/>
              <w:overflowPunct/>
              <w:autoSpaceDE/>
              <w:autoSpaceDN/>
              <w:bidi w:val="0"/>
              <w:snapToGrid w:val="0"/>
              <w:spacing w:line="240" w:lineRule="auto"/>
              <w:ind w:left="0" w:leftChars="0"/>
              <w:jc w:val="left"/>
              <w:textAlignment w:val="auto"/>
              <w:outlineLvl w:val="9"/>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rPr>
              <w:t>磋商小组构成：</w:t>
            </w:r>
            <w:r>
              <w:rPr>
                <w:rFonts w:hint="eastAsia" w:ascii="华文中宋" w:hAnsi="华文中宋" w:eastAsia="华文中宋" w:cs="华文中宋"/>
                <w:color w:val="auto"/>
                <w:sz w:val="21"/>
                <w:szCs w:val="21"/>
                <w:highlight w:val="none"/>
                <w:u w:val="single"/>
              </w:rPr>
              <w:t xml:space="preserve"> 3 </w:t>
            </w:r>
            <w:r>
              <w:rPr>
                <w:rFonts w:hint="eastAsia" w:ascii="华文中宋" w:hAnsi="华文中宋" w:eastAsia="华文中宋" w:cs="华文中宋"/>
                <w:color w:val="auto"/>
                <w:sz w:val="21"/>
                <w:szCs w:val="21"/>
                <w:highlight w:val="none"/>
              </w:rPr>
              <w:t>人</w:t>
            </w:r>
            <w:r>
              <w:rPr>
                <w:rFonts w:hint="eastAsia" w:ascii="华文中宋" w:hAnsi="华文中宋" w:eastAsia="华文中宋" w:cs="华文中宋"/>
                <w:color w:val="auto"/>
                <w:sz w:val="21"/>
                <w:szCs w:val="21"/>
                <w:highlight w:val="none"/>
                <w:lang w:eastAsia="zh-CN"/>
              </w:rPr>
              <w:t>，</w:t>
            </w:r>
            <w:r>
              <w:rPr>
                <w:rFonts w:hint="eastAsia" w:ascii="华文中宋" w:hAnsi="华文中宋" w:eastAsia="华文中宋" w:cs="华文中宋"/>
                <w:color w:val="auto"/>
                <w:sz w:val="21"/>
                <w:szCs w:val="21"/>
                <w:highlight w:val="none"/>
                <w:lang w:val="en-US" w:eastAsia="zh-CN"/>
              </w:rPr>
              <w:t>其中采购人</w:t>
            </w:r>
            <w:r>
              <w:rPr>
                <w:rFonts w:hint="eastAsia" w:ascii="华文中宋" w:hAnsi="华文中宋" w:eastAsia="华文中宋" w:cs="华文中宋"/>
                <w:color w:val="auto"/>
                <w:sz w:val="21"/>
                <w:szCs w:val="21"/>
                <w:highlight w:val="none"/>
                <w:u w:val="single"/>
                <w:lang w:val="en-US" w:eastAsia="zh-CN"/>
              </w:rPr>
              <w:t>1</w:t>
            </w:r>
            <w:r>
              <w:rPr>
                <w:rFonts w:hint="eastAsia" w:ascii="华文中宋" w:hAnsi="华文中宋" w:eastAsia="华文中宋" w:cs="华文中宋"/>
                <w:color w:val="auto"/>
                <w:sz w:val="21"/>
                <w:szCs w:val="21"/>
                <w:highlight w:val="none"/>
                <w:u w:val="none"/>
                <w:lang w:val="en-US" w:eastAsia="zh-CN"/>
              </w:rPr>
              <w:t>人，</w:t>
            </w:r>
            <w:r>
              <w:rPr>
                <w:rFonts w:hint="eastAsia" w:ascii="华文中宋" w:hAnsi="华文中宋" w:eastAsia="华文中宋" w:cs="华文中宋"/>
                <w:color w:val="auto"/>
                <w:sz w:val="21"/>
                <w:szCs w:val="21"/>
                <w:highlight w:val="none"/>
                <w:lang w:val="en-US" w:eastAsia="zh-CN"/>
              </w:rPr>
              <w:t>专家</w:t>
            </w:r>
            <w:r>
              <w:rPr>
                <w:rFonts w:hint="eastAsia" w:ascii="华文中宋" w:hAnsi="华文中宋" w:eastAsia="华文中宋" w:cs="华文中宋"/>
                <w:color w:val="auto"/>
                <w:sz w:val="21"/>
                <w:szCs w:val="21"/>
                <w:highlight w:val="none"/>
                <w:u w:val="single"/>
                <w:lang w:val="en-US" w:eastAsia="zh-CN"/>
              </w:rPr>
              <w:t xml:space="preserve"> 2 </w:t>
            </w:r>
            <w:r>
              <w:rPr>
                <w:rFonts w:hint="eastAsia" w:ascii="华文中宋" w:hAnsi="华文中宋" w:eastAsia="华文中宋" w:cs="华文中宋"/>
                <w:color w:val="auto"/>
                <w:sz w:val="21"/>
                <w:szCs w:val="21"/>
                <w:highlight w:val="none"/>
                <w:lang w:val="en-US" w:eastAsia="zh-CN"/>
              </w:rPr>
              <w:t>人</w:t>
            </w:r>
            <w:r>
              <w:rPr>
                <w:rFonts w:hint="eastAsia" w:ascii="华文中宋" w:hAnsi="华文中宋" w:eastAsia="华文中宋" w:cs="华文中宋"/>
                <w:color w:val="auto"/>
                <w:sz w:val="21"/>
                <w:szCs w:val="21"/>
                <w:highlight w:val="none"/>
              </w:rPr>
              <w:t>；从山西省财政厅评标专家库中随机抽取。</w:t>
            </w:r>
          </w:p>
        </w:tc>
      </w:tr>
      <w:tr w14:paraId="3F537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402" w:type="pct"/>
            <w:noWrap w:val="0"/>
            <w:vAlign w:val="center"/>
          </w:tcPr>
          <w:p w14:paraId="1FAF1FB2">
            <w:pPr>
              <w:keepNext w:val="0"/>
              <w:keepLines w:val="0"/>
              <w:pageBreakBefore w:val="0"/>
              <w:widowControl w:val="0"/>
              <w:kinsoku/>
              <w:wordWrap w:val="0"/>
              <w:overflowPunct/>
              <w:autoSpaceDE/>
              <w:autoSpaceDN/>
              <w:bidi w:val="0"/>
              <w:snapToGrid w:val="0"/>
              <w:spacing w:line="240" w:lineRule="auto"/>
              <w:ind w:left="0" w:leftChars="0"/>
              <w:jc w:val="center"/>
              <w:textAlignment w:val="auto"/>
              <w:outlineLvl w:val="9"/>
              <w:rPr>
                <w:rFonts w:hint="default" w:ascii="华文中宋" w:hAnsi="华文中宋" w:eastAsia="华文中宋" w:cs="华文中宋"/>
                <w:color w:val="auto"/>
                <w:sz w:val="21"/>
                <w:szCs w:val="21"/>
                <w:highlight w:val="none"/>
                <w:lang w:val="en-US" w:eastAsia="zh-CN"/>
              </w:rPr>
            </w:pPr>
            <w:r>
              <w:rPr>
                <w:rFonts w:hint="eastAsia" w:ascii="华文中宋" w:hAnsi="华文中宋" w:eastAsia="华文中宋" w:cs="华文中宋"/>
                <w:color w:val="auto"/>
                <w:sz w:val="21"/>
                <w:szCs w:val="21"/>
                <w:highlight w:val="none"/>
                <w:lang w:val="en-US" w:eastAsia="zh-CN"/>
              </w:rPr>
              <w:t>18</w:t>
            </w:r>
          </w:p>
        </w:tc>
        <w:tc>
          <w:tcPr>
            <w:tcW w:w="1135" w:type="pct"/>
            <w:noWrap w:val="0"/>
            <w:vAlign w:val="center"/>
          </w:tcPr>
          <w:p w14:paraId="0421688E">
            <w:pPr>
              <w:keepNext w:val="0"/>
              <w:keepLines w:val="0"/>
              <w:pageBreakBefore w:val="0"/>
              <w:widowControl w:val="0"/>
              <w:kinsoku/>
              <w:wordWrap w:val="0"/>
              <w:overflowPunct/>
              <w:autoSpaceDE/>
              <w:autoSpaceDN/>
              <w:bidi w:val="0"/>
              <w:snapToGrid w:val="0"/>
              <w:spacing w:line="240" w:lineRule="auto"/>
              <w:ind w:left="0" w:leftChars="0"/>
              <w:jc w:val="center"/>
              <w:textAlignment w:val="auto"/>
              <w:outlineLvl w:val="9"/>
              <w:rPr>
                <w:rFonts w:hint="eastAsia" w:ascii="华文中宋" w:hAnsi="华文中宋" w:eastAsia="华文中宋" w:cs="华文中宋"/>
                <w:b/>
                <w:color w:val="auto"/>
                <w:sz w:val="21"/>
                <w:szCs w:val="21"/>
                <w:highlight w:val="none"/>
              </w:rPr>
            </w:pPr>
            <w:r>
              <w:rPr>
                <w:rFonts w:hint="eastAsia" w:ascii="华文中宋" w:hAnsi="华文中宋" w:eastAsia="华文中宋" w:cs="华文中宋"/>
                <w:b/>
                <w:color w:val="auto"/>
                <w:sz w:val="21"/>
                <w:szCs w:val="21"/>
                <w:highlight w:val="none"/>
              </w:rPr>
              <w:t>授权磋商小组确定成交人</w:t>
            </w:r>
          </w:p>
        </w:tc>
        <w:tc>
          <w:tcPr>
            <w:tcW w:w="3461" w:type="pct"/>
            <w:noWrap w:val="0"/>
            <w:vAlign w:val="center"/>
          </w:tcPr>
          <w:p w14:paraId="7675CB1D">
            <w:pPr>
              <w:keepNext w:val="0"/>
              <w:keepLines w:val="0"/>
              <w:pageBreakBefore w:val="0"/>
              <w:widowControl w:val="0"/>
              <w:kinsoku/>
              <w:wordWrap w:val="0"/>
              <w:overflowPunct/>
              <w:autoSpaceDE/>
              <w:autoSpaceDN/>
              <w:bidi w:val="0"/>
              <w:snapToGrid w:val="0"/>
              <w:spacing w:line="240" w:lineRule="auto"/>
              <w:ind w:left="0" w:leftChars="0"/>
              <w:jc w:val="left"/>
              <w:textAlignment w:val="auto"/>
              <w:outlineLvl w:val="9"/>
              <w:rPr>
                <w:rFonts w:hint="eastAsia" w:ascii="华文中宋" w:hAnsi="华文中宋" w:eastAsia="华文中宋" w:cs="华文中宋"/>
                <w:color w:val="auto"/>
                <w:sz w:val="21"/>
                <w:szCs w:val="21"/>
                <w:highlight w:val="none"/>
                <w:lang w:eastAsia="zh-CN"/>
              </w:rPr>
            </w:pPr>
            <w:r>
              <w:rPr>
                <w:rFonts w:hint="eastAsia" w:ascii="华文中宋" w:hAnsi="华文中宋" w:eastAsia="华文中宋" w:cs="华文中宋"/>
                <w:spacing w:val="0"/>
                <w:szCs w:val="21"/>
              </w:rPr>
              <w:t>是</w:t>
            </w:r>
          </w:p>
        </w:tc>
      </w:tr>
      <w:tr w14:paraId="63CDA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402" w:type="pct"/>
            <w:noWrap w:val="0"/>
            <w:vAlign w:val="center"/>
          </w:tcPr>
          <w:p w14:paraId="37FAA5B1">
            <w:pPr>
              <w:keepNext w:val="0"/>
              <w:keepLines w:val="0"/>
              <w:pageBreakBefore w:val="0"/>
              <w:widowControl w:val="0"/>
              <w:kinsoku/>
              <w:wordWrap w:val="0"/>
              <w:overflowPunct/>
              <w:autoSpaceDE/>
              <w:autoSpaceDN/>
              <w:bidi w:val="0"/>
              <w:snapToGrid w:val="0"/>
              <w:spacing w:line="240" w:lineRule="auto"/>
              <w:ind w:left="0" w:leftChars="0"/>
              <w:jc w:val="center"/>
              <w:textAlignment w:val="auto"/>
              <w:outlineLvl w:val="9"/>
              <w:rPr>
                <w:rFonts w:hint="default" w:ascii="华文中宋" w:hAnsi="华文中宋" w:eastAsia="华文中宋" w:cs="华文中宋"/>
                <w:color w:val="auto"/>
                <w:sz w:val="21"/>
                <w:szCs w:val="21"/>
                <w:highlight w:val="none"/>
                <w:lang w:val="en-US" w:eastAsia="zh-CN"/>
              </w:rPr>
            </w:pPr>
            <w:r>
              <w:rPr>
                <w:rFonts w:hint="eastAsia" w:ascii="华文中宋" w:hAnsi="华文中宋" w:eastAsia="华文中宋" w:cs="华文中宋"/>
                <w:color w:val="auto"/>
                <w:sz w:val="21"/>
                <w:szCs w:val="21"/>
                <w:highlight w:val="none"/>
                <w:lang w:val="en-US" w:eastAsia="zh-CN"/>
              </w:rPr>
              <w:t>19</w:t>
            </w:r>
          </w:p>
        </w:tc>
        <w:tc>
          <w:tcPr>
            <w:tcW w:w="1135" w:type="pct"/>
            <w:noWrap w:val="0"/>
            <w:vAlign w:val="center"/>
          </w:tcPr>
          <w:p w14:paraId="3B4D808F">
            <w:pPr>
              <w:keepNext w:val="0"/>
              <w:keepLines w:val="0"/>
              <w:pageBreakBefore w:val="0"/>
              <w:widowControl w:val="0"/>
              <w:kinsoku/>
              <w:wordWrap w:val="0"/>
              <w:overflowPunct/>
              <w:autoSpaceDE/>
              <w:autoSpaceDN/>
              <w:bidi w:val="0"/>
              <w:snapToGrid w:val="0"/>
              <w:spacing w:line="240" w:lineRule="auto"/>
              <w:ind w:left="0" w:leftChars="0"/>
              <w:jc w:val="center"/>
              <w:textAlignment w:val="auto"/>
              <w:outlineLvl w:val="9"/>
              <w:rPr>
                <w:rFonts w:hint="eastAsia" w:ascii="华文中宋" w:hAnsi="华文中宋" w:eastAsia="华文中宋" w:cs="华文中宋"/>
                <w:b/>
                <w:color w:val="auto"/>
                <w:sz w:val="21"/>
                <w:szCs w:val="21"/>
                <w:highlight w:val="none"/>
              </w:rPr>
            </w:pPr>
            <w:r>
              <w:rPr>
                <w:rFonts w:hint="eastAsia" w:ascii="华文中宋" w:hAnsi="华文中宋" w:eastAsia="华文中宋" w:cs="华文中宋"/>
                <w:b/>
                <w:color w:val="auto"/>
                <w:sz w:val="21"/>
                <w:szCs w:val="21"/>
                <w:highlight w:val="none"/>
              </w:rPr>
              <w:t>履约担保</w:t>
            </w:r>
          </w:p>
        </w:tc>
        <w:tc>
          <w:tcPr>
            <w:tcW w:w="3461" w:type="pct"/>
            <w:noWrap w:val="0"/>
            <w:vAlign w:val="center"/>
          </w:tcPr>
          <w:p w14:paraId="432DAE8A">
            <w:pPr>
              <w:keepNext w:val="0"/>
              <w:keepLines w:val="0"/>
              <w:pageBreakBefore w:val="0"/>
              <w:widowControl w:val="0"/>
              <w:kinsoku/>
              <w:wordWrap w:val="0"/>
              <w:overflowPunct/>
              <w:autoSpaceDE/>
              <w:autoSpaceDN/>
              <w:bidi w:val="0"/>
              <w:snapToGrid w:val="0"/>
              <w:spacing w:line="240" w:lineRule="auto"/>
              <w:ind w:left="0" w:leftChars="0"/>
              <w:jc w:val="both"/>
              <w:textAlignment w:val="auto"/>
              <w:outlineLvl w:val="9"/>
              <w:rPr>
                <w:rFonts w:hint="eastAsia" w:ascii="华文中宋" w:hAnsi="华文中宋" w:eastAsia="华文中宋" w:cs="华文中宋"/>
                <w:color w:val="auto"/>
                <w:sz w:val="21"/>
                <w:szCs w:val="21"/>
                <w:highlight w:val="none"/>
                <w:u w:val="single"/>
              </w:rPr>
            </w:pPr>
            <w:r>
              <w:rPr>
                <w:rFonts w:hint="eastAsia" w:ascii="华文中宋" w:hAnsi="华文中宋" w:eastAsia="华文中宋" w:cs="华文中宋"/>
                <w:color w:val="auto"/>
                <w:sz w:val="21"/>
                <w:szCs w:val="21"/>
                <w:highlight w:val="none"/>
              </w:rPr>
              <w:t>履约担保的形式：</w:t>
            </w:r>
            <w:r>
              <w:rPr>
                <w:rFonts w:hint="eastAsia" w:ascii="华文中宋" w:hAnsi="华文中宋" w:eastAsia="华文中宋" w:cs="华文中宋"/>
                <w:spacing w:val="0"/>
                <w:szCs w:val="21"/>
                <w:u w:val="single"/>
              </w:rPr>
              <w:t>无</w:t>
            </w:r>
          </w:p>
          <w:p w14:paraId="40BEF7C9">
            <w:pPr>
              <w:keepNext w:val="0"/>
              <w:keepLines w:val="0"/>
              <w:pageBreakBefore w:val="0"/>
              <w:widowControl w:val="0"/>
              <w:kinsoku/>
              <w:wordWrap w:val="0"/>
              <w:overflowPunct/>
              <w:autoSpaceDE/>
              <w:autoSpaceDN/>
              <w:bidi w:val="0"/>
              <w:snapToGrid w:val="0"/>
              <w:spacing w:line="240" w:lineRule="auto"/>
              <w:ind w:left="0" w:leftChars="0"/>
              <w:jc w:val="both"/>
              <w:textAlignment w:val="auto"/>
              <w:outlineLvl w:val="9"/>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rPr>
              <w:t>履约担保的金额：</w:t>
            </w:r>
            <w:r>
              <w:rPr>
                <w:rFonts w:hint="eastAsia" w:ascii="华文中宋" w:hAnsi="华文中宋" w:eastAsia="华文中宋" w:cs="华文中宋"/>
                <w:spacing w:val="0"/>
                <w:szCs w:val="21"/>
                <w:u w:val="single"/>
              </w:rPr>
              <w:t>无</w:t>
            </w:r>
          </w:p>
        </w:tc>
      </w:tr>
      <w:tr w14:paraId="19A84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402" w:type="pct"/>
            <w:noWrap w:val="0"/>
            <w:vAlign w:val="center"/>
          </w:tcPr>
          <w:p w14:paraId="59770B4B">
            <w:pPr>
              <w:keepNext w:val="0"/>
              <w:keepLines w:val="0"/>
              <w:pageBreakBefore w:val="0"/>
              <w:widowControl w:val="0"/>
              <w:kinsoku/>
              <w:wordWrap w:val="0"/>
              <w:overflowPunct/>
              <w:autoSpaceDE/>
              <w:autoSpaceDN/>
              <w:bidi w:val="0"/>
              <w:snapToGrid w:val="0"/>
              <w:spacing w:line="240" w:lineRule="auto"/>
              <w:ind w:left="0" w:leftChars="0"/>
              <w:jc w:val="center"/>
              <w:textAlignment w:val="auto"/>
              <w:outlineLvl w:val="9"/>
              <w:rPr>
                <w:rFonts w:hint="default" w:ascii="华文中宋" w:hAnsi="华文中宋" w:eastAsia="华文中宋" w:cs="华文中宋"/>
                <w:color w:val="auto"/>
                <w:sz w:val="21"/>
                <w:szCs w:val="21"/>
                <w:highlight w:val="none"/>
                <w:lang w:val="en-US" w:eastAsia="zh-CN"/>
              </w:rPr>
            </w:pPr>
            <w:r>
              <w:rPr>
                <w:rFonts w:hint="eastAsia" w:ascii="华文中宋" w:hAnsi="华文中宋" w:eastAsia="华文中宋" w:cs="华文中宋"/>
                <w:color w:val="auto"/>
                <w:sz w:val="21"/>
                <w:szCs w:val="21"/>
                <w:highlight w:val="none"/>
                <w:lang w:val="en-US" w:eastAsia="zh-CN"/>
              </w:rPr>
              <w:t>20</w:t>
            </w:r>
          </w:p>
        </w:tc>
        <w:tc>
          <w:tcPr>
            <w:tcW w:w="1135" w:type="pct"/>
            <w:noWrap w:val="0"/>
            <w:vAlign w:val="center"/>
          </w:tcPr>
          <w:p w14:paraId="759F7CD8">
            <w:pPr>
              <w:keepNext w:val="0"/>
              <w:keepLines w:val="0"/>
              <w:pageBreakBefore w:val="0"/>
              <w:widowControl w:val="0"/>
              <w:kinsoku/>
              <w:overflowPunct/>
              <w:autoSpaceDE/>
              <w:autoSpaceDN/>
              <w:bidi w:val="0"/>
              <w:snapToGrid w:val="0"/>
              <w:spacing w:line="240" w:lineRule="auto"/>
              <w:ind w:left="0" w:leftChars="0" w:firstLine="105" w:firstLineChars="50"/>
              <w:jc w:val="center"/>
              <w:textAlignment w:val="auto"/>
              <w:outlineLvl w:val="9"/>
              <w:rPr>
                <w:rFonts w:hint="eastAsia" w:ascii="华文中宋" w:hAnsi="华文中宋" w:eastAsia="华文中宋" w:cs="华文中宋"/>
                <w:b/>
                <w:color w:val="auto"/>
                <w:sz w:val="21"/>
                <w:szCs w:val="21"/>
                <w:highlight w:val="none"/>
              </w:rPr>
            </w:pPr>
            <w:r>
              <w:rPr>
                <w:rFonts w:hint="eastAsia" w:ascii="华文中宋" w:hAnsi="华文中宋" w:eastAsia="华文中宋" w:cs="华文中宋"/>
                <w:b/>
                <w:color w:val="auto"/>
                <w:sz w:val="21"/>
                <w:szCs w:val="21"/>
                <w:highlight w:val="none"/>
              </w:rPr>
              <w:t>保证金金额</w:t>
            </w:r>
          </w:p>
        </w:tc>
        <w:tc>
          <w:tcPr>
            <w:tcW w:w="3461" w:type="pct"/>
            <w:noWrap w:val="0"/>
            <w:vAlign w:val="center"/>
          </w:tcPr>
          <w:p w14:paraId="5A420077">
            <w:pPr>
              <w:pStyle w:val="18"/>
              <w:keepNext w:val="0"/>
              <w:keepLines w:val="0"/>
              <w:pageBreakBefore w:val="0"/>
              <w:widowControl w:val="0"/>
              <w:kinsoku/>
              <w:wordWrap/>
              <w:overflowPunct/>
              <w:topLinePunct w:val="0"/>
              <w:autoSpaceDE/>
              <w:autoSpaceDN/>
              <w:bidi w:val="0"/>
              <w:snapToGrid w:val="0"/>
              <w:spacing w:line="288" w:lineRule="auto"/>
              <w:textAlignment w:val="auto"/>
              <w:outlineLvl w:val="9"/>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rPr>
              <w:t>本项目要求提交投标保证金</w:t>
            </w:r>
          </w:p>
          <w:p w14:paraId="3DE58F40">
            <w:pPr>
              <w:rPr>
                <w:rFonts w:hint="default" w:ascii="华文中宋" w:hAnsi="华文中宋" w:eastAsia="华文中宋" w:cs="华文中宋"/>
                <w:b/>
                <w:bCs/>
                <w:color w:val="auto"/>
                <w:sz w:val="21"/>
                <w:szCs w:val="21"/>
                <w:highlight w:val="none"/>
                <w:lang w:val="en-US"/>
              </w:rPr>
            </w:pPr>
            <w:r>
              <w:rPr>
                <w:rFonts w:hint="eastAsia" w:ascii="华文中宋" w:hAnsi="华文中宋" w:eastAsia="华文中宋" w:cs="华文中宋"/>
                <w:b/>
                <w:bCs/>
                <w:color w:val="auto"/>
                <w:sz w:val="21"/>
                <w:szCs w:val="21"/>
                <w:highlight w:val="none"/>
                <w:lang w:val="en-US" w:eastAsia="zh-CN"/>
              </w:rPr>
              <w:t>保证金</w:t>
            </w:r>
            <w:r>
              <w:rPr>
                <w:rFonts w:hint="eastAsia" w:ascii="华文中宋" w:hAnsi="华文中宋" w:eastAsia="华文中宋" w:cs="华文中宋"/>
                <w:b/>
                <w:bCs/>
                <w:color w:val="auto"/>
                <w:sz w:val="21"/>
                <w:szCs w:val="21"/>
                <w:highlight w:val="none"/>
              </w:rPr>
              <w:t>金额：</w:t>
            </w:r>
            <w:r>
              <w:rPr>
                <w:rFonts w:hint="eastAsia" w:ascii="华文中宋" w:hAnsi="华文中宋" w:eastAsia="华文中宋" w:cs="华文中宋"/>
                <w:b/>
                <w:bCs/>
                <w:color w:val="auto"/>
                <w:sz w:val="21"/>
                <w:szCs w:val="21"/>
                <w:highlight w:val="none"/>
                <w:lang w:val="en-US" w:eastAsia="zh-CN"/>
              </w:rPr>
              <w:t>10000元；</w:t>
            </w:r>
          </w:p>
          <w:p w14:paraId="54547DEA">
            <w:pPr>
              <w:pStyle w:val="19"/>
              <w:numPr>
                <w:ilvl w:val="0"/>
                <w:numId w:val="2"/>
              </w:numPr>
              <w:spacing w:line="360" w:lineRule="exact"/>
              <w:rPr>
                <w:rFonts w:hint="eastAsia" w:ascii="华文中宋" w:hAnsi="华文中宋" w:eastAsia="华文中宋" w:cs="华文中宋"/>
                <w:color w:val="auto"/>
                <w:spacing w:val="0"/>
                <w:sz w:val="21"/>
                <w:szCs w:val="21"/>
              </w:rPr>
            </w:pPr>
            <w:r>
              <w:rPr>
                <w:rFonts w:hint="eastAsia" w:ascii="华文中宋" w:hAnsi="华文中宋" w:eastAsia="华文中宋" w:cs="华文中宋"/>
                <w:color w:val="auto"/>
                <w:sz w:val="21"/>
                <w:szCs w:val="21"/>
                <w:highlight w:val="none"/>
                <w:lang w:val="en-US" w:eastAsia="zh-CN"/>
              </w:rPr>
              <w:t>磋商</w:t>
            </w:r>
            <w:r>
              <w:rPr>
                <w:rFonts w:hint="eastAsia" w:ascii="华文中宋" w:hAnsi="华文中宋" w:eastAsia="华文中宋" w:cs="华文中宋"/>
                <w:color w:val="auto"/>
                <w:sz w:val="21"/>
                <w:szCs w:val="21"/>
                <w:highlight w:val="none"/>
              </w:rPr>
              <w:t>保证金的形式：</w:t>
            </w:r>
            <w:r>
              <w:rPr>
                <w:rFonts w:hint="eastAsia" w:ascii="华文中宋" w:hAnsi="华文中宋" w:eastAsia="华文中宋" w:cs="华文中宋"/>
                <w:color w:val="auto"/>
                <w:spacing w:val="0"/>
                <w:sz w:val="21"/>
                <w:szCs w:val="21"/>
              </w:rPr>
              <w:t>采用银行汇款和支票，应当明确收款账号，投标文件中需附汇票存根或银行转账通知扫描件及其基本账户转出的证明。</w:t>
            </w:r>
          </w:p>
          <w:p w14:paraId="1D78F5D7">
            <w:pPr>
              <w:widowControl w:val="0"/>
              <w:numPr>
                <w:ilvl w:val="0"/>
                <w:numId w:val="0"/>
              </w:numPr>
              <w:snapToGrid w:val="0"/>
              <w:spacing w:line="360" w:lineRule="exact"/>
              <w:jc w:val="left"/>
              <w:rPr>
                <w:rFonts w:hint="eastAsia" w:ascii="华文中宋" w:hAnsi="华文中宋" w:eastAsia="华文中宋" w:cs="华文中宋"/>
                <w:spacing w:val="0"/>
                <w:kern w:val="2"/>
                <w:sz w:val="21"/>
                <w:szCs w:val="21"/>
                <w:lang w:val="en-US" w:eastAsia="zh-CN" w:bidi="ar-SA"/>
              </w:rPr>
            </w:pPr>
            <w:r>
              <w:rPr>
                <w:rFonts w:hint="eastAsia" w:ascii="华文中宋" w:hAnsi="华文中宋" w:eastAsia="华文中宋" w:cs="华文中宋"/>
                <w:spacing w:val="0"/>
                <w:kern w:val="2"/>
                <w:sz w:val="21"/>
                <w:szCs w:val="21"/>
                <w:lang w:val="en-US" w:eastAsia="zh-CN" w:bidi="ar-SA"/>
              </w:rPr>
              <w:t>2、采用保函形式：保函应当是银行、保险公司或者担保公司直接出具的保函，投标文件中附原件扫描件。</w:t>
            </w:r>
          </w:p>
          <w:p w14:paraId="56904356">
            <w:pPr>
              <w:widowControl w:val="0"/>
              <w:numPr>
                <w:ilvl w:val="0"/>
                <w:numId w:val="0"/>
              </w:numPr>
              <w:snapToGrid w:val="0"/>
              <w:spacing w:line="360" w:lineRule="exact"/>
              <w:jc w:val="left"/>
              <w:rPr>
                <w:rFonts w:hint="eastAsia" w:ascii="华文中宋" w:hAnsi="华文中宋" w:eastAsia="华文中宋" w:cs="华文中宋"/>
                <w:spacing w:val="0"/>
                <w:kern w:val="2"/>
                <w:sz w:val="21"/>
                <w:szCs w:val="21"/>
                <w:lang w:val="en-US" w:eastAsia="zh-CN" w:bidi="ar-SA"/>
              </w:rPr>
            </w:pPr>
            <w:r>
              <w:rPr>
                <w:rFonts w:hint="eastAsia" w:ascii="华文中宋" w:hAnsi="华文中宋" w:eastAsia="华文中宋" w:cs="华文中宋"/>
                <w:spacing w:val="0"/>
                <w:kern w:val="2"/>
                <w:sz w:val="21"/>
                <w:szCs w:val="21"/>
                <w:lang w:val="en-US" w:eastAsia="zh-CN" w:bidi="ar-SA"/>
              </w:rPr>
              <w:t>（注：请提前办理，以保证开标前到达指定帐户，请在汇款附言栏写明项目简称）</w:t>
            </w:r>
          </w:p>
          <w:p w14:paraId="199EBD73">
            <w:pPr>
              <w:widowControl w:val="0"/>
              <w:snapToGrid w:val="0"/>
              <w:spacing w:line="360" w:lineRule="exact"/>
              <w:jc w:val="left"/>
              <w:rPr>
                <w:rFonts w:hint="eastAsia" w:ascii="华文中宋" w:hAnsi="华文中宋" w:eastAsia="华文中宋" w:cs="华文中宋"/>
                <w:color w:val="auto"/>
                <w:spacing w:val="0"/>
                <w:kern w:val="2"/>
                <w:sz w:val="21"/>
                <w:szCs w:val="21"/>
                <w:lang w:val="en-US" w:eastAsia="zh-CN" w:bidi="ar-SA"/>
              </w:rPr>
            </w:pPr>
            <w:r>
              <w:rPr>
                <w:rFonts w:hint="eastAsia" w:ascii="华文中宋" w:hAnsi="华文中宋" w:eastAsia="华文中宋" w:cs="华文中宋"/>
                <w:color w:val="auto"/>
                <w:spacing w:val="0"/>
                <w:kern w:val="2"/>
                <w:sz w:val="21"/>
                <w:szCs w:val="21"/>
                <w:lang w:val="en-US" w:eastAsia="zh-CN" w:bidi="ar-SA"/>
              </w:rPr>
              <w:t>递交方式：通过本单位银行基本帐户递交</w:t>
            </w:r>
          </w:p>
          <w:p w14:paraId="4548B9F4">
            <w:pPr>
              <w:widowControl w:val="0"/>
              <w:snapToGrid w:val="0"/>
              <w:spacing w:line="360" w:lineRule="exact"/>
              <w:jc w:val="left"/>
              <w:rPr>
                <w:rFonts w:hint="eastAsia" w:ascii="华文中宋" w:hAnsi="华文中宋" w:eastAsia="华文中宋" w:cs="华文中宋"/>
                <w:color w:val="auto"/>
                <w:spacing w:val="0"/>
                <w:kern w:val="2"/>
                <w:sz w:val="21"/>
                <w:szCs w:val="21"/>
                <w:lang w:val="en-US" w:eastAsia="zh-CN" w:bidi="ar-SA"/>
              </w:rPr>
            </w:pPr>
            <w:r>
              <w:rPr>
                <w:rFonts w:hint="eastAsia" w:ascii="华文中宋" w:hAnsi="华文中宋" w:eastAsia="华文中宋" w:cs="华文中宋"/>
                <w:color w:val="auto"/>
                <w:spacing w:val="0"/>
                <w:kern w:val="2"/>
                <w:sz w:val="21"/>
                <w:szCs w:val="21"/>
                <w:lang w:val="en-US" w:eastAsia="zh-CN" w:bidi="ar-SA"/>
              </w:rPr>
              <w:t>退还方式：通过本单位银行基本帐户全额退还</w:t>
            </w:r>
          </w:p>
          <w:p w14:paraId="05FCCFC8">
            <w:pPr>
              <w:widowControl w:val="0"/>
              <w:snapToGrid w:val="0"/>
              <w:spacing w:line="360" w:lineRule="exact"/>
              <w:jc w:val="left"/>
              <w:rPr>
                <w:rFonts w:hint="eastAsia" w:ascii="华文中宋" w:hAnsi="华文中宋" w:eastAsia="华文中宋" w:cs="华文中宋"/>
                <w:color w:val="auto"/>
                <w:spacing w:val="0"/>
                <w:kern w:val="2"/>
                <w:sz w:val="21"/>
                <w:szCs w:val="21"/>
                <w:lang w:val="en-US" w:eastAsia="zh-CN" w:bidi="ar-SA"/>
              </w:rPr>
            </w:pPr>
            <w:r>
              <w:rPr>
                <w:rFonts w:hint="eastAsia" w:ascii="华文中宋" w:hAnsi="华文中宋" w:eastAsia="华文中宋" w:cs="华文中宋"/>
                <w:color w:val="auto"/>
                <w:spacing w:val="0"/>
                <w:kern w:val="2"/>
                <w:sz w:val="21"/>
                <w:szCs w:val="21"/>
                <w:lang w:val="en-US" w:eastAsia="zh-CN" w:bidi="ar-SA"/>
              </w:rPr>
              <w:t>开户银行及账号如下：</w:t>
            </w:r>
          </w:p>
          <w:p w14:paraId="312281AB">
            <w:pPr>
              <w:widowControl w:val="0"/>
              <w:snapToGrid w:val="0"/>
              <w:spacing w:line="360" w:lineRule="exact"/>
              <w:jc w:val="left"/>
              <w:rPr>
                <w:rFonts w:hint="eastAsia" w:ascii="华文中宋" w:hAnsi="华文中宋" w:eastAsia="华文中宋" w:cs="华文中宋"/>
                <w:color w:val="auto"/>
                <w:spacing w:val="0"/>
                <w:kern w:val="2"/>
                <w:sz w:val="21"/>
                <w:szCs w:val="21"/>
                <w:lang w:val="en-US" w:eastAsia="zh-CN" w:bidi="ar-SA"/>
              </w:rPr>
            </w:pPr>
            <w:r>
              <w:rPr>
                <w:rFonts w:hint="eastAsia" w:ascii="华文中宋" w:hAnsi="华文中宋" w:eastAsia="华文中宋" w:cs="华文中宋"/>
                <w:color w:val="auto"/>
                <w:spacing w:val="0"/>
                <w:kern w:val="2"/>
                <w:sz w:val="21"/>
                <w:szCs w:val="21"/>
                <w:lang w:val="en-US" w:eastAsia="zh-CN" w:bidi="ar-SA"/>
              </w:rPr>
              <w:t>收款单位：山西柏祎项目管理有限公司</w:t>
            </w:r>
          </w:p>
          <w:p w14:paraId="3DF1CC05">
            <w:pPr>
              <w:widowControl w:val="0"/>
              <w:snapToGrid w:val="0"/>
              <w:spacing w:line="360" w:lineRule="exact"/>
              <w:jc w:val="left"/>
              <w:rPr>
                <w:rFonts w:hint="eastAsia" w:ascii="华文中宋" w:hAnsi="华文中宋" w:eastAsia="华文中宋" w:cs="华文中宋"/>
                <w:color w:val="auto"/>
                <w:spacing w:val="0"/>
                <w:kern w:val="2"/>
                <w:sz w:val="21"/>
                <w:szCs w:val="21"/>
                <w:lang w:val="en-US" w:eastAsia="zh-CN" w:bidi="ar-SA"/>
              </w:rPr>
            </w:pPr>
            <w:r>
              <w:rPr>
                <w:rFonts w:hint="eastAsia" w:ascii="华文中宋" w:hAnsi="华文中宋" w:eastAsia="华文中宋" w:cs="华文中宋"/>
                <w:color w:val="auto"/>
                <w:spacing w:val="0"/>
                <w:kern w:val="2"/>
                <w:sz w:val="21"/>
                <w:szCs w:val="21"/>
                <w:lang w:val="en-US" w:eastAsia="zh-CN" w:bidi="ar-SA"/>
              </w:rPr>
              <w:t>开户银行：中国银行股份有限公司临汾尧都支行</w:t>
            </w:r>
          </w:p>
          <w:p w14:paraId="71B48DD3">
            <w:pPr>
              <w:widowControl w:val="0"/>
              <w:snapToGrid w:val="0"/>
              <w:spacing w:line="360" w:lineRule="exact"/>
              <w:jc w:val="left"/>
              <w:rPr>
                <w:rFonts w:hint="eastAsia" w:ascii="华文中宋" w:hAnsi="华文中宋" w:eastAsia="华文中宋" w:cs="华文中宋"/>
                <w:color w:val="auto"/>
                <w:spacing w:val="0"/>
                <w:kern w:val="2"/>
                <w:sz w:val="21"/>
                <w:szCs w:val="21"/>
                <w:lang w:val="en-US" w:eastAsia="zh-CN" w:bidi="ar-SA"/>
              </w:rPr>
            </w:pPr>
            <w:r>
              <w:rPr>
                <w:rFonts w:hint="eastAsia" w:ascii="华文中宋" w:hAnsi="华文中宋" w:eastAsia="华文中宋" w:cs="华文中宋"/>
                <w:color w:val="auto"/>
                <w:spacing w:val="0"/>
                <w:kern w:val="2"/>
                <w:sz w:val="21"/>
                <w:szCs w:val="21"/>
                <w:lang w:val="en-US" w:eastAsia="zh-CN" w:bidi="ar-SA"/>
              </w:rPr>
              <w:t>银行帐号：144274808859</w:t>
            </w:r>
          </w:p>
          <w:p w14:paraId="61D80F94">
            <w:pPr>
              <w:jc w:val="left"/>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color w:val="auto"/>
                <w:spacing w:val="0"/>
                <w:kern w:val="2"/>
                <w:sz w:val="21"/>
                <w:szCs w:val="21"/>
                <w:lang w:val="en-US" w:eastAsia="zh-CN" w:bidi="ar-SA"/>
              </w:rPr>
              <w:t>银行行号：J1770008692001</w:t>
            </w:r>
          </w:p>
        </w:tc>
      </w:tr>
      <w:tr w14:paraId="0A204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402" w:type="pct"/>
            <w:noWrap w:val="0"/>
            <w:vAlign w:val="center"/>
          </w:tcPr>
          <w:p w14:paraId="29512C4E">
            <w:pPr>
              <w:keepNext w:val="0"/>
              <w:keepLines w:val="0"/>
              <w:pageBreakBefore w:val="0"/>
              <w:widowControl w:val="0"/>
              <w:kinsoku/>
              <w:wordWrap w:val="0"/>
              <w:overflowPunct/>
              <w:autoSpaceDE/>
              <w:autoSpaceDN/>
              <w:bidi w:val="0"/>
              <w:snapToGrid w:val="0"/>
              <w:spacing w:line="240" w:lineRule="auto"/>
              <w:ind w:left="0" w:leftChars="0"/>
              <w:jc w:val="center"/>
              <w:textAlignment w:val="auto"/>
              <w:outlineLvl w:val="9"/>
              <w:rPr>
                <w:rFonts w:hint="default" w:ascii="华文中宋" w:hAnsi="华文中宋" w:eastAsia="华文中宋" w:cs="华文中宋"/>
                <w:color w:val="auto"/>
                <w:sz w:val="21"/>
                <w:szCs w:val="21"/>
                <w:highlight w:val="none"/>
                <w:lang w:val="en-US" w:eastAsia="zh-CN"/>
              </w:rPr>
            </w:pPr>
            <w:r>
              <w:rPr>
                <w:rFonts w:hint="eastAsia" w:ascii="华文中宋" w:hAnsi="华文中宋" w:eastAsia="华文中宋" w:cs="华文中宋"/>
                <w:color w:val="auto"/>
                <w:sz w:val="21"/>
                <w:szCs w:val="21"/>
                <w:highlight w:val="none"/>
                <w:lang w:val="en-US" w:eastAsia="zh-CN"/>
              </w:rPr>
              <w:t>21</w:t>
            </w:r>
          </w:p>
        </w:tc>
        <w:tc>
          <w:tcPr>
            <w:tcW w:w="1135" w:type="pct"/>
            <w:noWrap w:val="0"/>
            <w:vAlign w:val="center"/>
          </w:tcPr>
          <w:p w14:paraId="6D87F366">
            <w:pPr>
              <w:keepNext w:val="0"/>
              <w:keepLines w:val="0"/>
              <w:pageBreakBefore w:val="0"/>
              <w:widowControl w:val="0"/>
              <w:kinsoku/>
              <w:overflowPunct/>
              <w:autoSpaceDE/>
              <w:autoSpaceDN/>
              <w:bidi w:val="0"/>
              <w:snapToGrid w:val="0"/>
              <w:spacing w:line="240" w:lineRule="auto"/>
              <w:ind w:left="0" w:leftChars="0"/>
              <w:jc w:val="center"/>
              <w:textAlignment w:val="auto"/>
              <w:outlineLvl w:val="9"/>
              <w:rPr>
                <w:rFonts w:hint="eastAsia" w:ascii="华文中宋" w:hAnsi="华文中宋" w:eastAsia="华文中宋" w:cs="华文中宋"/>
                <w:b/>
                <w:bCs/>
                <w:color w:val="auto"/>
                <w:sz w:val="21"/>
                <w:szCs w:val="21"/>
                <w:highlight w:val="none"/>
              </w:rPr>
            </w:pPr>
            <w:r>
              <w:rPr>
                <w:rFonts w:hint="eastAsia" w:ascii="华文中宋" w:hAnsi="华文中宋" w:eastAsia="华文中宋" w:cs="华文中宋"/>
                <w:b/>
                <w:color w:val="auto"/>
                <w:sz w:val="21"/>
                <w:szCs w:val="21"/>
                <w:highlight w:val="none"/>
              </w:rPr>
              <w:t>响应文件有效期</w:t>
            </w:r>
          </w:p>
        </w:tc>
        <w:tc>
          <w:tcPr>
            <w:tcW w:w="3461" w:type="pct"/>
            <w:noWrap w:val="0"/>
            <w:vAlign w:val="center"/>
          </w:tcPr>
          <w:p w14:paraId="76A678A7">
            <w:pPr>
              <w:keepNext w:val="0"/>
              <w:keepLines w:val="0"/>
              <w:pageBreakBefore w:val="0"/>
              <w:widowControl w:val="0"/>
              <w:kinsoku/>
              <w:overflowPunct/>
              <w:autoSpaceDE/>
              <w:autoSpaceDN/>
              <w:bidi w:val="0"/>
              <w:spacing w:line="240" w:lineRule="auto"/>
              <w:ind w:left="0" w:leftChars="0"/>
              <w:jc w:val="both"/>
              <w:textAlignment w:val="auto"/>
              <w:outlineLvl w:val="9"/>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rPr>
              <w:t>90个日历天（</w:t>
            </w:r>
            <w:r>
              <w:rPr>
                <w:rFonts w:hint="eastAsia" w:ascii="华文中宋" w:hAnsi="华文中宋" w:eastAsia="华文中宋" w:cs="华文中宋"/>
                <w:color w:val="auto"/>
                <w:sz w:val="21"/>
                <w:szCs w:val="21"/>
                <w:highlight w:val="none"/>
                <w:lang w:val="en-US" w:eastAsia="zh-CN"/>
              </w:rPr>
              <w:t>自递</w:t>
            </w:r>
            <w:r>
              <w:rPr>
                <w:rFonts w:hint="eastAsia" w:ascii="华文中宋" w:hAnsi="华文中宋" w:eastAsia="华文中宋" w:cs="华文中宋"/>
                <w:color w:val="auto"/>
                <w:sz w:val="21"/>
                <w:szCs w:val="21"/>
                <w:highlight w:val="none"/>
              </w:rPr>
              <w:t>交响应文件</w:t>
            </w:r>
            <w:r>
              <w:rPr>
                <w:rFonts w:hint="eastAsia" w:ascii="华文中宋" w:hAnsi="华文中宋" w:eastAsia="华文中宋" w:cs="华文中宋"/>
                <w:color w:val="auto"/>
                <w:sz w:val="21"/>
                <w:szCs w:val="21"/>
                <w:highlight w:val="none"/>
                <w:lang w:val="en-US" w:eastAsia="zh-CN"/>
              </w:rPr>
              <w:t>截止</w:t>
            </w:r>
            <w:r>
              <w:rPr>
                <w:rFonts w:hint="eastAsia" w:ascii="华文中宋" w:hAnsi="华文中宋" w:eastAsia="华文中宋" w:cs="华文中宋"/>
                <w:color w:val="auto"/>
                <w:sz w:val="21"/>
                <w:szCs w:val="21"/>
                <w:highlight w:val="none"/>
              </w:rPr>
              <w:t>之日起计算）</w:t>
            </w:r>
          </w:p>
        </w:tc>
      </w:tr>
      <w:tr w14:paraId="40600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402" w:type="pct"/>
            <w:noWrap w:val="0"/>
            <w:vAlign w:val="center"/>
          </w:tcPr>
          <w:p w14:paraId="64786FEF">
            <w:pPr>
              <w:keepNext w:val="0"/>
              <w:keepLines w:val="0"/>
              <w:pageBreakBefore w:val="0"/>
              <w:widowControl w:val="0"/>
              <w:kinsoku/>
              <w:wordWrap w:val="0"/>
              <w:overflowPunct/>
              <w:autoSpaceDE/>
              <w:autoSpaceDN/>
              <w:bidi w:val="0"/>
              <w:snapToGrid w:val="0"/>
              <w:spacing w:line="240" w:lineRule="auto"/>
              <w:ind w:left="0" w:leftChars="0"/>
              <w:jc w:val="center"/>
              <w:textAlignment w:val="auto"/>
              <w:outlineLvl w:val="9"/>
              <w:rPr>
                <w:rFonts w:hint="default" w:ascii="华文中宋" w:hAnsi="华文中宋" w:eastAsia="华文中宋" w:cs="华文中宋"/>
                <w:color w:val="auto"/>
                <w:sz w:val="21"/>
                <w:szCs w:val="21"/>
                <w:highlight w:val="none"/>
                <w:lang w:val="en-US" w:eastAsia="zh-CN"/>
              </w:rPr>
            </w:pPr>
            <w:r>
              <w:rPr>
                <w:rFonts w:hint="eastAsia" w:ascii="华文中宋" w:hAnsi="华文中宋" w:eastAsia="华文中宋" w:cs="华文中宋"/>
                <w:color w:val="auto"/>
                <w:sz w:val="21"/>
                <w:szCs w:val="21"/>
                <w:highlight w:val="none"/>
                <w:lang w:val="en-US" w:eastAsia="zh-CN"/>
              </w:rPr>
              <w:t>22</w:t>
            </w:r>
          </w:p>
        </w:tc>
        <w:tc>
          <w:tcPr>
            <w:tcW w:w="1135" w:type="pct"/>
            <w:noWrap w:val="0"/>
            <w:vAlign w:val="center"/>
          </w:tcPr>
          <w:p w14:paraId="6AE8EABC">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华文中宋" w:hAnsi="华文中宋" w:eastAsia="华文中宋" w:cs="华文中宋"/>
                <w:b/>
                <w:color w:val="auto"/>
                <w:sz w:val="21"/>
                <w:szCs w:val="21"/>
                <w:highlight w:val="none"/>
              </w:rPr>
            </w:pPr>
            <w:r>
              <w:rPr>
                <w:rFonts w:hint="eastAsia" w:ascii="华文中宋" w:hAnsi="华文中宋" w:eastAsia="华文中宋" w:cs="华文中宋"/>
                <w:b/>
                <w:bCs/>
                <w:spacing w:val="0"/>
                <w:sz w:val="21"/>
                <w:szCs w:val="21"/>
                <w:lang w:val="en-US"/>
              </w:rPr>
              <w:t>是否专门面向中小企业采购</w:t>
            </w:r>
          </w:p>
        </w:tc>
        <w:tc>
          <w:tcPr>
            <w:tcW w:w="3461" w:type="pct"/>
            <w:noWrap w:val="0"/>
            <w:vAlign w:val="center"/>
          </w:tcPr>
          <w:p w14:paraId="5F033103">
            <w:pPr>
              <w:keepNext w:val="0"/>
              <w:keepLines w:val="0"/>
              <w:pageBreakBefore w:val="0"/>
              <w:widowControl w:val="0"/>
              <w:kinsoku/>
              <w:wordWrap/>
              <w:overflowPunct/>
              <w:topLinePunct w:val="0"/>
              <w:autoSpaceDE w:val="0"/>
              <w:autoSpaceDN w:val="0"/>
              <w:bidi w:val="0"/>
              <w:adjustRightInd/>
              <w:snapToGrid/>
              <w:spacing w:line="360" w:lineRule="exact"/>
              <w:textAlignment w:val="auto"/>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b w:val="0"/>
                <w:bCs w:val="0"/>
                <w:spacing w:val="0"/>
                <w:sz w:val="21"/>
                <w:szCs w:val="21"/>
                <w:lang w:val="en-US"/>
              </w:rPr>
              <w:t>本项目专门面向中小企业采购,供应商须为中小企业或监狱企业或残疾人福利性单位，提供相应证明材料。不执行支持中小企业发展、支持监狱企业发展、促进残疾人就业的价格优惠政策。</w:t>
            </w:r>
          </w:p>
        </w:tc>
      </w:tr>
      <w:tr w14:paraId="4A276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402" w:type="pct"/>
            <w:noWrap w:val="0"/>
            <w:vAlign w:val="center"/>
          </w:tcPr>
          <w:p w14:paraId="29E89781">
            <w:pPr>
              <w:keepNext w:val="0"/>
              <w:keepLines w:val="0"/>
              <w:pageBreakBefore w:val="0"/>
              <w:widowControl w:val="0"/>
              <w:kinsoku/>
              <w:wordWrap w:val="0"/>
              <w:overflowPunct/>
              <w:autoSpaceDE/>
              <w:autoSpaceDN/>
              <w:bidi w:val="0"/>
              <w:snapToGrid w:val="0"/>
              <w:spacing w:line="240" w:lineRule="auto"/>
              <w:ind w:left="0" w:leftChars="0"/>
              <w:jc w:val="center"/>
              <w:textAlignment w:val="auto"/>
              <w:outlineLvl w:val="9"/>
              <w:rPr>
                <w:rFonts w:hint="default" w:ascii="华文中宋" w:hAnsi="华文中宋" w:eastAsia="华文中宋" w:cs="华文中宋"/>
                <w:color w:val="auto"/>
                <w:sz w:val="21"/>
                <w:szCs w:val="21"/>
                <w:highlight w:val="none"/>
                <w:lang w:val="en-US" w:eastAsia="zh-CN"/>
              </w:rPr>
            </w:pPr>
            <w:r>
              <w:rPr>
                <w:rFonts w:hint="eastAsia" w:ascii="华文中宋" w:hAnsi="华文中宋" w:eastAsia="华文中宋" w:cs="华文中宋"/>
                <w:color w:val="auto"/>
                <w:sz w:val="21"/>
                <w:szCs w:val="21"/>
                <w:highlight w:val="none"/>
                <w:lang w:val="en-US" w:eastAsia="zh-CN"/>
              </w:rPr>
              <w:t>23</w:t>
            </w:r>
          </w:p>
        </w:tc>
        <w:tc>
          <w:tcPr>
            <w:tcW w:w="1135" w:type="pct"/>
            <w:noWrap w:val="0"/>
            <w:vAlign w:val="center"/>
          </w:tcPr>
          <w:p w14:paraId="61775128">
            <w:pPr>
              <w:keepNext w:val="0"/>
              <w:keepLines w:val="0"/>
              <w:pageBreakBefore w:val="0"/>
              <w:widowControl w:val="0"/>
              <w:kinsoku/>
              <w:overflowPunct/>
              <w:autoSpaceDE/>
              <w:autoSpaceDN/>
              <w:bidi w:val="0"/>
              <w:snapToGrid w:val="0"/>
              <w:spacing w:line="240" w:lineRule="auto"/>
              <w:ind w:left="0" w:leftChars="0"/>
              <w:jc w:val="left"/>
              <w:textAlignment w:val="auto"/>
              <w:outlineLvl w:val="9"/>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b/>
                <w:color w:val="auto"/>
                <w:sz w:val="21"/>
                <w:szCs w:val="21"/>
                <w:highlight w:val="none"/>
              </w:rPr>
              <w:t>本项目中小企业划分标准所属行业</w:t>
            </w:r>
          </w:p>
        </w:tc>
        <w:tc>
          <w:tcPr>
            <w:tcW w:w="3461" w:type="pct"/>
            <w:noWrap w:val="0"/>
            <w:vAlign w:val="center"/>
          </w:tcPr>
          <w:p w14:paraId="1465BB01">
            <w:pPr>
              <w:keepNext w:val="0"/>
              <w:keepLines w:val="0"/>
              <w:pageBreakBefore w:val="0"/>
              <w:widowControl w:val="0"/>
              <w:kinsoku/>
              <w:overflowPunct/>
              <w:autoSpaceDE/>
              <w:autoSpaceDN/>
              <w:bidi w:val="0"/>
              <w:snapToGrid w:val="0"/>
              <w:spacing w:line="240" w:lineRule="auto"/>
              <w:ind w:left="0" w:leftChars="0"/>
              <w:jc w:val="left"/>
              <w:textAlignment w:val="auto"/>
              <w:outlineLvl w:val="9"/>
              <w:rPr>
                <w:rFonts w:hint="eastAsia" w:ascii="华文中宋" w:hAnsi="华文中宋" w:eastAsia="华文中宋" w:cs="华文中宋"/>
                <w:color w:val="auto"/>
                <w:sz w:val="21"/>
                <w:szCs w:val="21"/>
                <w:highlight w:val="none"/>
                <w:lang w:val="en-US" w:eastAsia="zh-CN"/>
              </w:rPr>
            </w:pPr>
            <w:r>
              <w:rPr>
                <w:rFonts w:hint="eastAsia" w:ascii="华文中宋" w:hAnsi="华文中宋" w:eastAsia="华文中宋" w:cs="华文中宋"/>
                <w:color w:val="auto"/>
                <w:sz w:val="21"/>
                <w:szCs w:val="21"/>
                <w:highlight w:val="none"/>
                <w:lang w:val="en-US" w:eastAsia="zh-CN"/>
              </w:rPr>
              <w:t>农、林、牧、渔业</w:t>
            </w:r>
          </w:p>
        </w:tc>
      </w:tr>
      <w:tr w14:paraId="733AA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7" w:hRule="atLeast"/>
        </w:trPr>
        <w:tc>
          <w:tcPr>
            <w:tcW w:w="402" w:type="pct"/>
            <w:noWrap w:val="0"/>
            <w:vAlign w:val="center"/>
          </w:tcPr>
          <w:p w14:paraId="63F92D00">
            <w:pPr>
              <w:keepNext w:val="0"/>
              <w:keepLines w:val="0"/>
              <w:pageBreakBefore w:val="0"/>
              <w:widowControl w:val="0"/>
              <w:kinsoku/>
              <w:wordWrap w:val="0"/>
              <w:overflowPunct/>
              <w:autoSpaceDE/>
              <w:autoSpaceDN/>
              <w:bidi w:val="0"/>
              <w:snapToGrid w:val="0"/>
              <w:spacing w:line="240" w:lineRule="auto"/>
              <w:ind w:left="0" w:leftChars="0"/>
              <w:jc w:val="center"/>
              <w:textAlignment w:val="auto"/>
              <w:outlineLvl w:val="9"/>
              <w:rPr>
                <w:rFonts w:hint="default" w:ascii="华文中宋" w:hAnsi="华文中宋" w:eastAsia="华文中宋" w:cs="华文中宋"/>
                <w:color w:val="auto"/>
                <w:sz w:val="21"/>
                <w:szCs w:val="21"/>
                <w:highlight w:val="none"/>
                <w:lang w:val="en-US" w:eastAsia="zh-CN"/>
              </w:rPr>
            </w:pPr>
            <w:r>
              <w:rPr>
                <w:rFonts w:hint="eastAsia" w:ascii="华文中宋" w:hAnsi="华文中宋" w:eastAsia="华文中宋" w:cs="华文中宋"/>
                <w:color w:val="auto"/>
                <w:sz w:val="21"/>
                <w:szCs w:val="21"/>
                <w:highlight w:val="none"/>
                <w:lang w:val="en-US" w:eastAsia="zh-CN"/>
              </w:rPr>
              <w:t>24</w:t>
            </w:r>
          </w:p>
        </w:tc>
        <w:tc>
          <w:tcPr>
            <w:tcW w:w="1135" w:type="pct"/>
            <w:noWrap w:val="0"/>
            <w:vAlign w:val="center"/>
          </w:tcPr>
          <w:p w14:paraId="35DAA8C8">
            <w:pPr>
              <w:keepNext w:val="0"/>
              <w:keepLines w:val="0"/>
              <w:pageBreakBefore w:val="0"/>
              <w:widowControl w:val="0"/>
              <w:kinsoku/>
              <w:overflowPunct/>
              <w:autoSpaceDE/>
              <w:autoSpaceDN/>
              <w:bidi w:val="0"/>
              <w:snapToGrid w:val="0"/>
              <w:spacing w:line="240" w:lineRule="auto"/>
              <w:ind w:left="0" w:leftChars="0"/>
              <w:jc w:val="center"/>
              <w:textAlignment w:val="auto"/>
              <w:outlineLvl w:val="9"/>
              <w:rPr>
                <w:rFonts w:hint="eastAsia" w:ascii="华文中宋" w:hAnsi="华文中宋" w:eastAsia="华文中宋" w:cs="华文中宋"/>
                <w:b/>
                <w:color w:val="auto"/>
                <w:sz w:val="21"/>
                <w:szCs w:val="21"/>
                <w:highlight w:val="none"/>
              </w:rPr>
            </w:pPr>
            <w:r>
              <w:rPr>
                <w:rFonts w:hint="eastAsia" w:ascii="华文中宋" w:hAnsi="华文中宋" w:eastAsia="华文中宋" w:cs="华文中宋"/>
                <w:b/>
                <w:color w:val="auto"/>
                <w:sz w:val="21"/>
                <w:szCs w:val="21"/>
                <w:highlight w:val="none"/>
              </w:rPr>
              <w:t>政府采购</w:t>
            </w:r>
          </w:p>
          <w:p w14:paraId="4AABCBE1">
            <w:pPr>
              <w:keepNext w:val="0"/>
              <w:keepLines w:val="0"/>
              <w:pageBreakBefore w:val="0"/>
              <w:widowControl w:val="0"/>
              <w:kinsoku/>
              <w:overflowPunct/>
              <w:autoSpaceDE/>
              <w:autoSpaceDN/>
              <w:bidi w:val="0"/>
              <w:snapToGrid w:val="0"/>
              <w:spacing w:line="240" w:lineRule="auto"/>
              <w:ind w:left="0" w:leftChars="0"/>
              <w:jc w:val="center"/>
              <w:textAlignment w:val="auto"/>
              <w:outlineLvl w:val="9"/>
              <w:rPr>
                <w:rFonts w:hint="eastAsia" w:ascii="华文中宋" w:hAnsi="华文中宋" w:eastAsia="华文中宋" w:cs="华文中宋"/>
                <w:b/>
                <w:color w:val="auto"/>
                <w:sz w:val="21"/>
                <w:szCs w:val="21"/>
                <w:highlight w:val="none"/>
              </w:rPr>
            </w:pPr>
            <w:r>
              <w:rPr>
                <w:rFonts w:hint="eastAsia" w:ascii="华文中宋" w:hAnsi="华文中宋" w:eastAsia="华文中宋" w:cs="华文中宋"/>
                <w:b/>
                <w:color w:val="auto"/>
                <w:sz w:val="21"/>
                <w:szCs w:val="21"/>
                <w:highlight w:val="none"/>
              </w:rPr>
              <w:t>相关政策要求</w:t>
            </w:r>
          </w:p>
          <w:p w14:paraId="74A5CB52">
            <w:pPr>
              <w:keepNext w:val="0"/>
              <w:keepLines w:val="0"/>
              <w:pageBreakBefore w:val="0"/>
              <w:widowControl w:val="0"/>
              <w:kinsoku/>
              <w:overflowPunct/>
              <w:autoSpaceDE/>
              <w:autoSpaceDN/>
              <w:bidi w:val="0"/>
              <w:snapToGrid w:val="0"/>
              <w:spacing w:line="240" w:lineRule="auto"/>
              <w:ind w:left="0" w:leftChars="0"/>
              <w:jc w:val="center"/>
              <w:textAlignment w:val="auto"/>
              <w:outlineLvl w:val="9"/>
              <w:rPr>
                <w:rFonts w:hint="eastAsia" w:ascii="华文中宋" w:hAnsi="华文中宋" w:eastAsia="华文中宋" w:cs="华文中宋"/>
                <w:b/>
                <w:color w:val="auto"/>
                <w:sz w:val="21"/>
                <w:szCs w:val="21"/>
                <w:highlight w:val="none"/>
              </w:rPr>
            </w:pPr>
            <w:r>
              <w:rPr>
                <w:rFonts w:hint="eastAsia" w:ascii="华文中宋" w:hAnsi="华文中宋" w:eastAsia="华文中宋" w:cs="华文中宋"/>
                <w:b/>
                <w:color w:val="auto"/>
                <w:sz w:val="21"/>
                <w:szCs w:val="21"/>
                <w:highlight w:val="none"/>
              </w:rPr>
              <w:t>（如涉及的话）</w:t>
            </w:r>
          </w:p>
        </w:tc>
        <w:tc>
          <w:tcPr>
            <w:tcW w:w="3461" w:type="pct"/>
            <w:noWrap w:val="0"/>
            <w:vAlign w:val="center"/>
          </w:tcPr>
          <w:p w14:paraId="2934A6E6">
            <w:pPr>
              <w:keepNext w:val="0"/>
              <w:keepLines w:val="0"/>
              <w:pageBreakBefore w:val="0"/>
              <w:widowControl w:val="0"/>
              <w:kinsoku/>
              <w:wordWrap/>
              <w:overflowPunct/>
              <w:topLinePunct w:val="0"/>
              <w:autoSpaceDE w:val="0"/>
              <w:autoSpaceDN w:val="0"/>
              <w:bidi w:val="0"/>
              <w:adjustRightInd/>
              <w:snapToGrid/>
              <w:spacing w:line="360" w:lineRule="exact"/>
              <w:textAlignment w:val="auto"/>
              <w:rPr>
                <w:rFonts w:hint="eastAsia" w:ascii="华文中宋" w:hAnsi="华文中宋" w:eastAsia="华文中宋" w:cs="华文中宋"/>
                <w:b w:val="0"/>
                <w:bCs w:val="0"/>
                <w:spacing w:val="0"/>
                <w:sz w:val="21"/>
                <w:szCs w:val="21"/>
                <w:lang w:val="en-US"/>
              </w:rPr>
            </w:pPr>
            <w:r>
              <w:rPr>
                <w:rFonts w:hint="eastAsia" w:ascii="华文中宋" w:hAnsi="华文中宋" w:eastAsia="华文中宋" w:cs="华文中宋"/>
                <w:b w:val="0"/>
                <w:bCs w:val="0"/>
                <w:spacing w:val="0"/>
                <w:sz w:val="21"/>
                <w:szCs w:val="21"/>
                <w:lang w:val="en-US"/>
              </w:rPr>
              <w:t>政府采购相关政策要求：</w:t>
            </w:r>
          </w:p>
          <w:p w14:paraId="75A1301F">
            <w:pPr>
              <w:keepNext w:val="0"/>
              <w:keepLines w:val="0"/>
              <w:pageBreakBefore w:val="0"/>
              <w:widowControl w:val="0"/>
              <w:kinsoku/>
              <w:wordWrap/>
              <w:overflowPunct/>
              <w:topLinePunct w:val="0"/>
              <w:autoSpaceDE w:val="0"/>
              <w:autoSpaceDN w:val="0"/>
              <w:bidi w:val="0"/>
              <w:adjustRightInd/>
              <w:snapToGrid/>
              <w:spacing w:line="360" w:lineRule="exact"/>
              <w:textAlignment w:val="auto"/>
              <w:rPr>
                <w:rFonts w:hint="eastAsia" w:ascii="华文中宋" w:hAnsi="华文中宋" w:eastAsia="华文中宋" w:cs="华文中宋"/>
                <w:b w:val="0"/>
                <w:bCs w:val="0"/>
                <w:spacing w:val="0"/>
                <w:sz w:val="21"/>
                <w:szCs w:val="21"/>
                <w:lang w:val="en-US"/>
              </w:rPr>
            </w:pPr>
            <w:r>
              <w:rPr>
                <w:rFonts w:hint="eastAsia" w:ascii="华文中宋" w:hAnsi="华文中宋" w:eastAsia="华文中宋" w:cs="华文中宋"/>
                <w:b w:val="0"/>
                <w:bCs w:val="0"/>
                <w:spacing w:val="0"/>
                <w:sz w:val="21"/>
                <w:szCs w:val="21"/>
                <w:lang w:val="en-US"/>
              </w:rPr>
              <w:t>1、工程内容中含《节能产品政府采购品目清单》中的产品，属于国家强制性采购的，必须符合要求，并单独做出承诺（格式投标人自拟）。</w:t>
            </w:r>
          </w:p>
          <w:p w14:paraId="4CF053D3">
            <w:pPr>
              <w:keepNext w:val="0"/>
              <w:keepLines w:val="0"/>
              <w:pageBreakBefore w:val="0"/>
              <w:widowControl w:val="0"/>
              <w:kinsoku/>
              <w:wordWrap/>
              <w:overflowPunct/>
              <w:topLinePunct w:val="0"/>
              <w:autoSpaceDE w:val="0"/>
              <w:autoSpaceDN w:val="0"/>
              <w:bidi w:val="0"/>
              <w:adjustRightInd/>
              <w:snapToGrid/>
              <w:spacing w:line="360" w:lineRule="exact"/>
              <w:textAlignment w:val="auto"/>
              <w:rPr>
                <w:rFonts w:hint="eastAsia" w:ascii="华文中宋" w:hAnsi="华文中宋" w:eastAsia="华文中宋" w:cs="华文中宋"/>
                <w:b w:val="0"/>
                <w:bCs w:val="0"/>
                <w:spacing w:val="0"/>
                <w:sz w:val="21"/>
                <w:szCs w:val="21"/>
                <w:lang w:val="en-US"/>
              </w:rPr>
            </w:pPr>
            <w:r>
              <w:rPr>
                <w:rFonts w:hint="eastAsia" w:ascii="华文中宋" w:hAnsi="华文中宋" w:eastAsia="华文中宋" w:cs="华文中宋"/>
                <w:b w:val="0"/>
                <w:bCs w:val="0"/>
                <w:spacing w:val="0"/>
                <w:sz w:val="21"/>
                <w:szCs w:val="21"/>
                <w:lang w:val="en-US"/>
              </w:rPr>
              <w:t>2、工程内容中含《环境标志产品政府采购品目清单》中的产品，要求优先选用，并单独做出承诺（格式投标人自拟）。</w:t>
            </w:r>
          </w:p>
          <w:p w14:paraId="3FFA5989">
            <w:pPr>
              <w:keepNext w:val="0"/>
              <w:keepLines w:val="0"/>
              <w:pageBreakBefore w:val="0"/>
              <w:widowControl w:val="0"/>
              <w:kinsoku/>
              <w:wordWrap/>
              <w:overflowPunct/>
              <w:topLinePunct w:val="0"/>
              <w:autoSpaceDE w:val="0"/>
              <w:autoSpaceDN w:val="0"/>
              <w:bidi w:val="0"/>
              <w:adjustRightInd/>
              <w:snapToGrid/>
              <w:spacing w:line="360" w:lineRule="exact"/>
              <w:textAlignment w:val="auto"/>
              <w:rPr>
                <w:rFonts w:hint="eastAsia" w:ascii="华文中宋" w:hAnsi="华文中宋" w:eastAsia="华文中宋" w:cs="华文中宋"/>
                <w:b w:val="0"/>
                <w:bCs w:val="0"/>
                <w:spacing w:val="0"/>
                <w:sz w:val="21"/>
                <w:szCs w:val="21"/>
                <w:lang w:val="en-US"/>
              </w:rPr>
            </w:pPr>
            <w:r>
              <w:rPr>
                <w:rFonts w:hint="eastAsia" w:ascii="华文中宋" w:hAnsi="华文中宋" w:eastAsia="华文中宋" w:cs="华文中宋"/>
                <w:b w:val="0"/>
                <w:bCs w:val="0"/>
                <w:spacing w:val="0"/>
                <w:sz w:val="21"/>
                <w:szCs w:val="21"/>
                <w:lang w:val="en-US"/>
              </w:rPr>
              <w:t>3、小型、微型企业参加本项目要求：</w:t>
            </w:r>
          </w:p>
          <w:p w14:paraId="1769491A">
            <w:pPr>
              <w:keepNext w:val="0"/>
              <w:keepLines w:val="0"/>
              <w:pageBreakBefore w:val="0"/>
              <w:widowControl w:val="0"/>
              <w:kinsoku/>
              <w:wordWrap/>
              <w:overflowPunct/>
              <w:topLinePunct w:val="0"/>
              <w:autoSpaceDE w:val="0"/>
              <w:autoSpaceDN w:val="0"/>
              <w:bidi w:val="0"/>
              <w:adjustRightInd/>
              <w:snapToGrid/>
              <w:spacing w:line="360" w:lineRule="exact"/>
              <w:textAlignment w:val="auto"/>
              <w:rPr>
                <w:rFonts w:hint="eastAsia" w:ascii="华文中宋" w:hAnsi="华文中宋" w:eastAsia="华文中宋" w:cs="华文中宋"/>
                <w:b w:val="0"/>
                <w:bCs w:val="0"/>
                <w:spacing w:val="0"/>
                <w:sz w:val="21"/>
                <w:szCs w:val="21"/>
                <w:lang w:val="en-US"/>
              </w:rPr>
            </w:pPr>
            <w:r>
              <w:rPr>
                <w:rFonts w:hint="eastAsia" w:ascii="华文中宋" w:hAnsi="华文中宋" w:eastAsia="华文中宋" w:cs="华文中宋"/>
                <w:b w:val="0"/>
                <w:bCs w:val="0"/>
                <w:spacing w:val="0"/>
                <w:sz w:val="21"/>
                <w:szCs w:val="21"/>
                <w:lang w:val="en-US"/>
              </w:rPr>
              <w:t>（1）须按照财库【2020】46号《政府采购促进中小企业发展管理办法》的标准如实填写《中小企业声明函》（格式见第九部分），监狱企业参加投标视同小微企业，提供由省级以上监狱管理局、戒毒管理局出具的属于监狱企业的证明文件。</w:t>
            </w:r>
          </w:p>
          <w:p w14:paraId="75E0B4DA">
            <w:pPr>
              <w:keepNext w:val="0"/>
              <w:keepLines w:val="0"/>
              <w:pageBreakBefore w:val="0"/>
              <w:widowControl w:val="0"/>
              <w:kinsoku/>
              <w:wordWrap/>
              <w:overflowPunct/>
              <w:topLinePunct w:val="0"/>
              <w:autoSpaceDE w:val="0"/>
              <w:autoSpaceDN w:val="0"/>
              <w:bidi w:val="0"/>
              <w:adjustRightInd/>
              <w:snapToGrid/>
              <w:spacing w:line="360" w:lineRule="exact"/>
              <w:textAlignment w:val="auto"/>
              <w:rPr>
                <w:rFonts w:hint="eastAsia" w:ascii="华文中宋" w:hAnsi="华文中宋" w:eastAsia="华文中宋" w:cs="华文中宋"/>
                <w:b w:val="0"/>
                <w:bCs w:val="0"/>
                <w:spacing w:val="0"/>
                <w:sz w:val="21"/>
                <w:szCs w:val="21"/>
                <w:lang w:val="en-US"/>
              </w:rPr>
            </w:pPr>
            <w:r>
              <w:rPr>
                <w:rFonts w:hint="eastAsia" w:ascii="华文中宋" w:hAnsi="华文中宋" w:eastAsia="华文中宋" w:cs="华文中宋"/>
                <w:b w:val="0"/>
                <w:bCs w:val="0"/>
                <w:spacing w:val="0"/>
                <w:sz w:val="21"/>
                <w:szCs w:val="21"/>
                <w:lang w:val="en-US"/>
              </w:rPr>
              <w:t>小、微企业指在中华人民共和国境内依法设立，依据《中小企业划行标准规定》确定的小型企业、微型企业，但与大型企业的负责人为同一人，或者与大型企业存在直接控股、管理关系的除外。</w:t>
            </w:r>
          </w:p>
          <w:p w14:paraId="5C64EC55">
            <w:pPr>
              <w:keepNext w:val="0"/>
              <w:keepLines w:val="0"/>
              <w:pageBreakBefore w:val="0"/>
              <w:widowControl w:val="0"/>
              <w:kinsoku/>
              <w:wordWrap/>
              <w:overflowPunct/>
              <w:topLinePunct w:val="0"/>
              <w:autoSpaceDE w:val="0"/>
              <w:autoSpaceDN w:val="0"/>
              <w:bidi w:val="0"/>
              <w:adjustRightInd/>
              <w:snapToGrid/>
              <w:spacing w:line="360" w:lineRule="exact"/>
              <w:textAlignment w:val="auto"/>
              <w:rPr>
                <w:rFonts w:hint="eastAsia" w:ascii="华文中宋" w:hAnsi="华文中宋" w:eastAsia="华文中宋" w:cs="华文中宋"/>
                <w:b w:val="0"/>
                <w:bCs w:val="0"/>
                <w:spacing w:val="0"/>
                <w:sz w:val="21"/>
                <w:szCs w:val="21"/>
                <w:lang w:val="en-US"/>
              </w:rPr>
            </w:pPr>
            <w:r>
              <w:rPr>
                <w:rFonts w:hint="eastAsia" w:ascii="华文中宋" w:hAnsi="华文中宋" w:eastAsia="华文中宋" w:cs="华文中宋"/>
                <w:b w:val="0"/>
                <w:bCs w:val="0"/>
                <w:spacing w:val="0"/>
                <w:sz w:val="21"/>
                <w:szCs w:val="21"/>
                <w:lang w:val="en-US"/>
              </w:rPr>
              <w:t>工程由小、微企业承建的，对小、微企业的报价给予</w:t>
            </w:r>
            <w:r>
              <w:rPr>
                <w:rFonts w:hint="eastAsia" w:ascii="华文中宋" w:hAnsi="华文中宋" w:eastAsia="华文中宋" w:cs="华文中宋"/>
                <w:b w:val="0"/>
                <w:bCs w:val="0"/>
                <w:spacing w:val="0"/>
                <w:sz w:val="21"/>
                <w:szCs w:val="21"/>
                <w:lang w:val="en-US" w:eastAsia="zh-CN"/>
              </w:rPr>
              <w:t>3</w:t>
            </w:r>
            <w:r>
              <w:rPr>
                <w:rFonts w:hint="eastAsia" w:ascii="华文中宋" w:hAnsi="华文中宋" w:eastAsia="华文中宋" w:cs="华文中宋"/>
                <w:b w:val="0"/>
                <w:bCs w:val="0"/>
                <w:spacing w:val="0"/>
                <w:sz w:val="21"/>
                <w:szCs w:val="21"/>
                <w:lang w:val="en-US"/>
              </w:rPr>
              <w:t>%的扣除，用扣除后的价格参与评审。若有的话，如实填写《小微企业/残疾人福利性单位提供货物/服务明细表》。</w:t>
            </w:r>
          </w:p>
          <w:p w14:paraId="724FF91A">
            <w:pPr>
              <w:keepNext w:val="0"/>
              <w:keepLines w:val="0"/>
              <w:pageBreakBefore w:val="0"/>
              <w:widowControl w:val="0"/>
              <w:kinsoku/>
              <w:wordWrap/>
              <w:overflowPunct/>
              <w:topLinePunct w:val="0"/>
              <w:autoSpaceDE w:val="0"/>
              <w:autoSpaceDN w:val="0"/>
              <w:bidi w:val="0"/>
              <w:adjustRightInd/>
              <w:snapToGrid/>
              <w:spacing w:line="360" w:lineRule="exact"/>
              <w:textAlignment w:val="auto"/>
              <w:rPr>
                <w:rFonts w:hint="eastAsia" w:ascii="华文中宋" w:hAnsi="华文中宋" w:eastAsia="华文中宋" w:cs="华文中宋"/>
                <w:b w:val="0"/>
                <w:bCs w:val="0"/>
                <w:spacing w:val="0"/>
                <w:sz w:val="21"/>
                <w:szCs w:val="21"/>
                <w:lang w:val="en-US"/>
              </w:rPr>
            </w:pPr>
            <w:r>
              <w:rPr>
                <w:rFonts w:hint="eastAsia" w:ascii="华文中宋" w:hAnsi="华文中宋" w:eastAsia="华文中宋" w:cs="华文中宋"/>
                <w:b w:val="0"/>
                <w:bCs w:val="0"/>
                <w:spacing w:val="0"/>
                <w:sz w:val="21"/>
                <w:szCs w:val="21"/>
                <w:lang w:val="en-US" w:eastAsia="zh-CN"/>
              </w:rPr>
              <w:t>4、</w:t>
            </w:r>
            <w:r>
              <w:rPr>
                <w:rFonts w:hint="eastAsia" w:ascii="华文中宋" w:hAnsi="华文中宋" w:eastAsia="华文中宋" w:cs="华文中宋"/>
                <w:b w:val="0"/>
                <w:bCs w:val="0"/>
                <w:spacing w:val="0"/>
                <w:sz w:val="21"/>
                <w:szCs w:val="21"/>
                <w:lang w:val="en-US"/>
              </w:rPr>
              <w:t>本项目若允许联合体参加，大中型企业与小型、微型企业组成联合体的，联合体协议约定小型、微型企业的合同份额占到合同总金额30%以上的，对联合体的报价给予2%的扣除，用扣除后价格参与评审。</w:t>
            </w:r>
          </w:p>
          <w:p w14:paraId="7EC52565">
            <w:pPr>
              <w:keepNext w:val="0"/>
              <w:keepLines w:val="0"/>
              <w:pageBreakBefore w:val="0"/>
              <w:widowControl w:val="0"/>
              <w:kinsoku/>
              <w:wordWrap/>
              <w:overflowPunct/>
              <w:topLinePunct w:val="0"/>
              <w:autoSpaceDE w:val="0"/>
              <w:autoSpaceDN w:val="0"/>
              <w:bidi w:val="0"/>
              <w:adjustRightInd/>
              <w:snapToGrid/>
              <w:spacing w:line="360" w:lineRule="exact"/>
              <w:textAlignment w:val="auto"/>
              <w:rPr>
                <w:rFonts w:hint="eastAsia" w:ascii="华文中宋" w:hAnsi="华文中宋" w:eastAsia="华文中宋" w:cs="华文中宋"/>
                <w:b w:val="0"/>
                <w:bCs w:val="0"/>
                <w:spacing w:val="0"/>
                <w:sz w:val="21"/>
                <w:szCs w:val="21"/>
                <w:lang w:val="en-US"/>
              </w:rPr>
            </w:pPr>
            <w:r>
              <w:rPr>
                <w:rFonts w:hint="eastAsia" w:ascii="华文中宋" w:hAnsi="华文中宋" w:eastAsia="华文中宋" w:cs="华文中宋"/>
                <w:b w:val="0"/>
                <w:bCs w:val="0"/>
                <w:spacing w:val="0"/>
                <w:sz w:val="21"/>
                <w:szCs w:val="21"/>
                <w:lang w:val="en-US" w:eastAsia="zh-CN"/>
              </w:rPr>
              <w:t>5、</w:t>
            </w:r>
            <w:r>
              <w:rPr>
                <w:rFonts w:hint="eastAsia" w:ascii="华文中宋" w:hAnsi="华文中宋" w:eastAsia="华文中宋" w:cs="华文中宋"/>
                <w:b w:val="0"/>
                <w:bCs w:val="0"/>
                <w:spacing w:val="0"/>
                <w:sz w:val="21"/>
                <w:szCs w:val="21"/>
                <w:lang w:val="en-US"/>
              </w:rPr>
              <w:t>本项目若允许大中型企业向一家或者多家小型、微型企业分包的，分包意向协议约定小型、微型企业的合同份额占到合同总金额30%以上的，对大中型企业的报价给予2%的扣除，用扣除后价格参与评审。</w:t>
            </w:r>
          </w:p>
          <w:p w14:paraId="1F45E8E6">
            <w:pPr>
              <w:keepNext w:val="0"/>
              <w:keepLines w:val="0"/>
              <w:pageBreakBefore w:val="0"/>
              <w:widowControl w:val="0"/>
              <w:kinsoku/>
              <w:wordWrap/>
              <w:overflowPunct/>
              <w:topLinePunct w:val="0"/>
              <w:autoSpaceDE w:val="0"/>
              <w:autoSpaceDN w:val="0"/>
              <w:bidi w:val="0"/>
              <w:adjustRightInd/>
              <w:snapToGrid/>
              <w:spacing w:line="360" w:lineRule="exact"/>
              <w:textAlignment w:val="auto"/>
              <w:rPr>
                <w:rFonts w:hint="eastAsia" w:ascii="华文中宋" w:hAnsi="华文中宋" w:eastAsia="华文中宋" w:cs="华文中宋"/>
                <w:b w:val="0"/>
                <w:bCs w:val="0"/>
                <w:spacing w:val="0"/>
                <w:sz w:val="21"/>
                <w:szCs w:val="21"/>
                <w:lang w:val="en-US"/>
              </w:rPr>
            </w:pPr>
            <w:r>
              <w:rPr>
                <w:rFonts w:hint="eastAsia" w:ascii="华文中宋" w:hAnsi="华文中宋" w:eastAsia="华文中宋" w:cs="华文中宋"/>
                <w:b w:val="0"/>
                <w:bCs w:val="0"/>
                <w:spacing w:val="0"/>
                <w:sz w:val="21"/>
                <w:szCs w:val="21"/>
                <w:lang w:val="en-US"/>
              </w:rPr>
              <w:t>6、本项目涉及创新产品、创新服务的要求：</w:t>
            </w:r>
          </w:p>
          <w:p w14:paraId="48ACA65F">
            <w:pPr>
              <w:keepNext w:val="0"/>
              <w:keepLines w:val="0"/>
              <w:pageBreakBefore w:val="0"/>
              <w:widowControl w:val="0"/>
              <w:kinsoku/>
              <w:wordWrap/>
              <w:overflowPunct/>
              <w:topLinePunct w:val="0"/>
              <w:autoSpaceDE w:val="0"/>
              <w:autoSpaceDN w:val="0"/>
              <w:bidi w:val="0"/>
              <w:adjustRightInd/>
              <w:snapToGrid/>
              <w:spacing w:line="360" w:lineRule="exact"/>
              <w:textAlignment w:val="auto"/>
              <w:rPr>
                <w:rFonts w:hint="eastAsia" w:ascii="华文中宋" w:hAnsi="华文中宋" w:eastAsia="华文中宋" w:cs="华文中宋"/>
                <w:b w:val="0"/>
                <w:bCs w:val="0"/>
                <w:spacing w:val="0"/>
                <w:sz w:val="21"/>
                <w:szCs w:val="21"/>
                <w:lang w:val="en-US"/>
              </w:rPr>
            </w:pPr>
            <w:r>
              <w:rPr>
                <w:rFonts w:hint="eastAsia" w:ascii="华文中宋" w:hAnsi="华文中宋" w:eastAsia="华文中宋" w:cs="华文中宋"/>
                <w:b w:val="0"/>
                <w:bCs w:val="0"/>
                <w:spacing w:val="0"/>
                <w:sz w:val="21"/>
                <w:szCs w:val="21"/>
                <w:lang w:val="en-US"/>
              </w:rPr>
              <w:t>（1）磋商供应商投报产品或服务属于《山西省创新产品和服务推荐清单》中创新产品或创新服务的，在评审时享受评审加分。</w:t>
            </w:r>
          </w:p>
          <w:p w14:paraId="23E4847A">
            <w:pPr>
              <w:keepNext w:val="0"/>
              <w:keepLines w:val="0"/>
              <w:pageBreakBefore w:val="0"/>
              <w:widowControl w:val="0"/>
              <w:kinsoku/>
              <w:wordWrap/>
              <w:overflowPunct/>
              <w:topLinePunct w:val="0"/>
              <w:autoSpaceDE w:val="0"/>
              <w:autoSpaceDN w:val="0"/>
              <w:bidi w:val="0"/>
              <w:adjustRightInd/>
              <w:snapToGrid/>
              <w:spacing w:line="360" w:lineRule="exact"/>
              <w:textAlignment w:val="auto"/>
              <w:rPr>
                <w:rFonts w:hint="eastAsia" w:ascii="华文中宋" w:hAnsi="华文中宋" w:eastAsia="华文中宋" w:cs="华文中宋"/>
                <w:b w:val="0"/>
                <w:bCs w:val="0"/>
                <w:spacing w:val="0"/>
                <w:sz w:val="21"/>
                <w:szCs w:val="21"/>
                <w:lang w:val="en-US"/>
              </w:rPr>
            </w:pPr>
            <w:r>
              <w:rPr>
                <w:rFonts w:hint="eastAsia" w:ascii="华文中宋" w:hAnsi="华文中宋" w:eastAsia="华文中宋" w:cs="华文中宋"/>
                <w:b w:val="0"/>
                <w:bCs w:val="0"/>
                <w:spacing w:val="0"/>
                <w:sz w:val="21"/>
                <w:szCs w:val="21"/>
                <w:lang w:val="en-US"/>
              </w:rPr>
              <w:t>（2）磋商供应商投报创新产品或创新服务的，应在响应文件中“施工设计”中提供《创新产品或创新服务明细表》。</w:t>
            </w:r>
          </w:p>
          <w:p w14:paraId="19AB30B6">
            <w:pPr>
              <w:keepNext w:val="0"/>
              <w:keepLines w:val="0"/>
              <w:pageBreakBefore w:val="0"/>
              <w:widowControl w:val="0"/>
              <w:kinsoku/>
              <w:wordWrap/>
              <w:overflowPunct/>
              <w:topLinePunct w:val="0"/>
              <w:autoSpaceDE w:val="0"/>
              <w:autoSpaceDN w:val="0"/>
              <w:bidi w:val="0"/>
              <w:adjustRightInd/>
              <w:snapToGrid/>
              <w:spacing w:line="360" w:lineRule="exact"/>
              <w:textAlignment w:val="auto"/>
              <w:rPr>
                <w:rFonts w:hint="eastAsia" w:ascii="华文中宋" w:hAnsi="华文中宋" w:eastAsia="华文中宋" w:cs="华文中宋"/>
                <w:b w:val="0"/>
                <w:bCs w:val="0"/>
                <w:spacing w:val="0"/>
                <w:sz w:val="21"/>
                <w:szCs w:val="21"/>
                <w:lang w:val="en-US"/>
              </w:rPr>
            </w:pPr>
            <w:r>
              <w:rPr>
                <w:rFonts w:hint="eastAsia" w:ascii="华文中宋" w:hAnsi="华文中宋" w:eastAsia="华文中宋" w:cs="华文中宋"/>
                <w:b w:val="0"/>
                <w:bCs w:val="0"/>
                <w:spacing w:val="0"/>
                <w:sz w:val="21"/>
                <w:szCs w:val="21"/>
                <w:lang w:val="en-US" w:eastAsia="zh-CN"/>
              </w:rPr>
              <w:t>7</w:t>
            </w:r>
            <w:r>
              <w:rPr>
                <w:rFonts w:hint="eastAsia" w:ascii="华文中宋" w:hAnsi="华文中宋" w:eastAsia="华文中宋" w:cs="华文中宋"/>
                <w:b w:val="0"/>
                <w:bCs w:val="0"/>
                <w:spacing w:val="0"/>
                <w:sz w:val="21"/>
                <w:szCs w:val="21"/>
                <w:lang w:val="en-US"/>
              </w:rPr>
              <w:t>、涉及绿色产品采购的要求</w:t>
            </w:r>
          </w:p>
          <w:p w14:paraId="69795BB4">
            <w:pPr>
              <w:keepNext w:val="0"/>
              <w:keepLines w:val="0"/>
              <w:pageBreakBefore w:val="0"/>
              <w:widowControl w:val="0"/>
              <w:kinsoku/>
              <w:wordWrap/>
              <w:overflowPunct/>
              <w:topLinePunct w:val="0"/>
              <w:autoSpaceDE w:val="0"/>
              <w:autoSpaceDN w:val="0"/>
              <w:bidi w:val="0"/>
              <w:adjustRightInd/>
              <w:snapToGrid/>
              <w:spacing w:line="360" w:lineRule="exact"/>
              <w:textAlignment w:val="auto"/>
              <w:rPr>
                <w:rFonts w:hint="eastAsia" w:ascii="华文中宋" w:hAnsi="华文中宋" w:eastAsia="华文中宋" w:cs="华文中宋"/>
                <w:b w:val="0"/>
                <w:bCs w:val="0"/>
                <w:spacing w:val="0"/>
                <w:sz w:val="21"/>
                <w:szCs w:val="21"/>
                <w:lang w:val="en-US"/>
              </w:rPr>
            </w:pPr>
            <w:r>
              <w:rPr>
                <w:rFonts w:hint="eastAsia" w:ascii="华文中宋" w:hAnsi="华文中宋" w:eastAsia="华文中宋" w:cs="华文中宋"/>
                <w:b w:val="0"/>
                <w:bCs w:val="0"/>
                <w:spacing w:val="0"/>
                <w:sz w:val="21"/>
                <w:szCs w:val="21"/>
                <w:lang w:val="en-US"/>
              </w:rPr>
              <w:t>（1）工程内容中含有投报产品属于绿色建材产品、节能产品、环境标志产品，落实绿色包装、绿色运输、绿色数据中心、绿色建筑和绿色建材等政府采购需求标准的，在评审时，同一合同包内的绿色产品的报价总金额占本合同包报价总金额60%及以上的，享受投报产品4%的价格折扣。</w:t>
            </w:r>
          </w:p>
          <w:p w14:paraId="70DB705C">
            <w:pPr>
              <w:keepNext w:val="0"/>
              <w:keepLines w:val="0"/>
              <w:pageBreakBefore w:val="0"/>
              <w:widowControl w:val="0"/>
              <w:kinsoku/>
              <w:wordWrap/>
              <w:overflowPunct/>
              <w:topLinePunct w:val="0"/>
              <w:autoSpaceDE w:val="0"/>
              <w:autoSpaceDN w:val="0"/>
              <w:bidi w:val="0"/>
              <w:adjustRightInd/>
              <w:snapToGrid/>
              <w:spacing w:line="360" w:lineRule="exact"/>
              <w:textAlignment w:val="auto"/>
              <w:rPr>
                <w:rFonts w:hint="eastAsia" w:ascii="华文中宋" w:hAnsi="华文中宋" w:eastAsia="华文中宋" w:cs="华文中宋"/>
                <w:b w:val="0"/>
                <w:bCs w:val="0"/>
                <w:spacing w:val="0"/>
                <w:sz w:val="21"/>
                <w:szCs w:val="21"/>
                <w:lang w:val="en-US"/>
              </w:rPr>
            </w:pPr>
            <w:r>
              <w:rPr>
                <w:rFonts w:hint="eastAsia" w:ascii="华文中宋" w:hAnsi="华文中宋" w:eastAsia="华文中宋" w:cs="华文中宋"/>
                <w:b w:val="0"/>
                <w:bCs w:val="0"/>
                <w:spacing w:val="0"/>
                <w:sz w:val="21"/>
                <w:szCs w:val="21"/>
                <w:lang w:val="en-US"/>
              </w:rPr>
              <w:t>（2）工程内容中含有投报产品属于属于绿色建材产品、节能产品、环境标志产品，落实绿色包装、绿色运输、绿色数据中心、绿色建筑和绿色建材等政府采购需求标准，应在响应文件中填写《绿色产品明细表》。</w:t>
            </w:r>
          </w:p>
          <w:p w14:paraId="47AE60C7">
            <w:pPr>
              <w:keepNext w:val="0"/>
              <w:keepLines w:val="0"/>
              <w:pageBreakBefore w:val="0"/>
              <w:widowControl w:val="0"/>
              <w:kinsoku/>
              <w:wordWrap/>
              <w:overflowPunct/>
              <w:topLinePunct w:val="0"/>
              <w:autoSpaceDE w:val="0"/>
              <w:autoSpaceDN w:val="0"/>
              <w:bidi w:val="0"/>
              <w:adjustRightInd/>
              <w:snapToGrid/>
              <w:spacing w:line="360" w:lineRule="exact"/>
              <w:textAlignment w:val="auto"/>
              <w:rPr>
                <w:rFonts w:hint="eastAsia" w:ascii="华文中宋" w:hAnsi="华文中宋" w:eastAsia="华文中宋" w:cs="华文中宋"/>
                <w:b w:val="0"/>
                <w:bCs w:val="0"/>
                <w:spacing w:val="0"/>
                <w:sz w:val="21"/>
                <w:szCs w:val="21"/>
                <w:lang w:val="en-US"/>
              </w:rPr>
            </w:pPr>
            <w:r>
              <w:rPr>
                <w:rFonts w:hint="eastAsia" w:ascii="华文中宋" w:hAnsi="华文中宋" w:eastAsia="华文中宋" w:cs="华文中宋"/>
                <w:b w:val="0"/>
                <w:bCs w:val="0"/>
                <w:spacing w:val="0"/>
                <w:sz w:val="21"/>
                <w:szCs w:val="21"/>
                <w:lang w:val="en-US"/>
              </w:rPr>
              <w:t>（3）绿色产品的价格折扣政策可与其他政府采购政策叠加。</w:t>
            </w:r>
          </w:p>
          <w:p w14:paraId="22BFD7BC">
            <w:pPr>
              <w:keepNext w:val="0"/>
              <w:keepLines w:val="0"/>
              <w:pageBreakBefore w:val="0"/>
              <w:widowControl w:val="0"/>
              <w:kinsoku/>
              <w:wordWrap/>
              <w:overflowPunct/>
              <w:topLinePunct w:val="0"/>
              <w:autoSpaceDE w:val="0"/>
              <w:autoSpaceDN w:val="0"/>
              <w:bidi w:val="0"/>
              <w:adjustRightInd/>
              <w:snapToGrid/>
              <w:spacing w:line="360" w:lineRule="exact"/>
              <w:textAlignment w:val="auto"/>
              <w:rPr>
                <w:rFonts w:hint="eastAsia" w:ascii="华文中宋" w:hAnsi="华文中宋" w:eastAsia="华文中宋" w:cs="华文中宋"/>
                <w:b w:val="0"/>
                <w:bCs w:val="0"/>
                <w:spacing w:val="0"/>
                <w:sz w:val="21"/>
                <w:szCs w:val="21"/>
                <w:lang w:val="en-US"/>
              </w:rPr>
            </w:pPr>
            <w:r>
              <w:rPr>
                <w:rFonts w:hint="eastAsia" w:ascii="华文中宋" w:hAnsi="华文中宋" w:eastAsia="华文中宋" w:cs="华文中宋"/>
                <w:b w:val="0"/>
                <w:bCs w:val="0"/>
                <w:spacing w:val="0"/>
                <w:sz w:val="21"/>
                <w:szCs w:val="21"/>
                <w:lang w:val="en-US"/>
              </w:rPr>
              <w:t>8、涉及商品包装和快递包装的要求</w:t>
            </w:r>
          </w:p>
          <w:p w14:paraId="04810727">
            <w:pPr>
              <w:keepNext w:val="0"/>
              <w:keepLines w:val="0"/>
              <w:pageBreakBefore w:val="0"/>
              <w:widowControl w:val="0"/>
              <w:kinsoku/>
              <w:wordWrap/>
              <w:overflowPunct/>
              <w:topLinePunct w:val="0"/>
              <w:autoSpaceDE w:val="0"/>
              <w:autoSpaceDN w:val="0"/>
              <w:bidi w:val="0"/>
              <w:adjustRightInd/>
              <w:snapToGrid/>
              <w:spacing w:line="360" w:lineRule="exact"/>
              <w:textAlignment w:val="auto"/>
              <w:rPr>
                <w:rFonts w:hint="eastAsia" w:ascii="华文中宋" w:hAnsi="华文中宋" w:eastAsia="华文中宋" w:cs="华文中宋"/>
                <w:color w:val="auto"/>
                <w:spacing w:val="0"/>
                <w:szCs w:val="21"/>
                <w:highlight w:val="none"/>
              </w:rPr>
            </w:pPr>
            <w:r>
              <w:rPr>
                <w:rFonts w:hint="eastAsia" w:ascii="华文中宋" w:hAnsi="华文中宋" w:eastAsia="华文中宋" w:cs="华文中宋"/>
                <w:b w:val="0"/>
                <w:bCs w:val="0"/>
                <w:spacing w:val="0"/>
                <w:sz w:val="21"/>
                <w:szCs w:val="21"/>
                <w:lang w:val="en-US"/>
              </w:rPr>
              <w:t xml:space="preserve">本文件列出商品包装和快递包装要求的，需填写商品包装和快递包装承诺函，承诺商品包装符合《商品包装政府采购需求标准（试行）》，快递包装符合《快递包装政府采购需求标准（试行）》。 </w:t>
            </w:r>
            <w:r>
              <w:rPr>
                <w:rFonts w:hint="eastAsia" w:ascii="华文中宋" w:hAnsi="华文中宋" w:eastAsia="华文中宋" w:cs="华文中宋"/>
                <w:color w:val="auto"/>
                <w:spacing w:val="0"/>
                <w:szCs w:val="21"/>
                <w:highlight w:val="none"/>
              </w:rPr>
              <w:t xml:space="preserve"> </w:t>
            </w:r>
          </w:p>
          <w:p w14:paraId="1331C0A8">
            <w:pPr>
              <w:keepNext w:val="0"/>
              <w:keepLines w:val="0"/>
              <w:pageBreakBefore w:val="0"/>
              <w:widowControl w:val="0"/>
              <w:kinsoku/>
              <w:wordWrap/>
              <w:overflowPunct/>
              <w:topLinePunct w:val="0"/>
              <w:autoSpaceDE w:val="0"/>
              <w:autoSpaceDN w:val="0"/>
              <w:bidi w:val="0"/>
              <w:adjustRightInd/>
              <w:snapToGrid/>
              <w:spacing w:line="360" w:lineRule="exact"/>
              <w:textAlignment w:val="auto"/>
              <w:rPr>
                <w:rFonts w:hint="eastAsia" w:ascii="华文中宋" w:hAnsi="华文中宋" w:eastAsia="华文中宋" w:cs="华文中宋"/>
                <w:color w:val="auto"/>
                <w:spacing w:val="0"/>
                <w:szCs w:val="21"/>
                <w:highlight w:val="none"/>
                <w:lang w:val="en-US" w:eastAsia="zh-CN"/>
              </w:rPr>
            </w:pPr>
            <w:r>
              <w:rPr>
                <w:rFonts w:hint="eastAsia" w:ascii="华文中宋" w:hAnsi="华文中宋" w:eastAsia="华文中宋" w:cs="华文中宋"/>
                <w:color w:val="auto"/>
                <w:spacing w:val="0"/>
                <w:szCs w:val="21"/>
                <w:highlight w:val="none"/>
                <w:lang w:val="en-US" w:eastAsia="zh-CN"/>
              </w:rPr>
              <w:t xml:space="preserve">9.政府采购异常低价审查 </w:t>
            </w:r>
          </w:p>
          <w:p w14:paraId="442A7BE2">
            <w:pPr>
              <w:keepNext w:val="0"/>
              <w:keepLines w:val="0"/>
              <w:pageBreakBefore w:val="0"/>
              <w:widowControl w:val="0"/>
              <w:kinsoku/>
              <w:wordWrap/>
              <w:overflowPunct/>
              <w:topLinePunct w:val="0"/>
              <w:autoSpaceDE w:val="0"/>
              <w:autoSpaceDN w:val="0"/>
              <w:bidi w:val="0"/>
              <w:adjustRightInd/>
              <w:snapToGrid/>
              <w:spacing w:line="360" w:lineRule="exact"/>
              <w:textAlignment w:val="auto"/>
              <w:rPr>
                <w:rFonts w:hint="eastAsia" w:ascii="华文中宋" w:hAnsi="华文中宋" w:eastAsia="华文中宋" w:cs="华文中宋"/>
                <w:color w:val="auto"/>
                <w:spacing w:val="0"/>
                <w:szCs w:val="21"/>
                <w:highlight w:val="none"/>
                <w:lang w:val="en-US" w:eastAsia="zh-CN"/>
              </w:rPr>
            </w:pPr>
            <w:r>
              <w:rPr>
                <w:rFonts w:hint="eastAsia" w:ascii="华文中宋" w:hAnsi="华文中宋" w:eastAsia="华文中宋" w:cs="华文中宋"/>
                <w:color w:val="auto"/>
                <w:spacing w:val="0"/>
                <w:szCs w:val="21"/>
                <w:highlight w:val="none"/>
                <w:lang w:val="en-US" w:eastAsia="zh-CN"/>
              </w:rPr>
              <w:t xml:space="preserve">（一）采购人应当在采购文件中明确，政府采购评审中出现下列情形之一的，评审委员会应当启动异常低价投标（响应）审查程序： </w:t>
            </w:r>
          </w:p>
          <w:p w14:paraId="4C5369C6">
            <w:pPr>
              <w:keepNext w:val="0"/>
              <w:keepLines w:val="0"/>
              <w:pageBreakBefore w:val="0"/>
              <w:widowControl w:val="0"/>
              <w:kinsoku/>
              <w:wordWrap/>
              <w:overflowPunct/>
              <w:topLinePunct w:val="0"/>
              <w:autoSpaceDE w:val="0"/>
              <w:autoSpaceDN w:val="0"/>
              <w:bidi w:val="0"/>
              <w:adjustRightInd/>
              <w:snapToGrid/>
              <w:spacing w:line="360" w:lineRule="exact"/>
              <w:textAlignment w:val="auto"/>
              <w:rPr>
                <w:rFonts w:hint="eastAsia" w:ascii="华文中宋" w:hAnsi="华文中宋" w:eastAsia="华文中宋" w:cs="华文中宋"/>
                <w:color w:val="auto"/>
                <w:spacing w:val="0"/>
                <w:szCs w:val="21"/>
                <w:highlight w:val="none"/>
                <w:lang w:val="en-US" w:eastAsia="zh-CN"/>
              </w:rPr>
            </w:pPr>
            <w:r>
              <w:rPr>
                <w:rFonts w:hint="eastAsia" w:ascii="华文中宋" w:hAnsi="华文中宋" w:eastAsia="华文中宋" w:cs="华文中宋"/>
                <w:color w:val="auto"/>
                <w:spacing w:val="0"/>
                <w:szCs w:val="21"/>
                <w:highlight w:val="none"/>
                <w:lang w:val="en-US" w:eastAsia="zh-CN"/>
              </w:rPr>
              <w:t xml:space="preserve">1.投标（响应）报价低于全部通过符合性审查供应商投标（响应）报价平均值 50%的，即投标（响应）报价。 </w:t>
            </w:r>
          </w:p>
          <w:p w14:paraId="5B0695AE">
            <w:pPr>
              <w:keepNext w:val="0"/>
              <w:keepLines w:val="0"/>
              <w:pageBreakBefore w:val="0"/>
              <w:widowControl w:val="0"/>
              <w:kinsoku/>
              <w:wordWrap/>
              <w:overflowPunct/>
              <w:topLinePunct w:val="0"/>
              <w:autoSpaceDE w:val="0"/>
              <w:autoSpaceDN w:val="0"/>
              <w:bidi w:val="0"/>
              <w:adjustRightInd/>
              <w:snapToGrid/>
              <w:spacing w:line="360" w:lineRule="exact"/>
              <w:textAlignment w:val="auto"/>
              <w:rPr>
                <w:rFonts w:hint="eastAsia" w:ascii="华文中宋" w:hAnsi="华文中宋" w:eastAsia="华文中宋" w:cs="华文中宋"/>
                <w:color w:val="auto"/>
                <w:spacing w:val="0"/>
                <w:szCs w:val="21"/>
                <w:highlight w:val="none"/>
                <w:lang w:val="en-US" w:eastAsia="zh-CN"/>
              </w:rPr>
            </w:pPr>
            <w:r>
              <w:rPr>
                <w:rFonts w:hint="eastAsia" w:ascii="华文中宋" w:hAnsi="华文中宋" w:eastAsia="华文中宋" w:cs="华文中宋"/>
                <w:color w:val="auto"/>
                <w:spacing w:val="0"/>
                <w:szCs w:val="21"/>
                <w:highlight w:val="none"/>
                <w:lang w:val="en-US" w:eastAsia="zh-CN"/>
              </w:rPr>
              <w:t xml:space="preserve">2.投标（响应）报价低于通过符合性审查的次低报价供应商投标（响应）报价 50%的，即投标（响应）报价。 </w:t>
            </w:r>
          </w:p>
          <w:p w14:paraId="012CD11B">
            <w:pPr>
              <w:keepNext w:val="0"/>
              <w:keepLines w:val="0"/>
              <w:pageBreakBefore w:val="0"/>
              <w:widowControl w:val="0"/>
              <w:kinsoku/>
              <w:wordWrap/>
              <w:overflowPunct/>
              <w:topLinePunct w:val="0"/>
              <w:autoSpaceDE w:val="0"/>
              <w:autoSpaceDN w:val="0"/>
              <w:bidi w:val="0"/>
              <w:adjustRightInd/>
              <w:snapToGrid/>
              <w:spacing w:line="360" w:lineRule="exact"/>
              <w:textAlignment w:val="auto"/>
              <w:rPr>
                <w:rFonts w:hint="eastAsia" w:ascii="华文中宋" w:hAnsi="华文中宋" w:eastAsia="华文中宋" w:cs="华文中宋"/>
                <w:color w:val="auto"/>
                <w:spacing w:val="0"/>
                <w:szCs w:val="21"/>
                <w:highlight w:val="none"/>
                <w:lang w:val="en-US" w:eastAsia="zh-CN"/>
              </w:rPr>
            </w:pPr>
            <w:r>
              <w:rPr>
                <w:rFonts w:hint="eastAsia" w:ascii="华文中宋" w:hAnsi="华文中宋" w:eastAsia="华文中宋" w:cs="华文中宋"/>
                <w:color w:val="auto"/>
                <w:spacing w:val="0"/>
                <w:szCs w:val="21"/>
                <w:highlight w:val="none"/>
                <w:lang w:val="en-US" w:eastAsia="zh-CN"/>
              </w:rPr>
              <w:t xml:space="preserve">3.投标（响应）报价低于采购项目最高限价 45%的，即投标（响应）报价。 </w:t>
            </w:r>
          </w:p>
          <w:p w14:paraId="4D80BCA8">
            <w:pPr>
              <w:keepNext w:val="0"/>
              <w:keepLines w:val="0"/>
              <w:pageBreakBefore w:val="0"/>
              <w:widowControl w:val="0"/>
              <w:kinsoku/>
              <w:wordWrap/>
              <w:overflowPunct/>
              <w:topLinePunct w:val="0"/>
              <w:autoSpaceDE w:val="0"/>
              <w:autoSpaceDN w:val="0"/>
              <w:bidi w:val="0"/>
              <w:adjustRightInd/>
              <w:snapToGrid/>
              <w:spacing w:line="360" w:lineRule="exact"/>
              <w:textAlignment w:val="auto"/>
              <w:rPr>
                <w:rFonts w:hint="eastAsia" w:ascii="华文中宋" w:hAnsi="华文中宋" w:eastAsia="华文中宋" w:cs="华文中宋"/>
                <w:color w:val="auto"/>
                <w:spacing w:val="0"/>
                <w:szCs w:val="21"/>
                <w:highlight w:val="none"/>
                <w:lang w:val="en-US" w:eastAsia="zh-CN"/>
              </w:rPr>
            </w:pPr>
            <w:r>
              <w:rPr>
                <w:rFonts w:hint="eastAsia" w:ascii="华文中宋" w:hAnsi="华文中宋" w:eastAsia="华文中宋" w:cs="华文中宋"/>
                <w:color w:val="auto"/>
                <w:spacing w:val="0"/>
                <w:szCs w:val="21"/>
                <w:highlight w:val="none"/>
                <w:lang w:val="en-US" w:eastAsia="zh-CN"/>
              </w:rPr>
              <w:t xml:space="preserve">4.评审委员会基于专业判断，认为供应商报价过低，有可能影响产品质量或者不能诚信履约的其他情形。 </w:t>
            </w:r>
          </w:p>
          <w:p w14:paraId="7FFDDE00">
            <w:pPr>
              <w:keepNext w:val="0"/>
              <w:keepLines w:val="0"/>
              <w:pageBreakBefore w:val="0"/>
              <w:widowControl w:val="0"/>
              <w:kinsoku/>
              <w:wordWrap/>
              <w:overflowPunct/>
              <w:topLinePunct w:val="0"/>
              <w:autoSpaceDE w:val="0"/>
              <w:autoSpaceDN w:val="0"/>
              <w:bidi w:val="0"/>
              <w:adjustRightInd/>
              <w:snapToGrid/>
              <w:spacing w:line="360" w:lineRule="exact"/>
              <w:textAlignment w:val="auto"/>
              <w:rPr>
                <w:rFonts w:hint="eastAsia" w:ascii="华文中宋" w:hAnsi="华文中宋" w:eastAsia="华文中宋" w:cs="华文中宋"/>
                <w:color w:val="auto"/>
                <w:spacing w:val="0"/>
                <w:szCs w:val="21"/>
                <w:highlight w:val="none"/>
                <w:lang w:val="en-US" w:eastAsia="zh-CN"/>
              </w:rPr>
            </w:pPr>
            <w:r>
              <w:rPr>
                <w:rFonts w:hint="eastAsia" w:ascii="华文中宋" w:hAnsi="华文中宋" w:eastAsia="华文中宋" w:cs="华文中宋"/>
                <w:color w:val="auto"/>
                <w:spacing w:val="0"/>
                <w:szCs w:val="21"/>
                <w:highlight w:val="none"/>
                <w:lang w:val="en-US" w:eastAsia="zh-CN"/>
              </w:rPr>
              <w:t xml:space="preserve">采购人可以结合具体项目实际情况，提高上述第 1 项至第 3 项中启动异常低价投标（响应）审查的数值标准，但是最高不得超过 65%。相关法律法规对供应商报价有规定的，从其规定。 </w:t>
            </w:r>
          </w:p>
          <w:p w14:paraId="5921566F">
            <w:pPr>
              <w:keepNext w:val="0"/>
              <w:keepLines w:val="0"/>
              <w:pageBreakBefore w:val="0"/>
              <w:widowControl w:val="0"/>
              <w:kinsoku/>
              <w:wordWrap/>
              <w:overflowPunct/>
              <w:topLinePunct w:val="0"/>
              <w:autoSpaceDE w:val="0"/>
              <w:autoSpaceDN w:val="0"/>
              <w:bidi w:val="0"/>
              <w:adjustRightInd/>
              <w:snapToGrid/>
              <w:spacing w:line="360" w:lineRule="exact"/>
              <w:textAlignment w:val="auto"/>
              <w:rPr>
                <w:rFonts w:hint="eastAsia" w:ascii="华文中宋" w:hAnsi="华文中宋" w:eastAsia="华文中宋" w:cs="华文中宋"/>
                <w:color w:val="auto"/>
                <w:spacing w:val="0"/>
                <w:szCs w:val="21"/>
                <w:highlight w:val="none"/>
                <w:lang w:val="en-US" w:eastAsia="zh-CN"/>
              </w:rPr>
            </w:pPr>
            <w:r>
              <w:rPr>
                <w:rFonts w:hint="eastAsia" w:ascii="华文中宋" w:hAnsi="华文中宋" w:eastAsia="华文中宋" w:cs="华文中宋"/>
                <w:color w:val="auto"/>
                <w:spacing w:val="0"/>
                <w:szCs w:val="21"/>
                <w:highlight w:val="none"/>
                <w:lang w:val="en-US" w:eastAsia="zh-CN"/>
              </w:rPr>
              <w:t xml:space="preserve">（二）评审委员会启动异常低价投标（响应）审查后，属于前述第 1 项至第 4 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 30 分钟。其中，属于第 3 项情形，供应商已随投标（响应）文件一并提交相关书面说明及必要的证明材料的，在评审现场可不再重复提交。 </w:t>
            </w:r>
          </w:p>
          <w:p w14:paraId="32BC1613">
            <w:pPr>
              <w:keepNext w:val="0"/>
              <w:keepLines w:val="0"/>
              <w:pageBreakBefore w:val="0"/>
              <w:widowControl w:val="0"/>
              <w:kinsoku/>
              <w:wordWrap/>
              <w:overflowPunct/>
              <w:topLinePunct w:val="0"/>
              <w:autoSpaceDE w:val="0"/>
              <w:autoSpaceDN w:val="0"/>
              <w:bidi w:val="0"/>
              <w:adjustRightInd/>
              <w:snapToGrid/>
              <w:spacing w:line="360" w:lineRule="exact"/>
              <w:textAlignment w:val="auto"/>
              <w:rPr>
                <w:rFonts w:hint="eastAsia" w:ascii="华文中宋" w:hAnsi="华文中宋" w:eastAsia="华文中宋" w:cs="华文中宋"/>
                <w:color w:val="auto"/>
                <w:spacing w:val="0"/>
                <w:szCs w:val="21"/>
                <w:highlight w:val="none"/>
                <w:lang w:val="en-US" w:eastAsia="zh-CN"/>
              </w:rPr>
            </w:pPr>
            <w:r>
              <w:rPr>
                <w:rFonts w:hint="eastAsia" w:ascii="华文中宋" w:hAnsi="华文中宋" w:eastAsia="华文中宋" w:cs="华文中宋"/>
                <w:color w:val="auto"/>
                <w:spacing w:val="0"/>
                <w:szCs w:val="21"/>
                <w:highlight w:val="none"/>
                <w:lang w:val="en-US" w:eastAsia="zh-CN"/>
              </w:rPr>
              <w:t xml:space="preserve">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 </w:t>
            </w:r>
          </w:p>
          <w:p w14:paraId="14F84B7C">
            <w:pPr>
              <w:keepNext w:val="0"/>
              <w:keepLines w:val="0"/>
              <w:pageBreakBefore w:val="0"/>
              <w:widowControl w:val="0"/>
              <w:kinsoku/>
              <w:wordWrap/>
              <w:overflowPunct/>
              <w:topLinePunct w:val="0"/>
              <w:autoSpaceDE w:val="0"/>
              <w:autoSpaceDN w:val="0"/>
              <w:bidi w:val="0"/>
              <w:adjustRightInd/>
              <w:snapToGrid/>
              <w:spacing w:line="360" w:lineRule="exact"/>
              <w:textAlignment w:val="auto"/>
              <w:rPr>
                <w:rFonts w:hint="eastAsia" w:ascii="华文中宋" w:hAnsi="华文中宋" w:eastAsia="华文中宋" w:cs="华文中宋"/>
                <w:color w:val="auto"/>
                <w:spacing w:val="0"/>
                <w:szCs w:val="21"/>
                <w:highlight w:val="none"/>
                <w:lang w:val="en-US" w:eastAsia="zh-CN"/>
              </w:rPr>
            </w:pPr>
            <w:r>
              <w:rPr>
                <w:rFonts w:hint="eastAsia" w:ascii="华文中宋" w:hAnsi="华文中宋" w:eastAsia="华文中宋" w:cs="华文中宋"/>
                <w:color w:val="auto"/>
                <w:spacing w:val="0"/>
                <w:szCs w:val="21"/>
                <w:highlight w:val="none"/>
                <w:lang w:val="en-US" w:eastAsia="zh-CN"/>
              </w:rPr>
              <w:t xml:space="preserve">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 </w:t>
            </w:r>
          </w:p>
          <w:p w14:paraId="67FC5DD6">
            <w:pPr>
              <w:keepNext w:val="0"/>
              <w:keepLines w:val="0"/>
              <w:pageBreakBefore w:val="0"/>
              <w:widowControl w:val="0"/>
              <w:kinsoku/>
              <w:overflowPunct/>
              <w:autoSpaceDE/>
              <w:autoSpaceDN/>
              <w:bidi w:val="0"/>
              <w:spacing w:line="240" w:lineRule="auto"/>
              <w:ind w:left="105" w:leftChars="0" w:hanging="105" w:hangingChars="50"/>
              <w:jc w:val="left"/>
              <w:textAlignment w:val="auto"/>
              <w:outlineLvl w:val="9"/>
              <w:rPr>
                <w:rFonts w:hint="eastAsia" w:ascii="华文中宋" w:hAnsi="华文中宋" w:eastAsia="华文中宋" w:cs="华文中宋"/>
                <w:color w:val="auto"/>
                <w:sz w:val="21"/>
                <w:szCs w:val="21"/>
                <w:highlight w:val="none"/>
                <w:lang w:val="en-US" w:eastAsia="zh-CN"/>
              </w:rPr>
            </w:pPr>
            <w:r>
              <w:rPr>
                <w:rFonts w:hint="eastAsia" w:ascii="华文中宋" w:hAnsi="华文中宋" w:eastAsia="华文中宋" w:cs="华文中宋"/>
                <w:color w:val="auto"/>
                <w:spacing w:val="0"/>
                <w:szCs w:val="21"/>
                <w:highlight w:val="none"/>
                <w:lang w:val="en-US" w:eastAsia="zh-CN"/>
              </w:rPr>
              <w:t>异常低价投标（响应）审查的启动原因、审查意见和审查结果应当在评审报告中记录，并随供应商提供的相关书面说明及证明材料，以及评审委员会有关互联网浏览、查询历史一并归档。</w:t>
            </w:r>
            <w:r>
              <w:rPr>
                <w:rFonts w:hint="eastAsia" w:ascii="华文中宋" w:hAnsi="华文中宋" w:eastAsia="华文中宋" w:cs="华文中宋"/>
                <w:color w:val="auto"/>
                <w:sz w:val="21"/>
                <w:szCs w:val="21"/>
                <w:highlight w:val="none"/>
              </w:rPr>
              <w:fldChar w:fldCharType="begin"/>
            </w:r>
            <w:r>
              <w:rPr>
                <w:rFonts w:hint="eastAsia" w:ascii="华文中宋" w:hAnsi="华文中宋" w:eastAsia="华文中宋" w:cs="华文中宋"/>
                <w:color w:val="auto"/>
                <w:sz w:val="21"/>
                <w:szCs w:val="21"/>
                <w:highlight w:val="none"/>
              </w:rPr>
              <w:instrText xml:space="preserve"> AUTOTEXT  input212 \* MERGEFORMAT </w:instrText>
            </w:r>
            <w:r>
              <w:rPr>
                <w:rFonts w:hint="eastAsia" w:ascii="华文中宋" w:hAnsi="华文中宋" w:eastAsia="华文中宋" w:cs="华文中宋"/>
                <w:color w:val="auto"/>
                <w:sz w:val="21"/>
                <w:szCs w:val="21"/>
                <w:highlight w:val="none"/>
              </w:rPr>
              <w:fldChar w:fldCharType="end"/>
            </w:r>
          </w:p>
        </w:tc>
      </w:tr>
      <w:tr w14:paraId="1492D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402" w:type="pct"/>
            <w:noWrap w:val="0"/>
            <w:vAlign w:val="center"/>
          </w:tcPr>
          <w:p w14:paraId="0E615F47">
            <w:pPr>
              <w:keepNext w:val="0"/>
              <w:keepLines w:val="0"/>
              <w:pageBreakBefore w:val="0"/>
              <w:widowControl w:val="0"/>
              <w:kinsoku/>
              <w:overflowPunct/>
              <w:autoSpaceDE/>
              <w:autoSpaceDN/>
              <w:bidi w:val="0"/>
              <w:spacing w:line="240" w:lineRule="auto"/>
              <w:ind w:left="0" w:leftChars="0"/>
              <w:jc w:val="center"/>
              <w:textAlignment w:val="auto"/>
              <w:outlineLvl w:val="9"/>
              <w:rPr>
                <w:rFonts w:hint="eastAsia" w:ascii="华文中宋" w:hAnsi="华文中宋" w:eastAsia="华文中宋" w:cs="华文中宋"/>
                <w:color w:val="auto"/>
                <w:sz w:val="21"/>
                <w:szCs w:val="21"/>
                <w:highlight w:val="none"/>
                <w:lang w:val="en-US" w:eastAsia="zh-CN"/>
              </w:rPr>
            </w:pPr>
            <w:r>
              <w:rPr>
                <w:rFonts w:hint="eastAsia" w:ascii="华文中宋" w:hAnsi="华文中宋" w:eastAsia="华文中宋" w:cs="华文中宋"/>
                <w:color w:val="auto"/>
                <w:sz w:val="21"/>
                <w:szCs w:val="21"/>
                <w:highlight w:val="none"/>
                <w:lang w:val="en-US" w:eastAsia="zh-CN"/>
              </w:rPr>
              <w:t>25</w:t>
            </w:r>
          </w:p>
        </w:tc>
        <w:tc>
          <w:tcPr>
            <w:tcW w:w="1135" w:type="pct"/>
            <w:noWrap w:val="0"/>
            <w:vAlign w:val="center"/>
          </w:tcPr>
          <w:p w14:paraId="6F6BD279">
            <w:pPr>
              <w:keepNext w:val="0"/>
              <w:keepLines w:val="0"/>
              <w:pageBreakBefore w:val="0"/>
              <w:widowControl w:val="0"/>
              <w:kinsoku/>
              <w:overflowPunct/>
              <w:autoSpaceDE/>
              <w:autoSpaceDN/>
              <w:bidi w:val="0"/>
              <w:snapToGrid w:val="0"/>
              <w:spacing w:line="240" w:lineRule="auto"/>
              <w:ind w:left="0" w:leftChars="0"/>
              <w:jc w:val="center"/>
              <w:textAlignment w:val="auto"/>
              <w:outlineLvl w:val="9"/>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b/>
                <w:color w:val="auto"/>
                <w:sz w:val="21"/>
                <w:szCs w:val="21"/>
                <w:highlight w:val="none"/>
              </w:rPr>
              <w:t>本项目控制价</w:t>
            </w:r>
          </w:p>
        </w:tc>
        <w:tc>
          <w:tcPr>
            <w:tcW w:w="3461" w:type="pct"/>
            <w:noWrap w:val="0"/>
            <w:vAlign w:val="center"/>
          </w:tcPr>
          <w:p w14:paraId="73A43259">
            <w:pPr>
              <w:keepNext w:val="0"/>
              <w:keepLines w:val="0"/>
              <w:pageBreakBefore w:val="0"/>
              <w:widowControl w:val="0"/>
              <w:kinsoku/>
              <w:overflowPunct/>
              <w:autoSpaceDE/>
              <w:autoSpaceDN/>
              <w:bidi w:val="0"/>
              <w:spacing w:line="240" w:lineRule="auto"/>
              <w:ind w:left="0" w:leftChars="0"/>
              <w:jc w:val="left"/>
              <w:textAlignment w:val="auto"/>
              <w:outlineLvl w:val="9"/>
              <w:rPr>
                <w:rFonts w:hint="default" w:ascii="华文中宋" w:hAnsi="华文中宋" w:eastAsia="华文中宋" w:cs="华文中宋"/>
                <w:color w:val="auto"/>
                <w:sz w:val="21"/>
                <w:szCs w:val="21"/>
                <w:highlight w:val="none"/>
                <w:lang w:val="en-US"/>
              </w:rPr>
            </w:pPr>
            <w:r>
              <w:rPr>
                <w:rFonts w:hint="eastAsia" w:ascii="华文中宋" w:hAnsi="华文中宋" w:eastAsia="华文中宋" w:cs="华文中宋"/>
                <w:color w:val="auto"/>
                <w:sz w:val="21"/>
                <w:szCs w:val="21"/>
                <w:highlight w:val="none"/>
              </w:rPr>
              <w:t>控制价</w:t>
            </w:r>
            <w:r>
              <w:rPr>
                <w:rFonts w:hint="eastAsia" w:ascii="华文中宋" w:hAnsi="华文中宋" w:eastAsia="华文中宋" w:cs="华文中宋"/>
                <w:color w:val="auto"/>
                <w:sz w:val="21"/>
                <w:szCs w:val="21"/>
                <w:highlight w:val="none"/>
                <w:lang w:eastAsia="zh-CN"/>
              </w:rPr>
              <w:t>：</w:t>
            </w:r>
            <w:r>
              <w:rPr>
                <w:rFonts w:hint="eastAsia" w:ascii="华文中宋" w:hAnsi="华文中宋" w:eastAsia="华文中宋" w:cs="华文中宋"/>
                <w:color w:val="auto"/>
                <w:sz w:val="21"/>
                <w:szCs w:val="21"/>
                <w:highlight w:val="none"/>
                <w:lang w:val="en-US" w:eastAsia="zh-CN"/>
              </w:rPr>
              <w:t>1000000元</w:t>
            </w:r>
          </w:p>
          <w:p w14:paraId="5A8FF2C1">
            <w:pPr>
              <w:keepNext w:val="0"/>
              <w:keepLines w:val="0"/>
              <w:pageBreakBefore w:val="0"/>
              <w:widowControl w:val="0"/>
              <w:kinsoku/>
              <w:overflowPunct/>
              <w:autoSpaceDE/>
              <w:autoSpaceDN/>
              <w:bidi w:val="0"/>
              <w:spacing w:line="240" w:lineRule="auto"/>
              <w:ind w:left="0" w:leftChars="0"/>
              <w:jc w:val="left"/>
              <w:textAlignment w:val="auto"/>
              <w:outlineLvl w:val="9"/>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rPr>
              <w:t>要求：供应商的报价高于控制总价的，响应予以拒绝。</w:t>
            </w:r>
          </w:p>
        </w:tc>
      </w:tr>
      <w:tr w14:paraId="4309A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402" w:type="pct"/>
            <w:noWrap w:val="0"/>
            <w:vAlign w:val="center"/>
          </w:tcPr>
          <w:p w14:paraId="72F2716E">
            <w:pPr>
              <w:keepNext w:val="0"/>
              <w:keepLines w:val="0"/>
              <w:pageBreakBefore w:val="0"/>
              <w:widowControl w:val="0"/>
              <w:kinsoku/>
              <w:overflowPunct/>
              <w:autoSpaceDE/>
              <w:autoSpaceDN/>
              <w:bidi w:val="0"/>
              <w:spacing w:line="240" w:lineRule="auto"/>
              <w:ind w:left="0" w:leftChars="0"/>
              <w:jc w:val="center"/>
              <w:textAlignment w:val="auto"/>
              <w:outlineLvl w:val="9"/>
              <w:rPr>
                <w:rFonts w:hint="eastAsia" w:ascii="华文中宋" w:hAnsi="华文中宋" w:eastAsia="华文中宋" w:cs="华文中宋"/>
                <w:color w:val="auto"/>
                <w:sz w:val="21"/>
                <w:szCs w:val="21"/>
                <w:highlight w:val="none"/>
                <w:lang w:val="en-US" w:eastAsia="zh-CN"/>
              </w:rPr>
            </w:pPr>
            <w:r>
              <w:rPr>
                <w:rFonts w:hint="eastAsia" w:ascii="华文中宋" w:hAnsi="华文中宋" w:eastAsia="华文中宋" w:cs="华文中宋"/>
                <w:color w:val="auto"/>
                <w:sz w:val="21"/>
                <w:szCs w:val="21"/>
                <w:highlight w:val="none"/>
                <w:lang w:val="en-US" w:eastAsia="zh-CN"/>
              </w:rPr>
              <w:t>26</w:t>
            </w:r>
          </w:p>
        </w:tc>
        <w:tc>
          <w:tcPr>
            <w:tcW w:w="1135" w:type="pct"/>
            <w:noWrap w:val="0"/>
            <w:vAlign w:val="center"/>
          </w:tcPr>
          <w:p w14:paraId="06A12342">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华文中宋" w:hAnsi="华文中宋" w:eastAsia="华文中宋" w:cs="华文中宋"/>
                <w:b/>
                <w:bCs/>
                <w:color w:val="auto"/>
                <w:kern w:val="2"/>
                <w:sz w:val="21"/>
                <w:szCs w:val="21"/>
                <w:highlight w:val="none"/>
                <w:lang w:val="en-US" w:eastAsia="zh-CN" w:bidi="ar-SA"/>
              </w:rPr>
            </w:pPr>
            <w:r>
              <w:rPr>
                <w:rFonts w:hint="eastAsia" w:ascii="华文中宋" w:hAnsi="华文中宋" w:eastAsia="华文中宋" w:cs="华文中宋"/>
                <w:b/>
                <w:bCs/>
                <w:spacing w:val="0"/>
                <w:sz w:val="21"/>
                <w:szCs w:val="21"/>
                <w:lang w:val="en-US" w:eastAsia="zh-CN"/>
              </w:rPr>
              <w:t>招标代理服务费</w:t>
            </w:r>
          </w:p>
        </w:tc>
        <w:tc>
          <w:tcPr>
            <w:tcW w:w="3461" w:type="pct"/>
            <w:noWrap w:val="0"/>
            <w:vAlign w:val="center"/>
          </w:tcPr>
          <w:p w14:paraId="12623F10">
            <w:pPr>
              <w:keepNext w:val="0"/>
              <w:keepLines w:val="0"/>
              <w:pageBreakBefore w:val="0"/>
              <w:widowControl w:val="0"/>
              <w:kinsoku/>
              <w:wordWrap/>
              <w:overflowPunct/>
              <w:topLinePunct w:val="0"/>
              <w:autoSpaceDE w:val="0"/>
              <w:autoSpaceDN w:val="0"/>
              <w:bidi w:val="0"/>
              <w:adjustRightInd/>
              <w:snapToGrid/>
              <w:spacing w:line="360" w:lineRule="exact"/>
              <w:textAlignment w:val="auto"/>
              <w:rPr>
                <w:rFonts w:hint="eastAsia" w:ascii="华文中宋" w:hAnsi="华文中宋" w:eastAsia="华文中宋" w:cs="华文中宋"/>
                <w:bCs/>
                <w:color w:val="auto"/>
                <w:kern w:val="2"/>
                <w:sz w:val="21"/>
                <w:szCs w:val="21"/>
                <w:highlight w:val="none"/>
                <w:lang w:val="en-US" w:eastAsia="zh-CN" w:bidi="ar-SA"/>
              </w:rPr>
            </w:pPr>
            <w:r>
              <w:rPr>
                <w:rFonts w:hint="eastAsia" w:ascii="华文中宋" w:hAnsi="华文中宋" w:eastAsia="华文中宋" w:cs="华文中宋"/>
                <w:b w:val="0"/>
                <w:bCs w:val="0"/>
                <w:spacing w:val="0"/>
                <w:sz w:val="21"/>
                <w:szCs w:val="21"/>
                <w:lang w:val="en-US" w:eastAsia="zh-CN"/>
              </w:rPr>
              <w:t>本项目招标代理服务费：参考“《招标代理服务收费管理暂行办法》【计价格（2002）1980号】”、“国家改革委办公厅关于招标代理服务收费</w:t>
            </w:r>
            <w:r>
              <w:rPr>
                <w:rFonts w:hint="eastAsia" w:ascii="华文中宋" w:hAnsi="华文中宋" w:eastAsia="华文中宋" w:cs="华文中宋"/>
                <w:b w:val="0"/>
                <w:bCs w:val="0"/>
                <w:color w:val="auto"/>
                <w:spacing w:val="0"/>
                <w:sz w:val="21"/>
                <w:szCs w:val="21"/>
                <w:lang w:val="en-US" w:eastAsia="zh-CN"/>
              </w:rPr>
              <w:t>有关问题的通知【发改办价格[2003]857号】”、“国家发改委关于降低部分建设项目收费行为等有关问题的通知【发改价格[2011]534号】”规定</w:t>
            </w:r>
          </w:p>
        </w:tc>
      </w:tr>
    </w:tbl>
    <w:p w14:paraId="05B162FD">
      <w:pPr>
        <w:outlineLvl w:val="9"/>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注：本表内容与磋商供应商须知内容不一致的，以本表内容为准。</w:t>
      </w:r>
    </w:p>
    <w:p w14:paraId="17D8F7FF">
      <w:pPr>
        <w:keepNext w:val="0"/>
        <w:keepLines w:val="0"/>
        <w:pageBreakBefore w:val="0"/>
        <w:widowControl w:val="0"/>
        <w:kinsoku/>
        <w:wordWrap/>
        <w:overflowPunct/>
        <w:topLinePunct w:val="0"/>
        <w:autoSpaceDE/>
        <w:autoSpaceDN/>
        <w:bidi w:val="0"/>
        <w:spacing w:line="520" w:lineRule="exact"/>
        <w:jc w:val="center"/>
        <w:outlineLvl w:val="0"/>
        <w:rPr>
          <w:rFonts w:hint="eastAsia" w:ascii="华文中宋" w:hAnsi="华文中宋" w:eastAsia="华文中宋" w:cs="华文中宋"/>
          <w:color w:val="auto"/>
          <w:sz w:val="36"/>
          <w:szCs w:val="36"/>
          <w:highlight w:val="none"/>
        </w:rPr>
      </w:pPr>
      <w:bookmarkStart w:id="6" w:name="_Toc395"/>
      <w:r>
        <w:rPr>
          <w:rFonts w:hint="eastAsia" w:ascii="华文中宋" w:hAnsi="华文中宋" w:eastAsia="华文中宋" w:cs="华文中宋"/>
          <w:b/>
          <w:bCs/>
          <w:color w:val="auto"/>
          <w:spacing w:val="0"/>
          <w:sz w:val="44"/>
          <w:szCs w:val="44"/>
          <w:highlight w:val="none"/>
          <w:lang w:val="en-US" w:eastAsia="zh-CN"/>
        </w:rPr>
        <w:br w:type="page"/>
      </w:r>
      <w:bookmarkStart w:id="7" w:name="_Toc25164"/>
      <w:r>
        <w:rPr>
          <w:rFonts w:hint="eastAsia" w:ascii="华文中宋" w:hAnsi="华文中宋" w:eastAsia="华文中宋" w:cs="华文中宋"/>
          <w:b/>
          <w:bCs/>
          <w:color w:val="auto"/>
          <w:spacing w:val="0"/>
          <w:sz w:val="44"/>
          <w:szCs w:val="44"/>
          <w:highlight w:val="none"/>
          <w:lang w:val="en-US" w:eastAsia="zh-CN"/>
        </w:rPr>
        <w:t>第三部分 磋商供应商须知</w:t>
      </w:r>
      <w:bookmarkEnd w:id="6"/>
      <w:bookmarkEnd w:id="7"/>
    </w:p>
    <w:p w14:paraId="09E033B3">
      <w:pPr>
        <w:keepNext w:val="0"/>
        <w:keepLines w:val="0"/>
        <w:pageBreakBefore w:val="0"/>
        <w:widowControl w:val="0"/>
        <w:kinsoku/>
        <w:wordWrap w:val="0"/>
        <w:overflowPunct/>
        <w:topLinePunct/>
        <w:autoSpaceDE/>
        <w:autoSpaceDN/>
        <w:bidi w:val="0"/>
        <w:spacing w:line="360" w:lineRule="auto"/>
        <w:ind w:left="0"/>
        <w:outlineLvl w:val="9"/>
        <w:rPr>
          <w:rFonts w:hint="eastAsia" w:ascii="华文中宋" w:hAnsi="华文中宋" w:eastAsia="华文中宋" w:cs="华文中宋"/>
          <w:b/>
          <w:bCs/>
          <w:color w:val="auto"/>
          <w:sz w:val="24"/>
          <w:szCs w:val="24"/>
          <w:highlight w:val="none"/>
        </w:rPr>
      </w:pPr>
      <w:bookmarkStart w:id="8" w:name="_Toc32361"/>
      <w:bookmarkStart w:id="9" w:name="_Toc23095"/>
      <w:r>
        <w:rPr>
          <w:rFonts w:hint="eastAsia" w:ascii="华文中宋" w:hAnsi="华文中宋" w:eastAsia="华文中宋" w:cs="华文中宋"/>
          <w:b/>
          <w:bCs/>
          <w:color w:val="auto"/>
          <w:sz w:val="24"/>
          <w:szCs w:val="24"/>
          <w:highlight w:val="none"/>
        </w:rPr>
        <w:t>一、总则</w:t>
      </w:r>
      <w:bookmarkEnd w:id="8"/>
      <w:bookmarkEnd w:id="9"/>
    </w:p>
    <w:p w14:paraId="11E917C1">
      <w:pPr>
        <w:pStyle w:val="42"/>
        <w:keepNext w:val="0"/>
        <w:keepLines w:val="0"/>
        <w:pageBreakBefore w:val="0"/>
        <w:widowControl w:val="0"/>
        <w:kinsoku/>
        <w:wordWrap w:val="0"/>
        <w:overflowPunct/>
        <w:topLinePunct/>
        <w:autoSpaceDE/>
        <w:autoSpaceDN/>
        <w:bidi w:val="0"/>
        <w:snapToGrid w:val="0"/>
        <w:spacing w:line="360" w:lineRule="auto"/>
        <w:ind w:left="0" w:firstLine="520" w:firstLineChars="200"/>
        <w:textAlignment w:val="auto"/>
        <w:outlineLvl w:val="9"/>
        <w:rPr>
          <w:rFonts w:hint="eastAsia" w:ascii="华文中宋" w:hAnsi="华文中宋" w:eastAsia="华文中宋" w:cs="华文中宋"/>
          <w:b/>
          <w:color w:val="auto"/>
          <w:spacing w:val="10"/>
          <w:sz w:val="24"/>
          <w:szCs w:val="24"/>
          <w:highlight w:val="none"/>
        </w:rPr>
      </w:pPr>
      <w:r>
        <w:rPr>
          <w:rFonts w:hint="eastAsia" w:ascii="华文中宋" w:hAnsi="华文中宋" w:eastAsia="华文中宋" w:cs="华文中宋"/>
          <w:b/>
          <w:color w:val="auto"/>
          <w:spacing w:val="10"/>
          <w:sz w:val="24"/>
          <w:szCs w:val="24"/>
          <w:highlight w:val="none"/>
        </w:rPr>
        <w:t>1. 适用范围</w:t>
      </w:r>
    </w:p>
    <w:p w14:paraId="44BB3A02">
      <w:pPr>
        <w:pStyle w:val="42"/>
        <w:keepNext w:val="0"/>
        <w:keepLines w:val="0"/>
        <w:pageBreakBefore w:val="0"/>
        <w:widowControl w:val="0"/>
        <w:kinsoku/>
        <w:wordWrap w:val="0"/>
        <w:overflowPunct/>
        <w:topLinePunct/>
        <w:autoSpaceDE/>
        <w:autoSpaceDN/>
        <w:bidi w:val="0"/>
        <w:snapToGrid w:val="0"/>
        <w:spacing w:line="360" w:lineRule="auto"/>
        <w:ind w:left="0" w:firstLine="480" w:firstLineChars="200"/>
        <w:textAlignment w:val="auto"/>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本磋商文件仅适用于本次竞争性磋商活动。</w:t>
      </w:r>
    </w:p>
    <w:p w14:paraId="36EBFCD7">
      <w:pPr>
        <w:pStyle w:val="42"/>
        <w:keepNext w:val="0"/>
        <w:keepLines w:val="0"/>
        <w:pageBreakBefore w:val="0"/>
        <w:widowControl w:val="0"/>
        <w:kinsoku/>
        <w:wordWrap w:val="0"/>
        <w:overflowPunct/>
        <w:topLinePunct/>
        <w:autoSpaceDE/>
        <w:autoSpaceDN/>
        <w:bidi w:val="0"/>
        <w:snapToGrid w:val="0"/>
        <w:spacing w:line="360" w:lineRule="auto"/>
        <w:ind w:left="0" w:firstLine="480" w:firstLineChars="200"/>
        <w:textAlignment w:val="auto"/>
        <w:outlineLvl w:val="9"/>
        <w:rPr>
          <w:rFonts w:hint="eastAsia" w:ascii="华文中宋" w:hAnsi="华文中宋" w:eastAsia="华文中宋" w:cs="华文中宋"/>
          <w:b/>
          <w:color w:val="auto"/>
          <w:sz w:val="24"/>
          <w:szCs w:val="24"/>
          <w:highlight w:val="none"/>
        </w:rPr>
      </w:pPr>
      <w:r>
        <w:rPr>
          <w:rFonts w:hint="eastAsia" w:ascii="华文中宋" w:hAnsi="华文中宋" w:eastAsia="华文中宋" w:cs="华文中宋"/>
          <w:b/>
          <w:color w:val="auto"/>
          <w:sz w:val="24"/>
          <w:szCs w:val="24"/>
          <w:highlight w:val="none"/>
        </w:rPr>
        <w:t>2. 定义</w:t>
      </w:r>
    </w:p>
    <w:p w14:paraId="659BA18C">
      <w:pPr>
        <w:pStyle w:val="42"/>
        <w:keepNext w:val="0"/>
        <w:keepLines w:val="0"/>
        <w:pageBreakBefore w:val="0"/>
        <w:widowControl w:val="0"/>
        <w:kinsoku/>
        <w:wordWrap w:val="0"/>
        <w:overflowPunct/>
        <w:topLinePunct/>
        <w:autoSpaceDE/>
        <w:autoSpaceDN/>
        <w:bidi w:val="0"/>
        <w:snapToGrid w:val="0"/>
        <w:spacing w:line="360" w:lineRule="auto"/>
        <w:ind w:left="0" w:firstLine="480" w:firstLineChars="200"/>
        <w:textAlignment w:val="auto"/>
        <w:outlineLvl w:val="9"/>
        <w:rPr>
          <w:rFonts w:hint="eastAsia" w:ascii="华文中宋" w:hAnsi="华文中宋" w:eastAsia="华文中宋" w:cs="华文中宋"/>
          <w:b w:val="0"/>
          <w:bCs/>
          <w:color w:val="auto"/>
          <w:sz w:val="24"/>
          <w:szCs w:val="24"/>
          <w:highlight w:val="none"/>
        </w:rPr>
      </w:pPr>
      <w:r>
        <w:rPr>
          <w:rFonts w:hint="eastAsia" w:ascii="华文中宋" w:hAnsi="华文中宋" w:eastAsia="华文中宋" w:cs="华文中宋"/>
          <w:b w:val="0"/>
          <w:bCs/>
          <w:color w:val="auto"/>
          <w:sz w:val="24"/>
          <w:szCs w:val="24"/>
          <w:highlight w:val="none"/>
        </w:rPr>
        <w:t>2.1 “采购人”指本次竞争性磋商活动的采购单位。</w:t>
      </w:r>
    </w:p>
    <w:p w14:paraId="41091A45">
      <w:pPr>
        <w:pStyle w:val="42"/>
        <w:keepNext w:val="0"/>
        <w:keepLines w:val="0"/>
        <w:pageBreakBefore w:val="0"/>
        <w:widowControl w:val="0"/>
        <w:kinsoku/>
        <w:wordWrap w:val="0"/>
        <w:overflowPunct/>
        <w:topLinePunct/>
        <w:autoSpaceDE/>
        <w:autoSpaceDN/>
        <w:bidi w:val="0"/>
        <w:snapToGrid w:val="0"/>
        <w:spacing w:line="360" w:lineRule="auto"/>
        <w:ind w:left="0" w:firstLine="480" w:firstLineChars="200"/>
        <w:textAlignment w:val="auto"/>
        <w:outlineLvl w:val="9"/>
        <w:rPr>
          <w:rFonts w:hint="eastAsia" w:ascii="华文中宋" w:hAnsi="华文中宋" w:eastAsia="华文中宋" w:cs="华文中宋"/>
          <w:b w:val="0"/>
          <w:bCs/>
          <w:color w:val="auto"/>
          <w:sz w:val="24"/>
          <w:szCs w:val="24"/>
          <w:highlight w:val="none"/>
        </w:rPr>
      </w:pPr>
      <w:r>
        <w:rPr>
          <w:rFonts w:hint="eastAsia" w:ascii="华文中宋" w:hAnsi="华文中宋" w:eastAsia="华文中宋" w:cs="华文中宋"/>
          <w:b w:val="0"/>
          <w:bCs/>
          <w:color w:val="auto"/>
          <w:sz w:val="24"/>
          <w:szCs w:val="24"/>
          <w:highlight w:val="none"/>
        </w:rPr>
        <w:t>2.2  “采购代理机构”指组织本次招标活动的集中采购代理机构或其他采购代理机构。</w:t>
      </w:r>
    </w:p>
    <w:p w14:paraId="00D6F6D4">
      <w:pPr>
        <w:pStyle w:val="42"/>
        <w:keepNext w:val="0"/>
        <w:keepLines w:val="0"/>
        <w:pageBreakBefore w:val="0"/>
        <w:widowControl w:val="0"/>
        <w:kinsoku/>
        <w:wordWrap w:val="0"/>
        <w:overflowPunct/>
        <w:topLinePunct/>
        <w:autoSpaceDE/>
        <w:autoSpaceDN/>
        <w:bidi w:val="0"/>
        <w:snapToGrid w:val="0"/>
        <w:spacing w:line="360" w:lineRule="auto"/>
        <w:ind w:left="0" w:firstLine="480" w:firstLineChars="200"/>
        <w:textAlignment w:val="auto"/>
        <w:outlineLvl w:val="9"/>
        <w:rPr>
          <w:rFonts w:hint="eastAsia" w:ascii="华文中宋" w:hAnsi="华文中宋" w:eastAsia="华文中宋" w:cs="华文中宋"/>
          <w:b w:val="0"/>
          <w:bCs/>
          <w:color w:val="auto"/>
          <w:sz w:val="24"/>
          <w:szCs w:val="24"/>
          <w:highlight w:val="none"/>
        </w:rPr>
      </w:pPr>
      <w:r>
        <w:rPr>
          <w:rFonts w:hint="eastAsia" w:ascii="华文中宋" w:hAnsi="华文中宋" w:eastAsia="华文中宋" w:cs="华文中宋"/>
          <w:b w:val="0"/>
          <w:bCs/>
          <w:color w:val="auto"/>
          <w:sz w:val="24"/>
          <w:szCs w:val="24"/>
          <w:highlight w:val="none"/>
        </w:rPr>
        <w:t>2.3 “磋商供应商”指符合本磋商文件的规定和要求，受邀请获得磋商文件参加磋商，并向采购代理机构提交响应文件、最后报价的供应商。</w:t>
      </w:r>
    </w:p>
    <w:p w14:paraId="7377BEAA">
      <w:pPr>
        <w:pStyle w:val="42"/>
        <w:keepNext w:val="0"/>
        <w:keepLines w:val="0"/>
        <w:pageBreakBefore w:val="0"/>
        <w:widowControl w:val="0"/>
        <w:kinsoku/>
        <w:wordWrap w:val="0"/>
        <w:overflowPunct/>
        <w:topLinePunct/>
        <w:autoSpaceDE/>
        <w:autoSpaceDN/>
        <w:bidi w:val="0"/>
        <w:snapToGrid w:val="0"/>
        <w:spacing w:line="360" w:lineRule="auto"/>
        <w:ind w:left="0" w:firstLine="480" w:firstLineChars="200"/>
        <w:textAlignment w:val="auto"/>
        <w:outlineLvl w:val="9"/>
        <w:rPr>
          <w:rFonts w:hint="eastAsia" w:ascii="华文中宋" w:hAnsi="华文中宋" w:eastAsia="华文中宋" w:cs="华文中宋"/>
          <w:b w:val="0"/>
          <w:bCs/>
          <w:color w:val="auto"/>
          <w:sz w:val="24"/>
          <w:szCs w:val="24"/>
          <w:highlight w:val="none"/>
        </w:rPr>
      </w:pPr>
      <w:r>
        <w:rPr>
          <w:rFonts w:hint="eastAsia" w:ascii="华文中宋" w:hAnsi="华文中宋" w:eastAsia="华文中宋" w:cs="华文中宋"/>
          <w:b w:val="0"/>
          <w:bCs/>
          <w:color w:val="auto"/>
          <w:sz w:val="24"/>
          <w:szCs w:val="24"/>
          <w:highlight w:val="none"/>
        </w:rPr>
        <w:t>2.4“工程量清单”指载明建设工程分部分项工程项目、措施项目、其他项目的名称和相应数量以及税金项目等内容的明细清单。</w:t>
      </w:r>
    </w:p>
    <w:p w14:paraId="3BEF8785">
      <w:pPr>
        <w:pStyle w:val="42"/>
        <w:keepNext w:val="0"/>
        <w:keepLines w:val="0"/>
        <w:pageBreakBefore w:val="0"/>
        <w:widowControl w:val="0"/>
        <w:kinsoku/>
        <w:wordWrap w:val="0"/>
        <w:overflowPunct/>
        <w:topLinePunct/>
        <w:autoSpaceDE/>
        <w:autoSpaceDN/>
        <w:bidi w:val="0"/>
        <w:snapToGrid w:val="0"/>
        <w:spacing w:line="360" w:lineRule="auto"/>
        <w:ind w:left="0" w:firstLine="480" w:firstLineChars="200"/>
        <w:textAlignment w:val="auto"/>
        <w:outlineLvl w:val="9"/>
        <w:rPr>
          <w:rFonts w:hint="eastAsia" w:ascii="华文中宋" w:hAnsi="华文中宋" w:eastAsia="华文中宋" w:cs="华文中宋"/>
          <w:b w:val="0"/>
          <w:bCs/>
          <w:color w:val="auto"/>
          <w:sz w:val="24"/>
          <w:szCs w:val="24"/>
          <w:highlight w:val="none"/>
        </w:rPr>
      </w:pPr>
      <w:r>
        <w:rPr>
          <w:rFonts w:hint="eastAsia" w:ascii="华文中宋" w:hAnsi="华文中宋" w:eastAsia="华文中宋" w:cs="华文中宋"/>
          <w:b w:val="0"/>
          <w:bCs/>
          <w:color w:val="auto"/>
          <w:sz w:val="24"/>
          <w:szCs w:val="24"/>
          <w:highlight w:val="none"/>
        </w:rPr>
        <w:t>2.5“招标工程量清单”指采购人依据国家磋商文件、设计文件以及施工现场实际情况编制的，随磋商文件发布的磋商供应商报价的工程量清单，包括其说明和表格。</w:t>
      </w:r>
    </w:p>
    <w:p w14:paraId="0E5F8C5C">
      <w:pPr>
        <w:pStyle w:val="42"/>
        <w:keepNext w:val="0"/>
        <w:keepLines w:val="0"/>
        <w:pageBreakBefore w:val="0"/>
        <w:widowControl w:val="0"/>
        <w:kinsoku/>
        <w:wordWrap w:val="0"/>
        <w:overflowPunct/>
        <w:topLinePunct/>
        <w:autoSpaceDE/>
        <w:autoSpaceDN/>
        <w:bidi w:val="0"/>
        <w:snapToGrid w:val="0"/>
        <w:spacing w:line="360" w:lineRule="auto"/>
        <w:ind w:left="0" w:firstLine="480" w:firstLineChars="200"/>
        <w:textAlignment w:val="auto"/>
        <w:outlineLvl w:val="9"/>
        <w:rPr>
          <w:rFonts w:hint="eastAsia" w:ascii="华文中宋" w:hAnsi="华文中宋" w:eastAsia="华文中宋" w:cs="华文中宋"/>
          <w:b w:val="0"/>
          <w:bCs/>
          <w:color w:val="auto"/>
          <w:sz w:val="24"/>
          <w:szCs w:val="24"/>
          <w:highlight w:val="none"/>
        </w:rPr>
      </w:pPr>
      <w:r>
        <w:rPr>
          <w:rFonts w:hint="eastAsia" w:ascii="华文中宋" w:hAnsi="华文中宋" w:eastAsia="华文中宋" w:cs="华文中宋"/>
          <w:b w:val="0"/>
          <w:bCs/>
          <w:color w:val="auto"/>
          <w:sz w:val="24"/>
          <w:szCs w:val="24"/>
          <w:highlight w:val="none"/>
        </w:rPr>
        <w:t>2.6“已标价工程量清单”指响应文件中已标明价格，经算术性错误修正（如有）且承包磋商供应商已确认的工程量清单，包括其说明和表格。</w:t>
      </w:r>
    </w:p>
    <w:p w14:paraId="27B521FB">
      <w:pPr>
        <w:pStyle w:val="42"/>
        <w:keepNext w:val="0"/>
        <w:keepLines w:val="0"/>
        <w:pageBreakBefore w:val="0"/>
        <w:widowControl w:val="0"/>
        <w:kinsoku/>
        <w:wordWrap w:val="0"/>
        <w:overflowPunct/>
        <w:topLinePunct/>
        <w:autoSpaceDE/>
        <w:autoSpaceDN/>
        <w:bidi w:val="0"/>
        <w:snapToGrid w:val="0"/>
        <w:spacing w:line="360" w:lineRule="auto"/>
        <w:ind w:left="0" w:firstLine="480" w:firstLineChars="200"/>
        <w:textAlignment w:val="auto"/>
        <w:outlineLvl w:val="9"/>
        <w:rPr>
          <w:rFonts w:hint="eastAsia" w:ascii="华文中宋" w:hAnsi="华文中宋" w:eastAsia="华文中宋" w:cs="华文中宋"/>
          <w:b w:val="0"/>
          <w:bCs/>
          <w:color w:val="auto"/>
          <w:sz w:val="24"/>
          <w:szCs w:val="24"/>
          <w:highlight w:val="none"/>
        </w:rPr>
      </w:pPr>
      <w:r>
        <w:rPr>
          <w:rFonts w:hint="eastAsia" w:ascii="华文中宋" w:hAnsi="华文中宋" w:eastAsia="华文中宋" w:cs="华文中宋"/>
          <w:b w:val="0"/>
          <w:bCs/>
          <w:color w:val="auto"/>
          <w:sz w:val="24"/>
          <w:szCs w:val="24"/>
          <w:highlight w:val="none"/>
        </w:rPr>
        <w:t>2.7 “电子签章”指可通过电子签章软件正确读取数字证书签章信息的电子签章，电子签章包含单位电子签章</w:t>
      </w:r>
      <w:r>
        <w:rPr>
          <w:rFonts w:hint="eastAsia" w:ascii="华文中宋" w:hAnsi="华文中宋" w:eastAsia="华文中宋" w:cs="华文中宋"/>
          <w:b w:val="0"/>
          <w:bCs/>
          <w:color w:val="auto"/>
          <w:sz w:val="24"/>
          <w:szCs w:val="24"/>
          <w:highlight w:val="none"/>
          <w:lang w:eastAsia="zh-CN"/>
        </w:rPr>
        <w:t>（法人电子签章）</w:t>
      </w:r>
      <w:r>
        <w:rPr>
          <w:rFonts w:hint="eastAsia" w:ascii="华文中宋" w:hAnsi="华文中宋" w:eastAsia="华文中宋" w:cs="华文中宋"/>
          <w:b w:val="0"/>
          <w:bCs/>
          <w:color w:val="auto"/>
          <w:sz w:val="24"/>
          <w:szCs w:val="24"/>
          <w:highlight w:val="none"/>
        </w:rPr>
        <w:t>和法定代表人电子签章。</w:t>
      </w:r>
    </w:p>
    <w:p w14:paraId="6A9CB0A0">
      <w:pPr>
        <w:pStyle w:val="42"/>
        <w:keepNext w:val="0"/>
        <w:keepLines w:val="0"/>
        <w:pageBreakBefore w:val="0"/>
        <w:widowControl w:val="0"/>
        <w:kinsoku/>
        <w:wordWrap w:val="0"/>
        <w:overflowPunct/>
        <w:topLinePunct/>
        <w:autoSpaceDE/>
        <w:autoSpaceDN/>
        <w:bidi w:val="0"/>
        <w:snapToGrid w:val="0"/>
        <w:spacing w:line="360" w:lineRule="auto"/>
        <w:ind w:left="0" w:firstLine="480" w:firstLineChars="200"/>
        <w:textAlignment w:val="auto"/>
        <w:outlineLvl w:val="9"/>
        <w:rPr>
          <w:rFonts w:hint="eastAsia" w:ascii="华文中宋" w:hAnsi="华文中宋" w:eastAsia="华文中宋" w:cs="华文中宋"/>
          <w:b w:val="0"/>
          <w:bCs/>
          <w:color w:val="auto"/>
          <w:sz w:val="24"/>
          <w:szCs w:val="24"/>
          <w:highlight w:val="none"/>
        </w:rPr>
      </w:pPr>
      <w:r>
        <w:rPr>
          <w:rFonts w:hint="eastAsia" w:ascii="华文中宋" w:hAnsi="华文中宋" w:eastAsia="华文中宋" w:cs="华文中宋"/>
          <w:b w:val="0"/>
          <w:bCs/>
          <w:color w:val="auto"/>
          <w:sz w:val="24"/>
          <w:szCs w:val="24"/>
          <w:highlight w:val="none"/>
        </w:rPr>
        <w:t>2.8 本磋商文件各部分规定的期间以时、日、月、年计算。期间开始的时和日，不计算在期间内。</w:t>
      </w:r>
    </w:p>
    <w:p w14:paraId="2F6C9E8F">
      <w:pPr>
        <w:pStyle w:val="42"/>
        <w:keepNext w:val="0"/>
        <w:keepLines w:val="0"/>
        <w:pageBreakBefore w:val="0"/>
        <w:widowControl w:val="0"/>
        <w:kinsoku/>
        <w:wordWrap w:val="0"/>
        <w:overflowPunct/>
        <w:topLinePunct/>
        <w:autoSpaceDE/>
        <w:autoSpaceDN/>
        <w:bidi w:val="0"/>
        <w:snapToGrid w:val="0"/>
        <w:spacing w:line="360" w:lineRule="auto"/>
        <w:ind w:left="0" w:firstLine="480" w:firstLineChars="200"/>
        <w:textAlignment w:val="auto"/>
        <w:outlineLvl w:val="9"/>
        <w:rPr>
          <w:rFonts w:hint="eastAsia" w:ascii="华文中宋" w:hAnsi="华文中宋" w:eastAsia="华文中宋" w:cs="华文中宋"/>
          <w:b/>
          <w:color w:val="auto"/>
          <w:sz w:val="24"/>
          <w:szCs w:val="24"/>
          <w:highlight w:val="none"/>
        </w:rPr>
      </w:pPr>
      <w:r>
        <w:rPr>
          <w:rFonts w:hint="eastAsia" w:ascii="华文中宋" w:hAnsi="华文中宋" w:eastAsia="华文中宋" w:cs="华文中宋"/>
          <w:b/>
          <w:color w:val="auto"/>
          <w:sz w:val="24"/>
          <w:szCs w:val="24"/>
          <w:highlight w:val="none"/>
        </w:rPr>
        <w:t>3. 合格的磋商供应商</w:t>
      </w:r>
    </w:p>
    <w:p w14:paraId="71C3AEF3">
      <w:pPr>
        <w:pStyle w:val="42"/>
        <w:keepNext w:val="0"/>
        <w:keepLines w:val="0"/>
        <w:pageBreakBefore w:val="0"/>
        <w:widowControl w:val="0"/>
        <w:kinsoku/>
        <w:wordWrap w:val="0"/>
        <w:overflowPunct/>
        <w:topLinePunct/>
        <w:autoSpaceDE/>
        <w:autoSpaceDN/>
        <w:bidi w:val="0"/>
        <w:snapToGrid w:val="0"/>
        <w:spacing w:line="360" w:lineRule="auto"/>
        <w:ind w:left="0" w:firstLine="480" w:firstLineChars="200"/>
        <w:textAlignment w:val="auto"/>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3.1 具有本项目实施、服务的能力，符合并承诺履行本磋商文件各项规定的磋商供应商均可参加磋商。</w:t>
      </w:r>
    </w:p>
    <w:p w14:paraId="62C589E7">
      <w:pPr>
        <w:pStyle w:val="42"/>
        <w:keepNext w:val="0"/>
        <w:keepLines w:val="0"/>
        <w:pageBreakBefore w:val="0"/>
        <w:widowControl w:val="0"/>
        <w:kinsoku/>
        <w:wordWrap w:val="0"/>
        <w:overflowPunct/>
        <w:topLinePunct/>
        <w:autoSpaceDE/>
        <w:autoSpaceDN/>
        <w:bidi w:val="0"/>
        <w:snapToGrid w:val="0"/>
        <w:spacing w:line="360" w:lineRule="auto"/>
        <w:ind w:left="0" w:firstLine="480" w:firstLineChars="200"/>
        <w:textAlignment w:val="auto"/>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3.2 磋商供应商必须是已在中国境内依法登记注册，并持有符合法律法规规定的有效证件的供应商。</w:t>
      </w:r>
    </w:p>
    <w:p w14:paraId="0AD5D18B">
      <w:pPr>
        <w:pStyle w:val="42"/>
        <w:keepNext w:val="0"/>
        <w:keepLines w:val="0"/>
        <w:pageBreakBefore w:val="0"/>
        <w:widowControl w:val="0"/>
        <w:kinsoku/>
        <w:wordWrap w:val="0"/>
        <w:overflowPunct/>
        <w:topLinePunct/>
        <w:autoSpaceDE/>
        <w:autoSpaceDN/>
        <w:bidi w:val="0"/>
        <w:snapToGrid w:val="0"/>
        <w:spacing w:line="360" w:lineRule="auto"/>
        <w:ind w:left="0" w:firstLine="480" w:firstLineChars="200"/>
        <w:textAlignment w:val="auto"/>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3.3 具备《中华人民共和国政府采购法》第二十二条第一款规定的条件和本项目所需的特定条件及有关法律、法规关于供应商的规定，有能力提供磋商采购货物/服务的供应商。并按照《中华人民共和国政府采购法实施条例》第十七条的规定，提供资格证明文件，具体提供的材料详见磋商供应商须知前附表的要求。</w:t>
      </w:r>
    </w:p>
    <w:p w14:paraId="209D255B">
      <w:pPr>
        <w:pStyle w:val="42"/>
        <w:keepNext w:val="0"/>
        <w:keepLines w:val="0"/>
        <w:pageBreakBefore w:val="0"/>
        <w:widowControl w:val="0"/>
        <w:kinsoku/>
        <w:wordWrap w:val="0"/>
        <w:overflowPunct/>
        <w:topLinePunct/>
        <w:autoSpaceDE/>
        <w:autoSpaceDN/>
        <w:bidi w:val="0"/>
        <w:snapToGrid w:val="0"/>
        <w:spacing w:line="360" w:lineRule="auto"/>
        <w:ind w:left="0" w:firstLine="480" w:firstLineChars="200"/>
        <w:textAlignment w:val="auto"/>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3.4 单位负责人为同一人或者存在控股、管理关系的不同单位，不得同时参加本项目同一合同项下的磋商活动，为本项目提供整体设计、规范编制或者项目管理、监理、检测寄及造价咨询等服务的磋商供应商，不得再参加本项目的磋商活动。</w:t>
      </w:r>
    </w:p>
    <w:p w14:paraId="274D5459">
      <w:pPr>
        <w:pStyle w:val="42"/>
        <w:keepNext w:val="0"/>
        <w:keepLines w:val="0"/>
        <w:pageBreakBefore w:val="0"/>
        <w:widowControl w:val="0"/>
        <w:kinsoku/>
        <w:wordWrap w:val="0"/>
        <w:overflowPunct/>
        <w:topLinePunct/>
        <w:autoSpaceDE/>
        <w:autoSpaceDN/>
        <w:bidi w:val="0"/>
        <w:snapToGrid w:val="0"/>
        <w:spacing w:line="360" w:lineRule="auto"/>
        <w:ind w:left="0" w:firstLine="480" w:firstLineChars="200"/>
        <w:textAlignment w:val="auto"/>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3.5本次竞争性磋商活动是否允许由两个以上磋商供应商组成一个联合体以一个磋商供应商身份共同参加磋商，详见第二部分磋商供应商须知前附表第12条的规定。</w:t>
      </w:r>
    </w:p>
    <w:p w14:paraId="57BC2E89">
      <w:pPr>
        <w:pStyle w:val="42"/>
        <w:keepNext w:val="0"/>
        <w:keepLines w:val="0"/>
        <w:pageBreakBefore w:val="0"/>
        <w:widowControl w:val="0"/>
        <w:kinsoku/>
        <w:wordWrap w:val="0"/>
        <w:overflowPunct/>
        <w:topLinePunct/>
        <w:autoSpaceDE/>
        <w:autoSpaceDN/>
        <w:bidi w:val="0"/>
        <w:snapToGrid w:val="0"/>
        <w:spacing w:line="360" w:lineRule="auto"/>
        <w:ind w:left="0" w:firstLine="480" w:firstLineChars="200"/>
        <w:textAlignment w:val="auto"/>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3.5.1 联合体各方均应当符合《中华人民共和国政府采购法》第二十二条规定的条件，如本项目要求联合体的各方均应按照第二部分磋商供应商须知前附表的规定提供相关材料（不允许联合体参与磋商的可不看此项）。</w:t>
      </w:r>
    </w:p>
    <w:p w14:paraId="4C1D1CF8">
      <w:pPr>
        <w:pStyle w:val="42"/>
        <w:keepNext w:val="0"/>
        <w:keepLines w:val="0"/>
        <w:pageBreakBefore w:val="0"/>
        <w:widowControl w:val="0"/>
        <w:kinsoku/>
        <w:wordWrap w:val="0"/>
        <w:overflowPunct/>
        <w:topLinePunct/>
        <w:autoSpaceDE/>
        <w:autoSpaceDN/>
        <w:bidi w:val="0"/>
        <w:snapToGrid w:val="0"/>
        <w:spacing w:line="360" w:lineRule="auto"/>
        <w:ind w:left="0" w:firstLine="480" w:firstLineChars="200"/>
        <w:textAlignment w:val="auto"/>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3.</w:t>
      </w:r>
      <w:r>
        <w:rPr>
          <w:rFonts w:hint="eastAsia" w:ascii="华文中宋" w:hAnsi="华文中宋" w:eastAsia="华文中宋" w:cs="华文中宋"/>
          <w:color w:val="auto"/>
          <w:sz w:val="24"/>
          <w:szCs w:val="24"/>
          <w:highlight w:val="none"/>
          <w:lang w:val="en-US" w:eastAsia="zh-CN"/>
        </w:rPr>
        <w:t>5</w:t>
      </w:r>
      <w:r>
        <w:rPr>
          <w:rFonts w:hint="eastAsia" w:ascii="华文中宋" w:hAnsi="华文中宋" w:eastAsia="华文中宋" w:cs="华文中宋"/>
          <w:color w:val="auto"/>
          <w:sz w:val="24"/>
          <w:szCs w:val="24"/>
          <w:highlight w:val="none"/>
        </w:rPr>
        <w:t>.2 本项目的特殊要求规定磋商供应商特定资格条件的，联合体各方的同类资质按照资质等级较低的确定联合体资质等级。联合体各方不得再单独参加或者与其他供应商另外组成联合体参加本项目同一包的磋商。</w:t>
      </w:r>
    </w:p>
    <w:p w14:paraId="790A42F3">
      <w:pPr>
        <w:pStyle w:val="42"/>
        <w:keepNext w:val="0"/>
        <w:keepLines w:val="0"/>
        <w:pageBreakBefore w:val="0"/>
        <w:widowControl w:val="0"/>
        <w:kinsoku/>
        <w:wordWrap w:val="0"/>
        <w:overflowPunct/>
        <w:topLinePunct/>
        <w:autoSpaceDE/>
        <w:autoSpaceDN/>
        <w:bidi w:val="0"/>
        <w:snapToGrid w:val="0"/>
        <w:spacing w:line="360" w:lineRule="auto"/>
        <w:ind w:left="0" w:firstLine="480" w:firstLineChars="200"/>
        <w:textAlignment w:val="auto"/>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3.</w:t>
      </w:r>
      <w:r>
        <w:rPr>
          <w:rFonts w:hint="eastAsia" w:ascii="华文中宋" w:hAnsi="华文中宋" w:eastAsia="华文中宋" w:cs="华文中宋"/>
          <w:color w:val="auto"/>
          <w:sz w:val="24"/>
          <w:szCs w:val="24"/>
          <w:highlight w:val="none"/>
          <w:lang w:val="en-US" w:eastAsia="zh-CN"/>
        </w:rPr>
        <w:t>5</w:t>
      </w:r>
      <w:r>
        <w:rPr>
          <w:rFonts w:hint="eastAsia" w:ascii="华文中宋" w:hAnsi="华文中宋" w:eastAsia="华文中宋" w:cs="华文中宋"/>
          <w:color w:val="auto"/>
          <w:sz w:val="24"/>
          <w:szCs w:val="24"/>
          <w:highlight w:val="none"/>
        </w:rPr>
        <w:t>.3 联合体各方之间应当签订联合磋商协议，明确约定联合体各方承担的工作和相应的责任，并将联合磋商协议连同响应文件一并提交，联合响应协议格式见本磋商文件第</w:t>
      </w:r>
      <w:r>
        <w:rPr>
          <w:rFonts w:hint="eastAsia" w:ascii="华文中宋" w:hAnsi="华文中宋" w:eastAsia="华文中宋" w:cs="华文中宋"/>
          <w:color w:val="auto"/>
          <w:sz w:val="24"/>
          <w:szCs w:val="24"/>
          <w:highlight w:val="none"/>
          <w:lang w:eastAsia="zh-CN"/>
        </w:rPr>
        <w:t>七部分</w:t>
      </w:r>
      <w:r>
        <w:rPr>
          <w:rFonts w:hint="eastAsia" w:ascii="华文中宋" w:hAnsi="华文中宋" w:eastAsia="华文中宋" w:cs="华文中宋"/>
          <w:color w:val="auto"/>
          <w:sz w:val="24"/>
          <w:szCs w:val="24"/>
          <w:highlight w:val="none"/>
        </w:rPr>
        <w:t>。</w:t>
      </w:r>
    </w:p>
    <w:p w14:paraId="0B0E3D65">
      <w:pPr>
        <w:pStyle w:val="42"/>
        <w:keepNext w:val="0"/>
        <w:keepLines w:val="0"/>
        <w:pageBreakBefore w:val="0"/>
        <w:widowControl w:val="0"/>
        <w:kinsoku/>
        <w:wordWrap w:val="0"/>
        <w:overflowPunct/>
        <w:topLinePunct/>
        <w:autoSpaceDE/>
        <w:autoSpaceDN/>
        <w:bidi w:val="0"/>
        <w:snapToGrid w:val="0"/>
        <w:spacing w:line="360" w:lineRule="auto"/>
        <w:ind w:left="0" w:firstLine="480" w:firstLineChars="200"/>
        <w:textAlignment w:val="auto"/>
        <w:outlineLvl w:val="9"/>
        <w:rPr>
          <w:rFonts w:hint="eastAsia" w:ascii="华文中宋" w:hAnsi="华文中宋" w:eastAsia="华文中宋" w:cs="华文中宋"/>
          <w:b/>
          <w:color w:val="auto"/>
          <w:sz w:val="24"/>
          <w:szCs w:val="24"/>
          <w:highlight w:val="none"/>
        </w:rPr>
      </w:pPr>
      <w:r>
        <w:rPr>
          <w:rFonts w:hint="eastAsia" w:ascii="华文中宋" w:hAnsi="华文中宋" w:eastAsia="华文中宋" w:cs="华文中宋"/>
          <w:b/>
          <w:color w:val="auto"/>
          <w:sz w:val="24"/>
          <w:szCs w:val="24"/>
          <w:highlight w:val="none"/>
        </w:rPr>
        <w:t>4. 竞争性磋商费用</w:t>
      </w:r>
    </w:p>
    <w:p w14:paraId="65BC171A">
      <w:pPr>
        <w:pStyle w:val="42"/>
        <w:keepNext w:val="0"/>
        <w:keepLines w:val="0"/>
        <w:pageBreakBefore w:val="0"/>
        <w:widowControl w:val="0"/>
        <w:kinsoku/>
        <w:wordWrap w:val="0"/>
        <w:overflowPunct/>
        <w:topLinePunct/>
        <w:autoSpaceDE/>
        <w:autoSpaceDN/>
        <w:bidi w:val="0"/>
        <w:snapToGrid w:val="0"/>
        <w:spacing w:line="360" w:lineRule="auto"/>
        <w:ind w:left="0" w:firstLine="480" w:firstLineChars="200"/>
        <w:textAlignment w:val="auto"/>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磋商供应商应当承担参与本次磋商活动发生的相关费用，采购代理机构和采购人在任何情况下均无义务和责任承担这些费用。</w:t>
      </w:r>
    </w:p>
    <w:p w14:paraId="093B7992">
      <w:pPr>
        <w:pStyle w:val="42"/>
        <w:keepNext w:val="0"/>
        <w:keepLines w:val="0"/>
        <w:pageBreakBefore w:val="0"/>
        <w:widowControl w:val="0"/>
        <w:kinsoku/>
        <w:wordWrap w:val="0"/>
        <w:overflowPunct/>
        <w:topLinePunct/>
        <w:autoSpaceDE/>
        <w:autoSpaceDN/>
        <w:bidi w:val="0"/>
        <w:snapToGrid w:val="0"/>
        <w:spacing w:line="360" w:lineRule="auto"/>
        <w:ind w:left="0" w:firstLine="480" w:firstLineChars="200"/>
        <w:textAlignment w:val="auto"/>
        <w:outlineLvl w:val="9"/>
        <w:rPr>
          <w:rFonts w:hint="eastAsia" w:ascii="华文中宋" w:hAnsi="华文中宋" w:eastAsia="华文中宋" w:cs="华文中宋"/>
          <w:b/>
          <w:color w:val="auto"/>
          <w:sz w:val="24"/>
          <w:szCs w:val="24"/>
          <w:highlight w:val="none"/>
        </w:rPr>
      </w:pPr>
      <w:r>
        <w:rPr>
          <w:rFonts w:hint="eastAsia" w:ascii="华文中宋" w:hAnsi="华文中宋" w:eastAsia="华文中宋" w:cs="华文中宋"/>
          <w:b/>
          <w:color w:val="auto"/>
          <w:sz w:val="24"/>
          <w:szCs w:val="24"/>
          <w:highlight w:val="none"/>
        </w:rPr>
        <w:t>5. 通知</w:t>
      </w:r>
      <w:r>
        <w:rPr>
          <w:rFonts w:hint="eastAsia" w:ascii="华文中宋" w:hAnsi="华文中宋" w:eastAsia="华文中宋" w:cs="华文中宋"/>
          <w:b/>
          <w:color w:val="auto"/>
          <w:spacing w:val="10"/>
          <w:sz w:val="24"/>
          <w:szCs w:val="24"/>
          <w:highlight w:val="none"/>
        </w:rPr>
        <w:t>的告知及获取</w:t>
      </w:r>
    </w:p>
    <w:p w14:paraId="17934979">
      <w:pPr>
        <w:pStyle w:val="42"/>
        <w:keepNext w:val="0"/>
        <w:keepLines w:val="0"/>
        <w:pageBreakBefore w:val="0"/>
        <w:widowControl w:val="0"/>
        <w:kinsoku/>
        <w:wordWrap w:val="0"/>
        <w:overflowPunct/>
        <w:topLinePunct/>
        <w:autoSpaceDE/>
        <w:autoSpaceDN/>
        <w:bidi w:val="0"/>
        <w:snapToGrid w:val="0"/>
        <w:spacing w:line="360" w:lineRule="auto"/>
        <w:ind w:left="0" w:firstLine="480" w:firstLineChars="200"/>
        <w:textAlignment w:val="auto"/>
        <w:outlineLvl w:val="9"/>
        <w:rPr>
          <w:rFonts w:hint="eastAsia" w:ascii="华文中宋" w:hAnsi="华文中宋" w:eastAsia="华文中宋" w:cs="华文中宋"/>
          <w:color w:val="auto"/>
          <w:kern w:val="2"/>
          <w:sz w:val="24"/>
          <w:szCs w:val="24"/>
          <w:highlight w:val="none"/>
        </w:rPr>
      </w:pPr>
      <w:r>
        <w:rPr>
          <w:rFonts w:hint="eastAsia" w:ascii="华文中宋" w:hAnsi="华文中宋" w:eastAsia="华文中宋" w:cs="华文中宋"/>
          <w:color w:val="auto"/>
          <w:kern w:val="2"/>
          <w:sz w:val="24"/>
          <w:szCs w:val="24"/>
          <w:highlight w:val="none"/>
        </w:rPr>
        <w:t>对与本项目有关的通知，代理机构将在本次磋商公告刊登的媒体上以发布公告的形式告知所有已下载磋商文件的磋商供应商，因自身原因未关注到有关通知并造成损失的，代理机构不因此承担任何责任，有关的磋商活动可以继续有效地进行。</w:t>
      </w:r>
      <w:bookmarkStart w:id="10" w:name="_Toc27679"/>
      <w:bookmarkStart w:id="11" w:name="_Toc3234"/>
    </w:p>
    <w:p w14:paraId="336F55FE">
      <w:pPr>
        <w:pStyle w:val="42"/>
        <w:keepNext w:val="0"/>
        <w:keepLines w:val="0"/>
        <w:pageBreakBefore w:val="0"/>
        <w:widowControl w:val="0"/>
        <w:kinsoku/>
        <w:wordWrap w:val="0"/>
        <w:overflowPunct/>
        <w:topLinePunct/>
        <w:autoSpaceDE/>
        <w:autoSpaceDN/>
        <w:bidi w:val="0"/>
        <w:snapToGrid w:val="0"/>
        <w:spacing w:line="360" w:lineRule="auto"/>
        <w:ind w:left="0" w:firstLine="480" w:firstLineChars="200"/>
        <w:textAlignment w:val="auto"/>
        <w:outlineLvl w:val="9"/>
        <w:rPr>
          <w:rFonts w:hint="eastAsia" w:ascii="华文中宋" w:hAnsi="华文中宋" w:eastAsia="华文中宋" w:cs="华文中宋"/>
          <w:b/>
          <w:bCs/>
          <w:color w:val="auto"/>
          <w:sz w:val="24"/>
          <w:szCs w:val="24"/>
          <w:highlight w:val="none"/>
        </w:rPr>
      </w:pPr>
      <w:r>
        <w:rPr>
          <w:rFonts w:hint="eastAsia" w:ascii="华文中宋" w:hAnsi="华文中宋" w:eastAsia="华文中宋" w:cs="华文中宋"/>
          <w:b/>
          <w:bCs/>
          <w:color w:val="auto"/>
          <w:sz w:val="24"/>
          <w:szCs w:val="24"/>
          <w:highlight w:val="none"/>
        </w:rPr>
        <w:t>二、磋商文件</w:t>
      </w:r>
      <w:bookmarkEnd w:id="10"/>
      <w:bookmarkEnd w:id="11"/>
    </w:p>
    <w:p w14:paraId="21F67692">
      <w:pPr>
        <w:pStyle w:val="42"/>
        <w:keepNext w:val="0"/>
        <w:keepLines w:val="0"/>
        <w:pageBreakBefore w:val="0"/>
        <w:widowControl w:val="0"/>
        <w:kinsoku/>
        <w:wordWrap w:val="0"/>
        <w:overflowPunct/>
        <w:topLinePunct/>
        <w:autoSpaceDE/>
        <w:autoSpaceDN/>
        <w:bidi w:val="0"/>
        <w:snapToGrid w:val="0"/>
        <w:spacing w:line="360" w:lineRule="auto"/>
        <w:ind w:left="0" w:firstLine="480" w:firstLineChars="200"/>
        <w:textAlignment w:val="auto"/>
        <w:outlineLvl w:val="9"/>
        <w:rPr>
          <w:rFonts w:hint="eastAsia" w:ascii="华文中宋" w:hAnsi="华文中宋" w:eastAsia="华文中宋" w:cs="华文中宋"/>
          <w:b/>
          <w:color w:val="auto"/>
          <w:sz w:val="24"/>
          <w:szCs w:val="24"/>
          <w:highlight w:val="none"/>
        </w:rPr>
      </w:pPr>
      <w:r>
        <w:rPr>
          <w:rFonts w:hint="eastAsia" w:ascii="华文中宋" w:hAnsi="华文中宋" w:eastAsia="华文中宋" w:cs="华文中宋"/>
          <w:b/>
          <w:color w:val="auto"/>
          <w:sz w:val="24"/>
          <w:szCs w:val="24"/>
          <w:highlight w:val="none"/>
        </w:rPr>
        <w:t>6. 磋商文件的内容</w:t>
      </w:r>
    </w:p>
    <w:p w14:paraId="1776F16F">
      <w:pPr>
        <w:pStyle w:val="42"/>
        <w:keepNext w:val="0"/>
        <w:keepLines w:val="0"/>
        <w:pageBreakBefore w:val="0"/>
        <w:widowControl w:val="0"/>
        <w:kinsoku/>
        <w:wordWrap w:val="0"/>
        <w:overflowPunct/>
        <w:topLinePunct/>
        <w:autoSpaceDE/>
        <w:autoSpaceDN/>
        <w:bidi w:val="0"/>
        <w:snapToGrid w:val="0"/>
        <w:spacing w:line="360" w:lineRule="auto"/>
        <w:ind w:left="0" w:firstLine="480" w:firstLineChars="200"/>
        <w:textAlignment w:val="auto"/>
        <w:outlineLvl w:val="9"/>
        <w:rPr>
          <w:rFonts w:hint="eastAsia" w:ascii="华文中宋" w:hAnsi="华文中宋" w:eastAsia="华文中宋" w:cs="华文中宋"/>
          <w:color w:val="auto"/>
          <w:kern w:val="2"/>
          <w:sz w:val="24"/>
          <w:szCs w:val="24"/>
          <w:highlight w:val="none"/>
          <w:lang w:val="en-US" w:eastAsia="zh-CN" w:bidi="ar-SA"/>
        </w:rPr>
      </w:pPr>
      <w:r>
        <w:rPr>
          <w:rFonts w:hint="eastAsia" w:ascii="华文中宋" w:hAnsi="华文中宋" w:eastAsia="华文中宋" w:cs="华文中宋"/>
          <w:color w:val="auto"/>
          <w:kern w:val="2"/>
          <w:sz w:val="24"/>
          <w:szCs w:val="24"/>
          <w:highlight w:val="none"/>
          <w:lang w:val="en-US" w:eastAsia="zh-CN" w:bidi="ar-SA"/>
        </w:rPr>
        <w:t>6.1磋商文件由下列七部分内容组成：</w:t>
      </w:r>
    </w:p>
    <w:p w14:paraId="40ADBE02">
      <w:pPr>
        <w:pStyle w:val="42"/>
        <w:keepNext w:val="0"/>
        <w:keepLines w:val="0"/>
        <w:pageBreakBefore w:val="0"/>
        <w:widowControl w:val="0"/>
        <w:kinsoku/>
        <w:wordWrap w:val="0"/>
        <w:overflowPunct/>
        <w:topLinePunct/>
        <w:autoSpaceDE/>
        <w:autoSpaceDN/>
        <w:bidi w:val="0"/>
        <w:snapToGrid w:val="0"/>
        <w:spacing w:line="360" w:lineRule="auto"/>
        <w:ind w:left="0" w:firstLine="480" w:firstLineChars="200"/>
        <w:textAlignment w:val="auto"/>
        <w:outlineLvl w:val="9"/>
        <w:rPr>
          <w:rFonts w:hint="eastAsia" w:ascii="华文中宋" w:hAnsi="华文中宋" w:eastAsia="华文中宋" w:cs="华文中宋"/>
          <w:color w:val="auto"/>
          <w:sz w:val="24"/>
          <w:szCs w:val="24"/>
          <w:highlight w:val="none"/>
          <w:lang w:val="en-US" w:eastAsia="zh-CN"/>
        </w:rPr>
      </w:pPr>
      <w:r>
        <w:rPr>
          <w:rFonts w:hint="eastAsia" w:ascii="华文中宋" w:hAnsi="华文中宋" w:eastAsia="华文中宋" w:cs="华文中宋"/>
          <w:color w:val="auto"/>
          <w:sz w:val="24"/>
          <w:szCs w:val="24"/>
          <w:highlight w:val="none"/>
          <w:lang w:val="en-US" w:eastAsia="zh-CN"/>
        </w:rPr>
        <w:fldChar w:fldCharType="begin"/>
      </w:r>
      <w:r>
        <w:rPr>
          <w:rFonts w:hint="eastAsia" w:ascii="华文中宋" w:hAnsi="华文中宋" w:eastAsia="华文中宋" w:cs="华文中宋"/>
          <w:color w:val="auto"/>
          <w:sz w:val="24"/>
          <w:szCs w:val="24"/>
          <w:highlight w:val="none"/>
          <w:lang w:val="en-US" w:eastAsia="zh-CN"/>
        </w:rPr>
        <w:instrText xml:space="preserve"> HYPERLINK \l _Toc2459 </w:instrText>
      </w:r>
      <w:r>
        <w:rPr>
          <w:rFonts w:hint="eastAsia" w:ascii="华文中宋" w:hAnsi="华文中宋" w:eastAsia="华文中宋" w:cs="华文中宋"/>
          <w:color w:val="auto"/>
          <w:sz w:val="24"/>
          <w:szCs w:val="24"/>
          <w:highlight w:val="none"/>
          <w:lang w:val="en-US" w:eastAsia="zh-CN"/>
        </w:rPr>
        <w:fldChar w:fldCharType="separate"/>
      </w:r>
      <w:r>
        <w:rPr>
          <w:rFonts w:hint="eastAsia" w:ascii="华文中宋" w:hAnsi="华文中宋" w:eastAsia="华文中宋" w:cs="华文中宋"/>
          <w:color w:val="auto"/>
          <w:sz w:val="24"/>
          <w:szCs w:val="24"/>
          <w:highlight w:val="none"/>
          <w:lang w:val="en-US" w:eastAsia="zh-CN"/>
        </w:rPr>
        <w:t>第一部分 磋商公告</w:t>
      </w:r>
      <w:r>
        <w:rPr>
          <w:rFonts w:hint="eastAsia" w:ascii="华文中宋" w:hAnsi="华文中宋" w:eastAsia="华文中宋" w:cs="华文中宋"/>
          <w:color w:val="auto"/>
          <w:sz w:val="24"/>
          <w:szCs w:val="24"/>
          <w:highlight w:val="none"/>
          <w:lang w:val="en-US" w:eastAsia="zh-CN"/>
        </w:rPr>
        <w:fldChar w:fldCharType="end"/>
      </w:r>
    </w:p>
    <w:p w14:paraId="51F99315">
      <w:pPr>
        <w:pStyle w:val="42"/>
        <w:keepNext w:val="0"/>
        <w:keepLines w:val="0"/>
        <w:pageBreakBefore w:val="0"/>
        <w:widowControl w:val="0"/>
        <w:kinsoku/>
        <w:wordWrap w:val="0"/>
        <w:overflowPunct/>
        <w:topLinePunct/>
        <w:autoSpaceDE/>
        <w:autoSpaceDN/>
        <w:bidi w:val="0"/>
        <w:snapToGrid w:val="0"/>
        <w:spacing w:line="360" w:lineRule="auto"/>
        <w:ind w:left="0" w:firstLine="480" w:firstLineChars="200"/>
        <w:textAlignment w:val="auto"/>
        <w:outlineLvl w:val="9"/>
        <w:rPr>
          <w:rFonts w:hint="eastAsia" w:ascii="华文中宋" w:hAnsi="华文中宋" w:eastAsia="华文中宋" w:cs="华文中宋"/>
          <w:color w:val="auto"/>
          <w:sz w:val="24"/>
          <w:szCs w:val="24"/>
          <w:highlight w:val="none"/>
          <w:lang w:val="en-US" w:eastAsia="zh-CN"/>
        </w:rPr>
      </w:pPr>
      <w:r>
        <w:rPr>
          <w:rFonts w:hint="eastAsia" w:ascii="华文中宋" w:hAnsi="华文中宋" w:eastAsia="华文中宋" w:cs="华文中宋"/>
          <w:color w:val="auto"/>
          <w:sz w:val="24"/>
          <w:szCs w:val="24"/>
          <w:highlight w:val="none"/>
          <w:lang w:val="en-US" w:eastAsia="zh-CN"/>
        </w:rPr>
        <w:fldChar w:fldCharType="begin"/>
      </w:r>
      <w:r>
        <w:rPr>
          <w:rFonts w:hint="eastAsia" w:ascii="华文中宋" w:hAnsi="华文中宋" w:eastAsia="华文中宋" w:cs="华文中宋"/>
          <w:color w:val="auto"/>
          <w:sz w:val="24"/>
          <w:szCs w:val="24"/>
          <w:highlight w:val="none"/>
          <w:lang w:val="en-US" w:eastAsia="zh-CN"/>
        </w:rPr>
        <w:instrText xml:space="preserve"> HYPERLINK \l _Toc26488 </w:instrText>
      </w:r>
      <w:r>
        <w:rPr>
          <w:rFonts w:hint="eastAsia" w:ascii="华文中宋" w:hAnsi="华文中宋" w:eastAsia="华文中宋" w:cs="华文中宋"/>
          <w:color w:val="auto"/>
          <w:sz w:val="24"/>
          <w:szCs w:val="24"/>
          <w:highlight w:val="none"/>
          <w:lang w:val="en-US" w:eastAsia="zh-CN"/>
        </w:rPr>
        <w:fldChar w:fldCharType="separate"/>
      </w:r>
      <w:r>
        <w:rPr>
          <w:rFonts w:hint="eastAsia" w:ascii="华文中宋" w:hAnsi="华文中宋" w:eastAsia="华文中宋" w:cs="华文中宋"/>
          <w:color w:val="auto"/>
          <w:sz w:val="24"/>
          <w:szCs w:val="24"/>
          <w:highlight w:val="none"/>
          <w:lang w:val="en-US" w:eastAsia="zh-CN"/>
        </w:rPr>
        <w:t>第二部分 磋商供应商须知前附表</w:t>
      </w:r>
      <w:r>
        <w:rPr>
          <w:rFonts w:hint="eastAsia" w:ascii="华文中宋" w:hAnsi="华文中宋" w:eastAsia="华文中宋" w:cs="华文中宋"/>
          <w:color w:val="auto"/>
          <w:sz w:val="24"/>
          <w:szCs w:val="24"/>
          <w:highlight w:val="none"/>
          <w:lang w:val="en-US" w:eastAsia="zh-CN"/>
        </w:rPr>
        <w:fldChar w:fldCharType="end"/>
      </w:r>
    </w:p>
    <w:p w14:paraId="1DEEFA55">
      <w:pPr>
        <w:pStyle w:val="42"/>
        <w:keepNext w:val="0"/>
        <w:keepLines w:val="0"/>
        <w:pageBreakBefore w:val="0"/>
        <w:widowControl w:val="0"/>
        <w:kinsoku/>
        <w:wordWrap w:val="0"/>
        <w:overflowPunct/>
        <w:topLinePunct/>
        <w:autoSpaceDE/>
        <w:autoSpaceDN/>
        <w:bidi w:val="0"/>
        <w:snapToGrid w:val="0"/>
        <w:spacing w:line="360" w:lineRule="auto"/>
        <w:ind w:left="0" w:firstLine="480" w:firstLineChars="200"/>
        <w:textAlignment w:val="auto"/>
        <w:outlineLvl w:val="9"/>
        <w:rPr>
          <w:rFonts w:hint="eastAsia" w:ascii="华文中宋" w:hAnsi="华文中宋" w:eastAsia="华文中宋" w:cs="华文中宋"/>
          <w:color w:val="auto"/>
          <w:sz w:val="24"/>
          <w:szCs w:val="24"/>
          <w:highlight w:val="none"/>
          <w:lang w:val="en-US" w:eastAsia="zh-CN"/>
        </w:rPr>
      </w:pPr>
      <w:r>
        <w:rPr>
          <w:rFonts w:hint="eastAsia" w:ascii="华文中宋" w:hAnsi="华文中宋" w:eastAsia="华文中宋" w:cs="华文中宋"/>
          <w:color w:val="auto"/>
          <w:sz w:val="24"/>
          <w:szCs w:val="24"/>
          <w:highlight w:val="none"/>
          <w:lang w:val="en-US" w:eastAsia="zh-CN"/>
        </w:rPr>
        <w:fldChar w:fldCharType="begin"/>
      </w:r>
      <w:r>
        <w:rPr>
          <w:rFonts w:hint="eastAsia" w:ascii="华文中宋" w:hAnsi="华文中宋" w:eastAsia="华文中宋" w:cs="华文中宋"/>
          <w:color w:val="auto"/>
          <w:sz w:val="24"/>
          <w:szCs w:val="24"/>
          <w:highlight w:val="none"/>
          <w:lang w:val="en-US" w:eastAsia="zh-CN"/>
        </w:rPr>
        <w:instrText xml:space="preserve"> HYPERLINK \l _Toc1510 </w:instrText>
      </w:r>
      <w:r>
        <w:rPr>
          <w:rFonts w:hint="eastAsia" w:ascii="华文中宋" w:hAnsi="华文中宋" w:eastAsia="华文中宋" w:cs="华文中宋"/>
          <w:color w:val="auto"/>
          <w:sz w:val="24"/>
          <w:szCs w:val="24"/>
          <w:highlight w:val="none"/>
          <w:lang w:val="en-US" w:eastAsia="zh-CN"/>
        </w:rPr>
        <w:fldChar w:fldCharType="separate"/>
      </w:r>
      <w:r>
        <w:rPr>
          <w:rFonts w:hint="eastAsia" w:ascii="华文中宋" w:hAnsi="华文中宋" w:eastAsia="华文中宋" w:cs="华文中宋"/>
          <w:color w:val="auto"/>
          <w:sz w:val="24"/>
          <w:szCs w:val="24"/>
          <w:highlight w:val="none"/>
          <w:lang w:val="en-US" w:eastAsia="zh-CN"/>
        </w:rPr>
        <w:t>第三部分 磋商供应商须知</w:t>
      </w:r>
      <w:r>
        <w:rPr>
          <w:rFonts w:hint="eastAsia" w:ascii="华文中宋" w:hAnsi="华文中宋" w:eastAsia="华文中宋" w:cs="华文中宋"/>
          <w:color w:val="auto"/>
          <w:sz w:val="24"/>
          <w:szCs w:val="24"/>
          <w:highlight w:val="none"/>
          <w:lang w:val="en-US" w:eastAsia="zh-CN"/>
        </w:rPr>
        <w:fldChar w:fldCharType="end"/>
      </w:r>
    </w:p>
    <w:p w14:paraId="56987565">
      <w:pPr>
        <w:pStyle w:val="42"/>
        <w:keepNext w:val="0"/>
        <w:keepLines w:val="0"/>
        <w:pageBreakBefore w:val="0"/>
        <w:widowControl w:val="0"/>
        <w:kinsoku/>
        <w:wordWrap w:val="0"/>
        <w:overflowPunct/>
        <w:topLinePunct/>
        <w:autoSpaceDE/>
        <w:autoSpaceDN/>
        <w:bidi w:val="0"/>
        <w:snapToGrid w:val="0"/>
        <w:spacing w:line="360" w:lineRule="auto"/>
        <w:ind w:left="0" w:firstLine="480" w:firstLineChars="200"/>
        <w:textAlignment w:val="auto"/>
        <w:outlineLvl w:val="9"/>
        <w:rPr>
          <w:rFonts w:hint="eastAsia" w:ascii="华文中宋" w:hAnsi="华文中宋" w:eastAsia="华文中宋" w:cs="华文中宋"/>
          <w:color w:val="auto"/>
          <w:sz w:val="24"/>
          <w:szCs w:val="24"/>
          <w:highlight w:val="none"/>
          <w:lang w:val="en-US" w:eastAsia="zh-CN"/>
        </w:rPr>
      </w:pPr>
      <w:r>
        <w:rPr>
          <w:rFonts w:hint="eastAsia" w:ascii="华文中宋" w:hAnsi="华文中宋" w:eastAsia="华文中宋" w:cs="华文中宋"/>
          <w:color w:val="auto"/>
          <w:sz w:val="24"/>
          <w:szCs w:val="24"/>
          <w:highlight w:val="none"/>
          <w:lang w:val="en-US" w:eastAsia="zh-CN"/>
        </w:rPr>
        <w:fldChar w:fldCharType="begin"/>
      </w:r>
      <w:r>
        <w:rPr>
          <w:rFonts w:hint="eastAsia" w:ascii="华文中宋" w:hAnsi="华文中宋" w:eastAsia="华文中宋" w:cs="华文中宋"/>
          <w:color w:val="auto"/>
          <w:sz w:val="24"/>
          <w:szCs w:val="24"/>
          <w:highlight w:val="none"/>
          <w:lang w:val="en-US" w:eastAsia="zh-CN"/>
        </w:rPr>
        <w:instrText xml:space="preserve"> HYPERLINK \l _Toc14142 </w:instrText>
      </w:r>
      <w:r>
        <w:rPr>
          <w:rFonts w:hint="eastAsia" w:ascii="华文中宋" w:hAnsi="华文中宋" w:eastAsia="华文中宋" w:cs="华文中宋"/>
          <w:color w:val="auto"/>
          <w:sz w:val="24"/>
          <w:szCs w:val="24"/>
          <w:highlight w:val="none"/>
          <w:lang w:val="en-US" w:eastAsia="zh-CN"/>
        </w:rPr>
        <w:fldChar w:fldCharType="separate"/>
      </w:r>
      <w:r>
        <w:rPr>
          <w:rFonts w:hint="eastAsia" w:ascii="华文中宋" w:hAnsi="华文中宋" w:eastAsia="华文中宋" w:cs="华文中宋"/>
          <w:color w:val="auto"/>
          <w:sz w:val="24"/>
          <w:szCs w:val="24"/>
          <w:highlight w:val="none"/>
          <w:lang w:val="en-US" w:eastAsia="zh-CN"/>
        </w:rPr>
        <w:t>第四部分 评审标准和评审方法</w:t>
      </w:r>
      <w:r>
        <w:rPr>
          <w:rFonts w:hint="eastAsia" w:ascii="华文中宋" w:hAnsi="华文中宋" w:eastAsia="华文中宋" w:cs="华文中宋"/>
          <w:color w:val="auto"/>
          <w:sz w:val="24"/>
          <w:szCs w:val="24"/>
          <w:highlight w:val="none"/>
          <w:lang w:val="en-US" w:eastAsia="zh-CN"/>
        </w:rPr>
        <w:fldChar w:fldCharType="end"/>
      </w:r>
    </w:p>
    <w:p w14:paraId="1B927CA6">
      <w:pPr>
        <w:pStyle w:val="42"/>
        <w:keepNext w:val="0"/>
        <w:keepLines w:val="0"/>
        <w:pageBreakBefore w:val="0"/>
        <w:widowControl w:val="0"/>
        <w:kinsoku/>
        <w:wordWrap w:val="0"/>
        <w:overflowPunct/>
        <w:topLinePunct/>
        <w:autoSpaceDE/>
        <w:autoSpaceDN/>
        <w:bidi w:val="0"/>
        <w:snapToGrid w:val="0"/>
        <w:spacing w:line="360" w:lineRule="auto"/>
        <w:ind w:left="0" w:firstLine="480" w:firstLineChars="200"/>
        <w:textAlignment w:val="auto"/>
        <w:outlineLvl w:val="9"/>
        <w:rPr>
          <w:rFonts w:hint="eastAsia" w:ascii="华文中宋" w:hAnsi="华文中宋" w:eastAsia="华文中宋" w:cs="华文中宋"/>
          <w:color w:val="auto"/>
          <w:sz w:val="24"/>
          <w:szCs w:val="24"/>
          <w:highlight w:val="none"/>
          <w:lang w:val="en-US" w:eastAsia="zh-CN"/>
        </w:rPr>
      </w:pPr>
      <w:r>
        <w:rPr>
          <w:rFonts w:hint="eastAsia" w:ascii="华文中宋" w:hAnsi="华文中宋" w:eastAsia="华文中宋" w:cs="华文中宋"/>
          <w:color w:val="auto"/>
          <w:sz w:val="24"/>
          <w:szCs w:val="24"/>
          <w:highlight w:val="none"/>
          <w:lang w:val="en-US" w:eastAsia="zh-CN"/>
        </w:rPr>
        <w:fldChar w:fldCharType="begin"/>
      </w:r>
      <w:r>
        <w:rPr>
          <w:rFonts w:hint="eastAsia" w:ascii="华文中宋" w:hAnsi="华文中宋" w:eastAsia="华文中宋" w:cs="华文中宋"/>
          <w:color w:val="auto"/>
          <w:sz w:val="24"/>
          <w:szCs w:val="24"/>
          <w:highlight w:val="none"/>
          <w:lang w:val="en-US" w:eastAsia="zh-CN"/>
        </w:rPr>
        <w:instrText xml:space="preserve"> HYPERLINK \l _Toc9042 </w:instrText>
      </w:r>
      <w:r>
        <w:rPr>
          <w:rFonts w:hint="eastAsia" w:ascii="华文中宋" w:hAnsi="华文中宋" w:eastAsia="华文中宋" w:cs="华文中宋"/>
          <w:color w:val="auto"/>
          <w:sz w:val="24"/>
          <w:szCs w:val="24"/>
          <w:highlight w:val="none"/>
          <w:lang w:val="en-US" w:eastAsia="zh-CN"/>
        </w:rPr>
        <w:fldChar w:fldCharType="separate"/>
      </w:r>
      <w:r>
        <w:rPr>
          <w:rFonts w:hint="eastAsia" w:ascii="华文中宋" w:hAnsi="华文中宋" w:eastAsia="华文中宋" w:cs="华文中宋"/>
          <w:color w:val="auto"/>
          <w:sz w:val="24"/>
          <w:szCs w:val="24"/>
          <w:highlight w:val="none"/>
          <w:lang w:val="en-US" w:eastAsia="zh-CN"/>
        </w:rPr>
        <w:t>第五部分 商务、技术要求</w:t>
      </w:r>
      <w:r>
        <w:rPr>
          <w:rFonts w:hint="eastAsia" w:ascii="华文中宋" w:hAnsi="华文中宋" w:eastAsia="华文中宋" w:cs="华文中宋"/>
          <w:color w:val="auto"/>
          <w:sz w:val="24"/>
          <w:szCs w:val="24"/>
          <w:highlight w:val="none"/>
          <w:lang w:val="en-US" w:eastAsia="zh-CN"/>
        </w:rPr>
        <w:fldChar w:fldCharType="end"/>
      </w:r>
    </w:p>
    <w:p w14:paraId="026F1AB3">
      <w:pPr>
        <w:pStyle w:val="42"/>
        <w:keepNext w:val="0"/>
        <w:keepLines w:val="0"/>
        <w:pageBreakBefore w:val="0"/>
        <w:widowControl w:val="0"/>
        <w:kinsoku/>
        <w:wordWrap w:val="0"/>
        <w:overflowPunct/>
        <w:topLinePunct/>
        <w:autoSpaceDE/>
        <w:autoSpaceDN/>
        <w:bidi w:val="0"/>
        <w:snapToGrid w:val="0"/>
        <w:spacing w:line="360" w:lineRule="auto"/>
        <w:ind w:left="0" w:firstLine="480" w:firstLineChars="200"/>
        <w:textAlignment w:val="auto"/>
        <w:outlineLvl w:val="9"/>
        <w:rPr>
          <w:rFonts w:hint="eastAsia" w:ascii="华文中宋" w:hAnsi="华文中宋" w:eastAsia="华文中宋" w:cs="华文中宋"/>
          <w:color w:val="auto"/>
          <w:sz w:val="24"/>
          <w:szCs w:val="24"/>
          <w:highlight w:val="none"/>
          <w:lang w:val="en-US" w:eastAsia="zh-CN"/>
        </w:rPr>
      </w:pPr>
      <w:r>
        <w:rPr>
          <w:rFonts w:hint="eastAsia" w:ascii="华文中宋" w:hAnsi="华文中宋" w:eastAsia="华文中宋" w:cs="华文中宋"/>
          <w:color w:val="auto"/>
          <w:sz w:val="24"/>
          <w:szCs w:val="24"/>
          <w:highlight w:val="none"/>
          <w:lang w:val="en-US" w:eastAsia="zh-CN"/>
        </w:rPr>
        <w:fldChar w:fldCharType="begin"/>
      </w:r>
      <w:r>
        <w:rPr>
          <w:rFonts w:hint="eastAsia" w:ascii="华文中宋" w:hAnsi="华文中宋" w:eastAsia="华文中宋" w:cs="华文中宋"/>
          <w:color w:val="auto"/>
          <w:sz w:val="24"/>
          <w:szCs w:val="24"/>
          <w:highlight w:val="none"/>
          <w:lang w:val="en-US" w:eastAsia="zh-CN"/>
        </w:rPr>
        <w:instrText xml:space="preserve"> HYPERLINK \l _Toc25691 </w:instrText>
      </w:r>
      <w:r>
        <w:rPr>
          <w:rFonts w:hint="eastAsia" w:ascii="华文中宋" w:hAnsi="华文中宋" w:eastAsia="华文中宋" w:cs="华文中宋"/>
          <w:color w:val="auto"/>
          <w:sz w:val="24"/>
          <w:szCs w:val="24"/>
          <w:highlight w:val="none"/>
          <w:lang w:val="en-US" w:eastAsia="zh-CN"/>
        </w:rPr>
        <w:fldChar w:fldCharType="separate"/>
      </w:r>
      <w:r>
        <w:rPr>
          <w:rFonts w:hint="eastAsia" w:ascii="华文中宋" w:hAnsi="华文中宋" w:eastAsia="华文中宋" w:cs="华文中宋"/>
          <w:color w:val="auto"/>
          <w:sz w:val="24"/>
          <w:szCs w:val="24"/>
          <w:highlight w:val="none"/>
          <w:lang w:val="en-US" w:eastAsia="zh-CN"/>
        </w:rPr>
        <w:t>第六部分 合同条款</w:t>
      </w:r>
      <w:r>
        <w:rPr>
          <w:rFonts w:hint="eastAsia" w:ascii="华文中宋" w:hAnsi="华文中宋" w:eastAsia="华文中宋" w:cs="华文中宋"/>
          <w:color w:val="auto"/>
          <w:sz w:val="24"/>
          <w:szCs w:val="24"/>
          <w:highlight w:val="none"/>
          <w:lang w:val="en-US" w:eastAsia="zh-CN"/>
        </w:rPr>
        <w:fldChar w:fldCharType="end"/>
      </w:r>
    </w:p>
    <w:p w14:paraId="1C269F17">
      <w:pPr>
        <w:pStyle w:val="42"/>
        <w:keepNext w:val="0"/>
        <w:keepLines w:val="0"/>
        <w:pageBreakBefore w:val="0"/>
        <w:widowControl w:val="0"/>
        <w:kinsoku/>
        <w:wordWrap w:val="0"/>
        <w:overflowPunct/>
        <w:topLinePunct/>
        <w:autoSpaceDE/>
        <w:autoSpaceDN/>
        <w:bidi w:val="0"/>
        <w:snapToGrid w:val="0"/>
        <w:spacing w:line="360" w:lineRule="auto"/>
        <w:ind w:left="0" w:firstLine="480" w:firstLineChars="200"/>
        <w:textAlignment w:val="auto"/>
        <w:outlineLvl w:val="9"/>
        <w:rPr>
          <w:rFonts w:hint="eastAsia" w:ascii="华文中宋" w:hAnsi="华文中宋" w:eastAsia="华文中宋" w:cs="华文中宋"/>
          <w:color w:val="auto"/>
          <w:sz w:val="24"/>
          <w:szCs w:val="24"/>
          <w:highlight w:val="none"/>
          <w:lang w:val="en-US" w:eastAsia="zh-CN"/>
        </w:rPr>
      </w:pPr>
      <w:r>
        <w:rPr>
          <w:rFonts w:hint="eastAsia" w:ascii="华文中宋" w:hAnsi="华文中宋" w:eastAsia="华文中宋" w:cs="华文中宋"/>
          <w:color w:val="auto"/>
          <w:sz w:val="24"/>
          <w:szCs w:val="24"/>
          <w:highlight w:val="none"/>
          <w:lang w:val="en-US" w:eastAsia="zh-CN"/>
        </w:rPr>
        <w:fldChar w:fldCharType="begin"/>
      </w:r>
      <w:r>
        <w:rPr>
          <w:rFonts w:hint="eastAsia" w:ascii="华文中宋" w:hAnsi="华文中宋" w:eastAsia="华文中宋" w:cs="华文中宋"/>
          <w:color w:val="auto"/>
          <w:sz w:val="24"/>
          <w:szCs w:val="24"/>
          <w:highlight w:val="none"/>
          <w:lang w:val="en-US" w:eastAsia="zh-CN"/>
        </w:rPr>
        <w:instrText xml:space="preserve"> HYPERLINK \l _Toc1826 </w:instrText>
      </w:r>
      <w:r>
        <w:rPr>
          <w:rFonts w:hint="eastAsia" w:ascii="华文中宋" w:hAnsi="华文中宋" w:eastAsia="华文中宋" w:cs="华文中宋"/>
          <w:color w:val="auto"/>
          <w:sz w:val="24"/>
          <w:szCs w:val="24"/>
          <w:highlight w:val="none"/>
          <w:lang w:val="en-US" w:eastAsia="zh-CN"/>
        </w:rPr>
        <w:fldChar w:fldCharType="separate"/>
      </w:r>
      <w:r>
        <w:rPr>
          <w:rFonts w:hint="eastAsia" w:ascii="华文中宋" w:hAnsi="华文中宋" w:eastAsia="华文中宋" w:cs="华文中宋"/>
          <w:color w:val="auto"/>
          <w:sz w:val="24"/>
          <w:szCs w:val="24"/>
          <w:highlight w:val="none"/>
          <w:lang w:val="en-US" w:eastAsia="zh-CN"/>
        </w:rPr>
        <w:t>第七部分 响应文件内容要求及格式</w:t>
      </w:r>
      <w:r>
        <w:rPr>
          <w:rFonts w:hint="eastAsia" w:ascii="华文中宋" w:hAnsi="华文中宋" w:eastAsia="华文中宋" w:cs="华文中宋"/>
          <w:color w:val="auto"/>
          <w:sz w:val="24"/>
          <w:szCs w:val="24"/>
          <w:highlight w:val="none"/>
          <w:lang w:val="en-US" w:eastAsia="zh-CN"/>
        </w:rPr>
        <w:fldChar w:fldCharType="end"/>
      </w:r>
    </w:p>
    <w:p w14:paraId="18E8B0D1">
      <w:pPr>
        <w:pStyle w:val="42"/>
        <w:keepNext w:val="0"/>
        <w:keepLines w:val="0"/>
        <w:pageBreakBefore w:val="0"/>
        <w:widowControl w:val="0"/>
        <w:kinsoku/>
        <w:wordWrap w:val="0"/>
        <w:overflowPunct/>
        <w:topLinePunct/>
        <w:autoSpaceDE/>
        <w:autoSpaceDN/>
        <w:bidi w:val="0"/>
        <w:snapToGrid w:val="0"/>
        <w:spacing w:line="360" w:lineRule="auto"/>
        <w:ind w:left="0" w:firstLine="480" w:firstLineChars="200"/>
        <w:textAlignment w:val="auto"/>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6.2 磋商文件中落实政府采购政策的相关要求详见前附表的规定。</w:t>
      </w:r>
    </w:p>
    <w:p w14:paraId="113C0919">
      <w:pPr>
        <w:pStyle w:val="42"/>
        <w:keepNext w:val="0"/>
        <w:keepLines w:val="0"/>
        <w:pageBreakBefore w:val="0"/>
        <w:widowControl w:val="0"/>
        <w:kinsoku/>
        <w:wordWrap w:val="0"/>
        <w:overflowPunct/>
        <w:topLinePunct/>
        <w:autoSpaceDE/>
        <w:autoSpaceDN/>
        <w:bidi w:val="0"/>
        <w:snapToGrid w:val="0"/>
        <w:spacing w:line="360" w:lineRule="auto"/>
        <w:ind w:left="0" w:firstLine="480" w:firstLineChars="200"/>
        <w:textAlignment w:val="auto"/>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 xml:space="preserve">6.3 </w:t>
      </w:r>
      <w:r>
        <w:rPr>
          <w:rFonts w:hint="eastAsia" w:ascii="华文中宋" w:hAnsi="华文中宋" w:eastAsia="华文中宋" w:cs="华文中宋"/>
          <w:color w:val="auto"/>
          <w:sz w:val="24"/>
          <w:szCs w:val="24"/>
          <w:highlight w:val="none"/>
          <w:lang w:eastAsia="zh-CN"/>
        </w:rPr>
        <w:t>磋商供应商</w:t>
      </w:r>
      <w:r>
        <w:rPr>
          <w:rFonts w:hint="eastAsia" w:ascii="华文中宋" w:hAnsi="华文中宋" w:eastAsia="华文中宋" w:cs="华文中宋"/>
          <w:color w:val="auto"/>
          <w:sz w:val="24"/>
          <w:szCs w:val="24"/>
          <w:highlight w:val="none"/>
        </w:rPr>
        <w:t>如在信用中国网（http://www.creditchina.gov.cn）存在失信黑名单记录情况或在中国政府采购网（http://www.ccgp.gov.cn）存在政府采购严重违法失信行为信息记录情况，且在执行期间的，对响应文件做无效响应处理。</w:t>
      </w:r>
    </w:p>
    <w:p w14:paraId="436A680D">
      <w:pPr>
        <w:pStyle w:val="42"/>
        <w:keepNext w:val="0"/>
        <w:keepLines w:val="0"/>
        <w:pageBreakBefore w:val="0"/>
        <w:widowControl w:val="0"/>
        <w:kinsoku/>
        <w:wordWrap w:val="0"/>
        <w:overflowPunct/>
        <w:topLinePunct/>
        <w:autoSpaceDE/>
        <w:autoSpaceDN/>
        <w:bidi w:val="0"/>
        <w:snapToGrid w:val="0"/>
        <w:spacing w:line="360" w:lineRule="auto"/>
        <w:ind w:left="0" w:firstLine="480" w:firstLineChars="200"/>
        <w:textAlignment w:val="auto"/>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6.4 除非特殊要求，磋商文件不单独提供项目使用地的自然环境、气候条件、公用设施情况，磋商供应商被视为熟悉上述与履行合同有关的一切情况。</w:t>
      </w:r>
    </w:p>
    <w:p w14:paraId="21E7EF3D">
      <w:pPr>
        <w:keepNext w:val="0"/>
        <w:keepLines w:val="0"/>
        <w:pageBreakBefore w:val="0"/>
        <w:widowControl w:val="0"/>
        <w:kinsoku/>
        <w:wordWrap w:val="0"/>
        <w:overflowPunct/>
        <w:topLinePunct/>
        <w:autoSpaceDE/>
        <w:autoSpaceDN/>
        <w:bidi w:val="0"/>
        <w:snapToGrid w:val="0"/>
        <w:spacing w:line="360" w:lineRule="auto"/>
        <w:ind w:left="0" w:firstLine="480" w:firstLineChars="200"/>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6.5 磋商文件的解释权归采购代理机构所有。当对一个问题有多种解释时以采购代理机构解释为准。</w:t>
      </w:r>
    </w:p>
    <w:p w14:paraId="76E51BAB">
      <w:pPr>
        <w:pStyle w:val="42"/>
        <w:keepNext w:val="0"/>
        <w:keepLines w:val="0"/>
        <w:pageBreakBefore w:val="0"/>
        <w:widowControl w:val="0"/>
        <w:kinsoku/>
        <w:wordWrap w:val="0"/>
        <w:overflowPunct/>
        <w:topLinePunct/>
        <w:autoSpaceDE/>
        <w:autoSpaceDN/>
        <w:bidi w:val="0"/>
        <w:snapToGrid w:val="0"/>
        <w:spacing w:line="360" w:lineRule="auto"/>
        <w:ind w:left="0" w:firstLine="480" w:firstLineChars="200"/>
        <w:textAlignment w:val="auto"/>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6.6 磋商文件未作须知明示，而又有法律、法规规定的，采购代理机构将依据法律法规的规定进行解释。</w:t>
      </w:r>
    </w:p>
    <w:p w14:paraId="6140A99D">
      <w:pPr>
        <w:pStyle w:val="42"/>
        <w:keepNext w:val="0"/>
        <w:keepLines w:val="0"/>
        <w:pageBreakBefore w:val="0"/>
        <w:widowControl w:val="0"/>
        <w:kinsoku/>
        <w:wordWrap w:val="0"/>
        <w:overflowPunct/>
        <w:topLinePunct/>
        <w:autoSpaceDE/>
        <w:autoSpaceDN/>
        <w:bidi w:val="0"/>
        <w:snapToGrid w:val="0"/>
        <w:spacing w:line="360" w:lineRule="auto"/>
        <w:ind w:left="0" w:firstLine="480" w:firstLineChars="200"/>
        <w:textAlignment w:val="auto"/>
        <w:outlineLvl w:val="9"/>
        <w:rPr>
          <w:rFonts w:hint="eastAsia" w:ascii="华文中宋" w:hAnsi="华文中宋" w:eastAsia="华文中宋" w:cs="华文中宋"/>
          <w:b/>
          <w:color w:val="auto"/>
          <w:sz w:val="24"/>
          <w:szCs w:val="24"/>
          <w:highlight w:val="none"/>
        </w:rPr>
      </w:pPr>
      <w:r>
        <w:rPr>
          <w:rFonts w:hint="eastAsia" w:ascii="华文中宋" w:hAnsi="华文中宋" w:eastAsia="华文中宋" w:cs="华文中宋"/>
          <w:b/>
          <w:color w:val="auto"/>
          <w:sz w:val="24"/>
          <w:szCs w:val="24"/>
          <w:highlight w:val="none"/>
        </w:rPr>
        <w:t>7. 磋商文件的澄清和修改</w:t>
      </w:r>
    </w:p>
    <w:p w14:paraId="3AD0A625">
      <w:pPr>
        <w:pStyle w:val="42"/>
        <w:keepNext w:val="0"/>
        <w:keepLines w:val="0"/>
        <w:pageBreakBefore w:val="0"/>
        <w:widowControl w:val="0"/>
        <w:kinsoku/>
        <w:wordWrap w:val="0"/>
        <w:overflowPunct/>
        <w:topLinePunct/>
        <w:autoSpaceDE/>
        <w:autoSpaceDN/>
        <w:bidi w:val="0"/>
        <w:snapToGrid w:val="0"/>
        <w:spacing w:line="360" w:lineRule="auto"/>
        <w:ind w:left="0" w:firstLine="480" w:firstLineChars="200"/>
        <w:textAlignment w:val="auto"/>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7.1采购代理机构可以对已发出的磋商文件进行必要的澄清或者修改，澄清或者修改在原公告发布媒体上发布澄清公告。澄清或者修改的内容为磋商文件的组成部分，对所有磋商供应商均具有约束作用。</w:t>
      </w:r>
    </w:p>
    <w:p w14:paraId="1E676C29">
      <w:pPr>
        <w:pStyle w:val="42"/>
        <w:keepNext w:val="0"/>
        <w:keepLines w:val="0"/>
        <w:pageBreakBefore w:val="0"/>
        <w:widowControl w:val="0"/>
        <w:kinsoku/>
        <w:wordWrap w:val="0"/>
        <w:overflowPunct/>
        <w:topLinePunct/>
        <w:autoSpaceDE/>
        <w:autoSpaceDN/>
        <w:bidi w:val="0"/>
        <w:snapToGrid w:val="0"/>
        <w:spacing w:line="360" w:lineRule="auto"/>
        <w:ind w:left="0" w:firstLine="480" w:firstLineChars="200"/>
        <w:textAlignment w:val="auto"/>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7.2澄清或修改的内容可能影响响应文件编制的，采购代理机构将在提交响应文件的截止时间5日前，以发布公告的形式通知所有获取到磋商文件的供应商，不足5日的，将顺延响应文件提交的截止时间。</w:t>
      </w:r>
    </w:p>
    <w:p w14:paraId="4E537CC0">
      <w:pPr>
        <w:pStyle w:val="42"/>
        <w:keepNext w:val="0"/>
        <w:keepLines w:val="0"/>
        <w:pageBreakBefore w:val="0"/>
        <w:widowControl w:val="0"/>
        <w:kinsoku/>
        <w:wordWrap w:val="0"/>
        <w:overflowPunct/>
        <w:topLinePunct/>
        <w:autoSpaceDE/>
        <w:autoSpaceDN/>
        <w:bidi w:val="0"/>
        <w:snapToGrid w:val="0"/>
        <w:spacing w:line="360" w:lineRule="auto"/>
        <w:ind w:left="0" w:firstLine="480" w:firstLineChars="200"/>
        <w:textAlignment w:val="auto"/>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7.3磋商供应商对磋商文件有疑问，可根据本须知规定的程序提出。采购代理机构将视情况确定采用适当方式予以澄清答复，并认为必要时，将不标明查询来源的答复在“政府采购投标系统”内通知已获取磋商文件的所有磋商供应商。所有已获取本项目磋商文件的供应商均可在下载磋商文件处下载相关答复，因自身原因未关注到此答复并造成损失的，责任自负。</w:t>
      </w:r>
    </w:p>
    <w:p w14:paraId="366E0F92">
      <w:pPr>
        <w:pStyle w:val="42"/>
        <w:keepNext w:val="0"/>
        <w:keepLines w:val="0"/>
        <w:pageBreakBefore w:val="0"/>
        <w:widowControl w:val="0"/>
        <w:kinsoku/>
        <w:wordWrap w:val="0"/>
        <w:overflowPunct/>
        <w:topLinePunct/>
        <w:autoSpaceDE/>
        <w:autoSpaceDN/>
        <w:bidi w:val="0"/>
        <w:snapToGrid w:val="0"/>
        <w:spacing w:line="360" w:lineRule="auto"/>
        <w:ind w:left="0" w:firstLine="480" w:firstLineChars="200"/>
        <w:textAlignment w:val="auto"/>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7.4采购代理机构将视情况确定是否进行现场勘查或召开磋商前答疑会，详细内容见第二部分磋商供应商须知前附表的要求。</w:t>
      </w:r>
    </w:p>
    <w:p w14:paraId="599EB58A">
      <w:pPr>
        <w:keepNext w:val="0"/>
        <w:keepLines w:val="0"/>
        <w:pageBreakBefore w:val="0"/>
        <w:widowControl w:val="0"/>
        <w:kinsoku/>
        <w:overflowPunct/>
        <w:autoSpaceDE/>
        <w:autoSpaceDN/>
        <w:bidi w:val="0"/>
        <w:snapToGrid w:val="0"/>
        <w:spacing w:line="360" w:lineRule="auto"/>
        <w:ind w:left="0" w:firstLine="240" w:firstLineChars="100"/>
        <w:jc w:val="left"/>
        <w:outlineLvl w:val="9"/>
        <w:rPr>
          <w:rFonts w:hint="eastAsia" w:ascii="华文中宋" w:hAnsi="华文中宋" w:eastAsia="华文中宋" w:cs="华文中宋"/>
          <w:b/>
          <w:color w:val="auto"/>
          <w:spacing w:val="0"/>
          <w:position w:val="0"/>
          <w:sz w:val="24"/>
          <w:szCs w:val="24"/>
          <w:highlight w:val="none"/>
        </w:rPr>
      </w:pPr>
      <w:r>
        <w:rPr>
          <w:rFonts w:hint="eastAsia" w:ascii="华文中宋" w:hAnsi="华文中宋" w:eastAsia="华文中宋" w:cs="华文中宋"/>
          <w:b/>
          <w:color w:val="auto"/>
          <w:spacing w:val="0"/>
          <w:position w:val="0"/>
          <w:sz w:val="24"/>
          <w:szCs w:val="24"/>
          <w:highlight w:val="none"/>
        </w:rPr>
        <w:t>8、踏勘和答疑</w:t>
      </w:r>
    </w:p>
    <w:p w14:paraId="6D9F2830">
      <w:pPr>
        <w:keepNext w:val="0"/>
        <w:keepLines w:val="0"/>
        <w:pageBreakBefore w:val="0"/>
        <w:widowControl w:val="0"/>
        <w:kinsoku/>
        <w:overflowPunct/>
        <w:autoSpaceDE/>
        <w:autoSpaceDN/>
        <w:bidi w:val="0"/>
        <w:snapToGrid w:val="0"/>
        <w:spacing w:line="360" w:lineRule="auto"/>
        <w:ind w:left="0" w:firstLine="200"/>
        <w:jc w:val="left"/>
        <w:outlineLvl w:val="9"/>
        <w:rPr>
          <w:rFonts w:hint="eastAsia" w:ascii="华文中宋" w:hAnsi="华文中宋" w:eastAsia="华文中宋" w:cs="华文中宋"/>
          <w:b/>
          <w:color w:val="auto"/>
          <w:spacing w:val="0"/>
          <w:position w:val="0"/>
          <w:sz w:val="24"/>
          <w:szCs w:val="24"/>
          <w:highlight w:val="none"/>
        </w:rPr>
      </w:pPr>
      <w:r>
        <w:rPr>
          <w:rFonts w:hint="eastAsia" w:ascii="华文中宋" w:hAnsi="华文中宋" w:eastAsia="华文中宋" w:cs="华文中宋"/>
          <w:color w:val="auto"/>
          <w:spacing w:val="0"/>
          <w:position w:val="0"/>
          <w:sz w:val="24"/>
          <w:szCs w:val="24"/>
          <w:highlight w:val="none"/>
        </w:rPr>
        <w:t>（1）</w:t>
      </w:r>
      <w:r>
        <w:rPr>
          <w:rFonts w:hint="eastAsia" w:ascii="华文中宋" w:hAnsi="华文中宋" w:eastAsia="华文中宋" w:cs="华文中宋"/>
          <w:b/>
          <w:color w:val="auto"/>
          <w:spacing w:val="0"/>
          <w:position w:val="0"/>
          <w:sz w:val="24"/>
          <w:szCs w:val="24"/>
          <w:highlight w:val="none"/>
        </w:rPr>
        <w:t>踏勘现场</w:t>
      </w:r>
    </w:p>
    <w:p w14:paraId="261EB987">
      <w:pPr>
        <w:keepNext w:val="0"/>
        <w:keepLines w:val="0"/>
        <w:pageBreakBefore w:val="0"/>
        <w:widowControl w:val="0"/>
        <w:kinsoku/>
        <w:overflowPunct/>
        <w:autoSpaceDE/>
        <w:autoSpaceDN/>
        <w:bidi w:val="0"/>
        <w:snapToGrid w:val="0"/>
        <w:spacing w:line="360" w:lineRule="auto"/>
        <w:ind w:left="0" w:firstLine="200"/>
        <w:jc w:val="left"/>
        <w:outlineLvl w:val="9"/>
        <w:rPr>
          <w:rFonts w:hint="eastAsia" w:ascii="华文中宋" w:hAnsi="华文中宋" w:eastAsia="华文中宋" w:cs="华文中宋"/>
          <w:color w:val="auto"/>
          <w:spacing w:val="0"/>
          <w:position w:val="0"/>
          <w:sz w:val="24"/>
          <w:szCs w:val="24"/>
          <w:highlight w:val="none"/>
        </w:rPr>
      </w:pPr>
      <w:r>
        <w:rPr>
          <w:rFonts w:hint="eastAsia" w:ascii="华文中宋" w:hAnsi="华文中宋" w:eastAsia="华文中宋" w:cs="华文中宋"/>
          <w:color w:val="auto"/>
          <w:spacing w:val="0"/>
          <w:position w:val="0"/>
          <w:sz w:val="24"/>
          <w:szCs w:val="24"/>
          <w:highlight w:val="none"/>
        </w:rPr>
        <w:t xml:space="preserve"> 8.1磋商供应商须知前附表规定组织踏勘现场的，采购人按磋商供应商须知前附表规定的时间、地点组织磋商供应商踏勘项目现场。</w:t>
      </w:r>
    </w:p>
    <w:p w14:paraId="63E01DD5">
      <w:pPr>
        <w:keepNext w:val="0"/>
        <w:keepLines w:val="0"/>
        <w:pageBreakBefore w:val="0"/>
        <w:widowControl w:val="0"/>
        <w:kinsoku/>
        <w:overflowPunct/>
        <w:autoSpaceDE/>
        <w:autoSpaceDN/>
        <w:bidi w:val="0"/>
        <w:snapToGrid w:val="0"/>
        <w:spacing w:line="360" w:lineRule="auto"/>
        <w:ind w:left="0" w:firstLine="200"/>
        <w:jc w:val="left"/>
        <w:outlineLvl w:val="9"/>
        <w:rPr>
          <w:rFonts w:hint="eastAsia" w:ascii="华文中宋" w:hAnsi="华文中宋" w:eastAsia="华文中宋" w:cs="华文中宋"/>
          <w:color w:val="auto"/>
          <w:spacing w:val="0"/>
          <w:position w:val="0"/>
          <w:sz w:val="24"/>
          <w:szCs w:val="24"/>
          <w:highlight w:val="none"/>
        </w:rPr>
      </w:pPr>
      <w:r>
        <w:rPr>
          <w:rFonts w:hint="eastAsia" w:ascii="华文中宋" w:hAnsi="华文中宋" w:eastAsia="华文中宋" w:cs="华文中宋"/>
          <w:color w:val="auto"/>
          <w:spacing w:val="0"/>
          <w:position w:val="0"/>
          <w:sz w:val="24"/>
          <w:szCs w:val="24"/>
          <w:highlight w:val="none"/>
        </w:rPr>
        <w:t xml:space="preserve"> 8.2采购人应将踏勘所有资料交于采购代理机构存档。</w:t>
      </w:r>
    </w:p>
    <w:p w14:paraId="0C253EEB">
      <w:pPr>
        <w:keepNext w:val="0"/>
        <w:keepLines w:val="0"/>
        <w:pageBreakBefore w:val="0"/>
        <w:widowControl w:val="0"/>
        <w:kinsoku/>
        <w:overflowPunct/>
        <w:autoSpaceDE/>
        <w:autoSpaceDN/>
        <w:bidi w:val="0"/>
        <w:snapToGrid w:val="0"/>
        <w:spacing w:line="360" w:lineRule="auto"/>
        <w:ind w:left="0" w:firstLine="200"/>
        <w:jc w:val="left"/>
        <w:outlineLvl w:val="9"/>
        <w:rPr>
          <w:rFonts w:hint="eastAsia" w:ascii="华文中宋" w:hAnsi="华文中宋" w:eastAsia="华文中宋" w:cs="华文中宋"/>
          <w:color w:val="auto"/>
          <w:spacing w:val="0"/>
          <w:position w:val="0"/>
          <w:sz w:val="24"/>
          <w:szCs w:val="24"/>
          <w:highlight w:val="none"/>
        </w:rPr>
      </w:pPr>
      <w:r>
        <w:rPr>
          <w:rFonts w:hint="eastAsia" w:ascii="华文中宋" w:hAnsi="华文中宋" w:eastAsia="华文中宋" w:cs="华文中宋"/>
          <w:color w:val="auto"/>
          <w:spacing w:val="0"/>
          <w:position w:val="0"/>
          <w:sz w:val="24"/>
          <w:szCs w:val="24"/>
          <w:highlight w:val="none"/>
        </w:rPr>
        <w:t xml:space="preserve"> 8.3磋商供应商踏勘现场发生的费用自理。</w:t>
      </w:r>
    </w:p>
    <w:p w14:paraId="1B8ED613">
      <w:pPr>
        <w:keepNext w:val="0"/>
        <w:keepLines w:val="0"/>
        <w:pageBreakBefore w:val="0"/>
        <w:widowControl w:val="0"/>
        <w:kinsoku/>
        <w:overflowPunct/>
        <w:autoSpaceDE/>
        <w:autoSpaceDN/>
        <w:bidi w:val="0"/>
        <w:snapToGrid w:val="0"/>
        <w:spacing w:line="360" w:lineRule="auto"/>
        <w:ind w:left="0" w:firstLine="200"/>
        <w:jc w:val="left"/>
        <w:outlineLvl w:val="9"/>
        <w:rPr>
          <w:rFonts w:hint="eastAsia" w:ascii="华文中宋" w:hAnsi="华文中宋" w:eastAsia="华文中宋" w:cs="华文中宋"/>
          <w:color w:val="auto"/>
          <w:spacing w:val="0"/>
          <w:position w:val="0"/>
          <w:sz w:val="24"/>
          <w:szCs w:val="24"/>
          <w:highlight w:val="none"/>
        </w:rPr>
      </w:pPr>
      <w:r>
        <w:rPr>
          <w:rFonts w:hint="eastAsia" w:ascii="华文中宋" w:hAnsi="华文中宋" w:eastAsia="华文中宋" w:cs="华文中宋"/>
          <w:color w:val="auto"/>
          <w:spacing w:val="0"/>
          <w:position w:val="0"/>
          <w:sz w:val="24"/>
          <w:szCs w:val="24"/>
          <w:highlight w:val="none"/>
        </w:rPr>
        <w:t xml:space="preserve"> 8.4除采购人的原因外，磋商供应商自行负责在踏勘现场中所发生的人员伤亡和财产损失。</w:t>
      </w:r>
    </w:p>
    <w:p w14:paraId="4E4A9BF6">
      <w:pPr>
        <w:keepNext w:val="0"/>
        <w:keepLines w:val="0"/>
        <w:pageBreakBefore w:val="0"/>
        <w:widowControl w:val="0"/>
        <w:kinsoku/>
        <w:overflowPunct/>
        <w:autoSpaceDE/>
        <w:autoSpaceDN/>
        <w:bidi w:val="0"/>
        <w:snapToGrid w:val="0"/>
        <w:spacing w:line="360" w:lineRule="auto"/>
        <w:ind w:left="0" w:firstLine="200"/>
        <w:jc w:val="left"/>
        <w:outlineLvl w:val="9"/>
        <w:rPr>
          <w:rFonts w:hint="eastAsia" w:ascii="华文中宋" w:hAnsi="华文中宋" w:eastAsia="华文中宋" w:cs="华文中宋"/>
          <w:color w:val="auto"/>
          <w:spacing w:val="0"/>
          <w:position w:val="0"/>
          <w:sz w:val="24"/>
          <w:szCs w:val="24"/>
          <w:highlight w:val="none"/>
        </w:rPr>
      </w:pPr>
      <w:r>
        <w:rPr>
          <w:rFonts w:hint="eastAsia" w:ascii="华文中宋" w:hAnsi="华文中宋" w:eastAsia="华文中宋" w:cs="华文中宋"/>
          <w:color w:val="auto"/>
          <w:spacing w:val="0"/>
          <w:position w:val="0"/>
          <w:sz w:val="24"/>
          <w:szCs w:val="24"/>
          <w:highlight w:val="none"/>
        </w:rPr>
        <w:t xml:space="preserve"> 8.5采购人在踏勘现场中介绍的工程场地和相关的周边环境情况，供磋商供应商在编制响应文件的参考，采购人不对磋商供应商据此作出的判断和决策负责。</w:t>
      </w:r>
    </w:p>
    <w:p w14:paraId="053972EA">
      <w:pPr>
        <w:keepNext w:val="0"/>
        <w:keepLines w:val="0"/>
        <w:pageBreakBefore w:val="0"/>
        <w:widowControl w:val="0"/>
        <w:kinsoku/>
        <w:overflowPunct/>
        <w:autoSpaceDE/>
        <w:autoSpaceDN/>
        <w:bidi w:val="0"/>
        <w:snapToGrid w:val="0"/>
        <w:spacing w:line="360" w:lineRule="auto"/>
        <w:ind w:left="0" w:firstLine="200"/>
        <w:jc w:val="left"/>
        <w:outlineLvl w:val="9"/>
        <w:rPr>
          <w:rFonts w:hint="eastAsia" w:ascii="华文中宋" w:hAnsi="华文中宋" w:eastAsia="华文中宋" w:cs="华文中宋"/>
          <w:b/>
          <w:color w:val="auto"/>
          <w:spacing w:val="0"/>
          <w:position w:val="0"/>
          <w:sz w:val="24"/>
          <w:szCs w:val="24"/>
          <w:highlight w:val="none"/>
        </w:rPr>
      </w:pPr>
      <w:r>
        <w:rPr>
          <w:rFonts w:hint="eastAsia" w:ascii="华文中宋" w:hAnsi="华文中宋" w:eastAsia="华文中宋" w:cs="华文中宋"/>
          <w:b/>
          <w:color w:val="auto"/>
          <w:spacing w:val="0"/>
          <w:position w:val="0"/>
          <w:sz w:val="24"/>
          <w:szCs w:val="24"/>
          <w:highlight w:val="none"/>
        </w:rPr>
        <w:t>（2）磋商答疑</w:t>
      </w:r>
    </w:p>
    <w:p w14:paraId="1112A438">
      <w:pPr>
        <w:keepNext w:val="0"/>
        <w:keepLines w:val="0"/>
        <w:pageBreakBefore w:val="0"/>
        <w:widowControl w:val="0"/>
        <w:kinsoku/>
        <w:overflowPunct/>
        <w:autoSpaceDE/>
        <w:autoSpaceDN/>
        <w:bidi w:val="0"/>
        <w:snapToGrid w:val="0"/>
        <w:spacing w:line="360" w:lineRule="auto"/>
        <w:ind w:left="0" w:firstLine="200"/>
        <w:jc w:val="left"/>
        <w:outlineLvl w:val="9"/>
        <w:rPr>
          <w:rFonts w:hint="eastAsia" w:ascii="华文中宋" w:hAnsi="华文中宋" w:eastAsia="华文中宋" w:cs="华文中宋"/>
          <w:color w:val="auto"/>
          <w:spacing w:val="0"/>
          <w:position w:val="0"/>
          <w:sz w:val="24"/>
          <w:szCs w:val="24"/>
          <w:highlight w:val="none"/>
        </w:rPr>
      </w:pPr>
      <w:r>
        <w:rPr>
          <w:rFonts w:hint="eastAsia" w:ascii="华文中宋" w:hAnsi="华文中宋" w:eastAsia="华文中宋" w:cs="华文中宋"/>
          <w:color w:val="auto"/>
          <w:spacing w:val="0"/>
          <w:position w:val="0"/>
          <w:sz w:val="24"/>
          <w:szCs w:val="24"/>
          <w:highlight w:val="none"/>
        </w:rPr>
        <w:t xml:space="preserve"> 8.6磋商供应商须知前附表规定召开磋商答疑会的，采购人按磋商供应商须知前附表规定的时间和地点召开磋商答疑会，澄清磋商供应商提出的问题。</w:t>
      </w:r>
    </w:p>
    <w:p w14:paraId="445B7622">
      <w:pPr>
        <w:keepNext w:val="0"/>
        <w:keepLines w:val="0"/>
        <w:pageBreakBefore w:val="0"/>
        <w:widowControl w:val="0"/>
        <w:kinsoku/>
        <w:overflowPunct/>
        <w:autoSpaceDE/>
        <w:autoSpaceDN/>
        <w:bidi w:val="0"/>
        <w:snapToGrid w:val="0"/>
        <w:spacing w:line="360" w:lineRule="auto"/>
        <w:ind w:left="0" w:firstLine="200"/>
        <w:jc w:val="left"/>
        <w:outlineLvl w:val="9"/>
        <w:rPr>
          <w:rFonts w:hint="eastAsia" w:ascii="华文中宋" w:hAnsi="华文中宋" w:eastAsia="华文中宋" w:cs="华文中宋"/>
          <w:color w:val="auto"/>
          <w:spacing w:val="0"/>
          <w:position w:val="0"/>
          <w:sz w:val="24"/>
          <w:szCs w:val="24"/>
          <w:highlight w:val="none"/>
        </w:rPr>
      </w:pPr>
      <w:r>
        <w:rPr>
          <w:rFonts w:hint="eastAsia" w:ascii="华文中宋" w:hAnsi="华文中宋" w:eastAsia="华文中宋" w:cs="华文中宋"/>
          <w:color w:val="auto"/>
          <w:spacing w:val="0"/>
          <w:position w:val="0"/>
          <w:sz w:val="24"/>
          <w:szCs w:val="24"/>
          <w:highlight w:val="none"/>
        </w:rPr>
        <w:t xml:space="preserve"> 8.7磋商供应商应在召开磋商答疑会前，以书面形式提出问题，送达采购人及采购代理机构处，以便采购人在会议期间澄清。</w:t>
      </w:r>
    </w:p>
    <w:p w14:paraId="00D2601B">
      <w:pPr>
        <w:keepNext w:val="0"/>
        <w:keepLines w:val="0"/>
        <w:pageBreakBefore w:val="0"/>
        <w:widowControl w:val="0"/>
        <w:kinsoku/>
        <w:overflowPunct/>
        <w:autoSpaceDE/>
        <w:autoSpaceDN/>
        <w:bidi w:val="0"/>
        <w:snapToGrid w:val="0"/>
        <w:spacing w:line="360" w:lineRule="auto"/>
        <w:ind w:left="0" w:firstLine="200"/>
        <w:jc w:val="left"/>
        <w:outlineLvl w:val="9"/>
        <w:rPr>
          <w:rFonts w:hint="eastAsia" w:ascii="华文中宋" w:hAnsi="华文中宋" w:eastAsia="华文中宋" w:cs="华文中宋"/>
          <w:color w:val="auto"/>
          <w:spacing w:val="0"/>
          <w:position w:val="0"/>
          <w:sz w:val="24"/>
          <w:szCs w:val="24"/>
          <w:highlight w:val="none"/>
        </w:rPr>
      </w:pPr>
      <w:r>
        <w:rPr>
          <w:rFonts w:hint="eastAsia" w:ascii="华文中宋" w:hAnsi="华文中宋" w:eastAsia="华文中宋" w:cs="华文中宋"/>
          <w:color w:val="auto"/>
          <w:spacing w:val="0"/>
          <w:position w:val="0"/>
          <w:sz w:val="24"/>
          <w:szCs w:val="24"/>
          <w:highlight w:val="none"/>
        </w:rPr>
        <w:t xml:space="preserve"> 8.8磋商答疑会后，采购人在磋商供应商须知前附表规定的时间内，将对磋商供应商所提问题的澄清，认为必要时，会将不标明查询来源的答复在“</w:t>
      </w:r>
      <w:r>
        <w:rPr>
          <w:rFonts w:hint="eastAsia" w:ascii="华文中宋" w:hAnsi="华文中宋" w:eastAsia="华文中宋" w:cs="华文中宋"/>
          <w:color w:val="auto"/>
          <w:spacing w:val="0"/>
          <w:position w:val="0"/>
          <w:sz w:val="24"/>
          <w:szCs w:val="24"/>
          <w:highlight w:val="none"/>
          <w:lang w:eastAsia="zh-CN"/>
        </w:rPr>
        <w:t>山西政府采购平台</w:t>
      </w:r>
      <w:r>
        <w:rPr>
          <w:rFonts w:hint="eastAsia" w:ascii="华文中宋" w:hAnsi="华文中宋" w:eastAsia="华文中宋" w:cs="华文中宋"/>
          <w:color w:val="auto"/>
          <w:spacing w:val="0"/>
          <w:position w:val="0"/>
          <w:sz w:val="24"/>
          <w:szCs w:val="24"/>
          <w:highlight w:val="none"/>
        </w:rPr>
        <w:t>”内通知已获取磋商文件的所有磋商供应商。所有已获取本项目磋商文件的供应商均可在下载磋商文件处下载相关答复，因自身原因未关注到此答复并造成损失的，责任自负。该澄清内容为磋商文件的组成部分。</w:t>
      </w:r>
    </w:p>
    <w:p w14:paraId="051943BE">
      <w:pPr>
        <w:keepNext w:val="0"/>
        <w:keepLines w:val="0"/>
        <w:pageBreakBefore w:val="0"/>
        <w:widowControl w:val="0"/>
        <w:kinsoku/>
        <w:overflowPunct/>
        <w:autoSpaceDE/>
        <w:autoSpaceDN/>
        <w:bidi w:val="0"/>
        <w:snapToGrid w:val="0"/>
        <w:spacing w:line="360" w:lineRule="auto"/>
        <w:ind w:left="0" w:firstLine="200"/>
        <w:jc w:val="left"/>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pacing w:val="0"/>
          <w:position w:val="0"/>
          <w:sz w:val="24"/>
          <w:szCs w:val="24"/>
          <w:highlight w:val="none"/>
        </w:rPr>
        <w:t xml:space="preserve"> 8.9分包：磋商供应商拟在成交后将成交项目的部分非主体、非关键性工作进行分包的，应符合磋商供应商须知前附表规定的分包内容、分包金额和接受分包的第三人资质要求等限制性条件。</w:t>
      </w:r>
    </w:p>
    <w:p w14:paraId="742DF33B">
      <w:pPr>
        <w:keepNext w:val="0"/>
        <w:keepLines w:val="0"/>
        <w:pageBreakBefore w:val="0"/>
        <w:widowControl w:val="0"/>
        <w:kinsoku/>
        <w:wordWrap w:val="0"/>
        <w:overflowPunct/>
        <w:topLinePunct/>
        <w:autoSpaceDE/>
        <w:autoSpaceDN/>
        <w:bidi w:val="0"/>
        <w:spacing w:line="360" w:lineRule="auto"/>
        <w:ind w:left="0"/>
        <w:outlineLvl w:val="9"/>
        <w:rPr>
          <w:rFonts w:hint="eastAsia" w:ascii="华文中宋" w:hAnsi="华文中宋" w:eastAsia="华文中宋" w:cs="华文中宋"/>
          <w:b/>
          <w:bCs/>
          <w:color w:val="auto"/>
          <w:sz w:val="24"/>
          <w:szCs w:val="24"/>
          <w:highlight w:val="none"/>
        </w:rPr>
      </w:pPr>
      <w:bookmarkStart w:id="12" w:name="_Toc6064"/>
      <w:bookmarkStart w:id="13" w:name="_Toc3136"/>
      <w:r>
        <w:rPr>
          <w:rFonts w:hint="eastAsia" w:ascii="华文中宋" w:hAnsi="华文中宋" w:eastAsia="华文中宋" w:cs="华文中宋"/>
          <w:b/>
          <w:bCs/>
          <w:color w:val="auto"/>
          <w:sz w:val="24"/>
          <w:szCs w:val="24"/>
          <w:highlight w:val="none"/>
        </w:rPr>
        <w:t>三、响应文件</w:t>
      </w:r>
      <w:bookmarkEnd w:id="12"/>
      <w:bookmarkEnd w:id="13"/>
    </w:p>
    <w:p w14:paraId="0D251ED2">
      <w:pPr>
        <w:pStyle w:val="42"/>
        <w:keepNext w:val="0"/>
        <w:keepLines w:val="0"/>
        <w:pageBreakBefore w:val="0"/>
        <w:widowControl w:val="0"/>
        <w:kinsoku/>
        <w:wordWrap w:val="0"/>
        <w:overflowPunct/>
        <w:topLinePunct/>
        <w:autoSpaceDE/>
        <w:autoSpaceDN/>
        <w:bidi w:val="0"/>
        <w:snapToGrid w:val="0"/>
        <w:spacing w:line="360" w:lineRule="auto"/>
        <w:ind w:left="0" w:firstLine="480" w:firstLineChars="200"/>
        <w:textAlignment w:val="auto"/>
        <w:outlineLvl w:val="9"/>
        <w:rPr>
          <w:rFonts w:hint="eastAsia" w:ascii="华文中宋" w:hAnsi="华文中宋" w:eastAsia="华文中宋" w:cs="华文中宋"/>
          <w:b/>
          <w:color w:val="auto"/>
          <w:sz w:val="24"/>
          <w:szCs w:val="24"/>
          <w:highlight w:val="none"/>
        </w:rPr>
      </w:pPr>
      <w:bookmarkStart w:id="14" w:name="_Toc3330"/>
      <w:bookmarkStart w:id="15" w:name="_Toc26379"/>
      <w:r>
        <w:rPr>
          <w:rFonts w:hint="eastAsia" w:ascii="华文中宋" w:hAnsi="华文中宋" w:eastAsia="华文中宋" w:cs="华文中宋"/>
          <w:b/>
          <w:color w:val="auto"/>
          <w:sz w:val="24"/>
          <w:szCs w:val="24"/>
          <w:highlight w:val="none"/>
          <w:lang w:val="en-US" w:eastAsia="zh-CN"/>
        </w:rPr>
        <w:t>9</w:t>
      </w:r>
      <w:r>
        <w:rPr>
          <w:rFonts w:hint="eastAsia" w:ascii="华文中宋" w:hAnsi="华文中宋" w:eastAsia="华文中宋" w:cs="华文中宋"/>
          <w:b/>
          <w:color w:val="auto"/>
          <w:sz w:val="24"/>
          <w:szCs w:val="24"/>
          <w:highlight w:val="none"/>
        </w:rPr>
        <w:t>. 响应文件的语言和计量单位</w:t>
      </w:r>
    </w:p>
    <w:p w14:paraId="070BDCEB">
      <w:pPr>
        <w:pStyle w:val="42"/>
        <w:keepNext w:val="0"/>
        <w:keepLines w:val="0"/>
        <w:pageBreakBefore w:val="0"/>
        <w:widowControl w:val="0"/>
        <w:kinsoku/>
        <w:wordWrap w:val="0"/>
        <w:overflowPunct/>
        <w:topLinePunct/>
        <w:autoSpaceDE/>
        <w:autoSpaceDN/>
        <w:bidi w:val="0"/>
        <w:snapToGrid w:val="0"/>
        <w:spacing w:line="360" w:lineRule="auto"/>
        <w:ind w:left="0" w:firstLine="480" w:firstLineChars="200"/>
        <w:textAlignment w:val="auto"/>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lang w:val="en-US" w:eastAsia="zh-CN"/>
        </w:rPr>
        <w:t>9</w:t>
      </w:r>
      <w:r>
        <w:rPr>
          <w:rFonts w:hint="eastAsia" w:ascii="华文中宋" w:hAnsi="华文中宋" w:eastAsia="华文中宋" w:cs="华文中宋"/>
          <w:color w:val="auto"/>
          <w:sz w:val="24"/>
          <w:szCs w:val="24"/>
          <w:highlight w:val="none"/>
        </w:rPr>
        <w:t>.1磋商供应商提交的响应文件的资格证明文件、商务技术文件（包括技术文件和资料、图纸中的说明）以及磋商供应商与采购代理机构就有关磋商的所有来往函</w:t>
      </w:r>
      <w:r>
        <w:rPr>
          <w:rFonts w:hint="eastAsia" w:ascii="华文中宋" w:hAnsi="华文中宋" w:eastAsia="华文中宋" w:cs="华文中宋"/>
          <w:bCs/>
          <w:color w:val="auto"/>
          <w:sz w:val="24"/>
          <w:szCs w:val="24"/>
          <w:highlight w:val="none"/>
        </w:rPr>
        <w:t>电</w:t>
      </w:r>
      <w:r>
        <w:rPr>
          <w:rFonts w:hint="eastAsia" w:ascii="华文中宋" w:hAnsi="华文中宋" w:eastAsia="华文中宋" w:cs="华文中宋"/>
          <w:color w:val="auto"/>
          <w:sz w:val="24"/>
          <w:szCs w:val="24"/>
          <w:highlight w:val="none"/>
        </w:rPr>
        <w:t>均应使用中文简体字。外文资料必须提供中文译文，并保持与原文一致，否则，产生的不利后果由磋商供应商承担。</w:t>
      </w:r>
    </w:p>
    <w:p w14:paraId="7251B780">
      <w:pPr>
        <w:pStyle w:val="42"/>
        <w:keepNext w:val="0"/>
        <w:keepLines w:val="0"/>
        <w:pageBreakBefore w:val="0"/>
        <w:widowControl w:val="0"/>
        <w:kinsoku/>
        <w:wordWrap w:val="0"/>
        <w:overflowPunct/>
        <w:topLinePunct/>
        <w:autoSpaceDE/>
        <w:autoSpaceDN/>
        <w:bidi w:val="0"/>
        <w:snapToGrid w:val="0"/>
        <w:spacing w:line="360" w:lineRule="auto"/>
        <w:ind w:left="0" w:firstLine="480" w:firstLineChars="200"/>
        <w:textAlignment w:val="auto"/>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lang w:val="en-US" w:eastAsia="zh-CN"/>
        </w:rPr>
        <w:t>9</w:t>
      </w:r>
      <w:r>
        <w:rPr>
          <w:rFonts w:hint="eastAsia" w:ascii="华文中宋" w:hAnsi="华文中宋" w:eastAsia="华文中宋" w:cs="华文中宋"/>
          <w:color w:val="auto"/>
          <w:sz w:val="24"/>
          <w:szCs w:val="24"/>
          <w:highlight w:val="none"/>
        </w:rPr>
        <w:t>.2响应文件所使用的计量单位，必须使用国家法定计量单位。</w:t>
      </w:r>
    </w:p>
    <w:p w14:paraId="2017D551">
      <w:pPr>
        <w:pStyle w:val="42"/>
        <w:keepNext w:val="0"/>
        <w:keepLines w:val="0"/>
        <w:pageBreakBefore w:val="0"/>
        <w:widowControl w:val="0"/>
        <w:kinsoku/>
        <w:wordWrap w:val="0"/>
        <w:overflowPunct/>
        <w:topLinePunct/>
        <w:autoSpaceDE/>
        <w:autoSpaceDN/>
        <w:bidi w:val="0"/>
        <w:snapToGrid w:val="0"/>
        <w:spacing w:line="360" w:lineRule="auto"/>
        <w:ind w:left="0" w:firstLine="480" w:firstLineChars="200"/>
        <w:textAlignment w:val="auto"/>
        <w:outlineLvl w:val="9"/>
        <w:rPr>
          <w:rFonts w:hint="eastAsia" w:ascii="华文中宋" w:hAnsi="华文中宋" w:eastAsia="华文中宋" w:cs="华文中宋"/>
          <w:b/>
          <w:bCs/>
          <w:color w:val="auto"/>
          <w:sz w:val="24"/>
          <w:szCs w:val="24"/>
          <w:highlight w:val="none"/>
        </w:rPr>
      </w:pPr>
      <w:r>
        <w:rPr>
          <w:rFonts w:hint="eastAsia" w:ascii="华文中宋" w:hAnsi="华文中宋" w:eastAsia="华文中宋" w:cs="华文中宋"/>
          <w:b/>
          <w:bCs/>
          <w:color w:val="auto"/>
          <w:sz w:val="24"/>
          <w:szCs w:val="24"/>
          <w:highlight w:val="none"/>
          <w:lang w:val="en-US" w:eastAsia="zh-CN"/>
        </w:rPr>
        <w:t>10</w:t>
      </w:r>
      <w:r>
        <w:rPr>
          <w:rFonts w:hint="eastAsia" w:ascii="华文中宋" w:hAnsi="华文中宋" w:eastAsia="华文中宋" w:cs="华文中宋"/>
          <w:b/>
          <w:bCs/>
          <w:color w:val="auto"/>
          <w:sz w:val="24"/>
          <w:szCs w:val="24"/>
          <w:highlight w:val="none"/>
        </w:rPr>
        <w:t>. 响应文件的组成及相关要求</w:t>
      </w:r>
    </w:p>
    <w:p w14:paraId="16184D3E">
      <w:pPr>
        <w:pStyle w:val="42"/>
        <w:keepNext w:val="0"/>
        <w:keepLines w:val="0"/>
        <w:pageBreakBefore w:val="0"/>
        <w:widowControl w:val="0"/>
        <w:kinsoku/>
        <w:wordWrap w:val="0"/>
        <w:overflowPunct/>
        <w:topLinePunct/>
        <w:autoSpaceDE/>
        <w:autoSpaceDN/>
        <w:bidi w:val="0"/>
        <w:snapToGrid w:val="0"/>
        <w:spacing w:line="360" w:lineRule="auto"/>
        <w:ind w:left="0" w:firstLine="480" w:firstLineChars="200"/>
        <w:textAlignment w:val="auto"/>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lang w:val="en-US" w:eastAsia="zh-CN"/>
        </w:rPr>
        <w:t>10</w:t>
      </w:r>
      <w:r>
        <w:rPr>
          <w:rFonts w:hint="eastAsia" w:ascii="华文中宋" w:hAnsi="华文中宋" w:eastAsia="华文中宋" w:cs="华文中宋"/>
          <w:color w:val="auto"/>
          <w:sz w:val="24"/>
          <w:szCs w:val="24"/>
          <w:highlight w:val="none"/>
        </w:rPr>
        <w:t>.1响应文件分为资格证明文件和商务、技术文件。</w:t>
      </w:r>
    </w:p>
    <w:p w14:paraId="4FA66AB2">
      <w:pPr>
        <w:keepNext w:val="0"/>
        <w:keepLines w:val="0"/>
        <w:pageBreakBefore w:val="0"/>
        <w:widowControl w:val="0"/>
        <w:kinsoku/>
        <w:wordWrap w:val="0"/>
        <w:overflowPunct/>
        <w:topLinePunct/>
        <w:autoSpaceDE/>
        <w:autoSpaceDN/>
        <w:bidi w:val="0"/>
        <w:snapToGrid w:val="0"/>
        <w:spacing w:line="360" w:lineRule="auto"/>
        <w:ind w:left="0" w:firstLine="480" w:firstLineChars="200"/>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10.1 响应文件分为资格证明文件和商务技术文件。</w:t>
      </w:r>
    </w:p>
    <w:p w14:paraId="30AE8E48">
      <w:pPr>
        <w:keepNext w:val="0"/>
        <w:keepLines w:val="0"/>
        <w:pageBreakBefore w:val="0"/>
        <w:widowControl w:val="0"/>
        <w:kinsoku/>
        <w:wordWrap w:val="0"/>
        <w:overflowPunct/>
        <w:topLinePunct/>
        <w:autoSpaceDE/>
        <w:autoSpaceDN/>
        <w:bidi w:val="0"/>
        <w:snapToGrid w:val="0"/>
        <w:spacing w:line="360" w:lineRule="auto"/>
        <w:ind w:left="0" w:firstLine="480" w:firstLineChars="200"/>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10.2资格证明文件部分指磋商供应商提交的证明其有资格参加磋商的文件。</w:t>
      </w:r>
    </w:p>
    <w:p w14:paraId="7BBD33AB">
      <w:pPr>
        <w:keepNext w:val="0"/>
        <w:keepLines w:val="0"/>
        <w:pageBreakBefore w:val="0"/>
        <w:widowControl w:val="0"/>
        <w:kinsoku/>
        <w:wordWrap w:val="0"/>
        <w:overflowPunct/>
        <w:topLinePunct/>
        <w:autoSpaceDE/>
        <w:autoSpaceDN/>
        <w:bidi w:val="0"/>
        <w:snapToGrid w:val="0"/>
        <w:spacing w:line="360" w:lineRule="auto"/>
        <w:ind w:left="0" w:firstLine="480" w:firstLineChars="200"/>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10.3商务文件部分是指磋商供应商的工期、质量、施工组织设计、最后报价等。</w:t>
      </w:r>
    </w:p>
    <w:p w14:paraId="540728B1">
      <w:pPr>
        <w:keepNext w:val="0"/>
        <w:keepLines w:val="0"/>
        <w:pageBreakBefore w:val="0"/>
        <w:widowControl w:val="0"/>
        <w:kinsoku/>
        <w:wordWrap w:val="0"/>
        <w:overflowPunct/>
        <w:topLinePunct/>
        <w:autoSpaceDE/>
        <w:autoSpaceDN/>
        <w:bidi w:val="0"/>
        <w:snapToGrid w:val="0"/>
        <w:spacing w:line="360" w:lineRule="auto"/>
        <w:ind w:left="0" w:firstLine="480" w:firstLineChars="200"/>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10.4本次磋商，磋商供应商应按本磋商文件要求提交资格证明、商务技术部分内容以及需要磋商供应商自行编写的其他文件，由此造成的一切后果，由磋商供应商自行承担。</w:t>
      </w:r>
    </w:p>
    <w:p w14:paraId="7722A03B">
      <w:pPr>
        <w:keepNext w:val="0"/>
        <w:keepLines w:val="0"/>
        <w:pageBreakBefore w:val="0"/>
        <w:widowControl w:val="0"/>
        <w:kinsoku/>
        <w:wordWrap w:val="0"/>
        <w:overflowPunct/>
        <w:topLinePunct/>
        <w:autoSpaceDE/>
        <w:autoSpaceDN/>
        <w:bidi w:val="0"/>
        <w:snapToGrid w:val="0"/>
        <w:spacing w:line="360" w:lineRule="auto"/>
        <w:ind w:left="0" w:firstLine="480" w:firstLineChars="200"/>
        <w:outlineLvl w:val="9"/>
        <w:rPr>
          <w:rFonts w:hint="eastAsia" w:ascii="华文中宋" w:hAnsi="华文中宋" w:eastAsia="华文中宋" w:cs="华文中宋"/>
          <w:color w:val="auto"/>
          <w:sz w:val="24"/>
          <w:szCs w:val="24"/>
          <w:highlight w:val="none"/>
          <w:lang w:eastAsia="zh-CN"/>
        </w:rPr>
      </w:pPr>
      <w:r>
        <w:rPr>
          <w:rFonts w:hint="eastAsia" w:ascii="华文中宋" w:hAnsi="华文中宋" w:eastAsia="华文中宋" w:cs="华文中宋"/>
          <w:color w:val="auto"/>
          <w:sz w:val="24"/>
          <w:szCs w:val="24"/>
          <w:highlight w:val="none"/>
          <w:lang w:val="en-US" w:eastAsia="zh-CN"/>
        </w:rPr>
        <w:t>10</w:t>
      </w:r>
      <w:r>
        <w:rPr>
          <w:rFonts w:hint="eastAsia" w:ascii="华文中宋" w:hAnsi="华文中宋" w:eastAsia="华文中宋" w:cs="华文中宋"/>
          <w:color w:val="auto"/>
          <w:sz w:val="24"/>
          <w:szCs w:val="24"/>
          <w:highlight w:val="none"/>
        </w:rPr>
        <w:t>.</w:t>
      </w:r>
      <w:r>
        <w:rPr>
          <w:rFonts w:hint="eastAsia" w:ascii="华文中宋" w:hAnsi="华文中宋" w:eastAsia="华文中宋" w:cs="华文中宋"/>
          <w:color w:val="auto"/>
          <w:sz w:val="24"/>
          <w:szCs w:val="24"/>
          <w:highlight w:val="none"/>
          <w:lang w:val="en-US" w:eastAsia="zh-CN"/>
        </w:rPr>
        <w:t>5</w:t>
      </w:r>
      <w:r>
        <w:rPr>
          <w:rFonts w:hint="eastAsia" w:ascii="华文中宋" w:hAnsi="华文中宋" w:eastAsia="华文中宋" w:cs="华文中宋"/>
          <w:color w:val="auto"/>
          <w:sz w:val="24"/>
          <w:szCs w:val="24"/>
          <w:highlight w:val="none"/>
        </w:rPr>
        <w:t>纸质版响应文件制作要求</w:t>
      </w:r>
      <w:r>
        <w:rPr>
          <w:rFonts w:hint="eastAsia" w:ascii="华文中宋" w:hAnsi="华文中宋" w:eastAsia="华文中宋" w:cs="华文中宋"/>
          <w:color w:val="auto"/>
          <w:sz w:val="24"/>
          <w:szCs w:val="24"/>
          <w:highlight w:val="none"/>
          <w:lang w:eastAsia="zh-CN"/>
        </w:rPr>
        <w:t>（</w:t>
      </w:r>
      <w:r>
        <w:rPr>
          <w:rFonts w:hint="eastAsia" w:ascii="华文中宋" w:hAnsi="华文中宋" w:eastAsia="华文中宋" w:cs="华文中宋"/>
          <w:color w:val="auto"/>
          <w:sz w:val="24"/>
          <w:szCs w:val="24"/>
          <w:highlight w:val="none"/>
          <w:lang w:val="en-US" w:eastAsia="zh-CN"/>
        </w:rPr>
        <w:t>若有</w:t>
      </w:r>
      <w:r>
        <w:rPr>
          <w:rFonts w:hint="eastAsia" w:ascii="华文中宋" w:hAnsi="华文中宋" w:eastAsia="华文中宋" w:cs="华文中宋"/>
          <w:color w:val="auto"/>
          <w:sz w:val="24"/>
          <w:szCs w:val="24"/>
          <w:highlight w:val="none"/>
          <w:lang w:eastAsia="zh-CN"/>
        </w:rPr>
        <w:t>）</w:t>
      </w:r>
    </w:p>
    <w:p w14:paraId="261EC8DD">
      <w:pPr>
        <w:keepNext w:val="0"/>
        <w:keepLines w:val="0"/>
        <w:pageBreakBefore w:val="0"/>
        <w:widowControl w:val="0"/>
        <w:kinsoku/>
        <w:wordWrap w:val="0"/>
        <w:overflowPunct/>
        <w:topLinePunct/>
        <w:autoSpaceDE/>
        <w:autoSpaceDN/>
        <w:bidi w:val="0"/>
        <w:snapToGrid w:val="0"/>
        <w:spacing w:line="360" w:lineRule="auto"/>
        <w:ind w:left="0" w:firstLine="480" w:firstLineChars="200"/>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响应文件规格幅面（A4），封面“响应文件（资格证明文件）、响应文件（商务技术文件）”为华文中宋初号加黑字体，其它为华文中宋三号加黑字体；正文使用华文中宋小四号字体；表格内容为华文中宋五号字体。由于编排混乱导致响应文件被误读或查找不到，其责任由磋商供应商承担。</w:t>
      </w:r>
    </w:p>
    <w:p w14:paraId="7B4A287C">
      <w:pPr>
        <w:pStyle w:val="42"/>
        <w:keepNext w:val="0"/>
        <w:keepLines w:val="0"/>
        <w:pageBreakBefore w:val="0"/>
        <w:widowControl w:val="0"/>
        <w:kinsoku/>
        <w:wordWrap w:val="0"/>
        <w:overflowPunct/>
        <w:topLinePunct/>
        <w:autoSpaceDE/>
        <w:autoSpaceDN/>
        <w:bidi w:val="0"/>
        <w:snapToGrid w:val="0"/>
        <w:spacing w:line="360" w:lineRule="auto"/>
        <w:ind w:left="0" w:firstLine="480" w:firstLineChars="200"/>
        <w:textAlignment w:val="auto"/>
        <w:outlineLvl w:val="9"/>
        <w:rPr>
          <w:rFonts w:hint="eastAsia" w:ascii="华文中宋" w:hAnsi="华文中宋" w:eastAsia="华文中宋" w:cs="华文中宋"/>
          <w:b/>
          <w:bCs/>
          <w:color w:val="auto"/>
          <w:sz w:val="24"/>
          <w:szCs w:val="24"/>
          <w:highlight w:val="none"/>
        </w:rPr>
      </w:pPr>
      <w:r>
        <w:rPr>
          <w:rFonts w:hint="eastAsia" w:ascii="华文中宋" w:hAnsi="华文中宋" w:eastAsia="华文中宋" w:cs="华文中宋"/>
          <w:b/>
          <w:bCs/>
          <w:color w:val="auto"/>
          <w:sz w:val="24"/>
          <w:szCs w:val="24"/>
          <w:highlight w:val="none"/>
          <w:lang w:val="en-US" w:eastAsia="zh-CN"/>
        </w:rPr>
        <w:t>11.</w:t>
      </w:r>
      <w:r>
        <w:rPr>
          <w:rFonts w:hint="eastAsia" w:ascii="华文中宋" w:hAnsi="华文中宋" w:eastAsia="华文中宋" w:cs="华文中宋"/>
          <w:b/>
          <w:bCs/>
          <w:color w:val="auto"/>
          <w:sz w:val="24"/>
          <w:szCs w:val="24"/>
          <w:highlight w:val="none"/>
        </w:rPr>
        <w:t xml:space="preserve"> 响应保证金</w:t>
      </w:r>
    </w:p>
    <w:p w14:paraId="2C58059F">
      <w:pPr>
        <w:pStyle w:val="42"/>
        <w:keepNext w:val="0"/>
        <w:keepLines w:val="0"/>
        <w:pageBreakBefore w:val="0"/>
        <w:widowControl w:val="0"/>
        <w:kinsoku/>
        <w:wordWrap w:val="0"/>
        <w:overflowPunct/>
        <w:topLinePunct/>
        <w:autoSpaceDE/>
        <w:autoSpaceDN/>
        <w:bidi w:val="0"/>
        <w:snapToGrid w:val="0"/>
        <w:spacing w:line="360" w:lineRule="auto"/>
        <w:ind w:left="0" w:firstLine="480" w:firstLineChars="200"/>
        <w:textAlignment w:val="auto"/>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本项目是否要求</w:t>
      </w:r>
      <w:r>
        <w:rPr>
          <w:rFonts w:hint="eastAsia" w:ascii="华文中宋" w:hAnsi="华文中宋" w:eastAsia="华文中宋" w:cs="华文中宋"/>
          <w:color w:val="auto"/>
          <w:sz w:val="24"/>
          <w:szCs w:val="24"/>
          <w:highlight w:val="none"/>
          <w:lang w:eastAsia="zh-CN"/>
        </w:rPr>
        <w:t>磋商供应商</w:t>
      </w:r>
      <w:r>
        <w:rPr>
          <w:rFonts w:hint="eastAsia" w:ascii="华文中宋" w:hAnsi="华文中宋" w:eastAsia="华文中宋" w:cs="华文中宋"/>
          <w:color w:val="auto"/>
          <w:sz w:val="24"/>
          <w:szCs w:val="24"/>
          <w:highlight w:val="none"/>
        </w:rPr>
        <w:t>提交保证金，及要求供应商应提交的响应保证金金额详见供应商须知前附表的相关规定。</w:t>
      </w:r>
    </w:p>
    <w:p w14:paraId="62A6BD2F">
      <w:pPr>
        <w:pStyle w:val="42"/>
        <w:keepNext w:val="0"/>
        <w:keepLines w:val="0"/>
        <w:pageBreakBefore w:val="0"/>
        <w:widowControl w:val="0"/>
        <w:kinsoku/>
        <w:wordWrap w:val="0"/>
        <w:overflowPunct/>
        <w:topLinePunct/>
        <w:autoSpaceDE/>
        <w:autoSpaceDN/>
        <w:bidi w:val="0"/>
        <w:snapToGrid w:val="0"/>
        <w:spacing w:line="360" w:lineRule="auto"/>
        <w:ind w:left="0" w:firstLine="480" w:firstLineChars="200"/>
        <w:textAlignment w:val="auto"/>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响应保证金</w:t>
      </w:r>
      <w:r>
        <w:rPr>
          <w:rFonts w:hint="eastAsia" w:ascii="华文中宋" w:hAnsi="华文中宋" w:eastAsia="华文中宋" w:cs="华文中宋"/>
          <w:color w:val="auto"/>
          <w:sz w:val="24"/>
          <w:szCs w:val="24"/>
          <w:highlight w:val="none"/>
          <w:lang w:val="en-US" w:eastAsia="zh-CN"/>
        </w:rPr>
        <w:t>原账号</w:t>
      </w:r>
      <w:r>
        <w:rPr>
          <w:rFonts w:hint="eastAsia" w:ascii="华文中宋" w:hAnsi="华文中宋" w:eastAsia="华文中宋" w:cs="华文中宋"/>
          <w:color w:val="auto"/>
          <w:sz w:val="24"/>
          <w:szCs w:val="24"/>
          <w:highlight w:val="none"/>
        </w:rPr>
        <w:t>退还：</w:t>
      </w:r>
    </w:p>
    <w:p w14:paraId="6363F611">
      <w:pPr>
        <w:pStyle w:val="42"/>
        <w:keepNext w:val="0"/>
        <w:keepLines w:val="0"/>
        <w:pageBreakBefore w:val="0"/>
        <w:widowControl w:val="0"/>
        <w:kinsoku/>
        <w:wordWrap w:val="0"/>
        <w:overflowPunct/>
        <w:topLinePunct/>
        <w:autoSpaceDE/>
        <w:autoSpaceDN/>
        <w:bidi w:val="0"/>
        <w:snapToGrid w:val="0"/>
        <w:spacing w:line="360" w:lineRule="auto"/>
        <w:ind w:left="0" w:firstLine="480" w:firstLineChars="200"/>
        <w:textAlignment w:val="auto"/>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lang w:val="en-US" w:eastAsia="zh-CN"/>
        </w:rPr>
        <w:t>11</w:t>
      </w:r>
      <w:r>
        <w:rPr>
          <w:rFonts w:hint="eastAsia" w:ascii="华文中宋" w:hAnsi="华文中宋" w:eastAsia="华文中宋" w:cs="华文中宋"/>
          <w:color w:val="auto"/>
          <w:sz w:val="24"/>
          <w:szCs w:val="24"/>
          <w:highlight w:val="none"/>
        </w:rPr>
        <w:t>.</w:t>
      </w:r>
      <w:r>
        <w:rPr>
          <w:rFonts w:hint="eastAsia" w:ascii="华文中宋" w:hAnsi="华文中宋" w:eastAsia="华文中宋" w:cs="华文中宋"/>
          <w:color w:val="auto"/>
          <w:sz w:val="24"/>
          <w:szCs w:val="24"/>
          <w:highlight w:val="none"/>
          <w:lang w:val="en-US" w:eastAsia="zh-CN"/>
        </w:rPr>
        <w:t>1</w:t>
      </w:r>
      <w:r>
        <w:rPr>
          <w:rFonts w:hint="eastAsia" w:ascii="华文中宋" w:hAnsi="华文中宋" w:eastAsia="华文中宋" w:cs="华文中宋"/>
          <w:color w:val="auto"/>
          <w:sz w:val="24"/>
          <w:szCs w:val="24"/>
          <w:highlight w:val="none"/>
        </w:rPr>
        <w:t>未成交供应商的响应保证金自成交通知书发出之日起5个工作日内退还。</w:t>
      </w:r>
    </w:p>
    <w:p w14:paraId="73D0D99E">
      <w:pPr>
        <w:pStyle w:val="42"/>
        <w:keepNext w:val="0"/>
        <w:keepLines w:val="0"/>
        <w:pageBreakBefore w:val="0"/>
        <w:widowControl w:val="0"/>
        <w:kinsoku/>
        <w:wordWrap w:val="0"/>
        <w:overflowPunct/>
        <w:topLinePunct/>
        <w:autoSpaceDE/>
        <w:autoSpaceDN/>
        <w:bidi w:val="0"/>
        <w:snapToGrid w:val="0"/>
        <w:spacing w:line="360" w:lineRule="auto"/>
        <w:ind w:left="0" w:firstLine="480" w:firstLineChars="200"/>
        <w:textAlignment w:val="auto"/>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lang w:val="en-US" w:eastAsia="zh-CN"/>
        </w:rPr>
        <w:t>11.2</w:t>
      </w:r>
      <w:r>
        <w:rPr>
          <w:rFonts w:hint="eastAsia" w:ascii="华文中宋" w:hAnsi="华文中宋" w:eastAsia="华文中宋" w:cs="华文中宋"/>
          <w:color w:val="auto"/>
          <w:sz w:val="24"/>
          <w:szCs w:val="24"/>
          <w:highlight w:val="none"/>
        </w:rPr>
        <w:t>采购人因重大变故取消采购任务的，采购代理机构在财政部门指定的政府采购信息发布媒体上发布终止公告，并以发布公告的形式通知已经获取采购文件的潜在供应商，对已经交纳响应保证金的，采购代理机构在终止公告发布后5个工作日内予以退还。</w:t>
      </w:r>
    </w:p>
    <w:p w14:paraId="7E44136F">
      <w:pPr>
        <w:pStyle w:val="42"/>
        <w:keepNext w:val="0"/>
        <w:keepLines w:val="0"/>
        <w:pageBreakBefore w:val="0"/>
        <w:widowControl w:val="0"/>
        <w:kinsoku/>
        <w:wordWrap w:val="0"/>
        <w:overflowPunct/>
        <w:topLinePunct/>
        <w:autoSpaceDE/>
        <w:autoSpaceDN/>
        <w:bidi w:val="0"/>
        <w:snapToGrid w:val="0"/>
        <w:spacing w:line="360" w:lineRule="auto"/>
        <w:ind w:left="0" w:firstLine="480" w:firstLineChars="200"/>
        <w:textAlignment w:val="auto"/>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lang w:val="en-US" w:eastAsia="zh-CN"/>
        </w:rPr>
        <w:t>11.3</w:t>
      </w:r>
      <w:r>
        <w:rPr>
          <w:rFonts w:hint="eastAsia" w:ascii="华文中宋" w:hAnsi="华文中宋" w:eastAsia="华文中宋" w:cs="华文中宋"/>
          <w:color w:val="auto"/>
          <w:sz w:val="24"/>
          <w:szCs w:val="24"/>
          <w:highlight w:val="none"/>
        </w:rPr>
        <w:t>响应保证金将退还到原缴纳帐户。原缴纳帐户发生变更的，供应商需向采购代理机构提交书面情况说明和银行缴纳回执单。</w:t>
      </w:r>
    </w:p>
    <w:p w14:paraId="6D8E0289">
      <w:pPr>
        <w:pStyle w:val="42"/>
        <w:keepNext w:val="0"/>
        <w:keepLines w:val="0"/>
        <w:pageBreakBefore w:val="0"/>
        <w:widowControl w:val="0"/>
        <w:kinsoku/>
        <w:wordWrap w:val="0"/>
        <w:overflowPunct/>
        <w:topLinePunct/>
        <w:autoSpaceDE/>
        <w:autoSpaceDN/>
        <w:bidi w:val="0"/>
        <w:snapToGrid w:val="0"/>
        <w:spacing w:line="360" w:lineRule="auto"/>
        <w:ind w:left="0" w:firstLine="480" w:firstLineChars="200"/>
        <w:textAlignment w:val="auto"/>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lang w:val="en-US" w:eastAsia="zh-CN"/>
        </w:rPr>
        <w:t>11.4</w:t>
      </w:r>
      <w:r>
        <w:rPr>
          <w:rFonts w:hint="eastAsia" w:ascii="华文中宋" w:hAnsi="华文中宋" w:eastAsia="华文中宋" w:cs="华文中宋"/>
          <w:color w:val="auto"/>
          <w:sz w:val="24"/>
          <w:szCs w:val="24"/>
          <w:highlight w:val="none"/>
        </w:rPr>
        <w:t>响应有效期内供应商撤销响应文件的，采购代理机构不退还响应保证金。</w:t>
      </w:r>
    </w:p>
    <w:p w14:paraId="36C23F2B">
      <w:pPr>
        <w:pStyle w:val="42"/>
        <w:keepNext w:val="0"/>
        <w:keepLines w:val="0"/>
        <w:pageBreakBefore w:val="0"/>
        <w:widowControl w:val="0"/>
        <w:kinsoku/>
        <w:wordWrap w:val="0"/>
        <w:overflowPunct/>
        <w:topLinePunct/>
        <w:autoSpaceDE/>
        <w:autoSpaceDN/>
        <w:bidi w:val="0"/>
        <w:snapToGrid w:val="0"/>
        <w:spacing w:line="360" w:lineRule="auto"/>
        <w:ind w:left="0" w:firstLine="480" w:firstLineChars="200"/>
        <w:textAlignment w:val="auto"/>
        <w:outlineLvl w:val="9"/>
        <w:rPr>
          <w:rFonts w:hint="eastAsia" w:ascii="华文中宋" w:hAnsi="华文中宋" w:eastAsia="华文中宋" w:cs="华文中宋"/>
          <w:b/>
          <w:color w:val="auto"/>
          <w:sz w:val="24"/>
          <w:szCs w:val="24"/>
          <w:highlight w:val="none"/>
        </w:rPr>
      </w:pPr>
      <w:r>
        <w:rPr>
          <w:rFonts w:hint="eastAsia" w:ascii="华文中宋" w:hAnsi="华文中宋" w:eastAsia="华文中宋" w:cs="华文中宋"/>
          <w:b/>
          <w:color w:val="auto"/>
          <w:sz w:val="24"/>
          <w:szCs w:val="24"/>
          <w:highlight w:val="none"/>
          <w:lang w:val="en-US" w:eastAsia="zh-CN"/>
        </w:rPr>
        <w:t>12.</w:t>
      </w:r>
      <w:r>
        <w:rPr>
          <w:rFonts w:hint="eastAsia" w:ascii="华文中宋" w:hAnsi="华文中宋" w:eastAsia="华文中宋" w:cs="华文中宋"/>
          <w:b/>
          <w:color w:val="auto"/>
          <w:sz w:val="24"/>
          <w:szCs w:val="24"/>
          <w:highlight w:val="none"/>
        </w:rPr>
        <w:t xml:space="preserve"> 磋商报价</w:t>
      </w:r>
    </w:p>
    <w:p w14:paraId="7979278D">
      <w:pPr>
        <w:keepNext w:val="0"/>
        <w:keepLines w:val="0"/>
        <w:pageBreakBefore w:val="0"/>
        <w:widowControl w:val="0"/>
        <w:kinsoku/>
        <w:wordWrap w:val="0"/>
        <w:overflowPunct/>
        <w:topLinePunct/>
        <w:autoSpaceDE/>
        <w:autoSpaceDN/>
        <w:bidi w:val="0"/>
        <w:snapToGrid w:val="0"/>
        <w:spacing w:line="360" w:lineRule="auto"/>
        <w:ind w:left="0" w:firstLine="480" w:firstLineChars="200"/>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12.1所有的磋商报价均以人民币元为计算单位。</w:t>
      </w:r>
    </w:p>
    <w:p w14:paraId="4EF85AA9">
      <w:pPr>
        <w:keepNext w:val="0"/>
        <w:keepLines w:val="0"/>
        <w:pageBreakBefore w:val="0"/>
        <w:widowControl w:val="0"/>
        <w:kinsoku/>
        <w:wordWrap w:val="0"/>
        <w:overflowPunct/>
        <w:topLinePunct/>
        <w:autoSpaceDE/>
        <w:autoSpaceDN/>
        <w:bidi w:val="0"/>
        <w:snapToGrid w:val="0"/>
        <w:spacing w:line="360" w:lineRule="auto"/>
        <w:ind w:left="0" w:firstLine="480" w:firstLineChars="200"/>
        <w:outlineLvl w:val="9"/>
        <w:rPr>
          <w:rFonts w:hint="eastAsia" w:ascii="华文中宋" w:hAnsi="华文中宋" w:eastAsia="华文中宋" w:cs="华文中宋"/>
          <w:color w:val="auto"/>
          <w:sz w:val="24"/>
          <w:szCs w:val="24"/>
          <w:highlight w:val="none"/>
          <w:lang w:val="en-US" w:eastAsia="zh-CN"/>
        </w:rPr>
      </w:pPr>
      <w:r>
        <w:rPr>
          <w:rFonts w:hint="eastAsia" w:ascii="华文中宋" w:hAnsi="华文中宋" w:eastAsia="华文中宋" w:cs="华文中宋"/>
          <w:color w:val="auto"/>
          <w:sz w:val="24"/>
          <w:szCs w:val="24"/>
          <w:highlight w:val="none"/>
          <w:lang w:val="en-US" w:eastAsia="zh-CN"/>
        </w:rPr>
        <w:t>12.2磋商结束后，对响应文件做出实质</w:t>
      </w:r>
      <w:r>
        <w:rPr>
          <w:rFonts w:hint="eastAsia" w:ascii="华文中宋" w:hAnsi="华文中宋" w:eastAsia="华文中宋" w:cs="华文中宋"/>
          <w:color w:val="auto"/>
          <w:sz w:val="24"/>
          <w:szCs w:val="24"/>
          <w:highlight w:val="none"/>
          <w:lang w:val="en-US" w:eastAsia="zh-CN"/>
        </w:rPr>
        <w:tab/>
      </w:r>
      <w:r>
        <w:rPr>
          <w:rFonts w:hint="eastAsia" w:ascii="华文中宋" w:hAnsi="华文中宋" w:eastAsia="华文中宋" w:cs="华文中宋"/>
          <w:color w:val="auto"/>
          <w:sz w:val="24"/>
          <w:szCs w:val="24"/>
          <w:highlight w:val="none"/>
          <w:lang w:val="en-US" w:eastAsia="zh-CN"/>
        </w:rPr>
        <w:t>性响应的磋商供应商进行最后报价，磋商供应商须在磋商小组确定的最后报价时间内进行报价，最后报价是磋商供应商响应文件有效的组成部分。</w:t>
      </w:r>
    </w:p>
    <w:p w14:paraId="4C39B76E">
      <w:pPr>
        <w:keepNext w:val="0"/>
        <w:keepLines w:val="0"/>
        <w:pageBreakBefore w:val="0"/>
        <w:widowControl w:val="0"/>
        <w:kinsoku/>
        <w:wordWrap w:val="0"/>
        <w:overflowPunct/>
        <w:topLinePunct/>
        <w:autoSpaceDE/>
        <w:autoSpaceDN/>
        <w:bidi w:val="0"/>
        <w:snapToGrid w:val="0"/>
        <w:spacing w:line="360" w:lineRule="auto"/>
        <w:ind w:left="0" w:firstLine="480" w:firstLineChars="200"/>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lang w:val="en-US" w:eastAsia="zh-CN"/>
        </w:rPr>
        <w:t>12.3磋商结束后，所有实质性响应的磋商供应商（不得少于3家），按照磋商小组的要求， 在规定时间内提交最后报价。</w:t>
      </w:r>
    </w:p>
    <w:p w14:paraId="76EA88CA">
      <w:pPr>
        <w:pStyle w:val="42"/>
        <w:keepNext w:val="0"/>
        <w:keepLines w:val="0"/>
        <w:pageBreakBefore w:val="0"/>
        <w:widowControl w:val="0"/>
        <w:kinsoku/>
        <w:wordWrap w:val="0"/>
        <w:overflowPunct/>
        <w:topLinePunct/>
        <w:autoSpaceDE/>
        <w:autoSpaceDN/>
        <w:bidi w:val="0"/>
        <w:snapToGrid w:val="0"/>
        <w:spacing w:line="360" w:lineRule="auto"/>
        <w:ind w:left="0" w:firstLine="480" w:firstLineChars="200"/>
        <w:textAlignment w:val="auto"/>
        <w:outlineLvl w:val="9"/>
        <w:rPr>
          <w:rFonts w:hint="eastAsia" w:ascii="华文中宋" w:hAnsi="华文中宋" w:eastAsia="华文中宋" w:cs="华文中宋"/>
          <w:b/>
          <w:color w:val="auto"/>
          <w:sz w:val="24"/>
          <w:szCs w:val="24"/>
          <w:highlight w:val="none"/>
        </w:rPr>
      </w:pPr>
      <w:r>
        <w:rPr>
          <w:rFonts w:hint="eastAsia" w:ascii="华文中宋" w:hAnsi="华文中宋" w:eastAsia="华文中宋" w:cs="华文中宋"/>
          <w:b/>
          <w:color w:val="auto"/>
          <w:sz w:val="24"/>
          <w:szCs w:val="24"/>
          <w:highlight w:val="none"/>
          <w:lang w:val="en-US" w:eastAsia="zh-CN"/>
        </w:rPr>
        <w:t>13</w:t>
      </w:r>
      <w:r>
        <w:rPr>
          <w:rFonts w:hint="eastAsia" w:ascii="华文中宋" w:hAnsi="华文中宋" w:eastAsia="华文中宋" w:cs="华文中宋"/>
          <w:b/>
          <w:color w:val="auto"/>
          <w:sz w:val="24"/>
          <w:szCs w:val="24"/>
          <w:highlight w:val="none"/>
        </w:rPr>
        <w:t xml:space="preserve"> 响应文件填写说明</w:t>
      </w:r>
    </w:p>
    <w:p w14:paraId="7683DA13">
      <w:pPr>
        <w:keepNext w:val="0"/>
        <w:keepLines w:val="0"/>
        <w:pageBreakBefore w:val="0"/>
        <w:widowControl w:val="0"/>
        <w:kinsoku/>
        <w:wordWrap w:val="0"/>
        <w:overflowPunct/>
        <w:topLinePunct/>
        <w:autoSpaceDE/>
        <w:autoSpaceDN/>
        <w:bidi w:val="0"/>
        <w:snapToGrid w:val="0"/>
        <w:spacing w:line="360" w:lineRule="auto"/>
        <w:ind w:left="0" w:firstLine="480" w:firstLineChars="200"/>
        <w:textAlignment w:val="auto"/>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lang w:val="en-US" w:eastAsia="zh-CN"/>
        </w:rPr>
        <w:t>13</w:t>
      </w:r>
      <w:r>
        <w:rPr>
          <w:rFonts w:hint="eastAsia" w:ascii="华文中宋" w:hAnsi="华文中宋" w:eastAsia="华文中宋" w:cs="华文中宋"/>
          <w:color w:val="auto"/>
          <w:sz w:val="24"/>
          <w:szCs w:val="24"/>
          <w:highlight w:val="none"/>
        </w:rPr>
        <w:t>.1 磋商供应商应详细阅读磋商文件的全部内容，按照磋商文件中的要求提供响应文件，并保证所提供的全部资料的真实性，对磋商文件中的内容做出实质性和完整性的响应，否则，磋商供应商须自行承担由此引起的风险和责任。</w:t>
      </w:r>
    </w:p>
    <w:p w14:paraId="5B42FC6F">
      <w:pPr>
        <w:keepNext w:val="0"/>
        <w:keepLines w:val="0"/>
        <w:pageBreakBefore w:val="0"/>
        <w:widowControl w:val="0"/>
        <w:kinsoku/>
        <w:wordWrap w:val="0"/>
        <w:overflowPunct/>
        <w:topLinePunct/>
        <w:autoSpaceDE/>
        <w:autoSpaceDN/>
        <w:bidi w:val="0"/>
        <w:spacing w:line="360" w:lineRule="auto"/>
        <w:ind w:left="0" w:firstLine="480" w:firstLineChars="200"/>
        <w:textAlignment w:val="auto"/>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lang w:val="en-US" w:eastAsia="zh-CN"/>
        </w:rPr>
        <w:t>13</w:t>
      </w:r>
      <w:r>
        <w:rPr>
          <w:rFonts w:hint="eastAsia" w:ascii="华文中宋" w:hAnsi="华文中宋" w:eastAsia="华文中宋" w:cs="华文中宋"/>
          <w:color w:val="auto"/>
          <w:sz w:val="24"/>
          <w:szCs w:val="24"/>
          <w:highlight w:val="none"/>
        </w:rPr>
        <w:t>.2 磋商文件有固定格式要求的须按第</w:t>
      </w:r>
      <w:r>
        <w:rPr>
          <w:rFonts w:hint="eastAsia" w:ascii="华文中宋" w:hAnsi="华文中宋" w:eastAsia="华文中宋" w:cs="华文中宋"/>
          <w:color w:val="auto"/>
          <w:sz w:val="24"/>
          <w:szCs w:val="24"/>
          <w:highlight w:val="none"/>
          <w:lang w:eastAsia="zh-CN"/>
        </w:rPr>
        <w:t>七部分</w:t>
      </w:r>
      <w:r>
        <w:rPr>
          <w:rFonts w:hint="eastAsia" w:ascii="华文中宋" w:hAnsi="华文中宋" w:eastAsia="华文中宋" w:cs="华文中宋"/>
          <w:color w:val="auto"/>
          <w:sz w:val="24"/>
          <w:szCs w:val="24"/>
          <w:highlight w:val="none"/>
        </w:rPr>
        <w:t>提供的统一格式逐项填写；无相应内容可填的项填写“无”、“未测试”、“没有相应指标”、 “/”等明确的回答。</w:t>
      </w:r>
    </w:p>
    <w:p w14:paraId="4F7FBD1B">
      <w:pPr>
        <w:pStyle w:val="42"/>
        <w:keepNext w:val="0"/>
        <w:keepLines w:val="0"/>
        <w:pageBreakBefore w:val="0"/>
        <w:widowControl w:val="0"/>
        <w:kinsoku/>
        <w:wordWrap w:val="0"/>
        <w:overflowPunct/>
        <w:topLinePunct/>
        <w:autoSpaceDE/>
        <w:autoSpaceDN/>
        <w:bidi w:val="0"/>
        <w:snapToGrid w:val="0"/>
        <w:spacing w:line="360" w:lineRule="auto"/>
        <w:ind w:left="0" w:firstLine="480" w:firstLineChars="200"/>
        <w:textAlignment w:val="auto"/>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lang w:val="en-US" w:eastAsia="zh-CN"/>
        </w:rPr>
        <w:t>13</w:t>
      </w:r>
      <w:r>
        <w:rPr>
          <w:rFonts w:hint="eastAsia" w:ascii="华文中宋" w:hAnsi="华文中宋" w:eastAsia="华文中宋" w:cs="华文中宋"/>
          <w:color w:val="auto"/>
          <w:sz w:val="24"/>
          <w:szCs w:val="24"/>
          <w:highlight w:val="none"/>
        </w:rPr>
        <w:t>.3 报价一览表应按磋商文件提供的格式统一填写，不得自行增减内容。</w:t>
      </w:r>
    </w:p>
    <w:p w14:paraId="479AC6D1">
      <w:pPr>
        <w:pStyle w:val="42"/>
        <w:keepNext w:val="0"/>
        <w:keepLines w:val="0"/>
        <w:pageBreakBefore w:val="0"/>
        <w:widowControl w:val="0"/>
        <w:kinsoku/>
        <w:wordWrap w:val="0"/>
        <w:overflowPunct/>
        <w:topLinePunct/>
        <w:autoSpaceDE/>
        <w:autoSpaceDN/>
        <w:bidi w:val="0"/>
        <w:snapToGrid w:val="0"/>
        <w:spacing w:line="360" w:lineRule="auto"/>
        <w:ind w:left="0" w:firstLine="480" w:firstLineChars="200"/>
        <w:textAlignment w:val="auto"/>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lang w:val="en-US" w:eastAsia="zh-CN"/>
        </w:rPr>
        <w:t>13</w:t>
      </w:r>
      <w:r>
        <w:rPr>
          <w:rFonts w:hint="eastAsia" w:ascii="华文中宋" w:hAnsi="华文中宋" w:eastAsia="华文中宋" w:cs="华文中宋"/>
          <w:color w:val="auto"/>
          <w:sz w:val="24"/>
          <w:szCs w:val="24"/>
          <w:highlight w:val="none"/>
        </w:rPr>
        <w:t>.4 磋商供应商必须保证响应文件所提供的全部资料真实可靠，并接受磋商小组对其中任何资料进一步审查的要求，且承担相应的法律责任。</w:t>
      </w:r>
    </w:p>
    <w:p w14:paraId="6D18458D">
      <w:pPr>
        <w:keepNext w:val="0"/>
        <w:keepLines w:val="0"/>
        <w:pageBreakBefore w:val="0"/>
        <w:widowControl w:val="0"/>
        <w:kinsoku/>
        <w:wordWrap w:val="0"/>
        <w:overflowPunct/>
        <w:topLinePunct/>
        <w:autoSpaceDE/>
        <w:autoSpaceDN/>
        <w:bidi w:val="0"/>
        <w:spacing w:line="360" w:lineRule="auto"/>
        <w:ind w:left="0" w:firstLine="480" w:firstLineChars="200"/>
        <w:textAlignment w:val="auto"/>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lang w:val="en-US" w:eastAsia="zh-CN"/>
        </w:rPr>
        <w:t>13</w:t>
      </w:r>
      <w:r>
        <w:rPr>
          <w:rFonts w:hint="eastAsia" w:ascii="华文中宋" w:hAnsi="华文中宋" w:eastAsia="华文中宋" w:cs="华文中宋"/>
          <w:color w:val="auto"/>
          <w:sz w:val="24"/>
          <w:szCs w:val="24"/>
          <w:highlight w:val="none"/>
        </w:rPr>
        <w:t>.5因响应文件字迹潦草、提交资料不清晰或表达不清楚所引起的不利后果由供应商承担。</w:t>
      </w:r>
    </w:p>
    <w:p w14:paraId="04541591">
      <w:pPr>
        <w:keepNext w:val="0"/>
        <w:keepLines w:val="0"/>
        <w:pageBreakBefore w:val="0"/>
        <w:widowControl w:val="0"/>
        <w:kinsoku/>
        <w:wordWrap w:val="0"/>
        <w:overflowPunct/>
        <w:topLinePunct/>
        <w:autoSpaceDE/>
        <w:autoSpaceDN/>
        <w:bidi w:val="0"/>
        <w:spacing w:line="360" w:lineRule="auto"/>
        <w:ind w:left="0" w:firstLine="480" w:firstLineChars="200"/>
        <w:outlineLvl w:val="9"/>
        <w:rPr>
          <w:rFonts w:hint="eastAsia" w:ascii="华文中宋" w:hAnsi="华文中宋" w:eastAsia="华文中宋" w:cs="华文中宋"/>
          <w:b/>
          <w:color w:val="auto"/>
          <w:sz w:val="24"/>
          <w:szCs w:val="24"/>
          <w:highlight w:val="none"/>
        </w:rPr>
      </w:pPr>
      <w:r>
        <w:rPr>
          <w:rFonts w:hint="eastAsia" w:ascii="华文中宋" w:hAnsi="华文中宋" w:eastAsia="华文中宋" w:cs="华文中宋"/>
          <w:b/>
          <w:color w:val="auto"/>
          <w:sz w:val="24"/>
          <w:szCs w:val="24"/>
          <w:highlight w:val="none"/>
        </w:rPr>
        <w:t>1</w:t>
      </w:r>
      <w:r>
        <w:rPr>
          <w:rFonts w:hint="eastAsia" w:ascii="华文中宋" w:hAnsi="华文中宋" w:eastAsia="华文中宋" w:cs="华文中宋"/>
          <w:b/>
          <w:color w:val="auto"/>
          <w:sz w:val="24"/>
          <w:szCs w:val="24"/>
          <w:highlight w:val="none"/>
          <w:lang w:val="en-US" w:eastAsia="zh-CN"/>
        </w:rPr>
        <w:t>4</w:t>
      </w:r>
      <w:r>
        <w:rPr>
          <w:rFonts w:hint="eastAsia" w:ascii="华文中宋" w:hAnsi="华文中宋" w:eastAsia="华文中宋" w:cs="华文中宋"/>
          <w:b/>
          <w:color w:val="auto"/>
          <w:sz w:val="24"/>
          <w:szCs w:val="24"/>
          <w:highlight w:val="none"/>
        </w:rPr>
        <w:t>. 响应文件的有效期</w:t>
      </w:r>
    </w:p>
    <w:p w14:paraId="4DBD124B">
      <w:pPr>
        <w:pStyle w:val="42"/>
        <w:keepNext w:val="0"/>
        <w:keepLines w:val="0"/>
        <w:pageBreakBefore w:val="0"/>
        <w:widowControl w:val="0"/>
        <w:kinsoku/>
        <w:wordWrap w:val="0"/>
        <w:overflowPunct/>
        <w:topLinePunct/>
        <w:autoSpaceDE/>
        <w:autoSpaceDN/>
        <w:bidi w:val="0"/>
        <w:snapToGrid w:val="0"/>
        <w:spacing w:line="360" w:lineRule="auto"/>
        <w:ind w:left="0" w:firstLine="480" w:firstLineChars="200"/>
        <w:textAlignment w:val="auto"/>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本项目响应文件的有效期详见磋商供应商须知前附表的规定。</w:t>
      </w:r>
    </w:p>
    <w:p w14:paraId="490C324A">
      <w:pPr>
        <w:pStyle w:val="42"/>
        <w:keepNext w:val="0"/>
        <w:keepLines w:val="0"/>
        <w:pageBreakBefore w:val="0"/>
        <w:widowControl w:val="0"/>
        <w:kinsoku/>
        <w:wordWrap w:val="0"/>
        <w:overflowPunct/>
        <w:topLinePunct/>
        <w:autoSpaceDE/>
        <w:autoSpaceDN/>
        <w:bidi w:val="0"/>
        <w:snapToGrid w:val="0"/>
        <w:spacing w:line="360" w:lineRule="auto"/>
        <w:ind w:left="0" w:firstLine="480" w:firstLineChars="200"/>
        <w:textAlignment w:val="auto"/>
        <w:outlineLvl w:val="9"/>
        <w:rPr>
          <w:rFonts w:hint="eastAsia" w:ascii="华文中宋" w:hAnsi="华文中宋" w:eastAsia="华文中宋" w:cs="华文中宋"/>
          <w:b/>
          <w:color w:val="auto"/>
          <w:sz w:val="24"/>
          <w:szCs w:val="24"/>
          <w:highlight w:val="none"/>
        </w:rPr>
      </w:pPr>
      <w:r>
        <w:rPr>
          <w:rFonts w:hint="eastAsia" w:ascii="华文中宋" w:hAnsi="华文中宋" w:eastAsia="华文中宋" w:cs="华文中宋"/>
          <w:b/>
          <w:color w:val="auto"/>
          <w:sz w:val="24"/>
          <w:szCs w:val="24"/>
          <w:highlight w:val="none"/>
        </w:rPr>
        <w:t>1</w:t>
      </w:r>
      <w:r>
        <w:rPr>
          <w:rFonts w:hint="eastAsia" w:ascii="华文中宋" w:hAnsi="华文中宋" w:eastAsia="华文中宋" w:cs="华文中宋"/>
          <w:b/>
          <w:color w:val="auto"/>
          <w:sz w:val="24"/>
          <w:szCs w:val="24"/>
          <w:highlight w:val="none"/>
          <w:lang w:val="en-US" w:eastAsia="zh-CN"/>
        </w:rPr>
        <w:t>5</w:t>
      </w:r>
      <w:r>
        <w:rPr>
          <w:rFonts w:hint="eastAsia" w:ascii="华文中宋" w:hAnsi="华文中宋" w:eastAsia="华文中宋" w:cs="华文中宋"/>
          <w:b/>
          <w:color w:val="auto"/>
          <w:sz w:val="24"/>
          <w:szCs w:val="24"/>
          <w:highlight w:val="none"/>
        </w:rPr>
        <w:t>. 响应文件的签署</w:t>
      </w:r>
    </w:p>
    <w:p w14:paraId="54AB9EE6">
      <w:pPr>
        <w:pStyle w:val="42"/>
        <w:keepNext w:val="0"/>
        <w:keepLines w:val="0"/>
        <w:pageBreakBefore w:val="0"/>
        <w:widowControl w:val="0"/>
        <w:kinsoku/>
        <w:wordWrap w:val="0"/>
        <w:overflowPunct/>
        <w:topLinePunct/>
        <w:autoSpaceDE/>
        <w:autoSpaceDN/>
        <w:bidi w:val="0"/>
        <w:snapToGrid w:val="0"/>
        <w:spacing w:line="360" w:lineRule="auto"/>
        <w:ind w:left="0" w:firstLine="480" w:firstLineChars="200"/>
        <w:textAlignment w:val="auto"/>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1</w:t>
      </w:r>
      <w:r>
        <w:rPr>
          <w:rFonts w:hint="eastAsia" w:ascii="华文中宋" w:hAnsi="华文中宋" w:eastAsia="华文中宋" w:cs="华文中宋"/>
          <w:color w:val="auto"/>
          <w:sz w:val="24"/>
          <w:szCs w:val="24"/>
          <w:highlight w:val="none"/>
          <w:lang w:val="en-US" w:eastAsia="zh-CN"/>
        </w:rPr>
        <w:t>5</w:t>
      </w:r>
      <w:r>
        <w:rPr>
          <w:rFonts w:hint="eastAsia" w:ascii="华文中宋" w:hAnsi="华文中宋" w:eastAsia="华文中宋" w:cs="华文中宋"/>
          <w:color w:val="auto"/>
          <w:sz w:val="24"/>
          <w:szCs w:val="24"/>
          <w:highlight w:val="none"/>
        </w:rPr>
        <w:t>.1 组成响应文件的各种文件均应遵守本条规定。</w:t>
      </w:r>
    </w:p>
    <w:p w14:paraId="100A06B0">
      <w:pPr>
        <w:pStyle w:val="42"/>
        <w:keepNext w:val="0"/>
        <w:keepLines w:val="0"/>
        <w:pageBreakBefore w:val="0"/>
        <w:widowControl w:val="0"/>
        <w:kinsoku/>
        <w:wordWrap w:val="0"/>
        <w:overflowPunct/>
        <w:topLinePunct/>
        <w:autoSpaceDE/>
        <w:autoSpaceDN/>
        <w:bidi w:val="0"/>
        <w:snapToGrid w:val="0"/>
        <w:spacing w:line="360" w:lineRule="auto"/>
        <w:ind w:left="0" w:firstLine="480" w:firstLineChars="200"/>
        <w:textAlignment w:val="auto"/>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1</w:t>
      </w:r>
      <w:r>
        <w:rPr>
          <w:rFonts w:hint="eastAsia" w:ascii="华文中宋" w:hAnsi="华文中宋" w:eastAsia="华文中宋" w:cs="华文中宋"/>
          <w:color w:val="auto"/>
          <w:sz w:val="24"/>
          <w:szCs w:val="24"/>
          <w:highlight w:val="none"/>
          <w:lang w:val="en-US" w:eastAsia="zh-CN"/>
        </w:rPr>
        <w:t>5</w:t>
      </w:r>
      <w:r>
        <w:rPr>
          <w:rFonts w:hint="eastAsia" w:ascii="华文中宋" w:hAnsi="华文中宋" w:eastAsia="华文中宋" w:cs="华文中宋"/>
          <w:color w:val="auto"/>
          <w:sz w:val="24"/>
          <w:szCs w:val="24"/>
          <w:highlight w:val="none"/>
        </w:rPr>
        <w:t>.2 磋商供应商在响应文件及相关文件的签订、履行、通知等事项的书面文件中的“盖章”、“印章”、“公章”等处均仅指与当事人名称全称相一致的标准公章的电子签章，不得使用其它（如带有“专用章”等字样）印章。</w:t>
      </w:r>
    </w:p>
    <w:p w14:paraId="173B12FE">
      <w:pPr>
        <w:keepNext w:val="0"/>
        <w:keepLines w:val="0"/>
        <w:pageBreakBefore w:val="0"/>
        <w:widowControl w:val="0"/>
        <w:kinsoku/>
        <w:wordWrap w:val="0"/>
        <w:overflowPunct/>
        <w:topLinePunct/>
        <w:autoSpaceDE/>
        <w:autoSpaceDN/>
        <w:bidi w:val="0"/>
        <w:spacing w:line="360" w:lineRule="auto"/>
        <w:ind w:left="0"/>
        <w:outlineLvl w:val="9"/>
        <w:rPr>
          <w:rFonts w:hint="eastAsia" w:ascii="华文中宋" w:hAnsi="华文中宋" w:eastAsia="华文中宋" w:cs="华文中宋"/>
          <w:b/>
          <w:bCs/>
          <w:color w:val="auto"/>
          <w:sz w:val="24"/>
          <w:szCs w:val="24"/>
          <w:highlight w:val="none"/>
        </w:rPr>
      </w:pPr>
      <w:r>
        <w:rPr>
          <w:rFonts w:hint="eastAsia" w:ascii="华文中宋" w:hAnsi="华文中宋" w:eastAsia="华文中宋" w:cs="华文中宋"/>
          <w:b/>
          <w:bCs/>
          <w:color w:val="auto"/>
          <w:sz w:val="24"/>
          <w:szCs w:val="24"/>
          <w:highlight w:val="none"/>
        </w:rPr>
        <w:t>四、响应文件的递交</w:t>
      </w:r>
      <w:bookmarkEnd w:id="14"/>
      <w:bookmarkEnd w:id="15"/>
    </w:p>
    <w:p w14:paraId="3ACF794A">
      <w:pPr>
        <w:pStyle w:val="42"/>
        <w:keepNext w:val="0"/>
        <w:keepLines w:val="0"/>
        <w:pageBreakBefore w:val="0"/>
        <w:widowControl w:val="0"/>
        <w:kinsoku/>
        <w:wordWrap w:val="0"/>
        <w:overflowPunct/>
        <w:topLinePunct/>
        <w:autoSpaceDE/>
        <w:autoSpaceDN/>
        <w:bidi w:val="0"/>
        <w:snapToGrid w:val="0"/>
        <w:spacing w:line="360" w:lineRule="auto"/>
        <w:ind w:left="0" w:firstLine="480" w:firstLineChars="200"/>
        <w:textAlignment w:val="auto"/>
        <w:outlineLvl w:val="9"/>
        <w:rPr>
          <w:rFonts w:hint="eastAsia" w:ascii="华文中宋" w:hAnsi="华文中宋" w:eastAsia="华文中宋" w:cs="华文中宋"/>
          <w:b/>
          <w:color w:val="auto"/>
          <w:sz w:val="24"/>
          <w:szCs w:val="24"/>
          <w:highlight w:val="none"/>
        </w:rPr>
      </w:pPr>
      <w:bookmarkStart w:id="16" w:name="_Toc32573"/>
      <w:bookmarkStart w:id="17" w:name="_Toc12886"/>
      <w:r>
        <w:rPr>
          <w:rFonts w:hint="eastAsia" w:ascii="华文中宋" w:hAnsi="华文中宋" w:eastAsia="华文中宋" w:cs="华文中宋"/>
          <w:b/>
          <w:color w:val="auto"/>
          <w:sz w:val="24"/>
          <w:szCs w:val="24"/>
          <w:highlight w:val="none"/>
          <w:lang w:val="en-US" w:eastAsia="zh-CN"/>
        </w:rPr>
        <w:t>16</w:t>
      </w:r>
      <w:r>
        <w:rPr>
          <w:rFonts w:hint="eastAsia" w:ascii="华文中宋" w:hAnsi="华文中宋" w:eastAsia="华文中宋" w:cs="华文中宋"/>
          <w:b/>
          <w:color w:val="auto"/>
          <w:sz w:val="24"/>
          <w:szCs w:val="24"/>
          <w:highlight w:val="none"/>
        </w:rPr>
        <w:t xml:space="preserve"> . </w:t>
      </w:r>
      <w:r>
        <w:rPr>
          <w:rFonts w:hint="eastAsia" w:ascii="华文中宋" w:hAnsi="华文中宋" w:eastAsia="华文中宋" w:cs="华文中宋"/>
          <w:b/>
          <w:color w:val="auto"/>
          <w:sz w:val="24"/>
          <w:szCs w:val="24"/>
          <w:highlight w:val="none"/>
          <w:lang w:val="en-US" w:eastAsia="zh-CN"/>
        </w:rPr>
        <w:t>响应</w:t>
      </w:r>
      <w:r>
        <w:rPr>
          <w:rFonts w:hint="eastAsia" w:ascii="华文中宋" w:hAnsi="华文中宋" w:eastAsia="华文中宋" w:cs="华文中宋"/>
          <w:b/>
          <w:color w:val="auto"/>
          <w:sz w:val="24"/>
          <w:szCs w:val="24"/>
          <w:highlight w:val="none"/>
        </w:rPr>
        <w:t>文件的密封及标记</w:t>
      </w:r>
    </w:p>
    <w:p w14:paraId="137C3DAF">
      <w:pPr>
        <w:pStyle w:val="42"/>
        <w:keepNext w:val="0"/>
        <w:keepLines w:val="0"/>
        <w:pageBreakBefore w:val="0"/>
        <w:widowControl w:val="0"/>
        <w:kinsoku/>
        <w:wordWrap w:val="0"/>
        <w:overflowPunct/>
        <w:topLinePunct/>
        <w:autoSpaceDE/>
        <w:autoSpaceDN/>
        <w:bidi w:val="0"/>
        <w:snapToGrid w:val="0"/>
        <w:spacing w:line="360" w:lineRule="auto"/>
        <w:ind w:left="0" w:firstLine="480" w:firstLineChars="200"/>
        <w:textAlignment w:val="auto"/>
        <w:rPr>
          <w:rFonts w:hint="eastAsia" w:ascii="华文中宋" w:hAnsi="华文中宋" w:eastAsia="华文中宋" w:cs="华文中宋"/>
          <w:b w:val="0"/>
          <w:bCs/>
          <w:color w:val="auto"/>
          <w:kern w:val="2"/>
          <w:sz w:val="24"/>
          <w:szCs w:val="24"/>
          <w:highlight w:val="none"/>
          <w:lang w:val="en-US" w:eastAsia="zh-CN"/>
        </w:rPr>
      </w:pPr>
      <w:r>
        <w:rPr>
          <w:rFonts w:hint="eastAsia" w:ascii="华文中宋" w:hAnsi="华文中宋" w:eastAsia="华文中宋" w:cs="华文中宋"/>
          <w:b w:val="0"/>
          <w:bCs/>
          <w:color w:val="auto"/>
          <w:kern w:val="2"/>
          <w:sz w:val="24"/>
          <w:szCs w:val="24"/>
          <w:highlight w:val="none"/>
          <w:lang w:val="en-US" w:eastAsia="zh-CN"/>
        </w:rPr>
        <w:t>供应商须将电子版响应文件加密上传至政采云平台。电子加密投标文件（是指通过“政采云电子交易客户端”完成投标文件编制后生成并加密的数据电文形式的投标文件，文件格式“.jmbs”）</w:t>
      </w:r>
    </w:p>
    <w:p w14:paraId="564DBE5C">
      <w:pPr>
        <w:pStyle w:val="42"/>
        <w:keepNext w:val="0"/>
        <w:keepLines w:val="0"/>
        <w:pageBreakBefore w:val="0"/>
        <w:widowControl w:val="0"/>
        <w:kinsoku/>
        <w:wordWrap w:val="0"/>
        <w:overflowPunct/>
        <w:topLinePunct/>
        <w:autoSpaceDE/>
        <w:autoSpaceDN/>
        <w:bidi w:val="0"/>
        <w:snapToGrid w:val="0"/>
        <w:spacing w:line="360" w:lineRule="auto"/>
        <w:ind w:left="0" w:firstLine="480" w:firstLineChars="200"/>
        <w:textAlignment w:val="auto"/>
        <w:outlineLvl w:val="9"/>
        <w:rPr>
          <w:rFonts w:hint="eastAsia" w:ascii="华文中宋" w:hAnsi="华文中宋" w:eastAsia="华文中宋" w:cs="华文中宋"/>
          <w:b/>
          <w:color w:val="auto"/>
          <w:sz w:val="24"/>
          <w:szCs w:val="24"/>
          <w:highlight w:val="none"/>
        </w:rPr>
      </w:pPr>
      <w:r>
        <w:rPr>
          <w:rFonts w:hint="eastAsia" w:ascii="华文中宋" w:hAnsi="华文中宋" w:eastAsia="华文中宋" w:cs="华文中宋"/>
          <w:b/>
          <w:color w:val="auto"/>
          <w:sz w:val="24"/>
          <w:szCs w:val="24"/>
          <w:highlight w:val="none"/>
        </w:rPr>
        <w:t>1</w:t>
      </w:r>
      <w:r>
        <w:rPr>
          <w:rFonts w:hint="eastAsia" w:ascii="华文中宋" w:hAnsi="华文中宋" w:eastAsia="华文中宋" w:cs="华文中宋"/>
          <w:b/>
          <w:color w:val="auto"/>
          <w:sz w:val="24"/>
          <w:szCs w:val="24"/>
          <w:highlight w:val="none"/>
          <w:lang w:val="en-US" w:eastAsia="zh-CN"/>
        </w:rPr>
        <w:t>7</w:t>
      </w:r>
      <w:r>
        <w:rPr>
          <w:rFonts w:hint="eastAsia" w:ascii="华文中宋" w:hAnsi="华文中宋" w:eastAsia="华文中宋" w:cs="华文中宋"/>
          <w:b/>
          <w:color w:val="auto"/>
          <w:sz w:val="24"/>
          <w:szCs w:val="24"/>
          <w:highlight w:val="none"/>
        </w:rPr>
        <w:t>. 提交响应文件截止时间</w:t>
      </w:r>
      <w:r>
        <w:rPr>
          <w:rFonts w:hint="eastAsia" w:ascii="华文中宋" w:hAnsi="华文中宋" w:eastAsia="华文中宋" w:cs="华文中宋"/>
          <w:b/>
          <w:color w:val="auto"/>
          <w:sz w:val="24"/>
          <w:szCs w:val="24"/>
          <w:highlight w:val="none"/>
          <w:lang w:eastAsia="zh-CN"/>
        </w:rPr>
        <w:t>（</w:t>
      </w:r>
      <w:r>
        <w:rPr>
          <w:rFonts w:hint="eastAsia" w:ascii="华文中宋" w:hAnsi="华文中宋" w:eastAsia="华文中宋" w:cs="华文中宋"/>
          <w:b/>
          <w:color w:val="auto"/>
          <w:sz w:val="24"/>
          <w:szCs w:val="24"/>
          <w:highlight w:val="none"/>
          <w:lang w:val="en-US" w:eastAsia="zh-CN"/>
        </w:rPr>
        <w:t>若有</w:t>
      </w:r>
      <w:r>
        <w:rPr>
          <w:rFonts w:hint="eastAsia" w:ascii="华文中宋" w:hAnsi="华文中宋" w:eastAsia="华文中宋" w:cs="华文中宋"/>
          <w:b/>
          <w:color w:val="auto"/>
          <w:sz w:val="24"/>
          <w:szCs w:val="24"/>
          <w:highlight w:val="none"/>
          <w:lang w:eastAsia="zh-CN"/>
        </w:rPr>
        <w:t>）</w:t>
      </w:r>
    </w:p>
    <w:p w14:paraId="6349FE0D">
      <w:pPr>
        <w:pStyle w:val="42"/>
        <w:keepNext w:val="0"/>
        <w:keepLines w:val="0"/>
        <w:pageBreakBefore w:val="0"/>
        <w:widowControl w:val="0"/>
        <w:kinsoku/>
        <w:wordWrap w:val="0"/>
        <w:overflowPunct/>
        <w:topLinePunct/>
        <w:autoSpaceDE/>
        <w:autoSpaceDN/>
        <w:bidi w:val="0"/>
        <w:snapToGrid w:val="0"/>
        <w:spacing w:line="360" w:lineRule="auto"/>
        <w:ind w:left="0" w:firstLine="480" w:firstLineChars="200"/>
        <w:textAlignment w:val="auto"/>
        <w:outlineLvl w:val="9"/>
        <w:rPr>
          <w:rFonts w:hint="eastAsia" w:ascii="华文中宋" w:hAnsi="华文中宋" w:eastAsia="华文中宋" w:cs="华文中宋"/>
          <w:color w:val="auto"/>
          <w:kern w:val="2"/>
          <w:sz w:val="24"/>
          <w:szCs w:val="24"/>
          <w:highlight w:val="none"/>
        </w:rPr>
      </w:pPr>
      <w:r>
        <w:rPr>
          <w:rFonts w:hint="eastAsia" w:ascii="华文中宋" w:hAnsi="华文中宋" w:eastAsia="华文中宋" w:cs="华文中宋"/>
          <w:color w:val="auto"/>
          <w:kern w:val="2"/>
          <w:sz w:val="24"/>
          <w:szCs w:val="24"/>
          <w:highlight w:val="none"/>
        </w:rPr>
        <w:t>1</w:t>
      </w:r>
      <w:r>
        <w:rPr>
          <w:rFonts w:hint="eastAsia" w:ascii="华文中宋" w:hAnsi="华文中宋" w:eastAsia="华文中宋" w:cs="华文中宋"/>
          <w:color w:val="auto"/>
          <w:kern w:val="2"/>
          <w:sz w:val="24"/>
          <w:szCs w:val="24"/>
          <w:highlight w:val="none"/>
          <w:lang w:val="en-US" w:eastAsia="zh-CN"/>
        </w:rPr>
        <w:t>7</w:t>
      </w:r>
      <w:r>
        <w:rPr>
          <w:rFonts w:hint="eastAsia" w:ascii="华文中宋" w:hAnsi="华文中宋" w:eastAsia="华文中宋" w:cs="华文中宋"/>
          <w:color w:val="auto"/>
          <w:kern w:val="2"/>
          <w:sz w:val="24"/>
          <w:szCs w:val="24"/>
          <w:highlight w:val="none"/>
        </w:rPr>
        <w:t>.1</w:t>
      </w:r>
      <w:r>
        <w:rPr>
          <w:rFonts w:hint="eastAsia" w:ascii="华文中宋" w:hAnsi="华文中宋" w:eastAsia="华文中宋" w:cs="华文中宋"/>
          <w:color w:val="auto"/>
          <w:sz w:val="24"/>
          <w:szCs w:val="24"/>
          <w:highlight w:val="none"/>
        </w:rPr>
        <w:t>纸质响应文件须在纸质响应文件递交截止时间之前密封递交。磋商供应商在规定时间未解密电子响应文件或未递交纸质响应文件的，磋商无效。</w:t>
      </w:r>
    </w:p>
    <w:p w14:paraId="77AA6F90">
      <w:pPr>
        <w:keepNext w:val="0"/>
        <w:keepLines w:val="0"/>
        <w:pageBreakBefore w:val="0"/>
        <w:widowControl w:val="0"/>
        <w:kinsoku/>
        <w:wordWrap w:val="0"/>
        <w:overflowPunct/>
        <w:topLinePunct/>
        <w:autoSpaceDE/>
        <w:autoSpaceDN/>
        <w:bidi w:val="0"/>
        <w:spacing w:line="360" w:lineRule="auto"/>
        <w:ind w:left="0" w:firstLine="480" w:firstLineChars="200"/>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1</w:t>
      </w:r>
      <w:r>
        <w:rPr>
          <w:rFonts w:hint="eastAsia" w:ascii="华文中宋" w:hAnsi="华文中宋" w:eastAsia="华文中宋" w:cs="华文中宋"/>
          <w:color w:val="auto"/>
          <w:sz w:val="24"/>
          <w:szCs w:val="24"/>
          <w:highlight w:val="none"/>
          <w:lang w:val="en-US" w:eastAsia="zh-CN"/>
        </w:rPr>
        <w:t>7</w:t>
      </w:r>
      <w:r>
        <w:rPr>
          <w:rFonts w:hint="eastAsia" w:ascii="华文中宋" w:hAnsi="华文中宋" w:eastAsia="华文中宋" w:cs="华文中宋"/>
          <w:color w:val="auto"/>
          <w:sz w:val="24"/>
          <w:szCs w:val="24"/>
          <w:highlight w:val="none"/>
        </w:rPr>
        <w:t>.2 采购代理机构根据本须知的规定，通过修改磋商文件或自行决定延长首次响应文件截止日期的，采购人和磋商供应商受提交截止日期制约的所有权利和义务均延长至新的截止日期。</w:t>
      </w:r>
    </w:p>
    <w:p w14:paraId="18468DD3">
      <w:pPr>
        <w:keepNext w:val="0"/>
        <w:keepLines w:val="0"/>
        <w:pageBreakBefore w:val="0"/>
        <w:widowControl w:val="0"/>
        <w:kinsoku/>
        <w:wordWrap w:val="0"/>
        <w:overflowPunct/>
        <w:topLinePunct/>
        <w:autoSpaceDE/>
        <w:autoSpaceDN/>
        <w:bidi w:val="0"/>
        <w:spacing w:line="360" w:lineRule="auto"/>
        <w:ind w:left="0" w:firstLine="480" w:firstLineChars="200"/>
        <w:outlineLvl w:val="9"/>
        <w:rPr>
          <w:rFonts w:hint="eastAsia" w:ascii="华文中宋" w:hAnsi="华文中宋" w:eastAsia="华文中宋" w:cs="华文中宋"/>
          <w:b/>
          <w:color w:val="auto"/>
          <w:sz w:val="24"/>
          <w:szCs w:val="24"/>
          <w:highlight w:val="none"/>
        </w:rPr>
      </w:pPr>
      <w:r>
        <w:rPr>
          <w:rFonts w:hint="eastAsia" w:ascii="华文中宋" w:hAnsi="华文中宋" w:eastAsia="华文中宋" w:cs="华文中宋"/>
          <w:b/>
          <w:color w:val="auto"/>
          <w:sz w:val="24"/>
          <w:szCs w:val="24"/>
          <w:highlight w:val="none"/>
        </w:rPr>
        <w:t>1</w:t>
      </w:r>
      <w:r>
        <w:rPr>
          <w:rFonts w:hint="eastAsia" w:ascii="华文中宋" w:hAnsi="华文中宋" w:eastAsia="华文中宋" w:cs="华文中宋"/>
          <w:b/>
          <w:color w:val="auto"/>
          <w:sz w:val="24"/>
          <w:szCs w:val="24"/>
          <w:highlight w:val="none"/>
          <w:lang w:val="en-US" w:eastAsia="zh-CN"/>
        </w:rPr>
        <w:t>8</w:t>
      </w:r>
      <w:r>
        <w:rPr>
          <w:rFonts w:hint="eastAsia" w:ascii="华文中宋" w:hAnsi="华文中宋" w:eastAsia="华文中宋" w:cs="华文中宋"/>
          <w:b/>
          <w:color w:val="auto"/>
          <w:sz w:val="24"/>
          <w:szCs w:val="24"/>
          <w:highlight w:val="none"/>
        </w:rPr>
        <w:t>．响应文件的补充、修改和撤回</w:t>
      </w:r>
    </w:p>
    <w:p w14:paraId="4C698C11">
      <w:pPr>
        <w:keepNext w:val="0"/>
        <w:keepLines w:val="0"/>
        <w:pageBreakBefore w:val="0"/>
        <w:widowControl w:val="0"/>
        <w:kinsoku/>
        <w:wordWrap w:val="0"/>
        <w:overflowPunct/>
        <w:topLinePunct/>
        <w:autoSpaceDE/>
        <w:autoSpaceDN/>
        <w:bidi w:val="0"/>
        <w:spacing w:line="360" w:lineRule="auto"/>
        <w:ind w:left="0" w:firstLine="480" w:firstLineChars="200"/>
        <w:outlineLvl w:val="9"/>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rPr>
        <w:t>1</w:t>
      </w:r>
      <w:r>
        <w:rPr>
          <w:rFonts w:hint="eastAsia" w:ascii="华文中宋" w:hAnsi="华文中宋" w:eastAsia="华文中宋" w:cs="华文中宋"/>
          <w:color w:val="auto"/>
          <w:kern w:val="0"/>
          <w:sz w:val="24"/>
          <w:szCs w:val="24"/>
          <w:highlight w:val="none"/>
          <w:lang w:val="en-US" w:eastAsia="zh-CN"/>
        </w:rPr>
        <w:t>8</w:t>
      </w:r>
      <w:r>
        <w:rPr>
          <w:rFonts w:hint="eastAsia" w:ascii="华文中宋" w:hAnsi="华文中宋" w:eastAsia="华文中宋" w:cs="华文中宋"/>
          <w:color w:val="auto"/>
          <w:kern w:val="0"/>
          <w:sz w:val="24"/>
          <w:szCs w:val="24"/>
          <w:highlight w:val="none"/>
        </w:rPr>
        <w:t>.1</w:t>
      </w:r>
      <w:r>
        <w:rPr>
          <w:rFonts w:hint="eastAsia" w:ascii="华文中宋" w:hAnsi="华文中宋" w:eastAsia="华文中宋" w:cs="华文中宋"/>
          <w:color w:val="auto"/>
          <w:sz w:val="24"/>
          <w:szCs w:val="24"/>
          <w:highlight w:val="none"/>
        </w:rPr>
        <w:t>磋商供应商</w:t>
      </w:r>
      <w:r>
        <w:rPr>
          <w:rFonts w:hint="eastAsia" w:ascii="华文中宋" w:hAnsi="华文中宋" w:eastAsia="华文中宋" w:cs="华文中宋"/>
          <w:color w:val="auto"/>
          <w:kern w:val="0"/>
          <w:sz w:val="24"/>
          <w:szCs w:val="24"/>
          <w:highlight w:val="none"/>
        </w:rPr>
        <w:t>在解密截止时间前，可对</w:t>
      </w:r>
      <w:r>
        <w:rPr>
          <w:rFonts w:hint="eastAsia" w:ascii="华文中宋" w:hAnsi="华文中宋" w:eastAsia="华文中宋" w:cs="华文中宋"/>
          <w:color w:val="auto"/>
          <w:sz w:val="24"/>
          <w:szCs w:val="24"/>
          <w:highlight w:val="none"/>
        </w:rPr>
        <w:t>响应文件</w:t>
      </w:r>
      <w:r>
        <w:rPr>
          <w:rFonts w:hint="eastAsia" w:ascii="华文中宋" w:hAnsi="华文中宋" w:eastAsia="华文中宋" w:cs="华文中宋"/>
          <w:color w:val="auto"/>
          <w:kern w:val="0"/>
          <w:sz w:val="24"/>
          <w:szCs w:val="24"/>
          <w:highlight w:val="none"/>
        </w:rPr>
        <w:t>进行补充、修改或者撤回。</w:t>
      </w:r>
    </w:p>
    <w:p w14:paraId="629E7E84">
      <w:pPr>
        <w:keepNext w:val="0"/>
        <w:keepLines w:val="0"/>
        <w:pageBreakBefore w:val="0"/>
        <w:widowControl w:val="0"/>
        <w:kinsoku/>
        <w:wordWrap w:val="0"/>
        <w:overflowPunct/>
        <w:topLinePunct/>
        <w:autoSpaceDE/>
        <w:autoSpaceDN/>
        <w:bidi w:val="0"/>
        <w:spacing w:line="360" w:lineRule="auto"/>
        <w:ind w:left="0" w:firstLine="480" w:firstLineChars="200"/>
        <w:outlineLvl w:val="9"/>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rPr>
        <w:t>1</w:t>
      </w:r>
      <w:r>
        <w:rPr>
          <w:rFonts w:hint="eastAsia" w:ascii="华文中宋" w:hAnsi="华文中宋" w:eastAsia="华文中宋" w:cs="华文中宋"/>
          <w:color w:val="auto"/>
          <w:kern w:val="0"/>
          <w:sz w:val="24"/>
          <w:szCs w:val="24"/>
          <w:highlight w:val="none"/>
          <w:lang w:val="en-US" w:eastAsia="zh-CN"/>
        </w:rPr>
        <w:t>8</w:t>
      </w:r>
      <w:r>
        <w:rPr>
          <w:rFonts w:hint="eastAsia" w:ascii="华文中宋" w:hAnsi="华文中宋" w:eastAsia="华文中宋" w:cs="华文中宋"/>
          <w:color w:val="auto"/>
          <w:kern w:val="0"/>
          <w:sz w:val="24"/>
          <w:szCs w:val="24"/>
          <w:highlight w:val="none"/>
        </w:rPr>
        <w:t>.2</w:t>
      </w:r>
      <w:r>
        <w:rPr>
          <w:rFonts w:hint="eastAsia" w:ascii="华文中宋" w:hAnsi="华文中宋" w:eastAsia="华文中宋" w:cs="华文中宋"/>
          <w:color w:val="auto"/>
          <w:sz w:val="24"/>
          <w:szCs w:val="24"/>
          <w:highlight w:val="none"/>
        </w:rPr>
        <w:t>磋商供应商</w:t>
      </w:r>
      <w:r>
        <w:rPr>
          <w:rFonts w:hint="eastAsia" w:ascii="华文中宋" w:hAnsi="华文中宋" w:eastAsia="华文中宋" w:cs="华文中宋"/>
          <w:color w:val="auto"/>
          <w:kern w:val="0"/>
          <w:sz w:val="24"/>
          <w:szCs w:val="24"/>
          <w:highlight w:val="none"/>
        </w:rPr>
        <w:t>对电子</w:t>
      </w:r>
      <w:r>
        <w:rPr>
          <w:rFonts w:hint="eastAsia" w:ascii="华文中宋" w:hAnsi="华文中宋" w:eastAsia="华文中宋" w:cs="华文中宋"/>
          <w:color w:val="auto"/>
          <w:sz w:val="24"/>
          <w:szCs w:val="24"/>
          <w:highlight w:val="none"/>
        </w:rPr>
        <w:t>响应</w:t>
      </w:r>
      <w:r>
        <w:rPr>
          <w:rFonts w:hint="eastAsia" w:ascii="华文中宋" w:hAnsi="华文中宋" w:eastAsia="华文中宋" w:cs="华文中宋"/>
          <w:color w:val="auto"/>
          <w:kern w:val="0"/>
          <w:sz w:val="24"/>
          <w:szCs w:val="24"/>
          <w:highlight w:val="none"/>
        </w:rPr>
        <w:t>文件的补充、修改应在电子</w:t>
      </w:r>
      <w:r>
        <w:rPr>
          <w:rFonts w:hint="eastAsia" w:ascii="华文中宋" w:hAnsi="华文中宋" w:eastAsia="华文中宋" w:cs="华文中宋"/>
          <w:color w:val="auto"/>
          <w:sz w:val="24"/>
          <w:szCs w:val="24"/>
          <w:highlight w:val="none"/>
        </w:rPr>
        <w:t>响应</w:t>
      </w:r>
      <w:r>
        <w:rPr>
          <w:rFonts w:hint="eastAsia" w:ascii="华文中宋" w:hAnsi="华文中宋" w:eastAsia="华文中宋" w:cs="华文中宋"/>
          <w:color w:val="auto"/>
          <w:kern w:val="0"/>
          <w:sz w:val="24"/>
          <w:szCs w:val="24"/>
          <w:highlight w:val="none"/>
        </w:rPr>
        <w:t>文件上进行，修改完成后重新上传。</w:t>
      </w:r>
      <w:r>
        <w:rPr>
          <w:rFonts w:hint="eastAsia" w:ascii="华文中宋" w:hAnsi="华文中宋" w:eastAsia="华文中宋" w:cs="华文中宋"/>
          <w:color w:val="auto"/>
          <w:kern w:val="0"/>
          <w:sz w:val="24"/>
          <w:szCs w:val="24"/>
          <w:highlight w:val="none"/>
          <w:lang w:eastAsia="zh-CN"/>
        </w:rPr>
        <w:t>（</w:t>
      </w:r>
      <w:r>
        <w:rPr>
          <w:rFonts w:hint="eastAsia" w:ascii="华文中宋" w:hAnsi="华文中宋" w:eastAsia="华文中宋" w:cs="华文中宋"/>
          <w:color w:val="auto"/>
          <w:kern w:val="0"/>
          <w:sz w:val="24"/>
          <w:szCs w:val="24"/>
          <w:highlight w:val="none"/>
          <w:lang w:val="en-US" w:eastAsia="zh-CN"/>
        </w:rPr>
        <w:t>若有：</w:t>
      </w:r>
      <w:r>
        <w:rPr>
          <w:rFonts w:hint="eastAsia" w:ascii="华文中宋" w:hAnsi="华文中宋" w:eastAsia="华文中宋" w:cs="华文中宋"/>
          <w:color w:val="auto"/>
          <w:kern w:val="0"/>
          <w:sz w:val="24"/>
          <w:szCs w:val="24"/>
          <w:highlight w:val="none"/>
        </w:rPr>
        <w:t>如无法及时对递交的纸质</w:t>
      </w:r>
      <w:r>
        <w:rPr>
          <w:rFonts w:hint="eastAsia" w:ascii="华文中宋" w:hAnsi="华文中宋" w:eastAsia="华文中宋" w:cs="华文中宋"/>
          <w:color w:val="auto"/>
          <w:sz w:val="24"/>
          <w:szCs w:val="24"/>
          <w:highlight w:val="none"/>
        </w:rPr>
        <w:t>响应</w:t>
      </w:r>
      <w:r>
        <w:rPr>
          <w:rFonts w:hint="eastAsia" w:ascii="华文中宋" w:hAnsi="华文中宋" w:eastAsia="华文中宋" w:cs="华文中宋"/>
          <w:color w:val="auto"/>
          <w:kern w:val="0"/>
          <w:sz w:val="24"/>
          <w:szCs w:val="24"/>
          <w:highlight w:val="none"/>
        </w:rPr>
        <w:t>文件内容进行补充、修改的应将补充、修改的内容按照</w:t>
      </w:r>
      <w:r>
        <w:rPr>
          <w:rFonts w:hint="eastAsia" w:ascii="华文中宋" w:hAnsi="华文中宋" w:eastAsia="华文中宋" w:cs="华文中宋"/>
          <w:color w:val="auto"/>
          <w:sz w:val="24"/>
          <w:szCs w:val="24"/>
          <w:highlight w:val="none"/>
        </w:rPr>
        <w:t>磋商</w:t>
      </w:r>
      <w:r>
        <w:rPr>
          <w:rFonts w:hint="eastAsia" w:ascii="华文中宋" w:hAnsi="华文中宋" w:eastAsia="华文中宋" w:cs="华文中宋"/>
          <w:color w:val="auto"/>
          <w:kern w:val="0"/>
          <w:sz w:val="24"/>
          <w:szCs w:val="24"/>
          <w:highlight w:val="none"/>
        </w:rPr>
        <w:t>文件的要求签署、盖章，密封后书面递交采购代理机构，作为纸质</w:t>
      </w:r>
      <w:r>
        <w:rPr>
          <w:rFonts w:hint="eastAsia" w:ascii="华文中宋" w:hAnsi="华文中宋" w:eastAsia="华文中宋" w:cs="华文中宋"/>
          <w:color w:val="auto"/>
          <w:sz w:val="24"/>
          <w:szCs w:val="24"/>
          <w:highlight w:val="none"/>
        </w:rPr>
        <w:t>响应</w:t>
      </w:r>
      <w:r>
        <w:rPr>
          <w:rFonts w:hint="eastAsia" w:ascii="华文中宋" w:hAnsi="华文中宋" w:eastAsia="华文中宋" w:cs="华文中宋"/>
          <w:color w:val="auto"/>
          <w:kern w:val="0"/>
          <w:sz w:val="24"/>
          <w:szCs w:val="24"/>
          <w:highlight w:val="none"/>
        </w:rPr>
        <w:t>文件的组成部分。</w:t>
      </w:r>
      <w:r>
        <w:rPr>
          <w:rFonts w:hint="eastAsia" w:ascii="华文中宋" w:hAnsi="华文中宋" w:eastAsia="华文中宋" w:cs="华文中宋"/>
          <w:color w:val="auto"/>
          <w:kern w:val="0"/>
          <w:sz w:val="24"/>
          <w:szCs w:val="24"/>
          <w:highlight w:val="none"/>
          <w:lang w:eastAsia="zh-CN"/>
        </w:rPr>
        <w:t>）</w:t>
      </w:r>
    </w:p>
    <w:p w14:paraId="1DF22EC9">
      <w:pPr>
        <w:keepNext w:val="0"/>
        <w:keepLines w:val="0"/>
        <w:pageBreakBefore w:val="0"/>
        <w:widowControl w:val="0"/>
        <w:kinsoku/>
        <w:wordWrap w:val="0"/>
        <w:overflowPunct/>
        <w:topLinePunct/>
        <w:autoSpaceDE/>
        <w:autoSpaceDN/>
        <w:bidi w:val="0"/>
        <w:spacing w:line="360" w:lineRule="auto"/>
        <w:ind w:left="0" w:firstLine="480" w:firstLineChars="200"/>
        <w:outlineLvl w:val="9"/>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rPr>
        <w:t>1</w:t>
      </w:r>
      <w:r>
        <w:rPr>
          <w:rFonts w:hint="eastAsia" w:ascii="华文中宋" w:hAnsi="华文中宋" w:eastAsia="华文中宋" w:cs="华文中宋"/>
          <w:color w:val="auto"/>
          <w:kern w:val="0"/>
          <w:sz w:val="24"/>
          <w:szCs w:val="24"/>
          <w:highlight w:val="none"/>
          <w:lang w:val="en-US" w:eastAsia="zh-CN"/>
        </w:rPr>
        <w:t>8</w:t>
      </w:r>
      <w:r>
        <w:rPr>
          <w:rFonts w:hint="eastAsia" w:ascii="华文中宋" w:hAnsi="华文中宋" w:eastAsia="华文中宋" w:cs="华文中宋"/>
          <w:color w:val="auto"/>
          <w:kern w:val="0"/>
          <w:sz w:val="24"/>
          <w:szCs w:val="24"/>
          <w:highlight w:val="none"/>
        </w:rPr>
        <w:t>.</w:t>
      </w:r>
      <w:r>
        <w:rPr>
          <w:rFonts w:hint="eastAsia" w:ascii="华文中宋" w:hAnsi="华文中宋" w:eastAsia="华文中宋" w:cs="华文中宋"/>
          <w:color w:val="auto"/>
          <w:sz w:val="24"/>
          <w:szCs w:val="24"/>
          <w:highlight w:val="none"/>
        </w:rPr>
        <w:t>3</w:t>
      </w:r>
      <w:r>
        <w:rPr>
          <w:rFonts w:hint="eastAsia" w:ascii="华文中宋" w:hAnsi="华文中宋" w:eastAsia="华文中宋" w:cs="华文中宋"/>
          <w:color w:val="auto"/>
          <w:kern w:val="0"/>
          <w:sz w:val="24"/>
          <w:szCs w:val="24"/>
          <w:highlight w:val="none"/>
        </w:rPr>
        <w:t>在</w:t>
      </w:r>
      <w:r>
        <w:rPr>
          <w:rFonts w:hint="eastAsia" w:ascii="华文中宋" w:hAnsi="华文中宋" w:eastAsia="华文中宋" w:cs="华文中宋"/>
          <w:color w:val="auto"/>
          <w:sz w:val="24"/>
          <w:szCs w:val="24"/>
          <w:highlight w:val="none"/>
        </w:rPr>
        <w:t>磋商</w:t>
      </w:r>
      <w:r>
        <w:rPr>
          <w:rFonts w:hint="eastAsia" w:ascii="华文中宋" w:hAnsi="华文中宋" w:eastAsia="华文中宋" w:cs="华文中宋"/>
          <w:color w:val="auto"/>
          <w:kern w:val="0"/>
          <w:sz w:val="24"/>
          <w:szCs w:val="24"/>
          <w:highlight w:val="none"/>
        </w:rPr>
        <w:t>文件要求的</w:t>
      </w:r>
      <w:r>
        <w:rPr>
          <w:rFonts w:hint="eastAsia" w:ascii="华文中宋" w:hAnsi="华文中宋" w:eastAsia="华文中宋" w:cs="华文中宋"/>
          <w:color w:val="auto"/>
          <w:sz w:val="24"/>
          <w:szCs w:val="24"/>
          <w:highlight w:val="none"/>
        </w:rPr>
        <w:t>响应</w:t>
      </w:r>
      <w:r>
        <w:rPr>
          <w:rFonts w:hint="eastAsia" w:ascii="华文中宋" w:hAnsi="华文中宋" w:eastAsia="华文中宋" w:cs="华文中宋"/>
          <w:color w:val="auto"/>
          <w:kern w:val="0"/>
          <w:sz w:val="24"/>
          <w:szCs w:val="24"/>
          <w:highlight w:val="none"/>
        </w:rPr>
        <w:t>文件提交截止时间之后，</w:t>
      </w:r>
      <w:r>
        <w:rPr>
          <w:rFonts w:hint="eastAsia" w:ascii="华文中宋" w:hAnsi="华文中宋" w:eastAsia="华文中宋" w:cs="华文中宋"/>
          <w:color w:val="auto"/>
          <w:sz w:val="24"/>
          <w:szCs w:val="24"/>
          <w:highlight w:val="none"/>
        </w:rPr>
        <w:t>磋商供应商</w:t>
      </w:r>
      <w:r>
        <w:rPr>
          <w:rFonts w:hint="eastAsia" w:ascii="华文中宋" w:hAnsi="华文中宋" w:eastAsia="华文中宋" w:cs="华文中宋"/>
          <w:color w:val="auto"/>
          <w:kern w:val="0"/>
          <w:sz w:val="24"/>
          <w:szCs w:val="24"/>
          <w:highlight w:val="none"/>
        </w:rPr>
        <w:t>不得对其</w:t>
      </w:r>
      <w:r>
        <w:rPr>
          <w:rFonts w:hint="eastAsia" w:ascii="华文中宋" w:hAnsi="华文中宋" w:eastAsia="华文中宋" w:cs="华文中宋"/>
          <w:color w:val="auto"/>
          <w:sz w:val="24"/>
          <w:szCs w:val="24"/>
          <w:highlight w:val="none"/>
        </w:rPr>
        <w:t>响应</w:t>
      </w:r>
      <w:r>
        <w:rPr>
          <w:rFonts w:hint="eastAsia" w:ascii="华文中宋" w:hAnsi="华文中宋" w:eastAsia="华文中宋" w:cs="华文中宋"/>
          <w:color w:val="auto"/>
          <w:kern w:val="0"/>
          <w:sz w:val="24"/>
          <w:szCs w:val="24"/>
          <w:highlight w:val="none"/>
        </w:rPr>
        <w:t>文件进行补充、修改或撤回。</w:t>
      </w:r>
    </w:p>
    <w:p w14:paraId="1B0D0AAC">
      <w:pPr>
        <w:keepNext w:val="0"/>
        <w:keepLines w:val="0"/>
        <w:pageBreakBefore w:val="0"/>
        <w:widowControl w:val="0"/>
        <w:kinsoku/>
        <w:wordWrap w:val="0"/>
        <w:overflowPunct/>
        <w:topLinePunct/>
        <w:autoSpaceDE/>
        <w:autoSpaceDN/>
        <w:bidi w:val="0"/>
        <w:spacing w:line="360" w:lineRule="auto"/>
        <w:ind w:left="0"/>
        <w:outlineLvl w:val="9"/>
        <w:rPr>
          <w:rFonts w:hint="eastAsia" w:ascii="华文中宋" w:hAnsi="华文中宋" w:eastAsia="华文中宋" w:cs="华文中宋"/>
          <w:b/>
          <w:bCs/>
          <w:color w:val="auto"/>
          <w:sz w:val="24"/>
          <w:szCs w:val="24"/>
          <w:highlight w:val="none"/>
        </w:rPr>
      </w:pPr>
      <w:r>
        <w:rPr>
          <w:rFonts w:hint="eastAsia" w:ascii="华文中宋" w:hAnsi="华文中宋" w:eastAsia="华文中宋" w:cs="华文中宋"/>
          <w:b/>
          <w:bCs/>
          <w:color w:val="auto"/>
          <w:sz w:val="24"/>
          <w:szCs w:val="24"/>
          <w:highlight w:val="none"/>
        </w:rPr>
        <w:t>五、磋商采购程序</w:t>
      </w:r>
      <w:bookmarkEnd w:id="16"/>
      <w:bookmarkEnd w:id="17"/>
    </w:p>
    <w:p w14:paraId="0B3FA3E0">
      <w:pPr>
        <w:pStyle w:val="42"/>
        <w:keepNext w:val="0"/>
        <w:keepLines w:val="0"/>
        <w:pageBreakBefore w:val="0"/>
        <w:widowControl w:val="0"/>
        <w:kinsoku/>
        <w:wordWrap w:val="0"/>
        <w:overflowPunct/>
        <w:topLinePunct/>
        <w:autoSpaceDE/>
        <w:autoSpaceDN/>
        <w:bidi w:val="0"/>
        <w:snapToGrid w:val="0"/>
        <w:spacing w:line="360" w:lineRule="auto"/>
        <w:ind w:left="0" w:firstLine="480" w:firstLineChars="200"/>
        <w:outlineLvl w:val="9"/>
        <w:rPr>
          <w:rFonts w:hint="eastAsia" w:ascii="华文中宋" w:hAnsi="华文中宋" w:eastAsia="华文中宋" w:cs="华文中宋"/>
          <w:b/>
          <w:color w:val="auto"/>
          <w:sz w:val="24"/>
          <w:szCs w:val="24"/>
          <w:highlight w:val="none"/>
        </w:rPr>
      </w:pPr>
      <w:r>
        <w:rPr>
          <w:rFonts w:hint="eastAsia" w:ascii="华文中宋" w:hAnsi="华文中宋" w:eastAsia="华文中宋" w:cs="华文中宋"/>
          <w:b/>
          <w:color w:val="auto"/>
          <w:sz w:val="24"/>
          <w:szCs w:val="24"/>
          <w:highlight w:val="none"/>
        </w:rPr>
        <w:t>1</w:t>
      </w:r>
      <w:r>
        <w:rPr>
          <w:rFonts w:hint="eastAsia" w:ascii="华文中宋" w:hAnsi="华文中宋" w:eastAsia="华文中宋" w:cs="华文中宋"/>
          <w:b/>
          <w:color w:val="auto"/>
          <w:sz w:val="24"/>
          <w:szCs w:val="24"/>
          <w:highlight w:val="none"/>
          <w:lang w:val="en-US" w:eastAsia="zh-CN"/>
        </w:rPr>
        <w:t>9</w:t>
      </w:r>
      <w:r>
        <w:rPr>
          <w:rFonts w:hint="eastAsia" w:ascii="华文中宋" w:hAnsi="华文中宋" w:eastAsia="华文中宋" w:cs="华文中宋"/>
          <w:b/>
          <w:color w:val="auto"/>
          <w:sz w:val="24"/>
          <w:szCs w:val="24"/>
          <w:highlight w:val="none"/>
        </w:rPr>
        <w:t xml:space="preserve"> 成立磋商小组</w:t>
      </w:r>
    </w:p>
    <w:p w14:paraId="3E3EADFD">
      <w:pPr>
        <w:pStyle w:val="42"/>
        <w:keepNext w:val="0"/>
        <w:keepLines w:val="0"/>
        <w:pageBreakBefore w:val="0"/>
        <w:widowControl w:val="0"/>
        <w:kinsoku/>
        <w:wordWrap w:val="0"/>
        <w:overflowPunct/>
        <w:topLinePunct/>
        <w:autoSpaceDE/>
        <w:autoSpaceDN/>
        <w:bidi w:val="0"/>
        <w:snapToGrid w:val="0"/>
        <w:spacing w:line="360" w:lineRule="auto"/>
        <w:ind w:left="0" w:firstLine="480" w:firstLineChars="200"/>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1</w:t>
      </w:r>
      <w:r>
        <w:rPr>
          <w:rFonts w:hint="eastAsia" w:ascii="华文中宋" w:hAnsi="华文中宋" w:eastAsia="华文中宋" w:cs="华文中宋"/>
          <w:color w:val="auto"/>
          <w:sz w:val="24"/>
          <w:szCs w:val="24"/>
          <w:highlight w:val="none"/>
          <w:lang w:val="en-US" w:eastAsia="zh-CN"/>
        </w:rPr>
        <w:t>9</w:t>
      </w:r>
      <w:r>
        <w:rPr>
          <w:rFonts w:hint="eastAsia" w:ascii="华文中宋" w:hAnsi="华文中宋" w:eastAsia="华文中宋" w:cs="华文中宋"/>
          <w:color w:val="auto"/>
          <w:sz w:val="24"/>
          <w:szCs w:val="24"/>
          <w:highlight w:val="none"/>
        </w:rPr>
        <w:t xml:space="preserve">.1 采购代理机构根据政府采购有关法律法规的规定，依法组建成立磋商小组，磋商小组由采购人的代表和有关专家共三人以上的单数组成，其中专家的人数不得少于成员总数的三分之二。 </w:t>
      </w:r>
    </w:p>
    <w:p w14:paraId="76D7230D">
      <w:pPr>
        <w:pStyle w:val="42"/>
        <w:keepNext w:val="0"/>
        <w:keepLines w:val="0"/>
        <w:pageBreakBefore w:val="0"/>
        <w:widowControl w:val="0"/>
        <w:kinsoku/>
        <w:wordWrap w:val="0"/>
        <w:overflowPunct/>
        <w:topLinePunct/>
        <w:autoSpaceDE/>
        <w:autoSpaceDN/>
        <w:bidi w:val="0"/>
        <w:snapToGrid w:val="0"/>
        <w:spacing w:line="360" w:lineRule="auto"/>
        <w:ind w:left="0" w:firstLine="480" w:firstLineChars="200"/>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1</w:t>
      </w:r>
      <w:r>
        <w:rPr>
          <w:rFonts w:hint="eastAsia" w:ascii="华文中宋" w:hAnsi="华文中宋" w:eastAsia="华文中宋" w:cs="华文中宋"/>
          <w:color w:val="auto"/>
          <w:sz w:val="24"/>
          <w:szCs w:val="24"/>
          <w:highlight w:val="none"/>
          <w:lang w:val="en-US" w:eastAsia="zh-CN"/>
        </w:rPr>
        <w:t>9</w:t>
      </w:r>
      <w:r>
        <w:rPr>
          <w:rFonts w:hint="eastAsia" w:ascii="华文中宋" w:hAnsi="华文中宋" w:eastAsia="华文中宋" w:cs="华文中宋"/>
          <w:color w:val="auto"/>
          <w:sz w:val="24"/>
          <w:szCs w:val="24"/>
          <w:highlight w:val="none"/>
        </w:rPr>
        <w:t>.2 磋商小组负责完成具体的磋商评审事务</w:t>
      </w:r>
      <w:r>
        <w:rPr>
          <w:rFonts w:hint="eastAsia" w:ascii="华文中宋" w:hAnsi="华文中宋" w:eastAsia="华文中宋" w:cs="华文中宋"/>
          <w:b/>
          <w:color w:val="auto"/>
          <w:sz w:val="24"/>
          <w:szCs w:val="24"/>
          <w:highlight w:val="none"/>
        </w:rPr>
        <w:t>，</w:t>
      </w:r>
      <w:r>
        <w:rPr>
          <w:rFonts w:hint="eastAsia" w:ascii="华文中宋" w:hAnsi="华文中宋" w:eastAsia="华文中宋" w:cs="华文中宋"/>
          <w:color w:val="auto"/>
          <w:sz w:val="24"/>
          <w:szCs w:val="24"/>
          <w:highlight w:val="none"/>
        </w:rPr>
        <w:t>提出经磋商小组签字的书面磋商评审报告。</w:t>
      </w:r>
    </w:p>
    <w:p w14:paraId="51D58BE8">
      <w:pPr>
        <w:pStyle w:val="42"/>
        <w:keepNext w:val="0"/>
        <w:keepLines w:val="0"/>
        <w:pageBreakBefore w:val="0"/>
        <w:widowControl w:val="0"/>
        <w:kinsoku/>
        <w:wordWrap w:val="0"/>
        <w:overflowPunct/>
        <w:topLinePunct/>
        <w:autoSpaceDE/>
        <w:autoSpaceDN/>
        <w:bidi w:val="0"/>
        <w:snapToGrid w:val="0"/>
        <w:spacing w:line="360" w:lineRule="auto"/>
        <w:ind w:left="0" w:firstLine="480" w:firstLineChars="200"/>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1</w:t>
      </w:r>
      <w:r>
        <w:rPr>
          <w:rFonts w:hint="eastAsia" w:ascii="华文中宋" w:hAnsi="华文中宋" w:eastAsia="华文中宋" w:cs="华文中宋"/>
          <w:color w:val="auto"/>
          <w:sz w:val="24"/>
          <w:szCs w:val="24"/>
          <w:highlight w:val="none"/>
          <w:lang w:val="en-US" w:eastAsia="zh-CN"/>
        </w:rPr>
        <w:t>9</w:t>
      </w:r>
      <w:r>
        <w:rPr>
          <w:rFonts w:hint="eastAsia" w:ascii="华文中宋" w:hAnsi="华文中宋" w:eastAsia="华文中宋" w:cs="华文中宋"/>
          <w:color w:val="auto"/>
          <w:sz w:val="24"/>
          <w:szCs w:val="24"/>
          <w:highlight w:val="none"/>
        </w:rPr>
        <w:t xml:space="preserve">.3 磋商活动的组织工作由采购代理机构负责。 </w:t>
      </w:r>
    </w:p>
    <w:p w14:paraId="21CFBE5A">
      <w:pPr>
        <w:pStyle w:val="42"/>
        <w:keepNext w:val="0"/>
        <w:keepLines w:val="0"/>
        <w:pageBreakBefore w:val="0"/>
        <w:widowControl w:val="0"/>
        <w:kinsoku/>
        <w:wordWrap w:val="0"/>
        <w:overflowPunct/>
        <w:topLinePunct/>
        <w:autoSpaceDE/>
        <w:autoSpaceDN/>
        <w:bidi w:val="0"/>
        <w:snapToGrid w:val="0"/>
        <w:spacing w:line="360" w:lineRule="auto"/>
        <w:ind w:left="0" w:firstLine="480" w:firstLineChars="200"/>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19.4正常情况下，评审委员会将依据电子响应文件进行评审，如因不可抗因素导致业务执行系统无法正常运行时，将依据纸质响应文件进行磋商工作。</w:t>
      </w:r>
    </w:p>
    <w:p w14:paraId="0CB61E23">
      <w:pPr>
        <w:pStyle w:val="42"/>
        <w:keepNext w:val="0"/>
        <w:keepLines w:val="0"/>
        <w:pageBreakBefore w:val="0"/>
        <w:widowControl w:val="0"/>
        <w:kinsoku/>
        <w:overflowPunct/>
        <w:autoSpaceDE/>
        <w:autoSpaceDN/>
        <w:bidi w:val="0"/>
        <w:snapToGrid w:val="0"/>
        <w:spacing w:line="360" w:lineRule="auto"/>
        <w:ind w:left="0" w:firstLine="480" w:firstLineChars="200"/>
        <w:outlineLvl w:val="9"/>
        <w:rPr>
          <w:rFonts w:hint="eastAsia" w:ascii="华文中宋" w:hAnsi="华文中宋" w:eastAsia="华文中宋" w:cs="华文中宋"/>
          <w:b/>
          <w:color w:val="auto"/>
          <w:spacing w:val="0"/>
          <w:position w:val="0"/>
          <w:sz w:val="24"/>
          <w:szCs w:val="24"/>
          <w:highlight w:val="none"/>
        </w:rPr>
      </w:pPr>
      <w:r>
        <w:rPr>
          <w:rFonts w:hint="eastAsia" w:ascii="华文中宋" w:hAnsi="华文中宋" w:eastAsia="华文中宋" w:cs="华文中宋"/>
          <w:b/>
          <w:color w:val="auto"/>
          <w:spacing w:val="0"/>
          <w:position w:val="0"/>
          <w:sz w:val="24"/>
          <w:szCs w:val="24"/>
          <w:highlight w:val="none"/>
        </w:rPr>
        <w:t>20. 响应文件的审查顺序</w:t>
      </w:r>
    </w:p>
    <w:p w14:paraId="2FBCC7A3">
      <w:pPr>
        <w:pStyle w:val="42"/>
        <w:keepNext w:val="0"/>
        <w:keepLines w:val="0"/>
        <w:pageBreakBefore w:val="0"/>
        <w:widowControl w:val="0"/>
        <w:kinsoku/>
        <w:overflowPunct/>
        <w:autoSpaceDE/>
        <w:autoSpaceDN/>
        <w:bidi w:val="0"/>
        <w:snapToGrid w:val="0"/>
        <w:spacing w:line="360" w:lineRule="auto"/>
        <w:ind w:left="0" w:firstLine="470" w:firstLineChars="196"/>
        <w:outlineLvl w:val="9"/>
        <w:rPr>
          <w:rFonts w:hint="eastAsia" w:ascii="华文中宋" w:hAnsi="华文中宋" w:eastAsia="华文中宋" w:cs="华文中宋"/>
          <w:color w:val="auto"/>
          <w:spacing w:val="0"/>
          <w:position w:val="0"/>
          <w:sz w:val="24"/>
          <w:szCs w:val="24"/>
          <w:highlight w:val="none"/>
        </w:rPr>
      </w:pPr>
      <w:r>
        <w:rPr>
          <w:rFonts w:hint="eastAsia" w:ascii="华文中宋" w:hAnsi="华文中宋" w:eastAsia="华文中宋" w:cs="华文中宋"/>
          <w:color w:val="auto"/>
          <w:spacing w:val="0"/>
          <w:position w:val="0"/>
          <w:sz w:val="24"/>
          <w:szCs w:val="24"/>
          <w:highlight w:val="none"/>
        </w:rPr>
        <w:t>磋商小组在磋商地点，在规定的时间内，按照随机顺序对响应文件进行审查。</w:t>
      </w:r>
    </w:p>
    <w:p w14:paraId="1980F6E5">
      <w:pPr>
        <w:pStyle w:val="42"/>
        <w:keepNext w:val="0"/>
        <w:keepLines w:val="0"/>
        <w:pageBreakBefore w:val="0"/>
        <w:widowControl w:val="0"/>
        <w:kinsoku/>
        <w:overflowPunct/>
        <w:autoSpaceDE/>
        <w:autoSpaceDN/>
        <w:bidi w:val="0"/>
        <w:snapToGrid w:val="0"/>
        <w:spacing w:line="360" w:lineRule="auto"/>
        <w:ind w:left="0" w:firstLine="480" w:firstLineChars="200"/>
        <w:outlineLvl w:val="9"/>
        <w:rPr>
          <w:rFonts w:hint="eastAsia" w:ascii="华文中宋" w:hAnsi="华文中宋" w:eastAsia="华文中宋" w:cs="华文中宋"/>
          <w:b/>
          <w:color w:val="auto"/>
          <w:spacing w:val="0"/>
          <w:position w:val="0"/>
          <w:sz w:val="24"/>
          <w:szCs w:val="24"/>
          <w:highlight w:val="none"/>
        </w:rPr>
      </w:pPr>
      <w:r>
        <w:rPr>
          <w:rFonts w:hint="eastAsia" w:ascii="华文中宋" w:hAnsi="华文中宋" w:eastAsia="华文中宋" w:cs="华文中宋"/>
          <w:b/>
          <w:color w:val="auto"/>
          <w:spacing w:val="0"/>
          <w:position w:val="0"/>
          <w:sz w:val="24"/>
          <w:szCs w:val="24"/>
          <w:highlight w:val="none"/>
        </w:rPr>
        <w:t>21. 响应文件审查</w:t>
      </w:r>
    </w:p>
    <w:p w14:paraId="53A2AB65">
      <w:pPr>
        <w:pStyle w:val="42"/>
        <w:keepNext w:val="0"/>
        <w:keepLines w:val="0"/>
        <w:pageBreakBefore w:val="0"/>
        <w:widowControl w:val="0"/>
        <w:kinsoku/>
        <w:overflowPunct/>
        <w:autoSpaceDE/>
        <w:autoSpaceDN/>
        <w:bidi w:val="0"/>
        <w:snapToGrid w:val="0"/>
        <w:spacing w:line="360" w:lineRule="auto"/>
        <w:ind w:left="0" w:firstLine="435"/>
        <w:outlineLvl w:val="9"/>
        <w:rPr>
          <w:rFonts w:hint="eastAsia" w:ascii="华文中宋" w:hAnsi="华文中宋" w:eastAsia="华文中宋" w:cs="华文中宋"/>
          <w:color w:val="auto"/>
          <w:spacing w:val="0"/>
          <w:position w:val="0"/>
          <w:sz w:val="24"/>
          <w:szCs w:val="24"/>
          <w:highlight w:val="none"/>
        </w:rPr>
      </w:pPr>
      <w:r>
        <w:rPr>
          <w:rFonts w:hint="eastAsia" w:ascii="华文中宋" w:hAnsi="华文中宋" w:eastAsia="华文中宋" w:cs="华文中宋"/>
          <w:color w:val="auto"/>
          <w:spacing w:val="0"/>
          <w:position w:val="0"/>
          <w:sz w:val="24"/>
          <w:szCs w:val="24"/>
          <w:highlight w:val="none"/>
        </w:rPr>
        <w:t>21.1磋商小组进行资格性检查及</w:t>
      </w:r>
      <w:r>
        <w:rPr>
          <w:rFonts w:hint="eastAsia" w:ascii="华文中宋" w:hAnsi="华文中宋" w:eastAsia="华文中宋" w:cs="华文中宋"/>
          <w:color w:val="auto"/>
          <w:spacing w:val="0"/>
          <w:position w:val="0"/>
          <w:sz w:val="24"/>
          <w:szCs w:val="24"/>
          <w:highlight w:val="none"/>
          <w:lang w:eastAsia="zh-CN"/>
        </w:rPr>
        <w:t>符合性</w:t>
      </w:r>
      <w:r>
        <w:rPr>
          <w:rFonts w:hint="eastAsia" w:ascii="华文中宋" w:hAnsi="华文中宋" w:eastAsia="华文中宋" w:cs="华文中宋"/>
          <w:color w:val="auto"/>
          <w:spacing w:val="0"/>
          <w:position w:val="0"/>
          <w:sz w:val="24"/>
          <w:szCs w:val="24"/>
          <w:highlight w:val="none"/>
        </w:rPr>
        <w:t>审查，应严格遵循本文件第四部分评定和成交标准中的相关规定。</w:t>
      </w:r>
    </w:p>
    <w:p w14:paraId="3EE954AA">
      <w:pPr>
        <w:pStyle w:val="42"/>
        <w:keepNext w:val="0"/>
        <w:keepLines w:val="0"/>
        <w:pageBreakBefore w:val="0"/>
        <w:widowControl w:val="0"/>
        <w:kinsoku/>
        <w:overflowPunct/>
        <w:autoSpaceDE/>
        <w:autoSpaceDN/>
        <w:bidi w:val="0"/>
        <w:snapToGrid w:val="0"/>
        <w:spacing w:line="360" w:lineRule="auto"/>
        <w:ind w:left="0" w:firstLine="470" w:firstLineChars="196"/>
        <w:outlineLvl w:val="9"/>
        <w:rPr>
          <w:rFonts w:hint="eastAsia" w:ascii="华文中宋" w:hAnsi="华文中宋" w:eastAsia="华文中宋" w:cs="华文中宋"/>
          <w:color w:val="auto"/>
          <w:spacing w:val="0"/>
          <w:position w:val="0"/>
          <w:sz w:val="24"/>
          <w:szCs w:val="24"/>
          <w:highlight w:val="none"/>
        </w:rPr>
      </w:pPr>
      <w:r>
        <w:rPr>
          <w:rFonts w:hint="eastAsia" w:ascii="华文中宋" w:hAnsi="华文中宋" w:eastAsia="华文中宋" w:cs="华文中宋"/>
          <w:color w:val="auto"/>
          <w:spacing w:val="0"/>
          <w:position w:val="0"/>
          <w:sz w:val="24"/>
          <w:szCs w:val="24"/>
          <w:highlight w:val="none"/>
        </w:rPr>
        <w:t>21.2 资格性检查，磋商小组对每个磋商供应商提交的响应文件中的资格证明等进行审查，以确定参加磋商的供应商是否具备磋商资格。</w:t>
      </w:r>
    </w:p>
    <w:p w14:paraId="5F91DD9F">
      <w:pPr>
        <w:pStyle w:val="42"/>
        <w:keepNext w:val="0"/>
        <w:keepLines w:val="0"/>
        <w:pageBreakBefore w:val="0"/>
        <w:widowControl w:val="0"/>
        <w:kinsoku/>
        <w:overflowPunct/>
        <w:autoSpaceDE/>
        <w:autoSpaceDN/>
        <w:bidi w:val="0"/>
        <w:snapToGrid w:val="0"/>
        <w:spacing w:line="360" w:lineRule="auto"/>
        <w:ind w:left="0" w:firstLine="470" w:firstLineChars="196"/>
        <w:outlineLvl w:val="9"/>
        <w:rPr>
          <w:rFonts w:hint="eastAsia" w:ascii="华文中宋" w:hAnsi="华文中宋" w:eastAsia="华文中宋" w:cs="华文中宋"/>
          <w:color w:val="auto"/>
          <w:spacing w:val="0"/>
          <w:position w:val="0"/>
          <w:sz w:val="24"/>
          <w:szCs w:val="24"/>
          <w:highlight w:val="none"/>
        </w:rPr>
      </w:pPr>
      <w:r>
        <w:rPr>
          <w:rFonts w:hint="eastAsia" w:ascii="华文中宋" w:hAnsi="华文中宋" w:eastAsia="华文中宋" w:cs="华文中宋"/>
          <w:color w:val="auto"/>
          <w:spacing w:val="0"/>
          <w:position w:val="0"/>
          <w:sz w:val="24"/>
          <w:szCs w:val="24"/>
          <w:highlight w:val="none"/>
        </w:rPr>
        <w:t xml:space="preserve">21.3 </w:t>
      </w:r>
      <w:r>
        <w:rPr>
          <w:rFonts w:hint="eastAsia" w:ascii="华文中宋" w:hAnsi="华文中宋" w:eastAsia="华文中宋" w:cs="华文中宋"/>
          <w:bCs/>
          <w:color w:val="auto"/>
          <w:spacing w:val="0"/>
          <w:position w:val="0"/>
          <w:sz w:val="24"/>
          <w:szCs w:val="24"/>
          <w:highlight w:val="none"/>
          <w:lang w:eastAsia="zh-CN"/>
        </w:rPr>
        <w:t>符合性</w:t>
      </w:r>
      <w:r>
        <w:rPr>
          <w:rFonts w:hint="eastAsia" w:ascii="华文中宋" w:hAnsi="华文中宋" w:eastAsia="华文中宋" w:cs="华文中宋"/>
          <w:bCs/>
          <w:color w:val="auto"/>
          <w:spacing w:val="0"/>
          <w:position w:val="0"/>
          <w:sz w:val="24"/>
          <w:szCs w:val="24"/>
          <w:highlight w:val="none"/>
        </w:rPr>
        <w:t>审查，</w:t>
      </w:r>
      <w:r>
        <w:rPr>
          <w:rFonts w:hint="eastAsia" w:ascii="华文中宋" w:hAnsi="华文中宋" w:eastAsia="华文中宋" w:cs="华文中宋"/>
          <w:color w:val="auto"/>
          <w:spacing w:val="0"/>
          <w:position w:val="0"/>
          <w:sz w:val="24"/>
          <w:szCs w:val="24"/>
          <w:highlight w:val="none"/>
        </w:rPr>
        <w:t>由磋商小组依据磋商文件的规定进行审查，以确定响应文件是否对磋商文件的实质性要求作出响应。</w:t>
      </w:r>
    </w:p>
    <w:p w14:paraId="6FB7D647">
      <w:pPr>
        <w:pStyle w:val="42"/>
        <w:keepNext w:val="0"/>
        <w:keepLines w:val="0"/>
        <w:pageBreakBefore w:val="0"/>
        <w:widowControl w:val="0"/>
        <w:kinsoku/>
        <w:overflowPunct/>
        <w:autoSpaceDE/>
        <w:autoSpaceDN/>
        <w:bidi w:val="0"/>
        <w:snapToGrid w:val="0"/>
        <w:spacing w:line="360" w:lineRule="auto"/>
        <w:ind w:left="0" w:firstLine="480" w:firstLineChars="200"/>
        <w:outlineLvl w:val="9"/>
        <w:rPr>
          <w:rFonts w:hint="eastAsia" w:ascii="华文中宋" w:hAnsi="华文中宋" w:eastAsia="华文中宋" w:cs="华文中宋"/>
          <w:color w:val="auto"/>
          <w:spacing w:val="0"/>
          <w:position w:val="0"/>
          <w:sz w:val="24"/>
          <w:szCs w:val="24"/>
          <w:highlight w:val="none"/>
        </w:rPr>
      </w:pPr>
      <w:r>
        <w:rPr>
          <w:rFonts w:hint="eastAsia" w:ascii="华文中宋" w:hAnsi="华文中宋" w:eastAsia="华文中宋" w:cs="华文中宋"/>
          <w:color w:val="auto"/>
          <w:spacing w:val="0"/>
          <w:position w:val="0"/>
          <w:sz w:val="24"/>
          <w:szCs w:val="24"/>
          <w:highlight w:val="none"/>
        </w:rPr>
        <w:t>21.3.1 在审查时，磋商小组可以要求供应商对响应文件中含义不明确、同类问题表述不一致或者有明显文字和计算错误的内容等作出必要的澄清、说明或者更正，磋商供应商的澄清、说明或者更正不得超出响应文件的范围或者改变响应文件的实质性内容。</w:t>
      </w:r>
    </w:p>
    <w:p w14:paraId="3D6C0ADB">
      <w:pPr>
        <w:pStyle w:val="42"/>
        <w:keepNext w:val="0"/>
        <w:keepLines w:val="0"/>
        <w:pageBreakBefore w:val="0"/>
        <w:widowControl w:val="0"/>
        <w:kinsoku/>
        <w:overflowPunct/>
        <w:autoSpaceDE/>
        <w:autoSpaceDN/>
        <w:bidi w:val="0"/>
        <w:snapToGrid w:val="0"/>
        <w:spacing w:line="360" w:lineRule="auto"/>
        <w:ind w:left="0" w:firstLine="435"/>
        <w:outlineLvl w:val="9"/>
        <w:rPr>
          <w:rFonts w:hint="eastAsia" w:ascii="华文中宋" w:hAnsi="华文中宋" w:eastAsia="华文中宋" w:cs="华文中宋"/>
          <w:color w:val="auto"/>
          <w:spacing w:val="0"/>
          <w:position w:val="0"/>
          <w:sz w:val="24"/>
          <w:szCs w:val="24"/>
          <w:highlight w:val="none"/>
        </w:rPr>
      </w:pPr>
      <w:r>
        <w:rPr>
          <w:rFonts w:hint="eastAsia" w:ascii="华文中宋" w:hAnsi="华文中宋" w:eastAsia="华文中宋" w:cs="华文中宋"/>
          <w:color w:val="auto"/>
          <w:spacing w:val="0"/>
          <w:position w:val="0"/>
          <w:sz w:val="24"/>
          <w:szCs w:val="24"/>
          <w:highlight w:val="none"/>
        </w:rPr>
        <w:t>21.3.2 磋商小组对磋商小组提出的澄清、说明或者更正响应文件应当在“</w:t>
      </w:r>
      <w:r>
        <w:rPr>
          <w:rFonts w:hint="eastAsia" w:ascii="华文中宋" w:hAnsi="华文中宋" w:eastAsia="华文中宋" w:cs="华文中宋"/>
          <w:color w:val="auto"/>
          <w:spacing w:val="0"/>
          <w:position w:val="0"/>
          <w:sz w:val="24"/>
          <w:szCs w:val="24"/>
          <w:highlight w:val="none"/>
          <w:lang w:eastAsia="zh-CN"/>
        </w:rPr>
        <w:t>山西政府采购平台</w:t>
      </w:r>
      <w:r>
        <w:rPr>
          <w:rFonts w:hint="eastAsia" w:ascii="华文中宋" w:hAnsi="华文中宋" w:eastAsia="华文中宋" w:cs="华文中宋"/>
          <w:color w:val="auto"/>
          <w:spacing w:val="0"/>
          <w:position w:val="0"/>
          <w:sz w:val="24"/>
          <w:szCs w:val="24"/>
          <w:highlight w:val="none"/>
        </w:rPr>
        <w:t>”中提出，磋商供应商对磋商小组提出的澄清、说明或者补正的要求需采用加盖电子签章的形式进行响应。</w:t>
      </w:r>
    </w:p>
    <w:p w14:paraId="27958D5B">
      <w:pPr>
        <w:pStyle w:val="42"/>
        <w:keepNext w:val="0"/>
        <w:keepLines w:val="0"/>
        <w:pageBreakBefore w:val="0"/>
        <w:widowControl w:val="0"/>
        <w:kinsoku/>
        <w:overflowPunct/>
        <w:autoSpaceDE/>
        <w:autoSpaceDN/>
        <w:bidi w:val="0"/>
        <w:snapToGrid w:val="0"/>
        <w:spacing w:line="360" w:lineRule="auto"/>
        <w:ind w:left="0" w:firstLine="435"/>
        <w:outlineLvl w:val="9"/>
        <w:rPr>
          <w:rFonts w:hint="eastAsia" w:ascii="华文中宋" w:hAnsi="华文中宋" w:eastAsia="华文中宋" w:cs="华文中宋"/>
          <w:color w:val="auto"/>
          <w:spacing w:val="0"/>
          <w:position w:val="0"/>
          <w:sz w:val="24"/>
          <w:szCs w:val="24"/>
          <w:highlight w:val="none"/>
        </w:rPr>
      </w:pPr>
      <w:r>
        <w:rPr>
          <w:rFonts w:hint="eastAsia" w:ascii="华文中宋" w:hAnsi="华文中宋" w:eastAsia="华文中宋" w:cs="华文中宋"/>
          <w:color w:val="auto"/>
          <w:spacing w:val="0"/>
          <w:position w:val="0"/>
          <w:sz w:val="24"/>
          <w:szCs w:val="24"/>
          <w:highlight w:val="none"/>
          <w:lang w:val="en-US" w:eastAsia="zh-CN"/>
        </w:rPr>
        <w:t>21.3.3 磋商供应商在进行澄清、说明、更正时，需自行准备电脑终端设备（电脑终端设备需具备IE11及IE11以上的浏览器和数字证书驱动），携带数字证书（USBKey）到采购活动现场同时自行解决所需网络。</w:t>
      </w:r>
      <w:r>
        <w:rPr>
          <w:rFonts w:hint="eastAsia" w:ascii="华文中宋" w:hAnsi="华文中宋" w:eastAsia="华文中宋" w:cs="华文中宋"/>
          <w:color w:val="auto"/>
          <w:spacing w:val="0"/>
          <w:position w:val="0"/>
          <w:sz w:val="24"/>
          <w:szCs w:val="24"/>
          <w:highlight w:val="none"/>
        </w:rPr>
        <w:t xml:space="preserve"> </w:t>
      </w:r>
    </w:p>
    <w:p w14:paraId="2CFDC169">
      <w:pPr>
        <w:pStyle w:val="42"/>
        <w:keepNext w:val="0"/>
        <w:keepLines w:val="0"/>
        <w:pageBreakBefore w:val="0"/>
        <w:widowControl w:val="0"/>
        <w:kinsoku/>
        <w:overflowPunct/>
        <w:autoSpaceDE/>
        <w:autoSpaceDN/>
        <w:bidi w:val="0"/>
        <w:snapToGrid w:val="0"/>
        <w:spacing w:line="360" w:lineRule="auto"/>
        <w:ind w:left="0" w:firstLine="480" w:firstLineChars="200"/>
        <w:outlineLvl w:val="9"/>
        <w:rPr>
          <w:rFonts w:hint="eastAsia" w:ascii="华文中宋" w:hAnsi="华文中宋" w:eastAsia="华文中宋" w:cs="华文中宋"/>
          <w:b/>
          <w:color w:val="auto"/>
          <w:spacing w:val="0"/>
          <w:position w:val="0"/>
          <w:sz w:val="24"/>
          <w:szCs w:val="24"/>
          <w:highlight w:val="none"/>
        </w:rPr>
      </w:pPr>
      <w:r>
        <w:rPr>
          <w:rFonts w:hint="eastAsia" w:ascii="华文中宋" w:hAnsi="华文中宋" w:eastAsia="华文中宋" w:cs="华文中宋"/>
          <w:b/>
          <w:color w:val="auto"/>
          <w:spacing w:val="0"/>
          <w:position w:val="0"/>
          <w:sz w:val="24"/>
          <w:szCs w:val="24"/>
          <w:highlight w:val="none"/>
          <w:lang w:val="en-US" w:eastAsia="zh-CN"/>
        </w:rPr>
        <w:t>22.</w:t>
      </w:r>
      <w:r>
        <w:rPr>
          <w:rFonts w:hint="eastAsia" w:ascii="华文中宋" w:hAnsi="华文中宋" w:eastAsia="华文中宋" w:cs="华文中宋"/>
          <w:b/>
          <w:color w:val="auto"/>
          <w:spacing w:val="0"/>
          <w:position w:val="0"/>
          <w:sz w:val="24"/>
          <w:szCs w:val="24"/>
          <w:highlight w:val="none"/>
        </w:rPr>
        <w:t>评审中遵循的原则</w:t>
      </w:r>
    </w:p>
    <w:p w14:paraId="274B6A06">
      <w:pPr>
        <w:pStyle w:val="42"/>
        <w:keepNext w:val="0"/>
        <w:keepLines w:val="0"/>
        <w:pageBreakBefore w:val="0"/>
        <w:widowControl w:val="0"/>
        <w:kinsoku/>
        <w:overflowPunct/>
        <w:autoSpaceDE/>
        <w:autoSpaceDN/>
        <w:bidi w:val="0"/>
        <w:adjustRightInd w:val="0"/>
        <w:snapToGrid w:val="0"/>
        <w:spacing w:line="360" w:lineRule="auto"/>
        <w:ind w:left="0" w:firstLine="435"/>
        <w:textAlignment w:val="baseline"/>
        <w:outlineLvl w:val="9"/>
        <w:rPr>
          <w:rFonts w:hint="eastAsia" w:ascii="华文中宋" w:hAnsi="华文中宋" w:eastAsia="华文中宋" w:cs="华文中宋"/>
          <w:color w:val="auto"/>
          <w:spacing w:val="0"/>
          <w:position w:val="0"/>
          <w:sz w:val="24"/>
          <w:szCs w:val="24"/>
          <w:highlight w:val="none"/>
        </w:rPr>
      </w:pPr>
      <w:r>
        <w:rPr>
          <w:rFonts w:hint="eastAsia" w:ascii="华文中宋" w:hAnsi="华文中宋" w:eastAsia="华文中宋" w:cs="华文中宋"/>
          <w:color w:val="auto"/>
          <w:spacing w:val="0"/>
          <w:position w:val="0"/>
          <w:sz w:val="24"/>
          <w:szCs w:val="24"/>
          <w:highlight w:val="none"/>
          <w:lang w:val="en-US" w:eastAsia="zh-CN"/>
        </w:rPr>
        <w:t>22.</w:t>
      </w:r>
      <w:r>
        <w:rPr>
          <w:rFonts w:hint="eastAsia" w:ascii="华文中宋" w:hAnsi="华文中宋" w:eastAsia="华文中宋" w:cs="华文中宋"/>
          <w:color w:val="auto"/>
          <w:spacing w:val="0"/>
          <w:position w:val="0"/>
          <w:sz w:val="24"/>
          <w:szCs w:val="24"/>
          <w:highlight w:val="none"/>
        </w:rPr>
        <w:t xml:space="preserve">1审查中，磋商供应商存在下列情况之一的，磋商无效： </w:t>
      </w:r>
    </w:p>
    <w:p w14:paraId="61146EB0">
      <w:pPr>
        <w:pStyle w:val="42"/>
        <w:keepNext w:val="0"/>
        <w:keepLines w:val="0"/>
        <w:pageBreakBefore w:val="0"/>
        <w:widowControl w:val="0"/>
        <w:kinsoku/>
        <w:overflowPunct/>
        <w:autoSpaceDE/>
        <w:autoSpaceDN/>
        <w:bidi w:val="0"/>
        <w:adjustRightInd w:val="0"/>
        <w:snapToGrid w:val="0"/>
        <w:spacing w:line="360" w:lineRule="auto"/>
        <w:ind w:left="0" w:firstLine="435"/>
        <w:textAlignment w:val="baseline"/>
        <w:outlineLvl w:val="9"/>
        <w:rPr>
          <w:rFonts w:hint="eastAsia" w:ascii="华文中宋" w:hAnsi="华文中宋" w:eastAsia="华文中宋" w:cs="华文中宋"/>
          <w:color w:val="auto"/>
          <w:spacing w:val="0"/>
          <w:position w:val="0"/>
          <w:sz w:val="24"/>
          <w:szCs w:val="24"/>
          <w:highlight w:val="none"/>
        </w:rPr>
      </w:pPr>
      <w:r>
        <w:rPr>
          <w:rFonts w:hint="eastAsia" w:ascii="华文中宋" w:hAnsi="华文中宋" w:eastAsia="华文中宋" w:cs="华文中宋"/>
          <w:color w:val="auto"/>
          <w:spacing w:val="0"/>
          <w:position w:val="0"/>
          <w:sz w:val="24"/>
          <w:szCs w:val="24"/>
          <w:highlight w:val="none"/>
        </w:rPr>
        <w:t>A、未按磋商文件的规定提交响应保证金的；</w:t>
      </w:r>
    </w:p>
    <w:p w14:paraId="0E0C70EE">
      <w:pPr>
        <w:pStyle w:val="42"/>
        <w:keepNext w:val="0"/>
        <w:keepLines w:val="0"/>
        <w:pageBreakBefore w:val="0"/>
        <w:widowControl w:val="0"/>
        <w:kinsoku/>
        <w:overflowPunct/>
        <w:autoSpaceDE/>
        <w:autoSpaceDN/>
        <w:bidi w:val="0"/>
        <w:adjustRightInd w:val="0"/>
        <w:snapToGrid w:val="0"/>
        <w:spacing w:line="360" w:lineRule="auto"/>
        <w:ind w:left="0" w:firstLine="435"/>
        <w:textAlignment w:val="baseline"/>
        <w:outlineLvl w:val="9"/>
        <w:rPr>
          <w:rFonts w:hint="eastAsia" w:ascii="华文中宋" w:hAnsi="华文中宋" w:eastAsia="华文中宋" w:cs="华文中宋"/>
          <w:color w:val="auto"/>
          <w:spacing w:val="0"/>
          <w:position w:val="0"/>
          <w:sz w:val="24"/>
          <w:szCs w:val="24"/>
          <w:highlight w:val="none"/>
        </w:rPr>
      </w:pPr>
      <w:r>
        <w:rPr>
          <w:rFonts w:hint="eastAsia" w:ascii="华文中宋" w:hAnsi="华文中宋" w:eastAsia="华文中宋" w:cs="华文中宋"/>
          <w:color w:val="auto"/>
          <w:spacing w:val="0"/>
          <w:position w:val="0"/>
          <w:sz w:val="24"/>
          <w:szCs w:val="24"/>
          <w:highlight w:val="none"/>
        </w:rPr>
        <w:t>B、响应文件未按磋商文件要求签署、盖章的；</w:t>
      </w:r>
    </w:p>
    <w:p w14:paraId="2AE5DC4F">
      <w:pPr>
        <w:pStyle w:val="42"/>
        <w:keepNext w:val="0"/>
        <w:keepLines w:val="0"/>
        <w:pageBreakBefore w:val="0"/>
        <w:widowControl w:val="0"/>
        <w:kinsoku/>
        <w:overflowPunct/>
        <w:autoSpaceDE/>
        <w:autoSpaceDN/>
        <w:bidi w:val="0"/>
        <w:adjustRightInd w:val="0"/>
        <w:snapToGrid w:val="0"/>
        <w:spacing w:line="360" w:lineRule="auto"/>
        <w:ind w:left="0" w:firstLine="435"/>
        <w:textAlignment w:val="baseline"/>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pacing w:val="0"/>
          <w:position w:val="0"/>
          <w:sz w:val="24"/>
          <w:szCs w:val="24"/>
          <w:highlight w:val="none"/>
        </w:rPr>
        <w:t>C、不具备磋商文件规定的资格要求</w:t>
      </w:r>
      <w:r>
        <w:rPr>
          <w:rFonts w:hint="eastAsia" w:ascii="华文中宋" w:hAnsi="华文中宋" w:eastAsia="华文中宋" w:cs="华文中宋"/>
          <w:color w:val="auto"/>
          <w:sz w:val="24"/>
          <w:szCs w:val="24"/>
          <w:highlight w:val="none"/>
        </w:rPr>
        <w:t>的；</w:t>
      </w:r>
    </w:p>
    <w:p w14:paraId="5A197F87">
      <w:pPr>
        <w:pStyle w:val="42"/>
        <w:keepNext w:val="0"/>
        <w:keepLines w:val="0"/>
        <w:pageBreakBefore w:val="0"/>
        <w:widowControl w:val="0"/>
        <w:kinsoku/>
        <w:wordWrap w:val="0"/>
        <w:overflowPunct/>
        <w:topLinePunct/>
        <w:autoSpaceDE/>
        <w:autoSpaceDN/>
        <w:bidi w:val="0"/>
        <w:adjustRightInd w:val="0"/>
        <w:snapToGrid w:val="0"/>
        <w:spacing w:line="360" w:lineRule="auto"/>
        <w:ind w:left="0" w:firstLine="480" w:firstLineChars="200"/>
        <w:textAlignment w:val="baseline"/>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D、报价超过磋商文件规定预算金额或者最高限价的；</w:t>
      </w:r>
    </w:p>
    <w:p w14:paraId="1988F0E7">
      <w:pPr>
        <w:pStyle w:val="42"/>
        <w:keepNext w:val="0"/>
        <w:keepLines w:val="0"/>
        <w:pageBreakBefore w:val="0"/>
        <w:widowControl w:val="0"/>
        <w:kinsoku/>
        <w:wordWrap w:val="0"/>
        <w:overflowPunct/>
        <w:topLinePunct/>
        <w:autoSpaceDE/>
        <w:autoSpaceDN/>
        <w:bidi w:val="0"/>
        <w:adjustRightInd w:val="0"/>
        <w:snapToGrid w:val="0"/>
        <w:spacing w:line="360" w:lineRule="auto"/>
        <w:ind w:left="0" w:firstLine="480" w:firstLineChars="200"/>
        <w:textAlignment w:val="baseline"/>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E、响应文件含有采购人不能接受的附加条件的；</w:t>
      </w:r>
    </w:p>
    <w:p w14:paraId="11217218">
      <w:pPr>
        <w:pStyle w:val="42"/>
        <w:keepNext w:val="0"/>
        <w:keepLines w:val="0"/>
        <w:pageBreakBefore w:val="0"/>
        <w:widowControl w:val="0"/>
        <w:kinsoku/>
        <w:wordWrap w:val="0"/>
        <w:overflowPunct/>
        <w:topLinePunct/>
        <w:autoSpaceDE/>
        <w:autoSpaceDN/>
        <w:bidi w:val="0"/>
        <w:adjustRightInd w:val="0"/>
        <w:snapToGrid w:val="0"/>
        <w:spacing w:line="360" w:lineRule="auto"/>
        <w:ind w:left="0" w:firstLine="480" w:firstLineChars="200"/>
        <w:textAlignment w:val="baseline"/>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F、法律、法规和磋商文件规定的其他无效情形的。</w:t>
      </w:r>
    </w:p>
    <w:p w14:paraId="633CEF9C">
      <w:pPr>
        <w:pStyle w:val="42"/>
        <w:keepNext w:val="0"/>
        <w:keepLines w:val="0"/>
        <w:pageBreakBefore w:val="0"/>
        <w:widowControl w:val="0"/>
        <w:kinsoku/>
        <w:wordWrap w:val="0"/>
        <w:overflowPunct/>
        <w:topLinePunct/>
        <w:autoSpaceDE/>
        <w:autoSpaceDN/>
        <w:bidi w:val="0"/>
        <w:adjustRightInd w:val="0"/>
        <w:snapToGrid w:val="0"/>
        <w:spacing w:line="360" w:lineRule="auto"/>
        <w:ind w:left="0" w:firstLine="480" w:firstLineChars="200"/>
        <w:textAlignment w:val="baseline"/>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lang w:val="en-US" w:eastAsia="zh-CN"/>
        </w:rPr>
        <w:t>22</w:t>
      </w:r>
      <w:r>
        <w:rPr>
          <w:rFonts w:hint="eastAsia" w:ascii="华文中宋" w:hAnsi="华文中宋" w:eastAsia="华文中宋" w:cs="华文中宋"/>
          <w:color w:val="auto"/>
          <w:sz w:val="24"/>
          <w:szCs w:val="24"/>
          <w:highlight w:val="none"/>
        </w:rPr>
        <w:t xml:space="preserve">.2在磋商过程中发现磋商有下列情形的，磋商小组应认定其磋商无效，并书面报告本级财政部门： </w:t>
      </w:r>
    </w:p>
    <w:p w14:paraId="54FB8CB5">
      <w:pPr>
        <w:pStyle w:val="42"/>
        <w:keepNext w:val="0"/>
        <w:keepLines w:val="0"/>
        <w:pageBreakBefore w:val="0"/>
        <w:widowControl w:val="0"/>
        <w:kinsoku/>
        <w:wordWrap w:val="0"/>
        <w:overflowPunct/>
        <w:topLinePunct/>
        <w:autoSpaceDE/>
        <w:autoSpaceDN/>
        <w:bidi w:val="0"/>
        <w:adjustRightInd w:val="0"/>
        <w:snapToGrid w:val="0"/>
        <w:spacing w:line="360" w:lineRule="auto"/>
        <w:ind w:left="0" w:firstLine="480" w:firstLineChars="200"/>
        <w:textAlignment w:val="baseline"/>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A、有恶意串通的；</w:t>
      </w:r>
    </w:p>
    <w:p w14:paraId="0B026C88">
      <w:pPr>
        <w:pStyle w:val="42"/>
        <w:keepNext w:val="0"/>
        <w:keepLines w:val="0"/>
        <w:pageBreakBefore w:val="0"/>
        <w:widowControl w:val="0"/>
        <w:kinsoku/>
        <w:wordWrap w:val="0"/>
        <w:overflowPunct/>
        <w:topLinePunct/>
        <w:autoSpaceDE/>
        <w:autoSpaceDN/>
        <w:bidi w:val="0"/>
        <w:adjustRightInd w:val="0"/>
        <w:snapToGrid w:val="0"/>
        <w:spacing w:line="360" w:lineRule="auto"/>
        <w:ind w:left="0" w:firstLine="480" w:firstLineChars="200"/>
        <w:textAlignment w:val="baseline"/>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B、有妨碍其他磋商供应商的竞争行为的；</w:t>
      </w:r>
    </w:p>
    <w:p w14:paraId="409A929A">
      <w:pPr>
        <w:pStyle w:val="42"/>
        <w:keepNext w:val="0"/>
        <w:keepLines w:val="0"/>
        <w:pageBreakBefore w:val="0"/>
        <w:widowControl w:val="0"/>
        <w:kinsoku/>
        <w:wordWrap w:val="0"/>
        <w:overflowPunct/>
        <w:topLinePunct/>
        <w:autoSpaceDE/>
        <w:autoSpaceDN/>
        <w:bidi w:val="0"/>
        <w:adjustRightInd w:val="0"/>
        <w:snapToGrid w:val="0"/>
        <w:spacing w:line="360" w:lineRule="auto"/>
        <w:ind w:left="0" w:firstLine="480" w:firstLineChars="200"/>
        <w:textAlignment w:val="baseline"/>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C、有损害采购人或者其他磋商供应商的合法权益的。</w:t>
      </w:r>
    </w:p>
    <w:p w14:paraId="767B7731">
      <w:pPr>
        <w:pStyle w:val="42"/>
        <w:keepNext w:val="0"/>
        <w:keepLines w:val="0"/>
        <w:pageBreakBefore w:val="0"/>
        <w:widowControl w:val="0"/>
        <w:kinsoku/>
        <w:wordWrap w:val="0"/>
        <w:overflowPunct/>
        <w:topLinePunct/>
        <w:autoSpaceDE/>
        <w:autoSpaceDN/>
        <w:bidi w:val="0"/>
        <w:adjustRightInd w:val="0"/>
        <w:snapToGrid w:val="0"/>
        <w:spacing w:line="360" w:lineRule="auto"/>
        <w:ind w:left="0" w:firstLine="480" w:firstLineChars="200"/>
        <w:textAlignment w:val="baseline"/>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lang w:val="en-US" w:eastAsia="zh-CN"/>
        </w:rPr>
        <w:t>22</w:t>
      </w:r>
      <w:r>
        <w:rPr>
          <w:rFonts w:hint="eastAsia" w:ascii="华文中宋" w:hAnsi="华文中宋" w:eastAsia="华文中宋" w:cs="华文中宋"/>
          <w:color w:val="auto"/>
          <w:sz w:val="24"/>
          <w:szCs w:val="24"/>
          <w:highlight w:val="none"/>
        </w:rPr>
        <w:t>.3磋商供应商有下列情形之一的，视为串通行为，其磋商无效：</w:t>
      </w:r>
    </w:p>
    <w:p w14:paraId="78A9EDBD">
      <w:pPr>
        <w:pStyle w:val="42"/>
        <w:keepNext w:val="0"/>
        <w:keepLines w:val="0"/>
        <w:pageBreakBefore w:val="0"/>
        <w:widowControl w:val="0"/>
        <w:kinsoku/>
        <w:wordWrap w:val="0"/>
        <w:overflowPunct/>
        <w:topLinePunct/>
        <w:autoSpaceDE/>
        <w:autoSpaceDN/>
        <w:bidi w:val="0"/>
        <w:adjustRightInd w:val="0"/>
        <w:snapToGrid w:val="0"/>
        <w:spacing w:line="360" w:lineRule="auto"/>
        <w:ind w:left="0" w:firstLine="480" w:firstLineChars="200"/>
        <w:textAlignment w:val="baseline"/>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A、不同磋商供应商的响应文件由同一单位或者个人编制，或上传电子响应文件的IP地址一致的。</w:t>
      </w:r>
    </w:p>
    <w:p w14:paraId="6631FF99">
      <w:pPr>
        <w:pStyle w:val="42"/>
        <w:keepNext w:val="0"/>
        <w:keepLines w:val="0"/>
        <w:pageBreakBefore w:val="0"/>
        <w:widowControl w:val="0"/>
        <w:kinsoku/>
        <w:wordWrap w:val="0"/>
        <w:overflowPunct/>
        <w:topLinePunct/>
        <w:autoSpaceDE/>
        <w:autoSpaceDN/>
        <w:bidi w:val="0"/>
        <w:adjustRightInd w:val="0"/>
        <w:snapToGrid w:val="0"/>
        <w:spacing w:line="360" w:lineRule="auto"/>
        <w:ind w:left="0" w:firstLine="480" w:firstLineChars="200"/>
        <w:textAlignment w:val="baseline"/>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B、不同磋商供应商委托同一单位或者个人办理磋商事宜；</w:t>
      </w:r>
    </w:p>
    <w:p w14:paraId="54EE5313">
      <w:pPr>
        <w:pStyle w:val="42"/>
        <w:keepNext w:val="0"/>
        <w:keepLines w:val="0"/>
        <w:pageBreakBefore w:val="0"/>
        <w:widowControl w:val="0"/>
        <w:kinsoku/>
        <w:wordWrap w:val="0"/>
        <w:overflowPunct/>
        <w:topLinePunct/>
        <w:autoSpaceDE/>
        <w:autoSpaceDN/>
        <w:bidi w:val="0"/>
        <w:adjustRightInd w:val="0"/>
        <w:snapToGrid w:val="0"/>
        <w:spacing w:line="360" w:lineRule="auto"/>
        <w:ind w:left="0" w:firstLine="480" w:firstLineChars="200"/>
        <w:textAlignment w:val="baseline"/>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C、不同磋商供应商的响应文件载明的项目管理成员或者联系人为同一人；</w:t>
      </w:r>
    </w:p>
    <w:p w14:paraId="5E3242DB">
      <w:pPr>
        <w:pStyle w:val="42"/>
        <w:keepNext w:val="0"/>
        <w:keepLines w:val="0"/>
        <w:pageBreakBefore w:val="0"/>
        <w:widowControl w:val="0"/>
        <w:kinsoku/>
        <w:wordWrap w:val="0"/>
        <w:overflowPunct/>
        <w:topLinePunct/>
        <w:autoSpaceDE/>
        <w:autoSpaceDN/>
        <w:bidi w:val="0"/>
        <w:adjustRightInd w:val="0"/>
        <w:snapToGrid w:val="0"/>
        <w:spacing w:line="360" w:lineRule="auto"/>
        <w:ind w:left="0" w:firstLine="480" w:firstLineChars="200"/>
        <w:textAlignment w:val="baseline"/>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D、不同磋商供应商的响应文件异常一致或者报价呈规律性差异；</w:t>
      </w:r>
    </w:p>
    <w:p w14:paraId="2B36F1E8">
      <w:pPr>
        <w:pStyle w:val="42"/>
        <w:keepNext w:val="0"/>
        <w:keepLines w:val="0"/>
        <w:pageBreakBefore w:val="0"/>
        <w:widowControl w:val="0"/>
        <w:kinsoku/>
        <w:wordWrap w:val="0"/>
        <w:overflowPunct/>
        <w:topLinePunct/>
        <w:autoSpaceDE/>
        <w:autoSpaceDN/>
        <w:bidi w:val="0"/>
        <w:adjustRightInd w:val="0"/>
        <w:snapToGrid w:val="0"/>
        <w:spacing w:line="360" w:lineRule="auto"/>
        <w:ind w:left="0" w:firstLine="480" w:firstLineChars="200"/>
        <w:textAlignment w:val="baseline"/>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E、不同磋商供应商的响应文件相互混装；</w:t>
      </w:r>
    </w:p>
    <w:p w14:paraId="74764099">
      <w:pPr>
        <w:pStyle w:val="42"/>
        <w:keepNext w:val="0"/>
        <w:keepLines w:val="0"/>
        <w:pageBreakBefore w:val="0"/>
        <w:widowControl w:val="0"/>
        <w:kinsoku/>
        <w:wordWrap w:val="0"/>
        <w:overflowPunct/>
        <w:topLinePunct/>
        <w:autoSpaceDE/>
        <w:autoSpaceDN/>
        <w:bidi w:val="0"/>
        <w:adjustRightInd w:val="0"/>
        <w:snapToGrid w:val="0"/>
        <w:spacing w:line="360" w:lineRule="auto"/>
        <w:ind w:left="0" w:firstLine="480" w:firstLineChars="200"/>
        <w:textAlignment w:val="baseline"/>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F、不同磋商供应商的保证金从同一单位或者个人的账户转出。</w:t>
      </w:r>
    </w:p>
    <w:p w14:paraId="5F40C2C9">
      <w:pPr>
        <w:pStyle w:val="42"/>
        <w:keepNext w:val="0"/>
        <w:keepLines w:val="0"/>
        <w:pageBreakBefore w:val="0"/>
        <w:widowControl w:val="0"/>
        <w:kinsoku/>
        <w:wordWrap w:val="0"/>
        <w:overflowPunct/>
        <w:topLinePunct/>
        <w:autoSpaceDE/>
        <w:autoSpaceDN/>
        <w:bidi w:val="0"/>
        <w:adjustRightInd w:val="0"/>
        <w:snapToGrid w:val="0"/>
        <w:spacing w:line="360" w:lineRule="auto"/>
        <w:ind w:left="0" w:firstLine="480" w:firstLineChars="200"/>
        <w:textAlignment w:val="baseline"/>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lang w:val="en-US" w:eastAsia="zh-CN"/>
        </w:rPr>
        <w:t>22</w:t>
      </w:r>
      <w:r>
        <w:rPr>
          <w:rFonts w:hint="eastAsia" w:ascii="华文中宋" w:hAnsi="华文中宋" w:eastAsia="华文中宋" w:cs="华文中宋"/>
          <w:color w:val="auto"/>
          <w:sz w:val="24"/>
          <w:szCs w:val="24"/>
          <w:highlight w:val="none"/>
        </w:rPr>
        <w:t xml:space="preserve">.4审查中，对明显的文字和计算错误按下述原则处理： </w:t>
      </w:r>
    </w:p>
    <w:p w14:paraId="5CC11162">
      <w:pPr>
        <w:pStyle w:val="42"/>
        <w:keepNext w:val="0"/>
        <w:keepLines w:val="0"/>
        <w:pageBreakBefore w:val="0"/>
        <w:widowControl w:val="0"/>
        <w:kinsoku/>
        <w:wordWrap w:val="0"/>
        <w:overflowPunct/>
        <w:topLinePunct/>
        <w:autoSpaceDE/>
        <w:autoSpaceDN/>
        <w:bidi w:val="0"/>
        <w:adjustRightInd w:val="0"/>
        <w:snapToGrid w:val="0"/>
        <w:spacing w:line="360" w:lineRule="auto"/>
        <w:ind w:left="0" w:firstLine="480" w:firstLineChars="200"/>
        <w:textAlignment w:val="baseline"/>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A、如果正本与副本不一致，以正本为准；</w:t>
      </w:r>
    </w:p>
    <w:p w14:paraId="6C456A0A">
      <w:pPr>
        <w:pStyle w:val="42"/>
        <w:keepNext w:val="0"/>
        <w:keepLines w:val="0"/>
        <w:pageBreakBefore w:val="0"/>
        <w:widowControl w:val="0"/>
        <w:kinsoku/>
        <w:wordWrap w:val="0"/>
        <w:overflowPunct/>
        <w:topLinePunct/>
        <w:autoSpaceDE/>
        <w:autoSpaceDN/>
        <w:bidi w:val="0"/>
        <w:adjustRightInd w:val="0"/>
        <w:snapToGrid w:val="0"/>
        <w:spacing w:line="360" w:lineRule="auto"/>
        <w:ind w:left="0" w:firstLine="480" w:firstLineChars="200"/>
        <w:textAlignment w:val="baseline"/>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B、报价一览表内容与响应文件中相应内容不一致的,以报价一览表为准；</w:t>
      </w:r>
    </w:p>
    <w:p w14:paraId="3FDEC19A">
      <w:pPr>
        <w:pStyle w:val="42"/>
        <w:keepNext w:val="0"/>
        <w:keepLines w:val="0"/>
        <w:pageBreakBefore w:val="0"/>
        <w:widowControl w:val="0"/>
        <w:kinsoku/>
        <w:wordWrap w:val="0"/>
        <w:overflowPunct/>
        <w:topLinePunct/>
        <w:autoSpaceDE/>
        <w:autoSpaceDN/>
        <w:bidi w:val="0"/>
        <w:adjustRightInd w:val="0"/>
        <w:snapToGrid w:val="0"/>
        <w:spacing w:line="360" w:lineRule="auto"/>
        <w:ind w:left="0" w:firstLine="480" w:firstLineChars="200"/>
        <w:textAlignment w:val="baseline"/>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C、大写金额和小写金额不一致的，以大写金额为准；</w:t>
      </w:r>
    </w:p>
    <w:p w14:paraId="5E7CEDDE">
      <w:pPr>
        <w:pStyle w:val="42"/>
        <w:keepNext w:val="0"/>
        <w:keepLines w:val="0"/>
        <w:pageBreakBefore w:val="0"/>
        <w:widowControl w:val="0"/>
        <w:kinsoku/>
        <w:wordWrap w:val="0"/>
        <w:overflowPunct/>
        <w:topLinePunct/>
        <w:autoSpaceDE/>
        <w:autoSpaceDN/>
        <w:bidi w:val="0"/>
        <w:adjustRightInd w:val="0"/>
        <w:snapToGrid w:val="0"/>
        <w:spacing w:line="360" w:lineRule="auto"/>
        <w:ind w:left="0" w:firstLine="480" w:firstLineChars="200"/>
        <w:textAlignment w:val="baseline"/>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D、单价金额小数点或百分比有明显错误的，以报价一览表的总价为准，并修改单价；</w:t>
      </w:r>
    </w:p>
    <w:p w14:paraId="4E8F3F91">
      <w:pPr>
        <w:pStyle w:val="42"/>
        <w:keepNext w:val="0"/>
        <w:keepLines w:val="0"/>
        <w:pageBreakBefore w:val="0"/>
        <w:widowControl w:val="0"/>
        <w:kinsoku/>
        <w:wordWrap w:val="0"/>
        <w:overflowPunct/>
        <w:topLinePunct/>
        <w:autoSpaceDE/>
        <w:autoSpaceDN/>
        <w:bidi w:val="0"/>
        <w:adjustRightInd w:val="0"/>
        <w:snapToGrid w:val="0"/>
        <w:spacing w:line="360" w:lineRule="auto"/>
        <w:ind w:left="0" w:firstLine="480" w:firstLineChars="200"/>
        <w:textAlignment w:val="baseline"/>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 xml:space="preserve">E、总价金额与按单价汇总金额不一致的，以单价金额计算结果为准； </w:t>
      </w:r>
    </w:p>
    <w:p w14:paraId="73EBD554">
      <w:pPr>
        <w:pStyle w:val="42"/>
        <w:keepNext w:val="0"/>
        <w:keepLines w:val="0"/>
        <w:pageBreakBefore w:val="0"/>
        <w:widowControl w:val="0"/>
        <w:kinsoku/>
        <w:wordWrap w:val="0"/>
        <w:overflowPunct/>
        <w:topLinePunct/>
        <w:autoSpaceDE/>
        <w:autoSpaceDN/>
        <w:bidi w:val="0"/>
        <w:adjustRightInd w:val="0"/>
        <w:snapToGrid w:val="0"/>
        <w:spacing w:line="360" w:lineRule="auto"/>
        <w:ind w:left="0" w:firstLine="480" w:firstLineChars="200"/>
        <w:textAlignment w:val="baseline"/>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磋商小组将要求磋商供应商按上述原则以书面形式调整确认，磋商供应商确认后的报价对磋商供应商具有约束力，如果磋商供应商不予确认，其磋商无效。</w:t>
      </w:r>
    </w:p>
    <w:p w14:paraId="7E2D2308">
      <w:pPr>
        <w:pStyle w:val="42"/>
        <w:keepNext w:val="0"/>
        <w:keepLines w:val="0"/>
        <w:pageBreakBefore w:val="0"/>
        <w:widowControl w:val="0"/>
        <w:kinsoku/>
        <w:wordWrap w:val="0"/>
        <w:overflowPunct/>
        <w:topLinePunct/>
        <w:autoSpaceDE/>
        <w:autoSpaceDN/>
        <w:bidi w:val="0"/>
        <w:adjustRightInd w:val="0"/>
        <w:snapToGrid w:val="0"/>
        <w:spacing w:line="360" w:lineRule="auto"/>
        <w:ind w:left="0" w:firstLine="480" w:firstLineChars="200"/>
        <w:textAlignment w:val="baseline"/>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lang w:val="en-US" w:eastAsia="zh-CN"/>
        </w:rPr>
        <w:t>22.5</w:t>
      </w:r>
      <w:r>
        <w:rPr>
          <w:rFonts w:hint="eastAsia" w:ascii="华文中宋" w:hAnsi="华文中宋" w:eastAsia="华文中宋" w:cs="华文中宋"/>
          <w:color w:val="auto"/>
          <w:sz w:val="24"/>
          <w:szCs w:val="24"/>
          <w:highlight w:val="none"/>
        </w:rPr>
        <w:t>未通过资格性检查或未实质性响应磋商文件</w:t>
      </w:r>
      <w:r>
        <w:rPr>
          <w:rFonts w:hint="eastAsia" w:ascii="华文中宋" w:hAnsi="华文中宋" w:eastAsia="华文中宋" w:cs="华文中宋"/>
          <w:bCs/>
          <w:color w:val="auto"/>
          <w:sz w:val="24"/>
          <w:szCs w:val="24"/>
          <w:highlight w:val="none"/>
        </w:rPr>
        <w:t>规定要求的响应文件按无效处理，</w:t>
      </w:r>
      <w:r>
        <w:rPr>
          <w:rFonts w:hint="eastAsia" w:ascii="华文中宋" w:hAnsi="华文中宋" w:eastAsia="华文中宋" w:cs="华文中宋"/>
          <w:color w:val="auto"/>
          <w:sz w:val="24"/>
          <w:szCs w:val="24"/>
          <w:highlight w:val="none"/>
        </w:rPr>
        <w:t>磋商小组须及时告知有关磋商供应商。</w:t>
      </w:r>
    </w:p>
    <w:p w14:paraId="5976FAA6">
      <w:pPr>
        <w:pStyle w:val="42"/>
        <w:keepNext w:val="0"/>
        <w:keepLines w:val="0"/>
        <w:pageBreakBefore w:val="0"/>
        <w:widowControl w:val="0"/>
        <w:kinsoku/>
        <w:wordWrap w:val="0"/>
        <w:overflowPunct/>
        <w:topLinePunct/>
        <w:autoSpaceDE/>
        <w:autoSpaceDN/>
        <w:bidi w:val="0"/>
        <w:adjustRightInd w:val="0"/>
        <w:snapToGrid w:val="0"/>
        <w:spacing w:line="360" w:lineRule="auto"/>
        <w:ind w:left="0" w:firstLine="480" w:firstLineChars="200"/>
        <w:textAlignment w:val="baseline"/>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lang w:val="en-US" w:eastAsia="zh-CN"/>
        </w:rPr>
        <w:t>22.6</w:t>
      </w:r>
      <w:r>
        <w:rPr>
          <w:rFonts w:hint="eastAsia" w:ascii="华文中宋" w:hAnsi="华文中宋" w:eastAsia="华文中宋" w:cs="华文中宋"/>
          <w:color w:val="auto"/>
          <w:sz w:val="24"/>
          <w:szCs w:val="24"/>
          <w:highlight w:val="none"/>
        </w:rPr>
        <w:t>实质性响应的响应文件是指与磋商文件的条款、条件和规格相符，根据本磋商文件规定的审查内容，经磋商小组认定的没有重大偏离或保留的响应文件。</w:t>
      </w:r>
    </w:p>
    <w:p w14:paraId="6ED23EFA">
      <w:pPr>
        <w:pStyle w:val="42"/>
        <w:keepNext w:val="0"/>
        <w:keepLines w:val="0"/>
        <w:pageBreakBefore w:val="0"/>
        <w:widowControl w:val="0"/>
        <w:kinsoku/>
        <w:wordWrap w:val="0"/>
        <w:overflowPunct/>
        <w:topLinePunct/>
        <w:autoSpaceDE/>
        <w:autoSpaceDN/>
        <w:bidi w:val="0"/>
        <w:adjustRightInd w:val="0"/>
        <w:snapToGrid w:val="0"/>
        <w:spacing w:line="360" w:lineRule="auto"/>
        <w:ind w:left="0" w:firstLine="480" w:firstLineChars="200"/>
        <w:textAlignment w:val="baseline"/>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lang w:val="en-US" w:eastAsia="zh-CN"/>
        </w:rPr>
        <w:t>22.7</w:t>
      </w:r>
      <w:r>
        <w:rPr>
          <w:rFonts w:hint="eastAsia" w:ascii="华文中宋" w:hAnsi="华文中宋" w:eastAsia="华文中宋" w:cs="华文中宋"/>
          <w:color w:val="auto"/>
          <w:sz w:val="24"/>
          <w:szCs w:val="24"/>
          <w:highlight w:val="none"/>
        </w:rPr>
        <w:t xml:space="preserve"> 重大偏离或保留系指磋商供应商提供的</w:t>
      </w:r>
      <w:r>
        <w:rPr>
          <w:rFonts w:hint="eastAsia" w:ascii="华文中宋" w:hAnsi="华文中宋" w:eastAsia="华文中宋" w:cs="华文中宋"/>
          <w:color w:val="auto"/>
          <w:sz w:val="24"/>
          <w:szCs w:val="24"/>
          <w:highlight w:val="none"/>
          <w:lang w:val="en-US" w:eastAsia="zh-CN"/>
        </w:rPr>
        <w:t>施工方案、工期</w:t>
      </w:r>
      <w:r>
        <w:rPr>
          <w:rFonts w:hint="eastAsia" w:ascii="华文中宋" w:hAnsi="华文中宋" w:eastAsia="华文中宋" w:cs="华文中宋"/>
          <w:color w:val="auto"/>
          <w:sz w:val="24"/>
          <w:szCs w:val="24"/>
          <w:highlight w:val="none"/>
        </w:rPr>
        <w:t>等明显不能满足磋商文件的要求，或者实质上与磋商文件不一致，而且限制了采购人的权利或磋商供应商的义务，纠正这些偏离或保留将对其他实质上响应要求的磋商供应商的竞争地位产生不公正的影响。</w:t>
      </w:r>
    </w:p>
    <w:p w14:paraId="2DFCE1B5">
      <w:pPr>
        <w:pStyle w:val="42"/>
        <w:keepNext w:val="0"/>
        <w:keepLines w:val="0"/>
        <w:pageBreakBefore w:val="0"/>
        <w:widowControl w:val="0"/>
        <w:kinsoku/>
        <w:wordWrap w:val="0"/>
        <w:overflowPunct/>
        <w:topLinePunct/>
        <w:autoSpaceDE/>
        <w:autoSpaceDN/>
        <w:bidi w:val="0"/>
        <w:snapToGrid w:val="0"/>
        <w:spacing w:line="360" w:lineRule="auto"/>
        <w:ind w:left="0" w:firstLine="480" w:firstLineChars="200"/>
        <w:outlineLvl w:val="9"/>
        <w:rPr>
          <w:rFonts w:hint="eastAsia" w:ascii="华文中宋" w:hAnsi="华文中宋" w:eastAsia="华文中宋" w:cs="华文中宋"/>
          <w:b/>
          <w:color w:val="auto"/>
          <w:sz w:val="24"/>
          <w:szCs w:val="24"/>
          <w:highlight w:val="none"/>
        </w:rPr>
      </w:pPr>
      <w:r>
        <w:rPr>
          <w:rFonts w:hint="eastAsia" w:ascii="华文中宋" w:hAnsi="华文中宋" w:eastAsia="华文中宋" w:cs="华文中宋"/>
          <w:b/>
          <w:color w:val="auto"/>
          <w:sz w:val="24"/>
          <w:szCs w:val="24"/>
          <w:highlight w:val="none"/>
          <w:lang w:val="en-US" w:eastAsia="zh-CN"/>
        </w:rPr>
        <w:t>23</w:t>
      </w:r>
      <w:r>
        <w:rPr>
          <w:rFonts w:hint="eastAsia" w:ascii="华文中宋" w:hAnsi="华文中宋" w:eastAsia="华文中宋" w:cs="华文中宋"/>
          <w:b/>
          <w:color w:val="auto"/>
          <w:sz w:val="24"/>
          <w:szCs w:val="24"/>
          <w:highlight w:val="none"/>
        </w:rPr>
        <w:t>．</w:t>
      </w:r>
      <w:r>
        <w:rPr>
          <w:rFonts w:hint="eastAsia" w:ascii="华文中宋" w:hAnsi="华文中宋" w:eastAsia="华文中宋" w:cs="华文中宋"/>
          <w:b/>
          <w:bCs/>
          <w:color w:val="auto"/>
          <w:sz w:val="24"/>
          <w:szCs w:val="24"/>
          <w:highlight w:val="none"/>
        </w:rPr>
        <w:t>磋商</w:t>
      </w:r>
    </w:p>
    <w:p w14:paraId="7C813387">
      <w:pPr>
        <w:pStyle w:val="42"/>
        <w:keepNext w:val="0"/>
        <w:keepLines w:val="0"/>
        <w:pageBreakBefore w:val="0"/>
        <w:widowControl w:val="0"/>
        <w:kinsoku/>
        <w:wordWrap w:val="0"/>
        <w:overflowPunct/>
        <w:topLinePunct/>
        <w:autoSpaceDE/>
        <w:autoSpaceDN/>
        <w:bidi w:val="0"/>
        <w:snapToGrid w:val="0"/>
        <w:spacing w:line="360" w:lineRule="auto"/>
        <w:ind w:left="0" w:firstLine="480" w:firstLineChars="200"/>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lang w:val="en-US" w:eastAsia="zh-CN"/>
        </w:rPr>
        <w:t>23</w:t>
      </w:r>
      <w:r>
        <w:rPr>
          <w:rFonts w:hint="eastAsia" w:ascii="华文中宋" w:hAnsi="华文中宋" w:eastAsia="华文中宋" w:cs="华文中宋"/>
          <w:color w:val="auto"/>
          <w:sz w:val="24"/>
          <w:szCs w:val="24"/>
          <w:highlight w:val="none"/>
        </w:rPr>
        <w:t>.1 磋商小组所有成员集中与单一磋商供应商分别进行磋商，并给予所有参加磋商的磋商供应商平等的磋商机会。</w:t>
      </w:r>
    </w:p>
    <w:p w14:paraId="647071BE">
      <w:pPr>
        <w:pStyle w:val="42"/>
        <w:keepNext w:val="0"/>
        <w:keepLines w:val="0"/>
        <w:pageBreakBefore w:val="0"/>
        <w:widowControl w:val="0"/>
        <w:kinsoku/>
        <w:wordWrap w:val="0"/>
        <w:overflowPunct/>
        <w:topLinePunct/>
        <w:autoSpaceDE/>
        <w:autoSpaceDN/>
        <w:bidi w:val="0"/>
        <w:snapToGrid w:val="0"/>
        <w:spacing w:line="360" w:lineRule="auto"/>
        <w:ind w:left="0" w:firstLine="480" w:firstLineChars="200"/>
        <w:outlineLvl w:val="9"/>
        <w:rPr>
          <w:rFonts w:hint="eastAsia" w:ascii="华文中宋" w:hAnsi="华文中宋" w:eastAsia="华文中宋" w:cs="华文中宋"/>
          <w:color w:val="auto"/>
          <w:sz w:val="24"/>
          <w:szCs w:val="24"/>
          <w:highlight w:val="none"/>
          <w:lang w:val="en-US" w:eastAsia="zh-CN"/>
        </w:rPr>
      </w:pPr>
      <w:r>
        <w:rPr>
          <w:rFonts w:hint="eastAsia" w:ascii="华文中宋" w:hAnsi="华文中宋" w:eastAsia="华文中宋" w:cs="华文中宋"/>
          <w:color w:val="auto"/>
          <w:sz w:val="24"/>
          <w:szCs w:val="24"/>
          <w:highlight w:val="none"/>
          <w:lang w:val="en-US" w:eastAsia="zh-CN"/>
        </w:rPr>
        <w:t>23</w:t>
      </w:r>
      <w:r>
        <w:rPr>
          <w:rFonts w:hint="eastAsia" w:ascii="华文中宋" w:hAnsi="华文中宋" w:eastAsia="华文中宋" w:cs="华文中宋"/>
          <w:color w:val="auto"/>
          <w:sz w:val="24"/>
          <w:szCs w:val="24"/>
          <w:highlight w:val="none"/>
        </w:rPr>
        <w:t>.</w:t>
      </w:r>
      <w:r>
        <w:rPr>
          <w:rFonts w:hint="eastAsia" w:ascii="华文中宋" w:hAnsi="华文中宋" w:eastAsia="华文中宋" w:cs="华文中宋"/>
          <w:color w:val="auto"/>
          <w:sz w:val="24"/>
          <w:szCs w:val="24"/>
          <w:highlight w:val="none"/>
          <w:lang w:val="en-US" w:eastAsia="zh-CN"/>
        </w:rPr>
        <w:t>2</w:t>
      </w:r>
      <w:r>
        <w:rPr>
          <w:rFonts w:hint="eastAsia" w:ascii="华文中宋" w:hAnsi="华文中宋" w:eastAsia="华文中宋" w:cs="华文中宋"/>
          <w:color w:val="auto"/>
          <w:sz w:val="24"/>
          <w:szCs w:val="24"/>
          <w:highlight w:val="none"/>
        </w:rPr>
        <w:t xml:space="preserve"> </w:t>
      </w:r>
      <w:r>
        <w:rPr>
          <w:rFonts w:hint="eastAsia" w:ascii="华文中宋" w:hAnsi="华文中宋" w:eastAsia="华文中宋" w:cs="华文中宋"/>
          <w:color w:val="auto"/>
          <w:sz w:val="24"/>
          <w:szCs w:val="24"/>
          <w:highlight w:val="none"/>
          <w:lang w:val="en-US" w:eastAsia="zh-CN"/>
        </w:rPr>
        <w:t>在磋商过程中，磋商小组可以根据磋商文件和磋商情况实质性变动采购需求中的技术、服务要求以及合同草案条款，但不得变动磋商文件中的其他内容。实质性变动的内容，须经采购人代表确认。磋商时，磋商小组根据情况，可以要求或同意磋商供应商就某些磋商事项作出明确的承诺，承诺内容需以加盖法人电子签章的形式进行响应。作为响应文件的组成部分。</w:t>
      </w:r>
    </w:p>
    <w:p w14:paraId="48CF0ACE">
      <w:pPr>
        <w:pStyle w:val="42"/>
        <w:keepNext w:val="0"/>
        <w:keepLines w:val="0"/>
        <w:pageBreakBefore w:val="0"/>
        <w:widowControl w:val="0"/>
        <w:kinsoku/>
        <w:wordWrap w:val="0"/>
        <w:overflowPunct/>
        <w:topLinePunct/>
        <w:autoSpaceDE/>
        <w:autoSpaceDN/>
        <w:bidi w:val="0"/>
        <w:snapToGrid w:val="0"/>
        <w:spacing w:line="360" w:lineRule="auto"/>
        <w:ind w:left="0" w:firstLine="480" w:firstLineChars="200"/>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lang w:val="en-US" w:eastAsia="zh-CN"/>
        </w:rPr>
        <w:t>23</w:t>
      </w:r>
      <w:r>
        <w:rPr>
          <w:rFonts w:hint="eastAsia" w:ascii="华文中宋" w:hAnsi="华文中宋" w:eastAsia="华文中宋" w:cs="华文中宋"/>
          <w:color w:val="auto"/>
          <w:sz w:val="24"/>
          <w:szCs w:val="24"/>
          <w:highlight w:val="none"/>
        </w:rPr>
        <w:t>.</w:t>
      </w:r>
      <w:r>
        <w:rPr>
          <w:rFonts w:hint="eastAsia" w:ascii="华文中宋" w:hAnsi="华文中宋" w:eastAsia="华文中宋" w:cs="华文中宋"/>
          <w:color w:val="auto"/>
          <w:sz w:val="24"/>
          <w:szCs w:val="24"/>
          <w:highlight w:val="none"/>
          <w:lang w:val="en-US" w:eastAsia="zh-CN"/>
        </w:rPr>
        <w:t>3</w:t>
      </w:r>
      <w:r>
        <w:rPr>
          <w:rFonts w:hint="eastAsia" w:ascii="华文中宋" w:hAnsi="华文中宋" w:eastAsia="华文中宋" w:cs="华文中宋"/>
          <w:color w:val="auto"/>
          <w:sz w:val="24"/>
          <w:szCs w:val="24"/>
          <w:highlight w:val="none"/>
        </w:rPr>
        <w:t xml:space="preserve"> 已提交响应文件的供应商，在提交最后报价之前，可以根据磋商情况退出磋商，退出磋商要求书面提出，并由法定代表人（负责人）签字或其授权代表签字或者加盖公章。</w:t>
      </w:r>
    </w:p>
    <w:p w14:paraId="1C418A54">
      <w:pPr>
        <w:pStyle w:val="42"/>
        <w:keepNext w:val="0"/>
        <w:keepLines w:val="0"/>
        <w:pageBreakBefore w:val="0"/>
        <w:widowControl w:val="0"/>
        <w:kinsoku/>
        <w:wordWrap w:val="0"/>
        <w:overflowPunct/>
        <w:topLinePunct/>
        <w:autoSpaceDE/>
        <w:autoSpaceDN/>
        <w:bidi w:val="0"/>
        <w:snapToGrid w:val="0"/>
        <w:spacing w:line="360" w:lineRule="auto"/>
        <w:ind w:left="0" w:firstLine="480" w:firstLineChars="200"/>
        <w:outlineLvl w:val="9"/>
        <w:rPr>
          <w:rFonts w:hint="eastAsia" w:ascii="华文中宋" w:hAnsi="华文中宋" w:eastAsia="华文中宋" w:cs="华文中宋"/>
          <w:b/>
          <w:i/>
          <w:color w:val="auto"/>
          <w:sz w:val="24"/>
          <w:szCs w:val="24"/>
          <w:highlight w:val="none"/>
        </w:rPr>
      </w:pPr>
      <w:r>
        <w:rPr>
          <w:rFonts w:hint="eastAsia" w:ascii="华文中宋" w:hAnsi="华文中宋" w:eastAsia="华文中宋" w:cs="华文中宋"/>
          <w:b/>
          <w:color w:val="auto"/>
          <w:sz w:val="24"/>
          <w:szCs w:val="24"/>
          <w:highlight w:val="none"/>
          <w:lang w:val="en-US" w:eastAsia="zh-CN"/>
        </w:rPr>
        <w:t>24</w:t>
      </w:r>
      <w:r>
        <w:rPr>
          <w:rFonts w:hint="eastAsia" w:ascii="华文中宋" w:hAnsi="华文中宋" w:eastAsia="华文中宋" w:cs="华文中宋"/>
          <w:b/>
          <w:color w:val="auto"/>
          <w:sz w:val="24"/>
          <w:szCs w:val="24"/>
          <w:highlight w:val="none"/>
        </w:rPr>
        <w:t>. 最后报价</w:t>
      </w:r>
    </w:p>
    <w:p w14:paraId="5AD67A6E">
      <w:pPr>
        <w:pStyle w:val="42"/>
        <w:keepNext w:val="0"/>
        <w:keepLines w:val="0"/>
        <w:pageBreakBefore w:val="0"/>
        <w:widowControl w:val="0"/>
        <w:kinsoku/>
        <w:wordWrap w:val="0"/>
        <w:overflowPunct/>
        <w:topLinePunct/>
        <w:autoSpaceDE/>
        <w:autoSpaceDN/>
        <w:bidi w:val="0"/>
        <w:snapToGrid w:val="0"/>
        <w:spacing w:line="360" w:lineRule="auto"/>
        <w:ind w:left="0" w:firstLine="480" w:firstLineChars="200"/>
        <w:outlineLvl w:val="9"/>
        <w:rPr>
          <w:rFonts w:hint="eastAsia" w:ascii="华文中宋" w:hAnsi="华文中宋" w:eastAsia="华文中宋" w:cs="华文中宋"/>
          <w:bCs/>
          <w:color w:val="auto"/>
          <w:sz w:val="24"/>
          <w:szCs w:val="24"/>
          <w:highlight w:val="none"/>
        </w:rPr>
      </w:pPr>
      <w:r>
        <w:rPr>
          <w:rFonts w:hint="eastAsia" w:ascii="华文中宋" w:hAnsi="华文中宋" w:eastAsia="华文中宋" w:cs="华文中宋"/>
          <w:bCs/>
          <w:color w:val="auto"/>
          <w:sz w:val="24"/>
          <w:szCs w:val="24"/>
          <w:highlight w:val="none"/>
          <w:lang w:val="en-US" w:eastAsia="zh-CN"/>
        </w:rPr>
        <w:t>24</w:t>
      </w:r>
      <w:r>
        <w:rPr>
          <w:rFonts w:hint="eastAsia" w:ascii="华文中宋" w:hAnsi="华文中宋" w:eastAsia="华文中宋" w:cs="华文中宋"/>
          <w:bCs/>
          <w:color w:val="auto"/>
          <w:sz w:val="24"/>
          <w:szCs w:val="24"/>
          <w:highlight w:val="none"/>
        </w:rPr>
        <w:t>.1磋商结束后，磋商小组将在“政采云平台”中下达最后报价通知及最后报价截止时间，磋商供应商在政采云平台进行最后报价，点击【提交】完成最后报价。最后报价是响应文件有效的组成部分。</w:t>
      </w:r>
    </w:p>
    <w:p w14:paraId="0E89BBF6">
      <w:pPr>
        <w:pStyle w:val="42"/>
        <w:keepNext w:val="0"/>
        <w:keepLines w:val="0"/>
        <w:pageBreakBefore w:val="0"/>
        <w:widowControl w:val="0"/>
        <w:kinsoku/>
        <w:wordWrap w:val="0"/>
        <w:overflowPunct/>
        <w:topLinePunct/>
        <w:autoSpaceDE/>
        <w:autoSpaceDN/>
        <w:bidi w:val="0"/>
        <w:snapToGrid w:val="0"/>
        <w:spacing w:line="360" w:lineRule="auto"/>
        <w:ind w:left="0" w:firstLine="480" w:firstLineChars="200"/>
        <w:outlineLvl w:val="9"/>
        <w:rPr>
          <w:rFonts w:hint="eastAsia" w:ascii="华文中宋" w:hAnsi="华文中宋" w:eastAsia="华文中宋" w:cs="华文中宋"/>
          <w:bCs/>
          <w:color w:val="auto"/>
          <w:sz w:val="24"/>
          <w:szCs w:val="24"/>
          <w:highlight w:val="none"/>
        </w:rPr>
      </w:pPr>
      <w:r>
        <w:rPr>
          <w:rFonts w:hint="eastAsia" w:ascii="华文中宋" w:hAnsi="华文中宋" w:eastAsia="华文中宋" w:cs="华文中宋"/>
          <w:bCs/>
          <w:color w:val="auto"/>
          <w:sz w:val="24"/>
          <w:szCs w:val="24"/>
          <w:highlight w:val="none"/>
        </w:rPr>
        <w:t>2</w:t>
      </w:r>
      <w:r>
        <w:rPr>
          <w:rFonts w:hint="eastAsia" w:ascii="华文中宋" w:hAnsi="华文中宋" w:eastAsia="华文中宋" w:cs="华文中宋"/>
          <w:bCs/>
          <w:color w:val="auto"/>
          <w:sz w:val="24"/>
          <w:szCs w:val="24"/>
          <w:highlight w:val="none"/>
          <w:lang w:val="en-US" w:eastAsia="zh-CN"/>
        </w:rPr>
        <w:t>4</w:t>
      </w:r>
      <w:r>
        <w:rPr>
          <w:rFonts w:hint="eastAsia" w:ascii="华文中宋" w:hAnsi="华文中宋" w:eastAsia="华文中宋" w:cs="华文中宋"/>
          <w:bCs/>
          <w:color w:val="auto"/>
          <w:sz w:val="24"/>
          <w:szCs w:val="24"/>
          <w:highlight w:val="none"/>
        </w:rPr>
        <w:t>.2磋商供应商应在自行准备的电脑终端设备上及时关注磋商小组下达的最后报价通知，不论何种原因，磋商供应商如未在规定时间内完成最后报价，视为主动退出磋商。</w:t>
      </w:r>
    </w:p>
    <w:p w14:paraId="07852236">
      <w:pPr>
        <w:pStyle w:val="42"/>
        <w:keepNext w:val="0"/>
        <w:keepLines w:val="0"/>
        <w:pageBreakBefore w:val="0"/>
        <w:widowControl w:val="0"/>
        <w:kinsoku/>
        <w:wordWrap w:val="0"/>
        <w:overflowPunct/>
        <w:topLinePunct/>
        <w:autoSpaceDE/>
        <w:autoSpaceDN/>
        <w:bidi w:val="0"/>
        <w:snapToGrid w:val="0"/>
        <w:spacing w:line="360" w:lineRule="auto"/>
        <w:ind w:left="0" w:firstLine="480" w:firstLineChars="200"/>
        <w:outlineLvl w:val="9"/>
        <w:rPr>
          <w:rFonts w:hint="eastAsia" w:ascii="华文中宋" w:hAnsi="华文中宋" w:eastAsia="华文中宋" w:cs="华文中宋"/>
          <w:bCs/>
          <w:color w:val="auto"/>
          <w:sz w:val="24"/>
          <w:szCs w:val="24"/>
          <w:highlight w:val="none"/>
        </w:rPr>
      </w:pPr>
      <w:r>
        <w:rPr>
          <w:rFonts w:hint="eastAsia" w:ascii="华文中宋" w:hAnsi="华文中宋" w:eastAsia="华文中宋" w:cs="华文中宋"/>
          <w:bCs/>
          <w:color w:val="auto"/>
          <w:sz w:val="24"/>
          <w:szCs w:val="24"/>
          <w:highlight w:val="none"/>
        </w:rPr>
        <w:t>2</w:t>
      </w:r>
      <w:r>
        <w:rPr>
          <w:rFonts w:hint="eastAsia" w:ascii="华文中宋" w:hAnsi="华文中宋" w:eastAsia="华文中宋" w:cs="华文中宋"/>
          <w:bCs/>
          <w:color w:val="auto"/>
          <w:sz w:val="24"/>
          <w:szCs w:val="24"/>
          <w:highlight w:val="none"/>
          <w:lang w:val="en-US" w:eastAsia="zh-CN"/>
        </w:rPr>
        <w:t>4</w:t>
      </w:r>
      <w:r>
        <w:rPr>
          <w:rFonts w:hint="eastAsia" w:ascii="华文中宋" w:hAnsi="华文中宋" w:eastAsia="华文中宋" w:cs="华文中宋"/>
          <w:bCs/>
          <w:color w:val="auto"/>
          <w:sz w:val="24"/>
          <w:szCs w:val="24"/>
          <w:highlight w:val="none"/>
        </w:rPr>
        <w:t>.3供应商的最后报价需填写具体价格。</w:t>
      </w:r>
    </w:p>
    <w:p w14:paraId="610EF686">
      <w:pPr>
        <w:pStyle w:val="42"/>
        <w:keepNext w:val="0"/>
        <w:keepLines w:val="0"/>
        <w:pageBreakBefore w:val="0"/>
        <w:widowControl w:val="0"/>
        <w:kinsoku/>
        <w:wordWrap w:val="0"/>
        <w:overflowPunct/>
        <w:topLinePunct/>
        <w:autoSpaceDE/>
        <w:autoSpaceDN/>
        <w:bidi w:val="0"/>
        <w:snapToGrid w:val="0"/>
        <w:spacing w:line="360" w:lineRule="auto"/>
        <w:ind w:left="0" w:firstLine="480" w:firstLineChars="200"/>
        <w:outlineLvl w:val="9"/>
        <w:rPr>
          <w:rFonts w:hint="eastAsia" w:ascii="华文中宋" w:hAnsi="华文中宋" w:eastAsia="华文中宋" w:cs="华文中宋"/>
          <w:bCs/>
          <w:color w:val="auto"/>
          <w:sz w:val="24"/>
          <w:szCs w:val="24"/>
          <w:highlight w:val="none"/>
        </w:rPr>
      </w:pPr>
      <w:r>
        <w:rPr>
          <w:rFonts w:hint="eastAsia" w:ascii="华文中宋" w:hAnsi="华文中宋" w:eastAsia="华文中宋" w:cs="华文中宋"/>
          <w:bCs/>
          <w:color w:val="auto"/>
          <w:sz w:val="24"/>
          <w:szCs w:val="24"/>
          <w:highlight w:val="none"/>
        </w:rPr>
        <w:t>2</w:t>
      </w:r>
      <w:r>
        <w:rPr>
          <w:rFonts w:hint="eastAsia" w:ascii="华文中宋" w:hAnsi="华文中宋" w:eastAsia="华文中宋" w:cs="华文中宋"/>
          <w:bCs/>
          <w:color w:val="auto"/>
          <w:sz w:val="24"/>
          <w:szCs w:val="24"/>
          <w:highlight w:val="none"/>
          <w:lang w:val="en-US" w:eastAsia="zh-CN"/>
        </w:rPr>
        <w:t>4</w:t>
      </w:r>
      <w:r>
        <w:rPr>
          <w:rFonts w:hint="eastAsia" w:ascii="华文中宋" w:hAnsi="华文中宋" w:eastAsia="华文中宋" w:cs="华文中宋"/>
          <w:bCs/>
          <w:color w:val="auto"/>
          <w:sz w:val="24"/>
          <w:szCs w:val="24"/>
          <w:highlight w:val="none"/>
        </w:rPr>
        <w:t>.4当所有供应商完成最后报价后，“政采云评标系统”将所有磋商供应商的最后报价一次性统一显示给磋商小组。</w:t>
      </w:r>
    </w:p>
    <w:p w14:paraId="29DFB129">
      <w:pPr>
        <w:pStyle w:val="42"/>
        <w:keepNext w:val="0"/>
        <w:keepLines w:val="0"/>
        <w:pageBreakBefore w:val="0"/>
        <w:widowControl w:val="0"/>
        <w:kinsoku/>
        <w:wordWrap w:val="0"/>
        <w:overflowPunct/>
        <w:topLinePunct/>
        <w:autoSpaceDE/>
        <w:autoSpaceDN/>
        <w:bidi w:val="0"/>
        <w:snapToGrid w:val="0"/>
        <w:spacing w:line="360" w:lineRule="auto"/>
        <w:ind w:left="0" w:firstLine="480" w:firstLineChars="200"/>
        <w:outlineLvl w:val="9"/>
        <w:rPr>
          <w:rFonts w:hint="eastAsia" w:ascii="华文中宋" w:hAnsi="华文中宋" w:eastAsia="华文中宋" w:cs="华文中宋"/>
          <w:b/>
          <w:color w:val="auto"/>
          <w:sz w:val="24"/>
          <w:szCs w:val="24"/>
          <w:highlight w:val="none"/>
        </w:rPr>
      </w:pPr>
      <w:r>
        <w:rPr>
          <w:rFonts w:hint="eastAsia" w:ascii="华文中宋" w:hAnsi="华文中宋" w:eastAsia="华文中宋" w:cs="华文中宋"/>
          <w:b/>
          <w:color w:val="auto"/>
          <w:sz w:val="24"/>
          <w:szCs w:val="24"/>
          <w:highlight w:val="none"/>
        </w:rPr>
        <w:t>2</w:t>
      </w:r>
      <w:r>
        <w:rPr>
          <w:rFonts w:hint="eastAsia" w:ascii="华文中宋" w:hAnsi="华文中宋" w:eastAsia="华文中宋" w:cs="华文中宋"/>
          <w:b/>
          <w:color w:val="auto"/>
          <w:sz w:val="24"/>
          <w:szCs w:val="24"/>
          <w:highlight w:val="none"/>
          <w:lang w:val="en-US" w:eastAsia="zh-CN"/>
        </w:rPr>
        <w:t>5</w:t>
      </w:r>
      <w:r>
        <w:rPr>
          <w:rFonts w:hint="eastAsia" w:ascii="华文中宋" w:hAnsi="华文中宋" w:eastAsia="华文中宋" w:cs="华文中宋"/>
          <w:b/>
          <w:color w:val="auto"/>
          <w:sz w:val="24"/>
          <w:szCs w:val="24"/>
          <w:highlight w:val="none"/>
        </w:rPr>
        <w:t>.综合评审</w:t>
      </w:r>
    </w:p>
    <w:p w14:paraId="748939D4">
      <w:pPr>
        <w:pStyle w:val="42"/>
        <w:keepNext w:val="0"/>
        <w:keepLines w:val="0"/>
        <w:pageBreakBefore w:val="0"/>
        <w:widowControl w:val="0"/>
        <w:kinsoku/>
        <w:wordWrap w:val="0"/>
        <w:overflowPunct/>
        <w:topLinePunct/>
        <w:autoSpaceDE/>
        <w:autoSpaceDN/>
        <w:bidi w:val="0"/>
        <w:snapToGrid w:val="0"/>
        <w:spacing w:line="360" w:lineRule="auto"/>
        <w:ind w:left="0" w:firstLine="480" w:firstLineChars="200"/>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2</w:t>
      </w:r>
      <w:r>
        <w:rPr>
          <w:rFonts w:hint="eastAsia" w:ascii="华文中宋" w:hAnsi="华文中宋" w:eastAsia="华文中宋" w:cs="华文中宋"/>
          <w:color w:val="auto"/>
          <w:sz w:val="24"/>
          <w:szCs w:val="24"/>
          <w:highlight w:val="none"/>
          <w:lang w:val="en-US" w:eastAsia="zh-CN"/>
        </w:rPr>
        <w:t>5</w:t>
      </w:r>
      <w:r>
        <w:rPr>
          <w:rFonts w:hint="eastAsia" w:ascii="华文中宋" w:hAnsi="华文中宋" w:eastAsia="华文中宋" w:cs="华文中宋"/>
          <w:color w:val="auto"/>
          <w:sz w:val="24"/>
          <w:szCs w:val="24"/>
          <w:highlight w:val="none"/>
        </w:rPr>
        <w:t>.1 经磋商确定最终采购需求和提交最后报价的供应商后，由磋商小组采用综合评分法对提交最后报价的磋商供应商的响应文件和最后报价进行综合评分。</w:t>
      </w:r>
    </w:p>
    <w:p w14:paraId="60902621">
      <w:pPr>
        <w:pStyle w:val="42"/>
        <w:keepNext w:val="0"/>
        <w:keepLines w:val="0"/>
        <w:pageBreakBefore w:val="0"/>
        <w:widowControl w:val="0"/>
        <w:kinsoku/>
        <w:wordWrap w:val="0"/>
        <w:overflowPunct/>
        <w:topLinePunct/>
        <w:autoSpaceDE/>
        <w:autoSpaceDN/>
        <w:bidi w:val="0"/>
        <w:snapToGrid w:val="0"/>
        <w:spacing w:line="360" w:lineRule="auto"/>
        <w:ind w:left="0" w:firstLine="480" w:firstLineChars="200"/>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2</w:t>
      </w:r>
      <w:r>
        <w:rPr>
          <w:rFonts w:hint="eastAsia" w:ascii="华文中宋" w:hAnsi="华文中宋" w:eastAsia="华文中宋" w:cs="华文中宋"/>
          <w:color w:val="auto"/>
          <w:sz w:val="24"/>
          <w:szCs w:val="24"/>
          <w:highlight w:val="none"/>
          <w:lang w:val="en-US" w:eastAsia="zh-CN"/>
        </w:rPr>
        <w:t>5</w:t>
      </w:r>
      <w:r>
        <w:rPr>
          <w:rFonts w:hint="eastAsia" w:ascii="华文中宋" w:hAnsi="华文中宋" w:eastAsia="华文中宋" w:cs="华文中宋"/>
          <w:color w:val="auto"/>
          <w:sz w:val="24"/>
          <w:szCs w:val="24"/>
          <w:highlight w:val="none"/>
        </w:rPr>
        <w:t>.2 采用综合评分法评审，应按照磋商文件</w:t>
      </w:r>
      <w:r>
        <w:rPr>
          <w:rFonts w:hint="eastAsia" w:ascii="华文中宋" w:hAnsi="华文中宋" w:eastAsia="华文中宋" w:cs="华文中宋"/>
          <w:bCs/>
          <w:color w:val="auto"/>
          <w:sz w:val="24"/>
          <w:szCs w:val="24"/>
          <w:highlight w:val="none"/>
        </w:rPr>
        <w:t>第</w:t>
      </w:r>
      <w:r>
        <w:rPr>
          <w:rFonts w:hint="eastAsia" w:ascii="华文中宋" w:hAnsi="华文中宋" w:eastAsia="华文中宋" w:cs="华文中宋"/>
          <w:bCs/>
          <w:color w:val="auto"/>
          <w:sz w:val="24"/>
          <w:szCs w:val="24"/>
          <w:highlight w:val="none"/>
          <w:lang w:val="en-US" w:eastAsia="zh-CN"/>
        </w:rPr>
        <w:t>四</w:t>
      </w:r>
      <w:r>
        <w:rPr>
          <w:rFonts w:hint="eastAsia" w:ascii="华文中宋" w:hAnsi="华文中宋" w:eastAsia="华文中宋" w:cs="华文中宋"/>
          <w:bCs/>
          <w:color w:val="auto"/>
          <w:sz w:val="24"/>
          <w:szCs w:val="24"/>
          <w:highlight w:val="none"/>
        </w:rPr>
        <w:t>部分评定和成交标准</w:t>
      </w:r>
      <w:r>
        <w:rPr>
          <w:rFonts w:hint="eastAsia" w:ascii="华文中宋" w:hAnsi="华文中宋" w:eastAsia="华文中宋" w:cs="华文中宋"/>
          <w:color w:val="auto"/>
          <w:sz w:val="24"/>
          <w:szCs w:val="24"/>
          <w:highlight w:val="none"/>
        </w:rPr>
        <w:t>中规定的综合评分法评分细则进行。</w:t>
      </w:r>
    </w:p>
    <w:p w14:paraId="160D9C31">
      <w:pPr>
        <w:pStyle w:val="42"/>
        <w:keepNext w:val="0"/>
        <w:keepLines w:val="0"/>
        <w:pageBreakBefore w:val="0"/>
        <w:widowControl w:val="0"/>
        <w:kinsoku/>
        <w:wordWrap w:val="0"/>
        <w:overflowPunct/>
        <w:topLinePunct/>
        <w:autoSpaceDE/>
        <w:autoSpaceDN/>
        <w:bidi w:val="0"/>
        <w:snapToGrid w:val="0"/>
        <w:spacing w:line="360" w:lineRule="auto"/>
        <w:ind w:left="0" w:firstLine="480" w:firstLineChars="200"/>
        <w:outlineLvl w:val="9"/>
        <w:rPr>
          <w:rFonts w:hint="eastAsia" w:ascii="华文中宋" w:hAnsi="华文中宋" w:eastAsia="华文中宋" w:cs="华文中宋"/>
          <w:b/>
          <w:color w:val="auto"/>
          <w:sz w:val="24"/>
          <w:szCs w:val="24"/>
          <w:highlight w:val="none"/>
        </w:rPr>
      </w:pPr>
      <w:r>
        <w:rPr>
          <w:rFonts w:hint="eastAsia" w:ascii="华文中宋" w:hAnsi="华文中宋" w:eastAsia="华文中宋" w:cs="华文中宋"/>
          <w:b/>
          <w:color w:val="auto"/>
          <w:sz w:val="24"/>
          <w:szCs w:val="24"/>
          <w:highlight w:val="none"/>
        </w:rPr>
        <w:t>2</w:t>
      </w:r>
      <w:r>
        <w:rPr>
          <w:rFonts w:hint="eastAsia" w:ascii="华文中宋" w:hAnsi="华文中宋" w:eastAsia="华文中宋" w:cs="华文中宋"/>
          <w:b/>
          <w:color w:val="auto"/>
          <w:sz w:val="24"/>
          <w:szCs w:val="24"/>
          <w:highlight w:val="none"/>
          <w:lang w:val="en-US" w:eastAsia="zh-CN"/>
        </w:rPr>
        <w:t>6</w:t>
      </w:r>
      <w:r>
        <w:rPr>
          <w:rFonts w:hint="eastAsia" w:ascii="华文中宋" w:hAnsi="华文中宋" w:eastAsia="华文中宋" w:cs="华文中宋"/>
          <w:b/>
          <w:color w:val="auto"/>
          <w:sz w:val="24"/>
          <w:szCs w:val="24"/>
          <w:highlight w:val="none"/>
        </w:rPr>
        <w:t>. 推荐成交候选供应商</w:t>
      </w:r>
    </w:p>
    <w:p w14:paraId="2FE1F0A7">
      <w:pPr>
        <w:pStyle w:val="42"/>
        <w:keepNext w:val="0"/>
        <w:keepLines w:val="0"/>
        <w:pageBreakBefore w:val="0"/>
        <w:widowControl w:val="0"/>
        <w:kinsoku/>
        <w:wordWrap w:val="0"/>
        <w:overflowPunct/>
        <w:topLinePunct/>
        <w:autoSpaceDE/>
        <w:autoSpaceDN/>
        <w:bidi w:val="0"/>
        <w:snapToGrid w:val="0"/>
        <w:spacing w:line="360" w:lineRule="auto"/>
        <w:ind w:left="0" w:firstLine="480" w:firstLineChars="200"/>
        <w:textAlignment w:val="auto"/>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2</w:t>
      </w:r>
      <w:r>
        <w:rPr>
          <w:rFonts w:hint="eastAsia" w:ascii="华文中宋" w:hAnsi="华文中宋" w:eastAsia="华文中宋" w:cs="华文中宋"/>
          <w:color w:val="auto"/>
          <w:sz w:val="24"/>
          <w:szCs w:val="24"/>
          <w:highlight w:val="none"/>
          <w:lang w:val="en-US" w:eastAsia="zh-CN"/>
        </w:rPr>
        <w:t>6</w:t>
      </w:r>
      <w:r>
        <w:rPr>
          <w:rFonts w:hint="eastAsia" w:ascii="华文中宋" w:hAnsi="华文中宋" w:eastAsia="华文中宋" w:cs="华文中宋"/>
          <w:color w:val="auto"/>
          <w:sz w:val="24"/>
          <w:szCs w:val="24"/>
          <w:highlight w:val="none"/>
        </w:rPr>
        <w:t>.1 磋商小组根据</w:t>
      </w:r>
      <w:r>
        <w:rPr>
          <w:rFonts w:hint="eastAsia" w:ascii="华文中宋" w:hAnsi="华文中宋" w:eastAsia="华文中宋" w:cs="华文中宋"/>
          <w:bCs/>
          <w:color w:val="auto"/>
          <w:sz w:val="24"/>
          <w:szCs w:val="24"/>
          <w:highlight w:val="none"/>
        </w:rPr>
        <w:t>综合评分情况，</w:t>
      </w:r>
      <w:r>
        <w:rPr>
          <w:rFonts w:hint="eastAsia" w:ascii="华文中宋" w:hAnsi="华文中宋" w:eastAsia="华文中宋" w:cs="华文中宋"/>
          <w:color w:val="auto"/>
          <w:sz w:val="24"/>
          <w:szCs w:val="24"/>
          <w:highlight w:val="none"/>
        </w:rPr>
        <w:t>按评审得分由高到低顺序推荐成交候选供应商，得分相同的，按最后报价由低到高顺序排列。得分和最后报价均相同的，按技术指标优劣顺序排列。</w:t>
      </w:r>
    </w:p>
    <w:p w14:paraId="659179D0">
      <w:pPr>
        <w:pStyle w:val="42"/>
        <w:keepNext w:val="0"/>
        <w:keepLines w:val="0"/>
        <w:pageBreakBefore w:val="0"/>
        <w:widowControl w:val="0"/>
        <w:kinsoku/>
        <w:wordWrap w:val="0"/>
        <w:overflowPunct/>
        <w:topLinePunct/>
        <w:autoSpaceDE/>
        <w:autoSpaceDN/>
        <w:bidi w:val="0"/>
        <w:snapToGrid w:val="0"/>
        <w:spacing w:line="360" w:lineRule="auto"/>
        <w:ind w:left="0" w:firstLine="480" w:firstLineChars="200"/>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2</w:t>
      </w:r>
      <w:r>
        <w:rPr>
          <w:rFonts w:hint="eastAsia" w:ascii="华文中宋" w:hAnsi="华文中宋" w:eastAsia="华文中宋" w:cs="华文中宋"/>
          <w:color w:val="auto"/>
          <w:sz w:val="24"/>
          <w:szCs w:val="24"/>
          <w:highlight w:val="none"/>
          <w:lang w:val="en-US" w:eastAsia="zh-CN"/>
        </w:rPr>
        <w:t>6</w:t>
      </w:r>
      <w:r>
        <w:rPr>
          <w:rFonts w:hint="eastAsia" w:ascii="华文中宋" w:hAnsi="华文中宋" w:eastAsia="华文中宋" w:cs="华文中宋"/>
          <w:color w:val="auto"/>
          <w:sz w:val="24"/>
          <w:szCs w:val="24"/>
          <w:highlight w:val="none"/>
        </w:rPr>
        <w:t>.2 磋商小组组长根据磋商过程中形成的原始记录和评审结果编写评审报告，由磋商小组全体人员签字认可。</w:t>
      </w:r>
    </w:p>
    <w:p w14:paraId="03764A8E">
      <w:pPr>
        <w:pStyle w:val="42"/>
        <w:keepNext w:val="0"/>
        <w:keepLines w:val="0"/>
        <w:pageBreakBefore w:val="0"/>
        <w:widowControl w:val="0"/>
        <w:kinsoku/>
        <w:wordWrap w:val="0"/>
        <w:overflowPunct/>
        <w:topLinePunct/>
        <w:autoSpaceDE/>
        <w:autoSpaceDN/>
        <w:bidi w:val="0"/>
        <w:snapToGrid w:val="0"/>
        <w:spacing w:line="360" w:lineRule="auto"/>
        <w:ind w:left="0" w:firstLine="480" w:firstLineChars="200"/>
        <w:textAlignment w:val="auto"/>
        <w:outlineLvl w:val="9"/>
        <w:rPr>
          <w:rFonts w:hint="eastAsia" w:ascii="华文中宋" w:hAnsi="华文中宋" w:eastAsia="华文中宋" w:cs="华文中宋"/>
          <w:b/>
          <w:color w:val="auto"/>
          <w:sz w:val="24"/>
          <w:szCs w:val="24"/>
          <w:highlight w:val="none"/>
        </w:rPr>
      </w:pPr>
      <w:r>
        <w:rPr>
          <w:rFonts w:hint="eastAsia" w:ascii="华文中宋" w:hAnsi="华文中宋" w:eastAsia="华文中宋" w:cs="华文中宋"/>
          <w:b/>
          <w:color w:val="auto"/>
          <w:sz w:val="24"/>
          <w:szCs w:val="24"/>
          <w:highlight w:val="none"/>
        </w:rPr>
        <w:t>2</w:t>
      </w:r>
      <w:r>
        <w:rPr>
          <w:rFonts w:hint="eastAsia" w:ascii="华文中宋" w:hAnsi="华文中宋" w:eastAsia="华文中宋" w:cs="华文中宋"/>
          <w:b/>
          <w:color w:val="auto"/>
          <w:sz w:val="24"/>
          <w:szCs w:val="24"/>
          <w:highlight w:val="none"/>
          <w:lang w:val="en-US" w:eastAsia="zh-CN"/>
        </w:rPr>
        <w:t>7</w:t>
      </w:r>
      <w:r>
        <w:rPr>
          <w:rFonts w:hint="eastAsia" w:ascii="华文中宋" w:hAnsi="华文中宋" w:eastAsia="华文中宋" w:cs="华文中宋"/>
          <w:b/>
          <w:color w:val="auto"/>
          <w:sz w:val="24"/>
          <w:szCs w:val="24"/>
          <w:highlight w:val="none"/>
        </w:rPr>
        <w:t xml:space="preserve">. 评审复核    </w:t>
      </w:r>
    </w:p>
    <w:p w14:paraId="0713CBB7">
      <w:pPr>
        <w:pStyle w:val="42"/>
        <w:keepNext w:val="0"/>
        <w:keepLines w:val="0"/>
        <w:pageBreakBefore w:val="0"/>
        <w:widowControl w:val="0"/>
        <w:kinsoku/>
        <w:wordWrap w:val="0"/>
        <w:overflowPunct/>
        <w:topLinePunct/>
        <w:autoSpaceDE/>
        <w:autoSpaceDN/>
        <w:bidi w:val="0"/>
        <w:snapToGrid w:val="0"/>
        <w:spacing w:line="360" w:lineRule="auto"/>
        <w:ind w:left="0" w:firstLine="480" w:firstLineChars="200"/>
        <w:textAlignment w:val="auto"/>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2</w:t>
      </w:r>
      <w:r>
        <w:rPr>
          <w:rFonts w:hint="eastAsia" w:ascii="华文中宋" w:hAnsi="华文中宋" w:eastAsia="华文中宋" w:cs="华文中宋"/>
          <w:color w:val="auto"/>
          <w:sz w:val="24"/>
          <w:szCs w:val="24"/>
          <w:highlight w:val="none"/>
          <w:lang w:val="en-US" w:eastAsia="zh-CN"/>
        </w:rPr>
        <w:t>7</w:t>
      </w:r>
      <w:r>
        <w:rPr>
          <w:rFonts w:hint="eastAsia" w:ascii="华文中宋" w:hAnsi="华文中宋" w:eastAsia="华文中宋" w:cs="华文中宋"/>
          <w:color w:val="auto"/>
          <w:sz w:val="24"/>
          <w:szCs w:val="24"/>
          <w:highlight w:val="none"/>
        </w:rPr>
        <w:t>.1评审结果汇总完成后，除下列情形外，任何人不得修改评审结果：</w:t>
      </w:r>
    </w:p>
    <w:p w14:paraId="6480D5E7">
      <w:pPr>
        <w:pStyle w:val="42"/>
        <w:keepNext w:val="0"/>
        <w:keepLines w:val="0"/>
        <w:pageBreakBefore w:val="0"/>
        <w:widowControl w:val="0"/>
        <w:kinsoku/>
        <w:wordWrap w:val="0"/>
        <w:overflowPunct/>
        <w:topLinePunct/>
        <w:autoSpaceDE/>
        <w:autoSpaceDN/>
        <w:bidi w:val="0"/>
        <w:snapToGrid w:val="0"/>
        <w:spacing w:line="360" w:lineRule="auto"/>
        <w:ind w:left="0" w:firstLine="480" w:firstLineChars="200"/>
        <w:textAlignment w:val="auto"/>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A、分值汇总计算错误的；</w:t>
      </w:r>
    </w:p>
    <w:p w14:paraId="04513FFC">
      <w:pPr>
        <w:pStyle w:val="42"/>
        <w:keepNext w:val="0"/>
        <w:keepLines w:val="0"/>
        <w:pageBreakBefore w:val="0"/>
        <w:widowControl w:val="0"/>
        <w:kinsoku/>
        <w:wordWrap w:val="0"/>
        <w:overflowPunct/>
        <w:topLinePunct/>
        <w:autoSpaceDE/>
        <w:autoSpaceDN/>
        <w:bidi w:val="0"/>
        <w:snapToGrid w:val="0"/>
        <w:spacing w:line="360" w:lineRule="auto"/>
        <w:ind w:left="0" w:firstLine="480" w:firstLineChars="200"/>
        <w:textAlignment w:val="auto"/>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B、分项评分超出评分标准范围的；</w:t>
      </w:r>
    </w:p>
    <w:p w14:paraId="5F2D3888">
      <w:pPr>
        <w:pStyle w:val="42"/>
        <w:keepNext w:val="0"/>
        <w:keepLines w:val="0"/>
        <w:pageBreakBefore w:val="0"/>
        <w:widowControl w:val="0"/>
        <w:kinsoku/>
        <w:wordWrap w:val="0"/>
        <w:overflowPunct/>
        <w:topLinePunct/>
        <w:autoSpaceDE/>
        <w:autoSpaceDN/>
        <w:bidi w:val="0"/>
        <w:snapToGrid w:val="0"/>
        <w:spacing w:line="360" w:lineRule="auto"/>
        <w:ind w:left="0" w:firstLine="480" w:firstLineChars="200"/>
        <w:textAlignment w:val="auto"/>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C、磋商小组对客观评审因素评分不一致的；</w:t>
      </w:r>
    </w:p>
    <w:p w14:paraId="5028BF0D">
      <w:pPr>
        <w:pStyle w:val="42"/>
        <w:keepNext w:val="0"/>
        <w:keepLines w:val="0"/>
        <w:pageBreakBefore w:val="0"/>
        <w:widowControl w:val="0"/>
        <w:kinsoku/>
        <w:wordWrap w:val="0"/>
        <w:overflowPunct/>
        <w:topLinePunct/>
        <w:autoSpaceDE/>
        <w:autoSpaceDN/>
        <w:bidi w:val="0"/>
        <w:snapToGrid w:val="0"/>
        <w:spacing w:line="360" w:lineRule="auto"/>
        <w:ind w:left="0" w:firstLine="480" w:firstLineChars="200"/>
        <w:textAlignment w:val="auto"/>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D、经磋商小组认定评分畸高、畸低的；</w:t>
      </w:r>
    </w:p>
    <w:p w14:paraId="4A0020DC">
      <w:pPr>
        <w:pStyle w:val="42"/>
        <w:keepNext w:val="0"/>
        <w:keepLines w:val="0"/>
        <w:pageBreakBefore w:val="0"/>
        <w:widowControl w:val="0"/>
        <w:kinsoku/>
        <w:wordWrap w:val="0"/>
        <w:overflowPunct/>
        <w:topLinePunct/>
        <w:autoSpaceDE/>
        <w:autoSpaceDN/>
        <w:bidi w:val="0"/>
        <w:snapToGrid w:val="0"/>
        <w:spacing w:line="360" w:lineRule="auto"/>
        <w:ind w:left="0" w:firstLine="480" w:firstLineChars="200"/>
        <w:textAlignment w:val="auto"/>
        <w:outlineLvl w:val="9"/>
        <w:rPr>
          <w:rFonts w:hint="eastAsia" w:ascii="华文中宋" w:hAnsi="华文中宋" w:eastAsia="华文中宋" w:cs="华文中宋"/>
          <w:b/>
          <w:color w:val="auto"/>
          <w:sz w:val="24"/>
          <w:szCs w:val="24"/>
          <w:highlight w:val="none"/>
        </w:rPr>
      </w:pPr>
      <w:r>
        <w:rPr>
          <w:rFonts w:hint="eastAsia" w:ascii="华文中宋" w:hAnsi="华文中宋" w:eastAsia="华文中宋" w:cs="华文中宋"/>
          <w:color w:val="auto"/>
          <w:sz w:val="24"/>
          <w:szCs w:val="24"/>
          <w:highlight w:val="none"/>
        </w:rPr>
        <w:t>2</w:t>
      </w:r>
      <w:r>
        <w:rPr>
          <w:rFonts w:hint="eastAsia" w:ascii="华文中宋" w:hAnsi="华文中宋" w:eastAsia="华文中宋" w:cs="华文中宋"/>
          <w:color w:val="auto"/>
          <w:sz w:val="24"/>
          <w:szCs w:val="24"/>
          <w:highlight w:val="none"/>
          <w:lang w:val="en-US" w:eastAsia="zh-CN"/>
        </w:rPr>
        <w:t>7</w:t>
      </w:r>
      <w:r>
        <w:rPr>
          <w:rFonts w:hint="eastAsia" w:ascii="华文中宋" w:hAnsi="华文中宋" w:eastAsia="华文中宋" w:cs="华文中宋"/>
          <w:color w:val="auto"/>
          <w:sz w:val="24"/>
          <w:szCs w:val="24"/>
          <w:highlight w:val="none"/>
        </w:rPr>
        <w:t>.2评审报告签署前，经复核发现存在以上情形之一的，磋商小组应当当场修改评审结果，并在评审报告中记载；评审报告签署后，采购人或者采购代理机构发现存在以上情形之一的，应当组织原磋商小组进行重新评审，重新评审改变评审结果的，书面报告本级财政部门。</w:t>
      </w:r>
    </w:p>
    <w:p w14:paraId="6C6E265D">
      <w:pPr>
        <w:pStyle w:val="42"/>
        <w:keepNext w:val="0"/>
        <w:keepLines w:val="0"/>
        <w:pageBreakBefore w:val="0"/>
        <w:widowControl w:val="0"/>
        <w:kinsoku/>
        <w:wordWrap w:val="0"/>
        <w:overflowPunct/>
        <w:topLinePunct/>
        <w:autoSpaceDE/>
        <w:autoSpaceDN/>
        <w:bidi w:val="0"/>
        <w:snapToGrid w:val="0"/>
        <w:spacing w:line="360" w:lineRule="auto"/>
        <w:ind w:left="0" w:firstLine="480" w:firstLineChars="200"/>
        <w:textAlignment w:val="auto"/>
        <w:outlineLvl w:val="9"/>
        <w:rPr>
          <w:rFonts w:hint="eastAsia" w:ascii="华文中宋" w:hAnsi="华文中宋" w:eastAsia="华文中宋" w:cs="华文中宋"/>
          <w:b/>
          <w:color w:val="auto"/>
          <w:sz w:val="24"/>
          <w:szCs w:val="24"/>
          <w:highlight w:val="none"/>
        </w:rPr>
      </w:pPr>
      <w:r>
        <w:rPr>
          <w:rFonts w:hint="eastAsia" w:ascii="华文中宋" w:hAnsi="华文中宋" w:eastAsia="华文中宋" w:cs="华文中宋"/>
          <w:b/>
          <w:color w:val="auto"/>
          <w:sz w:val="24"/>
          <w:szCs w:val="24"/>
          <w:highlight w:val="none"/>
        </w:rPr>
        <w:t>2</w:t>
      </w:r>
      <w:r>
        <w:rPr>
          <w:rFonts w:hint="eastAsia" w:ascii="华文中宋" w:hAnsi="华文中宋" w:eastAsia="华文中宋" w:cs="华文中宋"/>
          <w:b/>
          <w:color w:val="auto"/>
          <w:sz w:val="24"/>
          <w:szCs w:val="24"/>
          <w:highlight w:val="none"/>
          <w:lang w:val="en-US" w:eastAsia="zh-CN"/>
        </w:rPr>
        <w:t>8</w:t>
      </w:r>
      <w:r>
        <w:rPr>
          <w:rFonts w:hint="eastAsia" w:ascii="华文中宋" w:hAnsi="华文中宋" w:eastAsia="华文中宋" w:cs="华文中宋"/>
          <w:b/>
          <w:color w:val="auto"/>
          <w:sz w:val="24"/>
          <w:szCs w:val="24"/>
          <w:highlight w:val="none"/>
        </w:rPr>
        <w:t>. 磋商保密</w:t>
      </w:r>
    </w:p>
    <w:p w14:paraId="340EE1E5">
      <w:pPr>
        <w:pStyle w:val="42"/>
        <w:keepNext w:val="0"/>
        <w:keepLines w:val="0"/>
        <w:pageBreakBefore w:val="0"/>
        <w:widowControl w:val="0"/>
        <w:kinsoku/>
        <w:wordWrap w:val="0"/>
        <w:overflowPunct/>
        <w:topLinePunct/>
        <w:autoSpaceDE/>
        <w:autoSpaceDN/>
        <w:bidi w:val="0"/>
        <w:snapToGrid w:val="0"/>
        <w:spacing w:line="360" w:lineRule="auto"/>
        <w:ind w:left="0" w:firstLine="480" w:firstLineChars="200"/>
        <w:textAlignment w:val="auto"/>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2</w:t>
      </w:r>
      <w:r>
        <w:rPr>
          <w:rFonts w:hint="eastAsia" w:ascii="华文中宋" w:hAnsi="华文中宋" w:eastAsia="华文中宋" w:cs="华文中宋"/>
          <w:color w:val="auto"/>
          <w:sz w:val="24"/>
          <w:szCs w:val="24"/>
          <w:highlight w:val="none"/>
          <w:lang w:val="en-US" w:eastAsia="zh-CN"/>
        </w:rPr>
        <w:t>8</w:t>
      </w:r>
      <w:r>
        <w:rPr>
          <w:rFonts w:hint="eastAsia" w:ascii="华文中宋" w:hAnsi="华文中宋" w:eastAsia="华文中宋" w:cs="华文中宋"/>
          <w:color w:val="auto"/>
          <w:sz w:val="24"/>
          <w:szCs w:val="24"/>
          <w:highlight w:val="none"/>
        </w:rPr>
        <w:t>.1采购人、采购代理机构要采取必要措施，保证磋商在严格保密的情况下进行。除采购人代表、磋商现场组织人员外，采购人的其他工作人员以及与磋商工作无关的人员不得进入磋商现场。</w:t>
      </w:r>
    </w:p>
    <w:p w14:paraId="7C2F5C95">
      <w:pPr>
        <w:pStyle w:val="42"/>
        <w:keepNext w:val="0"/>
        <w:keepLines w:val="0"/>
        <w:pageBreakBefore w:val="0"/>
        <w:widowControl w:val="0"/>
        <w:kinsoku/>
        <w:wordWrap w:val="0"/>
        <w:overflowPunct/>
        <w:topLinePunct/>
        <w:autoSpaceDE/>
        <w:autoSpaceDN/>
        <w:bidi w:val="0"/>
        <w:snapToGrid w:val="0"/>
        <w:spacing w:line="360" w:lineRule="auto"/>
        <w:ind w:left="0" w:firstLine="480" w:firstLineChars="200"/>
        <w:textAlignment w:val="auto"/>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2</w:t>
      </w:r>
      <w:r>
        <w:rPr>
          <w:rFonts w:hint="eastAsia" w:ascii="华文中宋" w:hAnsi="华文中宋" w:eastAsia="华文中宋" w:cs="华文中宋"/>
          <w:color w:val="auto"/>
          <w:sz w:val="24"/>
          <w:szCs w:val="24"/>
          <w:highlight w:val="none"/>
          <w:lang w:val="en-US" w:eastAsia="zh-CN"/>
        </w:rPr>
        <w:t>8</w:t>
      </w:r>
      <w:r>
        <w:rPr>
          <w:rFonts w:hint="eastAsia" w:ascii="华文中宋" w:hAnsi="华文中宋" w:eastAsia="华文中宋" w:cs="华文中宋"/>
          <w:color w:val="auto"/>
          <w:sz w:val="24"/>
          <w:szCs w:val="24"/>
          <w:highlight w:val="none"/>
        </w:rPr>
        <w:t>.2有关人员对磋商情况以及在磋商过程中获悉的国家秘密、商业秘密负有保密责任；任何人不得透露与磋商有关的其他磋商供应商的技术资料、价格和其他信息。</w:t>
      </w:r>
    </w:p>
    <w:p w14:paraId="1D6FC61E">
      <w:pPr>
        <w:pStyle w:val="42"/>
        <w:keepNext w:val="0"/>
        <w:keepLines w:val="0"/>
        <w:pageBreakBefore w:val="0"/>
        <w:widowControl w:val="0"/>
        <w:kinsoku/>
        <w:wordWrap w:val="0"/>
        <w:overflowPunct/>
        <w:topLinePunct/>
        <w:autoSpaceDE/>
        <w:autoSpaceDN/>
        <w:bidi w:val="0"/>
        <w:snapToGrid w:val="0"/>
        <w:spacing w:line="360" w:lineRule="auto"/>
        <w:ind w:left="0" w:firstLine="480" w:firstLineChars="200"/>
        <w:textAlignment w:val="auto"/>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2</w:t>
      </w:r>
      <w:r>
        <w:rPr>
          <w:rFonts w:hint="eastAsia" w:ascii="华文中宋" w:hAnsi="华文中宋" w:eastAsia="华文中宋" w:cs="华文中宋"/>
          <w:color w:val="auto"/>
          <w:sz w:val="24"/>
          <w:szCs w:val="24"/>
          <w:highlight w:val="none"/>
          <w:lang w:val="en-US" w:eastAsia="zh-CN"/>
        </w:rPr>
        <w:t>8</w:t>
      </w:r>
      <w:r>
        <w:rPr>
          <w:rFonts w:hint="eastAsia" w:ascii="华文中宋" w:hAnsi="华文中宋" w:eastAsia="华文中宋" w:cs="华文中宋"/>
          <w:color w:val="auto"/>
          <w:sz w:val="24"/>
          <w:szCs w:val="24"/>
          <w:highlight w:val="none"/>
        </w:rPr>
        <w:t>.3 磋商结束后，参与评审磋商的所有人员不得带走磋商现场的任何资料。</w:t>
      </w:r>
    </w:p>
    <w:p w14:paraId="128C29AB">
      <w:pPr>
        <w:pStyle w:val="42"/>
        <w:keepNext w:val="0"/>
        <w:keepLines w:val="0"/>
        <w:pageBreakBefore w:val="0"/>
        <w:widowControl w:val="0"/>
        <w:kinsoku/>
        <w:wordWrap w:val="0"/>
        <w:overflowPunct/>
        <w:topLinePunct/>
        <w:autoSpaceDE/>
        <w:autoSpaceDN/>
        <w:bidi w:val="0"/>
        <w:snapToGrid w:val="0"/>
        <w:spacing w:line="360" w:lineRule="auto"/>
        <w:ind w:left="0" w:firstLine="480" w:firstLineChars="200"/>
        <w:textAlignment w:val="auto"/>
        <w:outlineLvl w:val="9"/>
        <w:rPr>
          <w:rFonts w:hint="eastAsia" w:ascii="华文中宋" w:hAnsi="华文中宋" w:eastAsia="华文中宋" w:cs="华文中宋"/>
          <w:b/>
          <w:color w:val="auto"/>
          <w:sz w:val="24"/>
          <w:szCs w:val="24"/>
          <w:highlight w:val="none"/>
        </w:rPr>
      </w:pPr>
      <w:r>
        <w:rPr>
          <w:rFonts w:hint="eastAsia" w:ascii="华文中宋" w:hAnsi="华文中宋" w:eastAsia="华文中宋" w:cs="华文中宋"/>
          <w:b/>
          <w:color w:val="auto"/>
          <w:sz w:val="24"/>
          <w:szCs w:val="24"/>
          <w:highlight w:val="none"/>
        </w:rPr>
        <w:t>2</w:t>
      </w:r>
      <w:r>
        <w:rPr>
          <w:rFonts w:hint="eastAsia" w:ascii="华文中宋" w:hAnsi="华文中宋" w:eastAsia="华文中宋" w:cs="华文中宋"/>
          <w:b/>
          <w:color w:val="auto"/>
          <w:sz w:val="24"/>
          <w:szCs w:val="24"/>
          <w:highlight w:val="none"/>
          <w:lang w:val="en-US" w:eastAsia="zh-CN"/>
        </w:rPr>
        <w:t>9</w:t>
      </w:r>
      <w:r>
        <w:rPr>
          <w:rFonts w:hint="eastAsia" w:ascii="华文中宋" w:hAnsi="华文中宋" w:eastAsia="华文中宋" w:cs="华文中宋"/>
          <w:b/>
          <w:color w:val="auto"/>
          <w:sz w:val="24"/>
          <w:szCs w:val="24"/>
          <w:highlight w:val="none"/>
        </w:rPr>
        <w:t>. 关于磋商供应商瑕疵滞后发现的处理规则</w:t>
      </w:r>
    </w:p>
    <w:p w14:paraId="75B70437">
      <w:pPr>
        <w:pStyle w:val="42"/>
        <w:keepNext w:val="0"/>
        <w:keepLines w:val="0"/>
        <w:pageBreakBefore w:val="0"/>
        <w:widowControl w:val="0"/>
        <w:kinsoku/>
        <w:wordWrap w:val="0"/>
        <w:overflowPunct/>
        <w:topLinePunct/>
        <w:autoSpaceDE/>
        <w:autoSpaceDN/>
        <w:bidi w:val="0"/>
        <w:snapToGrid w:val="0"/>
        <w:spacing w:line="360" w:lineRule="auto"/>
        <w:ind w:left="0" w:firstLine="480" w:firstLineChars="200"/>
        <w:textAlignment w:val="auto"/>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无论基于何种原因，各项本应作拒绝或无效处理的情形，即便未被及时发现而使该磋商供应商进入初审、磋商或其它后续程序的，包括已经签约的情形，一旦被发现存在上述情形，导致此前评议结果被取消，其相关的一切损失均由该磋商供应商承担。</w:t>
      </w:r>
    </w:p>
    <w:p w14:paraId="055C5F3F">
      <w:pPr>
        <w:pStyle w:val="42"/>
        <w:keepNext w:val="0"/>
        <w:keepLines w:val="0"/>
        <w:pageBreakBefore w:val="0"/>
        <w:widowControl w:val="0"/>
        <w:kinsoku/>
        <w:wordWrap w:val="0"/>
        <w:overflowPunct/>
        <w:topLinePunct/>
        <w:autoSpaceDE/>
        <w:autoSpaceDN/>
        <w:bidi w:val="0"/>
        <w:snapToGrid w:val="0"/>
        <w:spacing w:line="360" w:lineRule="auto"/>
        <w:ind w:left="0" w:firstLine="480" w:firstLineChars="200"/>
        <w:textAlignment w:val="auto"/>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b/>
          <w:bCs/>
          <w:color w:val="auto"/>
          <w:sz w:val="24"/>
          <w:szCs w:val="24"/>
          <w:highlight w:val="none"/>
          <w:lang w:val="en-US" w:eastAsia="zh-CN"/>
        </w:rPr>
        <w:t>30</w:t>
      </w:r>
      <w:r>
        <w:rPr>
          <w:rFonts w:hint="eastAsia" w:ascii="华文中宋" w:hAnsi="华文中宋" w:eastAsia="华文中宋" w:cs="华文中宋"/>
          <w:b/>
          <w:bCs/>
          <w:color w:val="auto"/>
          <w:sz w:val="24"/>
          <w:szCs w:val="24"/>
          <w:highlight w:val="none"/>
        </w:rPr>
        <w:t>. 采购项目终止</w:t>
      </w:r>
    </w:p>
    <w:p w14:paraId="32ECD7CC">
      <w:pPr>
        <w:pStyle w:val="42"/>
        <w:keepNext w:val="0"/>
        <w:keepLines w:val="0"/>
        <w:pageBreakBefore w:val="0"/>
        <w:widowControl w:val="0"/>
        <w:kinsoku/>
        <w:wordWrap w:val="0"/>
        <w:overflowPunct/>
        <w:topLinePunct/>
        <w:autoSpaceDE/>
        <w:autoSpaceDN/>
        <w:bidi w:val="0"/>
        <w:snapToGrid w:val="0"/>
        <w:spacing w:line="360" w:lineRule="auto"/>
        <w:ind w:left="0" w:firstLine="480" w:firstLineChars="200"/>
        <w:textAlignment w:val="auto"/>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lang w:val="en-US" w:eastAsia="zh-CN"/>
        </w:rPr>
        <w:t>30</w:t>
      </w:r>
      <w:r>
        <w:rPr>
          <w:rFonts w:hint="eastAsia" w:ascii="华文中宋" w:hAnsi="华文中宋" w:eastAsia="华文中宋" w:cs="华文中宋"/>
          <w:color w:val="auto"/>
          <w:sz w:val="24"/>
          <w:szCs w:val="24"/>
          <w:highlight w:val="none"/>
        </w:rPr>
        <w:t>.1 出现下列情形之一的，终止本次磋商活动：</w:t>
      </w:r>
    </w:p>
    <w:p w14:paraId="35A4B7C9">
      <w:pPr>
        <w:pStyle w:val="42"/>
        <w:keepNext w:val="0"/>
        <w:keepLines w:val="0"/>
        <w:pageBreakBefore w:val="0"/>
        <w:widowControl w:val="0"/>
        <w:kinsoku/>
        <w:wordWrap w:val="0"/>
        <w:overflowPunct/>
        <w:topLinePunct/>
        <w:autoSpaceDE/>
        <w:autoSpaceDN/>
        <w:bidi w:val="0"/>
        <w:snapToGrid w:val="0"/>
        <w:spacing w:line="360" w:lineRule="auto"/>
        <w:ind w:left="0" w:firstLine="480" w:firstLineChars="200"/>
        <w:textAlignment w:val="auto"/>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A、符合专业条件的磋商供应商或者对磋商文件作实质响应的供应商数量不足3家的；</w:t>
      </w:r>
    </w:p>
    <w:p w14:paraId="10BE506B">
      <w:pPr>
        <w:pStyle w:val="42"/>
        <w:keepNext w:val="0"/>
        <w:keepLines w:val="0"/>
        <w:pageBreakBefore w:val="0"/>
        <w:widowControl w:val="0"/>
        <w:kinsoku/>
        <w:wordWrap w:val="0"/>
        <w:overflowPunct/>
        <w:topLinePunct/>
        <w:autoSpaceDE/>
        <w:autoSpaceDN/>
        <w:bidi w:val="0"/>
        <w:snapToGrid w:val="0"/>
        <w:spacing w:line="360" w:lineRule="auto"/>
        <w:ind w:left="0" w:firstLine="480" w:firstLineChars="200"/>
        <w:textAlignment w:val="auto"/>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B、磋商供应商的报价均超过采购预算或最高限价的；</w:t>
      </w:r>
    </w:p>
    <w:p w14:paraId="0E175A1C">
      <w:pPr>
        <w:pStyle w:val="42"/>
        <w:keepNext w:val="0"/>
        <w:keepLines w:val="0"/>
        <w:pageBreakBefore w:val="0"/>
        <w:widowControl w:val="0"/>
        <w:kinsoku/>
        <w:wordWrap w:val="0"/>
        <w:overflowPunct/>
        <w:topLinePunct/>
        <w:autoSpaceDE/>
        <w:autoSpaceDN/>
        <w:bidi w:val="0"/>
        <w:snapToGrid w:val="0"/>
        <w:spacing w:line="360" w:lineRule="auto"/>
        <w:ind w:left="0" w:firstLine="480" w:firstLineChars="200"/>
        <w:textAlignment w:val="auto"/>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C、出现影响采购公正的违法、违规行为的；</w:t>
      </w:r>
    </w:p>
    <w:p w14:paraId="0CFA36BD">
      <w:pPr>
        <w:pStyle w:val="42"/>
        <w:keepNext w:val="0"/>
        <w:keepLines w:val="0"/>
        <w:pageBreakBefore w:val="0"/>
        <w:widowControl w:val="0"/>
        <w:kinsoku/>
        <w:wordWrap w:val="0"/>
        <w:overflowPunct/>
        <w:topLinePunct/>
        <w:autoSpaceDE/>
        <w:autoSpaceDN/>
        <w:bidi w:val="0"/>
        <w:snapToGrid w:val="0"/>
        <w:spacing w:line="360" w:lineRule="auto"/>
        <w:ind w:left="0" w:firstLine="480" w:firstLineChars="200"/>
        <w:textAlignment w:val="auto"/>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D、因重大变故，采购任务取消的。</w:t>
      </w:r>
    </w:p>
    <w:p w14:paraId="7176C597">
      <w:pPr>
        <w:pStyle w:val="42"/>
        <w:keepNext w:val="0"/>
        <w:keepLines w:val="0"/>
        <w:pageBreakBefore w:val="0"/>
        <w:widowControl w:val="0"/>
        <w:kinsoku/>
        <w:wordWrap w:val="0"/>
        <w:overflowPunct/>
        <w:topLinePunct/>
        <w:autoSpaceDE/>
        <w:autoSpaceDN/>
        <w:bidi w:val="0"/>
        <w:snapToGrid w:val="0"/>
        <w:spacing w:line="360" w:lineRule="auto"/>
        <w:ind w:left="0" w:firstLine="480" w:firstLineChars="200"/>
        <w:textAlignment w:val="auto"/>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lang w:val="en-US" w:eastAsia="zh-CN"/>
        </w:rPr>
        <w:t>30</w:t>
      </w:r>
      <w:r>
        <w:rPr>
          <w:rFonts w:hint="eastAsia" w:ascii="华文中宋" w:hAnsi="华文中宋" w:eastAsia="华文中宋" w:cs="华文中宋"/>
          <w:color w:val="auto"/>
          <w:sz w:val="24"/>
          <w:szCs w:val="24"/>
          <w:highlight w:val="none"/>
        </w:rPr>
        <w:t>.2 项目终止磋商后，磋商小组应做出书面报告，采购代理机构将在财政部门指定的媒体上发布项目终止公告。</w:t>
      </w:r>
    </w:p>
    <w:p w14:paraId="15E0799E">
      <w:pPr>
        <w:pStyle w:val="42"/>
        <w:keepNext w:val="0"/>
        <w:keepLines w:val="0"/>
        <w:pageBreakBefore w:val="0"/>
        <w:widowControl w:val="0"/>
        <w:kinsoku/>
        <w:wordWrap w:val="0"/>
        <w:overflowPunct/>
        <w:topLinePunct/>
        <w:autoSpaceDE/>
        <w:autoSpaceDN/>
        <w:bidi w:val="0"/>
        <w:snapToGrid w:val="0"/>
        <w:spacing w:line="360" w:lineRule="auto"/>
        <w:ind w:left="0" w:firstLine="480" w:firstLineChars="200"/>
        <w:textAlignment w:val="auto"/>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lang w:val="en-US" w:eastAsia="zh-CN"/>
        </w:rPr>
        <w:t>30</w:t>
      </w:r>
      <w:r>
        <w:rPr>
          <w:rFonts w:hint="eastAsia" w:ascii="华文中宋" w:hAnsi="华文中宋" w:eastAsia="华文中宋" w:cs="华文中宋"/>
          <w:color w:val="auto"/>
          <w:sz w:val="24"/>
          <w:szCs w:val="24"/>
          <w:highlight w:val="none"/>
        </w:rPr>
        <w:t>.3 如本项目属于市场竞争不充分的科研项目，以及需要扶持的科技成果转化项目，符合竞争要求的提交最后报价的磋商供应商可以是2家，而不被终止。</w:t>
      </w:r>
    </w:p>
    <w:p w14:paraId="701157CB">
      <w:pPr>
        <w:keepNext w:val="0"/>
        <w:keepLines w:val="0"/>
        <w:pageBreakBefore w:val="0"/>
        <w:widowControl w:val="0"/>
        <w:kinsoku/>
        <w:wordWrap w:val="0"/>
        <w:overflowPunct/>
        <w:topLinePunct/>
        <w:autoSpaceDE/>
        <w:autoSpaceDN/>
        <w:bidi w:val="0"/>
        <w:spacing w:line="360" w:lineRule="auto"/>
        <w:ind w:left="0"/>
        <w:outlineLvl w:val="9"/>
        <w:rPr>
          <w:rFonts w:hint="eastAsia" w:ascii="华文中宋" w:hAnsi="华文中宋" w:eastAsia="华文中宋" w:cs="华文中宋"/>
          <w:b/>
          <w:bCs/>
          <w:color w:val="auto"/>
          <w:sz w:val="24"/>
          <w:szCs w:val="24"/>
          <w:highlight w:val="none"/>
        </w:rPr>
      </w:pPr>
      <w:bookmarkStart w:id="18" w:name="_Toc17210"/>
      <w:bookmarkStart w:id="19" w:name="_Toc17292"/>
      <w:r>
        <w:rPr>
          <w:rFonts w:hint="eastAsia" w:ascii="华文中宋" w:hAnsi="华文中宋" w:eastAsia="华文中宋" w:cs="华文中宋"/>
          <w:b/>
          <w:bCs/>
          <w:color w:val="auto"/>
          <w:sz w:val="24"/>
          <w:szCs w:val="24"/>
          <w:highlight w:val="none"/>
        </w:rPr>
        <w:t>六、签订合同</w:t>
      </w:r>
      <w:bookmarkEnd w:id="18"/>
      <w:bookmarkEnd w:id="19"/>
    </w:p>
    <w:p w14:paraId="0D5A5CC3">
      <w:pPr>
        <w:pStyle w:val="42"/>
        <w:keepNext w:val="0"/>
        <w:keepLines w:val="0"/>
        <w:pageBreakBefore w:val="0"/>
        <w:widowControl w:val="0"/>
        <w:kinsoku/>
        <w:wordWrap w:val="0"/>
        <w:overflowPunct/>
        <w:topLinePunct/>
        <w:autoSpaceDE/>
        <w:autoSpaceDN/>
        <w:bidi w:val="0"/>
        <w:snapToGrid w:val="0"/>
        <w:spacing w:line="360" w:lineRule="auto"/>
        <w:ind w:left="0" w:firstLine="480" w:firstLineChars="200"/>
        <w:textAlignment w:val="auto"/>
        <w:outlineLvl w:val="9"/>
        <w:rPr>
          <w:rFonts w:hint="eastAsia" w:ascii="华文中宋" w:hAnsi="华文中宋" w:eastAsia="华文中宋" w:cs="华文中宋"/>
          <w:b/>
          <w:bCs/>
          <w:color w:val="auto"/>
          <w:sz w:val="24"/>
          <w:szCs w:val="24"/>
          <w:highlight w:val="none"/>
        </w:rPr>
      </w:pPr>
      <w:r>
        <w:rPr>
          <w:rFonts w:hint="eastAsia" w:ascii="华文中宋" w:hAnsi="华文中宋" w:eastAsia="华文中宋" w:cs="华文中宋"/>
          <w:b/>
          <w:bCs/>
          <w:color w:val="auto"/>
          <w:sz w:val="24"/>
          <w:szCs w:val="24"/>
          <w:highlight w:val="none"/>
          <w:lang w:val="en-US" w:eastAsia="zh-CN"/>
        </w:rPr>
        <w:t>31</w:t>
      </w:r>
      <w:r>
        <w:rPr>
          <w:rFonts w:hint="eastAsia" w:ascii="华文中宋" w:hAnsi="华文中宋" w:eastAsia="华文中宋" w:cs="华文中宋"/>
          <w:b/>
          <w:bCs/>
          <w:color w:val="auto"/>
          <w:sz w:val="24"/>
          <w:szCs w:val="24"/>
          <w:highlight w:val="none"/>
        </w:rPr>
        <w:t>．签订合同</w:t>
      </w:r>
    </w:p>
    <w:p w14:paraId="34244147">
      <w:pPr>
        <w:keepNext w:val="0"/>
        <w:keepLines w:val="0"/>
        <w:pageBreakBefore w:val="0"/>
        <w:widowControl w:val="0"/>
        <w:kinsoku/>
        <w:overflowPunct/>
        <w:autoSpaceDE/>
        <w:autoSpaceDN/>
        <w:bidi w:val="0"/>
        <w:adjustRightInd w:val="0"/>
        <w:snapToGrid w:val="0"/>
        <w:spacing w:line="360" w:lineRule="auto"/>
        <w:ind w:left="0" w:firstLine="480" w:firstLineChars="200"/>
        <w:jc w:val="both"/>
        <w:textAlignment w:val="auto"/>
        <w:rPr>
          <w:rFonts w:hint="eastAsia" w:ascii="华文中宋" w:hAnsi="华文中宋" w:eastAsia="华文中宋" w:cs="华文中宋"/>
          <w:color w:val="auto"/>
          <w:kern w:val="0"/>
          <w:sz w:val="24"/>
          <w:szCs w:val="24"/>
          <w:highlight w:val="none"/>
          <w:lang w:val="en-US" w:eastAsia="zh-CN" w:bidi="ar-SA"/>
        </w:rPr>
      </w:pPr>
      <w:bookmarkStart w:id="20" w:name="_Toc20731"/>
      <w:bookmarkStart w:id="21" w:name="_Toc32421"/>
      <w:bookmarkStart w:id="22" w:name="_Toc25182"/>
      <w:bookmarkStart w:id="23" w:name="_Toc17471"/>
      <w:bookmarkStart w:id="24" w:name="_Toc6425"/>
      <w:r>
        <w:rPr>
          <w:rFonts w:hint="eastAsia" w:ascii="华文中宋" w:hAnsi="华文中宋" w:eastAsia="华文中宋" w:cs="华文中宋"/>
          <w:color w:val="auto"/>
          <w:kern w:val="0"/>
          <w:sz w:val="24"/>
          <w:szCs w:val="24"/>
          <w:highlight w:val="none"/>
          <w:lang w:val="en-US" w:eastAsia="zh-CN" w:bidi="ar-SA"/>
        </w:rPr>
        <w:t>31.1成交供应商确定后，采购代理机构将在刊登本次磋商公告的媒体上发布成交公告，成交通知书对采购人和成交供应商具有同等法律效力。成交通知书发出以后，采购人改变成交结果或者成交供应商放弃成交，应当承担相应的法律责任。采购人应当自成交通知书发出之日起30日内与成交供应商签订书面合同。</w:t>
      </w:r>
    </w:p>
    <w:p w14:paraId="30FC962A">
      <w:pPr>
        <w:keepNext w:val="0"/>
        <w:keepLines w:val="0"/>
        <w:pageBreakBefore w:val="0"/>
        <w:widowControl w:val="0"/>
        <w:kinsoku/>
        <w:overflowPunct/>
        <w:autoSpaceDE/>
        <w:autoSpaceDN/>
        <w:bidi w:val="0"/>
        <w:adjustRightInd w:val="0"/>
        <w:snapToGrid w:val="0"/>
        <w:spacing w:line="360" w:lineRule="auto"/>
        <w:ind w:left="0" w:firstLine="480" w:firstLineChars="200"/>
        <w:jc w:val="both"/>
        <w:textAlignment w:val="auto"/>
        <w:rPr>
          <w:rFonts w:hint="eastAsia" w:ascii="华文中宋" w:hAnsi="华文中宋" w:eastAsia="华文中宋" w:cs="华文中宋"/>
          <w:color w:val="auto"/>
          <w:kern w:val="0"/>
          <w:sz w:val="24"/>
          <w:szCs w:val="24"/>
          <w:highlight w:val="none"/>
          <w:lang w:val="en-US" w:eastAsia="zh-CN" w:bidi="ar-SA"/>
        </w:rPr>
      </w:pPr>
      <w:r>
        <w:rPr>
          <w:rFonts w:hint="eastAsia" w:ascii="华文中宋" w:hAnsi="华文中宋" w:eastAsia="华文中宋" w:cs="华文中宋"/>
          <w:color w:val="auto"/>
          <w:kern w:val="0"/>
          <w:sz w:val="24"/>
          <w:szCs w:val="24"/>
          <w:highlight w:val="none"/>
          <w:lang w:val="en-US" w:eastAsia="zh-CN" w:bidi="ar-SA"/>
        </w:rPr>
        <w:t>31.2 成交供应商应按照磋商文件、响应文件及磋商过程中的有关澄清、说明或者补正文件的内容与采购人签订合同。成交供应商不得再与采购人签订背离合同实质性内容的其它协议或声明。</w:t>
      </w:r>
    </w:p>
    <w:p w14:paraId="69FBD7E3">
      <w:pPr>
        <w:keepNext w:val="0"/>
        <w:keepLines w:val="0"/>
        <w:pageBreakBefore w:val="0"/>
        <w:widowControl w:val="0"/>
        <w:kinsoku/>
        <w:overflowPunct/>
        <w:autoSpaceDE/>
        <w:autoSpaceDN/>
        <w:bidi w:val="0"/>
        <w:adjustRightInd w:val="0"/>
        <w:snapToGrid w:val="0"/>
        <w:spacing w:line="360" w:lineRule="auto"/>
        <w:ind w:left="0" w:firstLine="480" w:firstLineChars="200"/>
        <w:jc w:val="both"/>
        <w:textAlignment w:val="auto"/>
        <w:rPr>
          <w:rFonts w:hint="eastAsia" w:ascii="华文中宋" w:hAnsi="华文中宋" w:eastAsia="华文中宋" w:cs="华文中宋"/>
          <w:color w:val="auto"/>
          <w:kern w:val="0"/>
          <w:sz w:val="24"/>
          <w:szCs w:val="24"/>
          <w:highlight w:val="none"/>
          <w:lang w:val="en-US" w:eastAsia="zh-CN" w:bidi="ar-SA"/>
        </w:rPr>
      </w:pPr>
      <w:r>
        <w:rPr>
          <w:rFonts w:hint="eastAsia" w:ascii="华文中宋" w:hAnsi="华文中宋" w:eastAsia="华文中宋" w:cs="华文中宋"/>
          <w:color w:val="auto"/>
          <w:kern w:val="0"/>
          <w:sz w:val="24"/>
          <w:szCs w:val="24"/>
          <w:highlight w:val="none"/>
          <w:lang w:val="en-US" w:eastAsia="zh-CN" w:bidi="ar-SA"/>
        </w:rPr>
        <w:t>31.3本文件第二部分需求中要求成交供应商提交履约保证金的，成交供应商须按照规定向采购人提交履约保证金。</w:t>
      </w:r>
    </w:p>
    <w:p w14:paraId="4A196121">
      <w:pPr>
        <w:pStyle w:val="42"/>
        <w:keepNext w:val="0"/>
        <w:keepLines w:val="0"/>
        <w:pageBreakBefore w:val="0"/>
        <w:widowControl w:val="0"/>
        <w:kinsoku/>
        <w:wordWrap w:val="0"/>
        <w:overflowPunct/>
        <w:topLinePunct/>
        <w:autoSpaceDE/>
        <w:autoSpaceDN/>
        <w:bidi w:val="0"/>
        <w:snapToGrid w:val="0"/>
        <w:spacing w:line="360" w:lineRule="auto"/>
        <w:textAlignment w:val="auto"/>
        <w:outlineLvl w:val="9"/>
        <w:rPr>
          <w:rFonts w:hint="eastAsia" w:ascii="华文中宋" w:hAnsi="华文中宋" w:eastAsia="华文中宋" w:cs="华文中宋"/>
          <w:b/>
          <w:bCs/>
          <w:color w:val="auto"/>
          <w:spacing w:val="10"/>
          <w:sz w:val="24"/>
          <w:szCs w:val="24"/>
          <w:highlight w:val="none"/>
        </w:rPr>
      </w:pPr>
      <w:r>
        <w:rPr>
          <w:rStyle w:val="36"/>
          <w:rFonts w:hint="eastAsia" w:ascii="华文中宋" w:hAnsi="华文中宋" w:eastAsia="华文中宋" w:cs="华文中宋"/>
          <w:color w:val="auto"/>
          <w:sz w:val="24"/>
          <w:szCs w:val="24"/>
          <w:highlight w:val="none"/>
        </w:rPr>
        <w:t>七、服务费</w:t>
      </w:r>
      <w:bookmarkEnd w:id="20"/>
      <w:bookmarkEnd w:id="21"/>
      <w:bookmarkEnd w:id="22"/>
      <w:bookmarkEnd w:id="23"/>
      <w:bookmarkEnd w:id="24"/>
      <w:r>
        <w:rPr>
          <w:rFonts w:hint="eastAsia" w:ascii="华文中宋" w:hAnsi="华文中宋" w:eastAsia="华文中宋" w:cs="华文中宋"/>
          <w:b/>
          <w:bCs/>
          <w:color w:val="auto"/>
          <w:spacing w:val="10"/>
          <w:sz w:val="24"/>
          <w:szCs w:val="24"/>
          <w:highlight w:val="none"/>
        </w:rPr>
        <w:t>　　</w:t>
      </w:r>
    </w:p>
    <w:p w14:paraId="7CB0B1E4">
      <w:pPr>
        <w:pStyle w:val="42"/>
        <w:keepNext w:val="0"/>
        <w:keepLines w:val="0"/>
        <w:pageBreakBefore w:val="0"/>
        <w:widowControl w:val="0"/>
        <w:kinsoku/>
        <w:wordWrap w:val="0"/>
        <w:overflowPunct/>
        <w:topLinePunct/>
        <w:autoSpaceDE/>
        <w:autoSpaceDN/>
        <w:bidi w:val="0"/>
        <w:snapToGrid w:val="0"/>
        <w:spacing w:line="360" w:lineRule="auto"/>
        <w:ind w:left="0" w:firstLine="480" w:firstLineChars="200"/>
        <w:textAlignment w:val="auto"/>
        <w:outlineLvl w:val="9"/>
        <w:rPr>
          <w:rFonts w:hint="eastAsia" w:ascii="华文中宋" w:hAnsi="华文中宋" w:eastAsia="华文中宋" w:cs="华文中宋"/>
          <w:b/>
          <w:color w:val="auto"/>
          <w:sz w:val="24"/>
          <w:szCs w:val="24"/>
          <w:highlight w:val="none"/>
        </w:rPr>
      </w:pPr>
      <w:r>
        <w:rPr>
          <w:rFonts w:hint="eastAsia" w:ascii="华文中宋" w:hAnsi="华文中宋" w:eastAsia="华文中宋" w:cs="华文中宋"/>
          <w:b/>
          <w:color w:val="auto"/>
          <w:sz w:val="24"/>
          <w:szCs w:val="24"/>
          <w:highlight w:val="none"/>
          <w:lang w:val="en-US" w:eastAsia="zh-CN"/>
        </w:rPr>
        <w:t>32.</w:t>
      </w:r>
      <w:r>
        <w:rPr>
          <w:rFonts w:hint="eastAsia" w:ascii="华文中宋" w:hAnsi="华文中宋" w:eastAsia="华文中宋" w:cs="华文中宋"/>
          <w:b/>
          <w:color w:val="auto"/>
          <w:sz w:val="24"/>
          <w:szCs w:val="24"/>
          <w:highlight w:val="none"/>
        </w:rPr>
        <w:t xml:space="preserve"> 服务费</w:t>
      </w:r>
    </w:p>
    <w:p w14:paraId="130C6016">
      <w:pPr>
        <w:pStyle w:val="42"/>
        <w:keepNext w:val="0"/>
        <w:keepLines w:val="0"/>
        <w:pageBreakBefore w:val="0"/>
        <w:widowControl w:val="0"/>
        <w:kinsoku/>
        <w:wordWrap w:val="0"/>
        <w:overflowPunct/>
        <w:topLinePunct/>
        <w:autoSpaceDE/>
        <w:autoSpaceDN/>
        <w:bidi w:val="0"/>
        <w:snapToGrid w:val="0"/>
        <w:spacing w:line="360" w:lineRule="auto"/>
        <w:ind w:left="0" w:firstLine="480" w:firstLineChars="200"/>
        <w:textAlignment w:val="auto"/>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成交人在接受“成交通知书”时应向</w:t>
      </w:r>
      <w:r>
        <w:rPr>
          <w:rFonts w:hint="eastAsia" w:ascii="华文中宋" w:hAnsi="华文中宋" w:eastAsia="华文中宋" w:cs="华文中宋"/>
          <w:color w:val="auto"/>
          <w:sz w:val="24"/>
          <w:szCs w:val="24"/>
          <w:highlight w:val="none"/>
          <w:lang w:val="en-US" w:eastAsia="zh-CN"/>
        </w:rPr>
        <w:t>采购</w:t>
      </w:r>
      <w:r>
        <w:rPr>
          <w:rFonts w:hint="eastAsia" w:ascii="华文中宋" w:hAnsi="华文中宋" w:eastAsia="华文中宋" w:cs="华文中宋"/>
          <w:color w:val="auto"/>
          <w:sz w:val="24"/>
          <w:szCs w:val="24"/>
          <w:highlight w:val="none"/>
        </w:rPr>
        <w:t>代理机构缴纳成交服务费。服务费金额</w:t>
      </w:r>
      <w:r>
        <w:rPr>
          <w:rFonts w:hint="eastAsia" w:ascii="华文中宋" w:hAnsi="华文中宋" w:eastAsia="华文中宋" w:cs="华文中宋"/>
          <w:color w:val="auto"/>
          <w:sz w:val="24"/>
          <w:szCs w:val="24"/>
          <w:highlight w:val="none"/>
          <w:lang w:val="en-US" w:eastAsia="zh-CN"/>
        </w:rPr>
        <w:t>参照</w:t>
      </w:r>
      <w:r>
        <w:rPr>
          <w:rFonts w:hint="eastAsia" w:ascii="华文中宋" w:hAnsi="华文中宋" w:eastAsia="华文中宋" w:cs="华文中宋"/>
          <w:color w:val="auto"/>
          <w:sz w:val="24"/>
          <w:szCs w:val="24"/>
          <w:highlight w:val="none"/>
        </w:rPr>
        <w:t>国家发改委“计价格（2011）534号”文件规定收取。具体标准如下：</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9"/>
        <w:gridCol w:w="1768"/>
        <w:gridCol w:w="1773"/>
        <w:gridCol w:w="1770"/>
      </w:tblGrid>
      <w:tr w14:paraId="2DC64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2369" w:type="dxa"/>
            <w:noWrap w:val="0"/>
            <w:vAlign w:val="center"/>
          </w:tcPr>
          <w:p w14:paraId="47F3E94A">
            <w:pPr>
              <w:pStyle w:val="42"/>
              <w:keepNext w:val="0"/>
              <w:keepLines w:val="0"/>
              <w:pageBreakBefore w:val="0"/>
              <w:widowControl w:val="0"/>
              <w:kinsoku/>
              <w:wordWrap w:val="0"/>
              <w:overflowPunct/>
              <w:topLinePunct/>
              <w:autoSpaceDE/>
              <w:autoSpaceDN/>
              <w:bidi w:val="0"/>
              <w:snapToGrid w:val="0"/>
              <w:spacing w:line="360" w:lineRule="auto"/>
              <w:textAlignment w:val="auto"/>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成交金额（万元）</w:t>
            </w:r>
          </w:p>
        </w:tc>
        <w:tc>
          <w:tcPr>
            <w:tcW w:w="1768" w:type="dxa"/>
            <w:noWrap w:val="0"/>
            <w:vAlign w:val="center"/>
          </w:tcPr>
          <w:p w14:paraId="45FA1F05">
            <w:pPr>
              <w:pStyle w:val="42"/>
              <w:keepNext w:val="0"/>
              <w:keepLines w:val="0"/>
              <w:pageBreakBefore w:val="0"/>
              <w:widowControl w:val="0"/>
              <w:kinsoku/>
              <w:wordWrap w:val="0"/>
              <w:overflowPunct/>
              <w:topLinePunct/>
              <w:autoSpaceDE/>
              <w:autoSpaceDN/>
              <w:bidi w:val="0"/>
              <w:snapToGrid w:val="0"/>
              <w:spacing w:line="360" w:lineRule="auto"/>
              <w:textAlignment w:val="auto"/>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货物招标</w:t>
            </w:r>
          </w:p>
        </w:tc>
        <w:tc>
          <w:tcPr>
            <w:tcW w:w="1773" w:type="dxa"/>
            <w:noWrap w:val="0"/>
            <w:vAlign w:val="center"/>
          </w:tcPr>
          <w:p w14:paraId="0E2D88A9">
            <w:pPr>
              <w:pStyle w:val="42"/>
              <w:keepNext w:val="0"/>
              <w:keepLines w:val="0"/>
              <w:pageBreakBefore w:val="0"/>
              <w:widowControl w:val="0"/>
              <w:kinsoku/>
              <w:wordWrap w:val="0"/>
              <w:overflowPunct/>
              <w:topLinePunct/>
              <w:autoSpaceDE/>
              <w:autoSpaceDN/>
              <w:bidi w:val="0"/>
              <w:snapToGrid w:val="0"/>
              <w:spacing w:line="360" w:lineRule="auto"/>
              <w:textAlignment w:val="auto"/>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服务招标</w:t>
            </w:r>
          </w:p>
        </w:tc>
        <w:tc>
          <w:tcPr>
            <w:tcW w:w="1770" w:type="dxa"/>
            <w:noWrap w:val="0"/>
            <w:vAlign w:val="center"/>
          </w:tcPr>
          <w:p w14:paraId="45D09462">
            <w:pPr>
              <w:pStyle w:val="42"/>
              <w:keepNext w:val="0"/>
              <w:keepLines w:val="0"/>
              <w:pageBreakBefore w:val="0"/>
              <w:widowControl w:val="0"/>
              <w:kinsoku/>
              <w:wordWrap w:val="0"/>
              <w:overflowPunct/>
              <w:topLinePunct/>
              <w:autoSpaceDE/>
              <w:autoSpaceDN/>
              <w:bidi w:val="0"/>
              <w:snapToGrid w:val="0"/>
              <w:spacing w:line="360" w:lineRule="auto"/>
              <w:textAlignment w:val="auto"/>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工程招标</w:t>
            </w:r>
          </w:p>
        </w:tc>
      </w:tr>
      <w:tr w14:paraId="3CA6D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2369" w:type="dxa"/>
            <w:noWrap w:val="0"/>
            <w:vAlign w:val="center"/>
          </w:tcPr>
          <w:p w14:paraId="7E3E504E">
            <w:pPr>
              <w:pStyle w:val="42"/>
              <w:keepNext w:val="0"/>
              <w:keepLines w:val="0"/>
              <w:pageBreakBefore w:val="0"/>
              <w:widowControl w:val="0"/>
              <w:kinsoku/>
              <w:wordWrap w:val="0"/>
              <w:overflowPunct/>
              <w:topLinePunct/>
              <w:autoSpaceDE/>
              <w:autoSpaceDN/>
              <w:bidi w:val="0"/>
              <w:snapToGrid w:val="0"/>
              <w:spacing w:line="360" w:lineRule="auto"/>
              <w:ind w:firstLine="480" w:firstLineChars="200"/>
              <w:textAlignment w:val="auto"/>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100以下</w:t>
            </w:r>
          </w:p>
        </w:tc>
        <w:tc>
          <w:tcPr>
            <w:tcW w:w="1768" w:type="dxa"/>
            <w:noWrap w:val="0"/>
            <w:vAlign w:val="center"/>
          </w:tcPr>
          <w:p w14:paraId="26F4C952">
            <w:pPr>
              <w:pStyle w:val="42"/>
              <w:keepNext w:val="0"/>
              <w:keepLines w:val="0"/>
              <w:pageBreakBefore w:val="0"/>
              <w:widowControl w:val="0"/>
              <w:kinsoku/>
              <w:wordWrap w:val="0"/>
              <w:overflowPunct/>
              <w:topLinePunct/>
              <w:autoSpaceDE/>
              <w:autoSpaceDN/>
              <w:bidi w:val="0"/>
              <w:snapToGrid w:val="0"/>
              <w:spacing w:line="360" w:lineRule="auto"/>
              <w:ind w:firstLine="480" w:firstLineChars="200"/>
              <w:textAlignment w:val="auto"/>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1.5%</w:t>
            </w:r>
          </w:p>
        </w:tc>
        <w:tc>
          <w:tcPr>
            <w:tcW w:w="1773" w:type="dxa"/>
            <w:noWrap w:val="0"/>
            <w:vAlign w:val="center"/>
          </w:tcPr>
          <w:p w14:paraId="18BD0562">
            <w:pPr>
              <w:pStyle w:val="42"/>
              <w:keepNext w:val="0"/>
              <w:keepLines w:val="0"/>
              <w:pageBreakBefore w:val="0"/>
              <w:widowControl w:val="0"/>
              <w:kinsoku/>
              <w:wordWrap w:val="0"/>
              <w:overflowPunct/>
              <w:topLinePunct/>
              <w:autoSpaceDE/>
              <w:autoSpaceDN/>
              <w:bidi w:val="0"/>
              <w:snapToGrid w:val="0"/>
              <w:spacing w:line="360" w:lineRule="auto"/>
              <w:ind w:firstLine="480" w:firstLineChars="200"/>
              <w:textAlignment w:val="auto"/>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1.5%</w:t>
            </w:r>
          </w:p>
        </w:tc>
        <w:tc>
          <w:tcPr>
            <w:tcW w:w="1770" w:type="dxa"/>
            <w:noWrap w:val="0"/>
            <w:vAlign w:val="center"/>
          </w:tcPr>
          <w:p w14:paraId="55C5ED95">
            <w:pPr>
              <w:pStyle w:val="42"/>
              <w:keepNext w:val="0"/>
              <w:keepLines w:val="0"/>
              <w:pageBreakBefore w:val="0"/>
              <w:widowControl w:val="0"/>
              <w:kinsoku/>
              <w:wordWrap w:val="0"/>
              <w:overflowPunct/>
              <w:topLinePunct/>
              <w:autoSpaceDE/>
              <w:autoSpaceDN/>
              <w:bidi w:val="0"/>
              <w:snapToGrid w:val="0"/>
              <w:spacing w:line="360" w:lineRule="auto"/>
              <w:ind w:firstLine="480" w:firstLineChars="200"/>
              <w:textAlignment w:val="auto"/>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1.0%</w:t>
            </w:r>
          </w:p>
        </w:tc>
      </w:tr>
      <w:tr w14:paraId="32D60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2369" w:type="dxa"/>
            <w:noWrap w:val="0"/>
            <w:vAlign w:val="center"/>
          </w:tcPr>
          <w:p w14:paraId="37B3C47B">
            <w:pPr>
              <w:pStyle w:val="42"/>
              <w:keepNext w:val="0"/>
              <w:keepLines w:val="0"/>
              <w:pageBreakBefore w:val="0"/>
              <w:widowControl w:val="0"/>
              <w:kinsoku/>
              <w:wordWrap w:val="0"/>
              <w:overflowPunct/>
              <w:topLinePunct/>
              <w:autoSpaceDE/>
              <w:autoSpaceDN/>
              <w:bidi w:val="0"/>
              <w:snapToGrid w:val="0"/>
              <w:spacing w:line="360" w:lineRule="auto"/>
              <w:ind w:firstLine="480" w:firstLineChars="200"/>
              <w:textAlignment w:val="auto"/>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100-500</w:t>
            </w:r>
          </w:p>
        </w:tc>
        <w:tc>
          <w:tcPr>
            <w:tcW w:w="1768" w:type="dxa"/>
            <w:noWrap w:val="0"/>
            <w:vAlign w:val="center"/>
          </w:tcPr>
          <w:p w14:paraId="6B9EF99A">
            <w:pPr>
              <w:pStyle w:val="42"/>
              <w:keepNext w:val="0"/>
              <w:keepLines w:val="0"/>
              <w:pageBreakBefore w:val="0"/>
              <w:widowControl w:val="0"/>
              <w:kinsoku/>
              <w:wordWrap w:val="0"/>
              <w:overflowPunct/>
              <w:topLinePunct/>
              <w:autoSpaceDE/>
              <w:autoSpaceDN/>
              <w:bidi w:val="0"/>
              <w:snapToGrid w:val="0"/>
              <w:spacing w:line="360" w:lineRule="auto"/>
              <w:ind w:firstLine="480" w:firstLineChars="200"/>
              <w:textAlignment w:val="auto"/>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1.1%</w:t>
            </w:r>
          </w:p>
        </w:tc>
        <w:tc>
          <w:tcPr>
            <w:tcW w:w="1773" w:type="dxa"/>
            <w:noWrap w:val="0"/>
            <w:vAlign w:val="center"/>
          </w:tcPr>
          <w:p w14:paraId="02E57CDB">
            <w:pPr>
              <w:pStyle w:val="42"/>
              <w:keepNext w:val="0"/>
              <w:keepLines w:val="0"/>
              <w:pageBreakBefore w:val="0"/>
              <w:widowControl w:val="0"/>
              <w:kinsoku/>
              <w:wordWrap w:val="0"/>
              <w:overflowPunct/>
              <w:topLinePunct/>
              <w:autoSpaceDE/>
              <w:autoSpaceDN/>
              <w:bidi w:val="0"/>
              <w:snapToGrid w:val="0"/>
              <w:spacing w:line="360" w:lineRule="auto"/>
              <w:ind w:firstLine="480" w:firstLineChars="200"/>
              <w:textAlignment w:val="auto"/>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0.8%</w:t>
            </w:r>
          </w:p>
        </w:tc>
        <w:tc>
          <w:tcPr>
            <w:tcW w:w="1770" w:type="dxa"/>
            <w:noWrap w:val="0"/>
            <w:vAlign w:val="center"/>
          </w:tcPr>
          <w:p w14:paraId="11CAD404">
            <w:pPr>
              <w:pStyle w:val="42"/>
              <w:keepNext w:val="0"/>
              <w:keepLines w:val="0"/>
              <w:pageBreakBefore w:val="0"/>
              <w:widowControl w:val="0"/>
              <w:kinsoku/>
              <w:wordWrap w:val="0"/>
              <w:overflowPunct/>
              <w:topLinePunct/>
              <w:autoSpaceDE/>
              <w:autoSpaceDN/>
              <w:bidi w:val="0"/>
              <w:snapToGrid w:val="0"/>
              <w:spacing w:line="360" w:lineRule="auto"/>
              <w:ind w:firstLine="480" w:firstLineChars="200"/>
              <w:textAlignment w:val="auto"/>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0.7%</w:t>
            </w:r>
          </w:p>
        </w:tc>
      </w:tr>
    </w:tbl>
    <w:p w14:paraId="01F64020">
      <w:pPr>
        <w:keepNext w:val="0"/>
        <w:keepLines w:val="0"/>
        <w:pageBreakBefore w:val="0"/>
        <w:widowControl w:val="0"/>
        <w:kinsoku/>
        <w:wordWrap w:val="0"/>
        <w:overflowPunct/>
        <w:topLinePunct/>
        <w:autoSpaceDE/>
        <w:autoSpaceDN/>
        <w:bidi w:val="0"/>
        <w:spacing w:line="360" w:lineRule="auto"/>
        <w:textAlignment w:val="auto"/>
        <w:outlineLvl w:val="9"/>
        <w:rPr>
          <w:rFonts w:hint="eastAsia" w:ascii="华文中宋" w:hAnsi="华文中宋" w:eastAsia="华文中宋" w:cs="华文中宋"/>
          <w:b/>
          <w:bCs/>
          <w:color w:val="auto"/>
          <w:sz w:val="24"/>
          <w:szCs w:val="24"/>
          <w:highlight w:val="none"/>
        </w:rPr>
      </w:pPr>
      <w:bookmarkStart w:id="25" w:name="_Toc28652"/>
      <w:bookmarkStart w:id="26" w:name="_Toc5526"/>
      <w:r>
        <w:rPr>
          <w:rFonts w:hint="eastAsia" w:ascii="华文中宋" w:hAnsi="华文中宋" w:eastAsia="华文中宋" w:cs="华文中宋"/>
          <w:b/>
          <w:bCs/>
          <w:color w:val="auto"/>
          <w:sz w:val="24"/>
          <w:szCs w:val="24"/>
          <w:highlight w:val="none"/>
        </w:rPr>
        <w:t>八、保密和披露</w:t>
      </w:r>
      <w:bookmarkEnd w:id="25"/>
      <w:bookmarkEnd w:id="26"/>
    </w:p>
    <w:p w14:paraId="744229F3">
      <w:pPr>
        <w:pStyle w:val="42"/>
        <w:keepNext w:val="0"/>
        <w:keepLines w:val="0"/>
        <w:pageBreakBefore w:val="0"/>
        <w:widowControl w:val="0"/>
        <w:kinsoku/>
        <w:wordWrap w:val="0"/>
        <w:overflowPunct/>
        <w:topLinePunct/>
        <w:autoSpaceDE/>
        <w:autoSpaceDN/>
        <w:bidi w:val="0"/>
        <w:adjustRightInd/>
        <w:spacing w:line="360" w:lineRule="auto"/>
        <w:ind w:left="0" w:firstLine="480" w:firstLineChars="200"/>
        <w:textAlignment w:val="auto"/>
        <w:outlineLvl w:val="9"/>
        <w:rPr>
          <w:rFonts w:hint="eastAsia" w:ascii="华文中宋" w:hAnsi="华文中宋" w:eastAsia="华文中宋" w:cs="华文中宋"/>
          <w:b/>
          <w:color w:val="auto"/>
          <w:sz w:val="24"/>
          <w:szCs w:val="24"/>
          <w:highlight w:val="none"/>
        </w:rPr>
      </w:pPr>
      <w:r>
        <w:rPr>
          <w:rFonts w:hint="eastAsia" w:ascii="华文中宋" w:hAnsi="华文中宋" w:eastAsia="华文中宋" w:cs="华文中宋"/>
          <w:b/>
          <w:color w:val="auto"/>
          <w:sz w:val="24"/>
          <w:szCs w:val="24"/>
          <w:highlight w:val="none"/>
          <w:lang w:val="en-US" w:eastAsia="zh-CN"/>
        </w:rPr>
        <w:t>33</w:t>
      </w:r>
      <w:r>
        <w:rPr>
          <w:rFonts w:hint="eastAsia" w:ascii="华文中宋" w:hAnsi="华文中宋" w:eastAsia="华文中宋" w:cs="华文中宋"/>
          <w:b/>
          <w:color w:val="auto"/>
          <w:sz w:val="24"/>
          <w:szCs w:val="24"/>
          <w:highlight w:val="none"/>
        </w:rPr>
        <w:t>. 保密</w:t>
      </w:r>
    </w:p>
    <w:p w14:paraId="31DD4264">
      <w:pPr>
        <w:pStyle w:val="42"/>
        <w:keepNext w:val="0"/>
        <w:keepLines w:val="0"/>
        <w:pageBreakBefore w:val="0"/>
        <w:widowControl w:val="0"/>
        <w:kinsoku/>
        <w:wordWrap w:val="0"/>
        <w:overflowPunct/>
        <w:topLinePunct/>
        <w:autoSpaceDE/>
        <w:autoSpaceDN/>
        <w:bidi w:val="0"/>
        <w:snapToGrid w:val="0"/>
        <w:spacing w:line="360" w:lineRule="auto"/>
        <w:ind w:left="0" w:firstLine="480" w:firstLineChars="200"/>
        <w:textAlignment w:val="auto"/>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磋商供应商自领取磋商文件之日起，须承诺承担本采购项目下的保密义务，不得将因本次磋商获得的信息向第三人外传。</w:t>
      </w:r>
    </w:p>
    <w:p w14:paraId="1761301F">
      <w:pPr>
        <w:pStyle w:val="42"/>
        <w:keepNext w:val="0"/>
        <w:keepLines w:val="0"/>
        <w:pageBreakBefore w:val="0"/>
        <w:widowControl w:val="0"/>
        <w:kinsoku/>
        <w:wordWrap w:val="0"/>
        <w:overflowPunct/>
        <w:topLinePunct/>
        <w:autoSpaceDE/>
        <w:autoSpaceDN/>
        <w:bidi w:val="0"/>
        <w:adjustRightInd/>
        <w:spacing w:line="360" w:lineRule="auto"/>
        <w:ind w:left="0" w:firstLine="480" w:firstLineChars="200"/>
        <w:textAlignment w:val="auto"/>
        <w:outlineLvl w:val="9"/>
        <w:rPr>
          <w:rFonts w:hint="eastAsia" w:ascii="华文中宋" w:hAnsi="华文中宋" w:eastAsia="华文中宋" w:cs="华文中宋"/>
          <w:b/>
          <w:color w:val="auto"/>
          <w:sz w:val="24"/>
          <w:szCs w:val="24"/>
          <w:highlight w:val="none"/>
        </w:rPr>
      </w:pPr>
      <w:r>
        <w:rPr>
          <w:rFonts w:hint="eastAsia" w:ascii="华文中宋" w:hAnsi="华文中宋" w:eastAsia="华文中宋" w:cs="华文中宋"/>
          <w:b/>
          <w:color w:val="auto"/>
          <w:sz w:val="24"/>
          <w:szCs w:val="24"/>
          <w:highlight w:val="none"/>
          <w:lang w:val="en-US" w:eastAsia="zh-CN"/>
        </w:rPr>
        <w:t>34</w:t>
      </w:r>
      <w:r>
        <w:rPr>
          <w:rFonts w:hint="eastAsia" w:ascii="华文中宋" w:hAnsi="华文中宋" w:eastAsia="华文中宋" w:cs="华文中宋"/>
          <w:b/>
          <w:color w:val="auto"/>
          <w:sz w:val="24"/>
          <w:szCs w:val="24"/>
          <w:highlight w:val="none"/>
        </w:rPr>
        <w:t>. 披露</w:t>
      </w:r>
    </w:p>
    <w:p w14:paraId="282C3FA2">
      <w:pPr>
        <w:pStyle w:val="42"/>
        <w:keepNext w:val="0"/>
        <w:keepLines w:val="0"/>
        <w:pageBreakBefore w:val="0"/>
        <w:widowControl w:val="0"/>
        <w:kinsoku/>
        <w:wordWrap w:val="0"/>
        <w:overflowPunct/>
        <w:topLinePunct/>
        <w:autoSpaceDE/>
        <w:autoSpaceDN/>
        <w:bidi w:val="0"/>
        <w:snapToGrid w:val="0"/>
        <w:spacing w:line="360" w:lineRule="auto"/>
        <w:ind w:left="0" w:firstLine="480" w:firstLineChars="200"/>
        <w:textAlignment w:val="auto"/>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3</w:t>
      </w:r>
      <w:r>
        <w:rPr>
          <w:rFonts w:hint="eastAsia" w:ascii="华文中宋" w:hAnsi="华文中宋" w:eastAsia="华文中宋" w:cs="华文中宋"/>
          <w:color w:val="auto"/>
          <w:sz w:val="24"/>
          <w:szCs w:val="24"/>
          <w:highlight w:val="none"/>
          <w:lang w:val="en-US" w:eastAsia="zh-CN"/>
        </w:rPr>
        <w:t>4</w:t>
      </w:r>
      <w:r>
        <w:rPr>
          <w:rFonts w:hint="eastAsia" w:ascii="华文中宋" w:hAnsi="华文中宋" w:eastAsia="华文中宋" w:cs="华文中宋"/>
          <w:color w:val="auto"/>
          <w:sz w:val="24"/>
          <w:szCs w:val="24"/>
          <w:highlight w:val="none"/>
        </w:rPr>
        <w:t>.1 采购代理机构有权将磋商供应商提供的所有资料向有关政府部门或评审文件的有关人员披露。</w:t>
      </w:r>
    </w:p>
    <w:p w14:paraId="4FFF0E7B">
      <w:pPr>
        <w:pStyle w:val="42"/>
        <w:keepNext w:val="0"/>
        <w:keepLines w:val="0"/>
        <w:pageBreakBefore w:val="0"/>
        <w:widowControl w:val="0"/>
        <w:kinsoku/>
        <w:wordWrap w:val="0"/>
        <w:overflowPunct/>
        <w:topLinePunct/>
        <w:autoSpaceDE/>
        <w:autoSpaceDN/>
        <w:bidi w:val="0"/>
        <w:snapToGrid w:val="0"/>
        <w:spacing w:line="360" w:lineRule="auto"/>
        <w:ind w:left="0" w:firstLine="480" w:firstLineChars="200"/>
        <w:textAlignment w:val="auto"/>
        <w:outlineLvl w:val="9"/>
        <w:rPr>
          <w:rFonts w:hint="eastAsia" w:ascii="华文中宋" w:hAnsi="华文中宋" w:eastAsia="华文中宋" w:cs="华文中宋"/>
          <w:b/>
          <w:bCs/>
          <w:color w:val="auto"/>
          <w:sz w:val="24"/>
          <w:szCs w:val="24"/>
          <w:highlight w:val="none"/>
        </w:rPr>
      </w:pPr>
      <w:r>
        <w:rPr>
          <w:rFonts w:hint="eastAsia" w:ascii="华文中宋" w:hAnsi="华文中宋" w:eastAsia="华文中宋" w:cs="华文中宋"/>
          <w:color w:val="auto"/>
          <w:sz w:val="24"/>
          <w:szCs w:val="24"/>
          <w:highlight w:val="none"/>
        </w:rPr>
        <w:t>3</w:t>
      </w:r>
      <w:r>
        <w:rPr>
          <w:rFonts w:hint="eastAsia" w:ascii="华文中宋" w:hAnsi="华文中宋" w:eastAsia="华文中宋" w:cs="华文中宋"/>
          <w:color w:val="auto"/>
          <w:sz w:val="24"/>
          <w:szCs w:val="24"/>
          <w:highlight w:val="none"/>
          <w:lang w:val="en-US" w:eastAsia="zh-CN"/>
        </w:rPr>
        <w:t>4</w:t>
      </w:r>
      <w:r>
        <w:rPr>
          <w:rFonts w:hint="eastAsia" w:ascii="华文中宋" w:hAnsi="华文中宋" w:eastAsia="华文中宋" w:cs="华文中宋"/>
          <w:color w:val="auto"/>
          <w:sz w:val="24"/>
          <w:szCs w:val="24"/>
          <w:highlight w:val="none"/>
        </w:rPr>
        <w:t>.2 在采购代理机构认为适当时、或国家机关调查、审查、审计时以及其他符合法律法规规定的情形下，采购代理机构无须事先征求磋商供应商/成交供应商同意即可披露关于采购过程、合同文本、签署情况的资料、名称及地址、响应文件的有关信息以及补充条款等，但</w:t>
      </w:r>
      <w:r>
        <w:rPr>
          <w:rFonts w:hint="eastAsia" w:ascii="华文中宋" w:hAnsi="华文中宋" w:eastAsia="华文中宋" w:cs="华文中宋"/>
          <w:b/>
          <w:color w:val="auto"/>
          <w:sz w:val="24"/>
          <w:szCs w:val="24"/>
          <w:highlight w:val="none"/>
        </w:rPr>
        <w:t>必须</w:t>
      </w:r>
      <w:r>
        <w:rPr>
          <w:rFonts w:hint="eastAsia" w:ascii="华文中宋" w:hAnsi="华文中宋" w:eastAsia="华文中宋" w:cs="华文中宋"/>
          <w:color w:val="auto"/>
          <w:sz w:val="24"/>
          <w:szCs w:val="24"/>
          <w:highlight w:val="none"/>
        </w:rPr>
        <w:t>在合理的必要范围内。对任何已经公布过的内容或与之内容相同的资料，以及磋商供应商/成交供应商已经泄露或公开的，无须再承担保密责任。</w:t>
      </w:r>
    </w:p>
    <w:p w14:paraId="175E1D4A">
      <w:pPr>
        <w:keepNext w:val="0"/>
        <w:keepLines w:val="0"/>
        <w:pageBreakBefore w:val="0"/>
        <w:widowControl w:val="0"/>
        <w:kinsoku/>
        <w:wordWrap w:val="0"/>
        <w:overflowPunct/>
        <w:topLinePunct/>
        <w:autoSpaceDE/>
        <w:autoSpaceDN/>
        <w:bidi w:val="0"/>
        <w:spacing w:line="360" w:lineRule="auto"/>
        <w:ind w:left="0"/>
        <w:textAlignment w:val="auto"/>
        <w:outlineLvl w:val="9"/>
        <w:rPr>
          <w:rFonts w:hint="eastAsia" w:ascii="华文中宋" w:hAnsi="华文中宋" w:eastAsia="华文中宋" w:cs="华文中宋"/>
          <w:b/>
          <w:bCs/>
          <w:color w:val="auto"/>
          <w:sz w:val="24"/>
          <w:szCs w:val="24"/>
          <w:highlight w:val="none"/>
        </w:rPr>
      </w:pPr>
      <w:bookmarkStart w:id="27" w:name="_Toc493575829"/>
      <w:r>
        <w:rPr>
          <w:rFonts w:hint="eastAsia" w:ascii="华文中宋" w:hAnsi="华文中宋" w:eastAsia="华文中宋" w:cs="华文中宋"/>
          <w:b/>
          <w:bCs/>
          <w:color w:val="auto"/>
          <w:sz w:val="24"/>
          <w:szCs w:val="24"/>
          <w:highlight w:val="none"/>
        </w:rPr>
        <w:t>九、询问和质疑</w:t>
      </w:r>
      <w:bookmarkEnd w:id="27"/>
    </w:p>
    <w:p w14:paraId="655C1B77">
      <w:pPr>
        <w:pStyle w:val="42"/>
        <w:keepNext w:val="0"/>
        <w:keepLines w:val="0"/>
        <w:pageBreakBefore w:val="0"/>
        <w:widowControl w:val="0"/>
        <w:kinsoku/>
        <w:wordWrap w:val="0"/>
        <w:overflowPunct/>
        <w:topLinePunct/>
        <w:autoSpaceDE/>
        <w:autoSpaceDN/>
        <w:bidi w:val="0"/>
        <w:snapToGrid w:val="0"/>
        <w:spacing w:line="360" w:lineRule="auto"/>
        <w:ind w:left="0" w:firstLine="480" w:firstLineChars="200"/>
        <w:textAlignment w:val="auto"/>
        <w:outlineLvl w:val="9"/>
        <w:rPr>
          <w:rFonts w:hint="eastAsia" w:ascii="华文中宋" w:hAnsi="华文中宋" w:eastAsia="华文中宋" w:cs="华文中宋"/>
          <w:b/>
          <w:color w:val="auto"/>
          <w:kern w:val="2"/>
          <w:sz w:val="24"/>
          <w:szCs w:val="24"/>
          <w:highlight w:val="none"/>
        </w:rPr>
      </w:pPr>
      <w:r>
        <w:rPr>
          <w:rFonts w:hint="eastAsia" w:ascii="华文中宋" w:hAnsi="华文中宋" w:eastAsia="华文中宋" w:cs="华文中宋"/>
          <w:b/>
          <w:color w:val="auto"/>
          <w:kern w:val="2"/>
          <w:sz w:val="24"/>
          <w:szCs w:val="24"/>
          <w:highlight w:val="none"/>
        </w:rPr>
        <w:t>3</w:t>
      </w:r>
      <w:r>
        <w:rPr>
          <w:rFonts w:hint="eastAsia" w:ascii="华文中宋" w:hAnsi="华文中宋" w:eastAsia="华文中宋" w:cs="华文中宋"/>
          <w:b/>
          <w:color w:val="auto"/>
          <w:kern w:val="2"/>
          <w:sz w:val="24"/>
          <w:szCs w:val="24"/>
          <w:highlight w:val="none"/>
          <w:lang w:val="en-US" w:eastAsia="zh-CN"/>
        </w:rPr>
        <w:t>5</w:t>
      </w:r>
      <w:r>
        <w:rPr>
          <w:rFonts w:hint="eastAsia" w:ascii="华文中宋" w:hAnsi="华文中宋" w:eastAsia="华文中宋" w:cs="华文中宋"/>
          <w:b/>
          <w:color w:val="auto"/>
          <w:kern w:val="2"/>
          <w:sz w:val="24"/>
          <w:szCs w:val="24"/>
          <w:highlight w:val="none"/>
        </w:rPr>
        <w:t>.询问</w:t>
      </w:r>
    </w:p>
    <w:p w14:paraId="1E093A1D">
      <w:pPr>
        <w:pStyle w:val="42"/>
        <w:keepNext w:val="0"/>
        <w:keepLines w:val="0"/>
        <w:pageBreakBefore w:val="0"/>
        <w:widowControl w:val="0"/>
        <w:kinsoku/>
        <w:wordWrap w:val="0"/>
        <w:overflowPunct/>
        <w:topLinePunct/>
        <w:autoSpaceDE/>
        <w:autoSpaceDN/>
        <w:bidi w:val="0"/>
        <w:snapToGrid w:val="0"/>
        <w:spacing w:line="360" w:lineRule="auto"/>
        <w:ind w:left="0" w:firstLine="480" w:firstLineChars="200"/>
        <w:textAlignment w:val="auto"/>
        <w:outlineLvl w:val="9"/>
        <w:rPr>
          <w:rFonts w:hint="eastAsia" w:ascii="华文中宋" w:hAnsi="华文中宋" w:eastAsia="华文中宋" w:cs="华文中宋"/>
          <w:color w:val="auto"/>
          <w:kern w:val="2"/>
          <w:sz w:val="24"/>
          <w:szCs w:val="24"/>
          <w:highlight w:val="none"/>
        </w:rPr>
      </w:pPr>
      <w:r>
        <w:rPr>
          <w:rFonts w:hint="eastAsia" w:ascii="华文中宋" w:hAnsi="华文中宋" w:eastAsia="华文中宋" w:cs="华文中宋"/>
          <w:color w:val="auto"/>
          <w:kern w:val="2"/>
          <w:sz w:val="24"/>
          <w:szCs w:val="24"/>
          <w:highlight w:val="none"/>
        </w:rPr>
        <w:t>3</w:t>
      </w:r>
      <w:r>
        <w:rPr>
          <w:rFonts w:hint="eastAsia" w:ascii="华文中宋" w:hAnsi="华文中宋" w:eastAsia="华文中宋" w:cs="华文中宋"/>
          <w:color w:val="auto"/>
          <w:kern w:val="2"/>
          <w:sz w:val="24"/>
          <w:szCs w:val="24"/>
          <w:highlight w:val="none"/>
          <w:lang w:val="en-US" w:eastAsia="zh-CN"/>
        </w:rPr>
        <w:t>5</w:t>
      </w:r>
      <w:r>
        <w:rPr>
          <w:rFonts w:hint="eastAsia" w:ascii="华文中宋" w:hAnsi="华文中宋" w:eastAsia="华文中宋" w:cs="华文中宋"/>
          <w:color w:val="auto"/>
          <w:kern w:val="2"/>
          <w:sz w:val="24"/>
          <w:szCs w:val="24"/>
          <w:highlight w:val="none"/>
        </w:rPr>
        <w:t>.1磋商供应商对磋商文件、磋商过程、磋商结果有疑问的，可按第一部分磋商公告中载明的联系方式、地址，口头或书面形式向代理机构、采购人提出询问。</w:t>
      </w:r>
    </w:p>
    <w:p w14:paraId="3EFFA211">
      <w:pPr>
        <w:pStyle w:val="42"/>
        <w:keepNext w:val="0"/>
        <w:keepLines w:val="0"/>
        <w:pageBreakBefore w:val="0"/>
        <w:widowControl w:val="0"/>
        <w:kinsoku/>
        <w:wordWrap w:val="0"/>
        <w:overflowPunct/>
        <w:topLinePunct/>
        <w:autoSpaceDE/>
        <w:autoSpaceDN/>
        <w:bidi w:val="0"/>
        <w:snapToGrid w:val="0"/>
        <w:spacing w:line="360" w:lineRule="auto"/>
        <w:ind w:left="0" w:firstLine="480" w:firstLineChars="200"/>
        <w:textAlignment w:val="auto"/>
        <w:outlineLvl w:val="9"/>
        <w:rPr>
          <w:rFonts w:hint="eastAsia" w:ascii="华文中宋" w:hAnsi="华文中宋" w:eastAsia="华文中宋" w:cs="华文中宋"/>
          <w:color w:val="auto"/>
          <w:kern w:val="2"/>
          <w:sz w:val="24"/>
          <w:szCs w:val="24"/>
          <w:highlight w:val="none"/>
        </w:rPr>
      </w:pPr>
      <w:r>
        <w:rPr>
          <w:rFonts w:hint="eastAsia" w:ascii="华文中宋" w:hAnsi="华文中宋" w:eastAsia="华文中宋" w:cs="华文中宋"/>
          <w:color w:val="auto"/>
          <w:kern w:val="2"/>
          <w:sz w:val="24"/>
          <w:szCs w:val="24"/>
          <w:highlight w:val="none"/>
        </w:rPr>
        <w:t>3</w:t>
      </w:r>
      <w:r>
        <w:rPr>
          <w:rFonts w:hint="eastAsia" w:ascii="华文中宋" w:hAnsi="华文中宋" w:eastAsia="华文中宋" w:cs="华文中宋"/>
          <w:color w:val="auto"/>
          <w:kern w:val="2"/>
          <w:sz w:val="24"/>
          <w:szCs w:val="24"/>
          <w:highlight w:val="none"/>
          <w:lang w:val="en-US" w:eastAsia="zh-CN"/>
        </w:rPr>
        <w:t>5</w:t>
      </w:r>
      <w:r>
        <w:rPr>
          <w:rFonts w:hint="eastAsia" w:ascii="华文中宋" w:hAnsi="华文中宋" w:eastAsia="华文中宋" w:cs="华文中宋"/>
          <w:color w:val="auto"/>
          <w:kern w:val="2"/>
          <w:sz w:val="24"/>
          <w:szCs w:val="24"/>
          <w:highlight w:val="none"/>
        </w:rPr>
        <w:t>.2询问方式为书面询问的，磋商供应商须提供以下资料各2份，法定代表人身份证明书、法定代表人授权委托书、委托人和被委托人的身份证复印件、询问函。采购人或采购代理机构须在法定时间内向询问供应商进行书面答复。</w:t>
      </w:r>
    </w:p>
    <w:p w14:paraId="0BE336D2">
      <w:pPr>
        <w:pStyle w:val="42"/>
        <w:keepNext w:val="0"/>
        <w:keepLines w:val="0"/>
        <w:pageBreakBefore w:val="0"/>
        <w:widowControl w:val="0"/>
        <w:kinsoku/>
        <w:wordWrap w:val="0"/>
        <w:overflowPunct/>
        <w:topLinePunct/>
        <w:autoSpaceDE/>
        <w:autoSpaceDN/>
        <w:bidi w:val="0"/>
        <w:snapToGrid w:val="0"/>
        <w:spacing w:line="360" w:lineRule="auto"/>
        <w:ind w:left="0" w:firstLine="480" w:firstLineChars="200"/>
        <w:textAlignment w:val="auto"/>
        <w:outlineLvl w:val="9"/>
        <w:rPr>
          <w:rFonts w:hint="eastAsia" w:ascii="华文中宋" w:hAnsi="华文中宋" w:eastAsia="华文中宋" w:cs="华文中宋"/>
          <w:b/>
          <w:color w:val="auto"/>
          <w:kern w:val="2"/>
          <w:sz w:val="24"/>
          <w:szCs w:val="24"/>
          <w:highlight w:val="none"/>
        </w:rPr>
      </w:pPr>
      <w:r>
        <w:rPr>
          <w:rFonts w:hint="eastAsia" w:ascii="华文中宋" w:hAnsi="华文中宋" w:eastAsia="华文中宋" w:cs="华文中宋"/>
          <w:b/>
          <w:color w:val="auto"/>
          <w:kern w:val="2"/>
          <w:sz w:val="24"/>
          <w:szCs w:val="24"/>
          <w:highlight w:val="none"/>
        </w:rPr>
        <w:t>3</w:t>
      </w:r>
      <w:r>
        <w:rPr>
          <w:rFonts w:hint="eastAsia" w:ascii="华文中宋" w:hAnsi="华文中宋" w:eastAsia="华文中宋" w:cs="华文中宋"/>
          <w:b/>
          <w:color w:val="auto"/>
          <w:kern w:val="2"/>
          <w:sz w:val="24"/>
          <w:szCs w:val="24"/>
          <w:highlight w:val="none"/>
          <w:lang w:val="en-US" w:eastAsia="zh-CN"/>
        </w:rPr>
        <w:t>6</w:t>
      </w:r>
      <w:r>
        <w:rPr>
          <w:rFonts w:hint="eastAsia" w:ascii="华文中宋" w:hAnsi="华文中宋" w:eastAsia="华文中宋" w:cs="华文中宋"/>
          <w:b/>
          <w:color w:val="auto"/>
          <w:kern w:val="2"/>
          <w:sz w:val="24"/>
          <w:szCs w:val="24"/>
          <w:highlight w:val="none"/>
        </w:rPr>
        <w:t>.质疑</w:t>
      </w:r>
    </w:p>
    <w:p w14:paraId="2687D116">
      <w:pPr>
        <w:pStyle w:val="42"/>
        <w:keepNext w:val="0"/>
        <w:keepLines w:val="0"/>
        <w:pageBreakBefore w:val="0"/>
        <w:widowControl w:val="0"/>
        <w:kinsoku/>
        <w:wordWrap w:val="0"/>
        <w:overflowPunct/>
        <w:topLinePunct/>
        <w:autoSpaceDE/>
        <w:autoSpaceDN/>
        <w:bidi w:val="0"/>
        <w:snapToGrid w:val="0"/>
        <w:spacing w:line="360" w:lineRule="auto"/>
        <w:ind w:left="0" w:firstLine="480" w:firstLineChars="200"/>
        <w:textAlignment w:val="auto"/>
        <w:outlineLvl w:val="9"/>
        <w:rPr>
          <w:rFonts w:hint="eastAsia" w:ascii="华文中宋" w:hAnsi="华文中宋" w:eastAsia="华文中宋" w:cs="华文中宋"/>
          <w:color w:val="auto"/>
          <w:kern w:val="2"/>
          <w:sz w:val="24"/>
          <w:szCs w:val="24"/>
          <w:highlight w:val="none"/>
        </w:rPr>
      </w:pPr>
      <w:r>
        <w:rPr>
          <w:rFonts w:hint="eastAsia" w:ascii="华文中宋" w:hAnsi="华文中宋" w:eastAsia="华文中宋" w:cs="华文中宋"/>
          <w:color w:val="auto"/>
          <w:kern w:val="2"/>
          <w:sz w:val="24"/>
          <w:szCs w:val="24"/>
          <w:highlight w:val="none"/>
        </w:rPr>
        <w:t>3</w:t>
      </w:r>
      <w:r>
        <w:rPr>
          <w:rFonts w:hint="eastAsia" w:ascii="华文中宋" w:hAnsi="华文中宋" w:eastAsia="华文中宋" w:cs="华文中宋"/>
          <w:color w:val="auto"/>
          <w:kern w:val="2"/>
          <w:sz w:val="24"/>
          <w:szCs w:val="24"/>
          <w:highlight w:val="none"/>
          <w:lang w:val="en-US" w:eastAsia="zh-CN"/>
        </w:rPr>
        <w:t>6</w:t>
      </w:r>
      <w:r>
        <w:rPr>
          <w:rFonts w:hint="eastAsia" w:ascii="华文中宋" w:hAnsi="华文中宋" w:eastAsia="华文中宋" w:cs="华文中宋"/>
          <w:color w:val="auto"/>
          <w:kern w:val="2"/>
          <w:sz w:val="24"/>
          <w:szCs w:val="24"/>
          <w:highlight w:val="none"/>
        </w:rPr>
        <w:t>.1磋商供应商认为磋商文件、磋商过程和磋商结果使自己的权益受到损害，应当以书面形式提出质疑。</w:t>
      </w:r>
    </w:p>
    <w:p w14:paraId="26D6C484">
      <w:pPr>
        <w:pStyle w:val="42"/>
        <w:keepNext w:val="0"/>
        <w:keepLines w:val="0"/>
        <w:pageBreakBefore w:val="0"/>
        <w:widowControl w:val="0"/>
        <w:kinsoku/>
        <w:wordWrap w:val="0"/>
        <w:overflowPunct/>
        <w:topLinePunct/>
        <w:autoSpaceDE/>
        <w:autoSpaceDN/>
        <w:bidi w:val="0"/>
        <w:snapToGrid w:val="0"/>
        <w:spacing w:line="360" w:lineRule="auto"/>
        <w:ind w:left="0" w:firstLine="480" w:firstLineChars="200"/>
        <w:textAlignment w:val="auto"/>
        <w:outlineLvl w:val="9"/>
        <w:rPr>
          <w:rFonts w:hint="eastAsia" w:ascii="华文中宋" w:hAnsi="华文中宋" w:eastAsia="华文中宋" w:cs="华文中宋"/>
          <w:color w:val="auto"/>
          <w:kern w:val="2"/>
          <w:sz w:val="24"/>
          <w:szCs w:val="24"/>
          <w:highlight w:val="none"/>
        </w:rPr>
      </w:pPr>
      <w:r>
        <w:rPr>
          <w:rFonts w:hint="eastAsia" w:ascii="华文中宋" w:hAnsi="华文中宋" w:eastAsia="华文中宋" w:cs="华文中宋"/>
          <w:color w:val="auto"/>
          <w:kern w:val="2"/>
          <w:sz w:val="24"/>
          <w:szCs w:val="24"/>
          <w:highlight w:val="none"/>
        </w:rPr>
        <w:t>对可以质疑的磋商文件提出质疑的，应在收到磋商文件之日起7个工作日内提出；对磋商过程提出质疑的，应在各磋商程序环节结束之日起7个工作日内提出；对磋商结果提出质疑的，应在成交公告期限届满之日起7个工作日内提出。</w:t>
      </w:r>
    </w:p>
    <w:p w14:paraId="61549F31">
      <w:pPr>
        <w:pStyle w:val="42"/>
        <w:keepNext w:val="0"/>
        <w:keepLines w:val="0"/>
        <w:pageBreakBefore w:val="0"/>
        <w:widowControl w:val="0"/>
        <w:kinsoku/>
        <w:wordWrap w:val="0"/>
        <w:overflowPunct/>
        <w:topLinePunct/>
        <w:autoSpaceDE/>
        <w:autoSpaceDN/>
        <w:bidi w:val="0"/>
        <w:snapToGrid w:val="0"/>
        <w:spacing w:line="360" w:lineRule="auto"/>
        <w:ind w:left="0" w:firstLine="480" w:firstLineChars="200"/>
        <w:textAlignment w:val="auto"/>
        <w:outlineLvl w:val="9"/>
        <w:rPr>
          <w:rFonts w:hint="eastAsia" w:ascii="华文中宋" w:hAnsi="华文中宋" w:eastAsia="华文中宋" w:cs="华文中宋"/>
          <w:color w:val="auto"/>
          <w:kern w:val="2"/>
          <w:sz w:val="24"/>
          <w:szCs w:val="24"/>
          <w:highlight w:val="none"/>
        </w:rPr>
      </w:pPr>
      <w:r>
        <w:rPr>
          <w:rFonts w:hint="eastAsia" w:ascii="华文中宋" w:hAnsi="华文中宋" w:eastAsia="华文中宋" w:cs="华文中宋"/>
          <w:color w:val="auto"/>
          <w:kern w:val="2"/>
          <w:sz w:val="24"/>
          <w:szCs w:val="24"/>
          <w:highlight w:val="none"/>
        </w:rPr>
        <w:t>3</w:t>
      </w:r>
      <w:r>
        <w:rPr>
          <w:rFonts w:hint="eastAsia" w:ascii="华文中宋" w:hAnsi="华文中宋" w:eastAsia="华文中宋" w:cs="华文中宋"/>
          <w:color w:val="auto"/>
          <w:kern w:val="2"/>
          <w:sz w:val="24"/>
          <w:szCs w:val="24"/>
          <w:highlight w:val="none"/>
          <w:lang w:val="en-US" w:eastAsia="zh-CN"/>
        </w:rPr>
        <w:t>6</w:t>
      </w:r>
      <w:r>
        <w:rPr>
          <w:rFonts w:hint="eastAsia" w:ascii="华文中宋" w:hAnsi="华文中宋" w:eastAsia="华文中宋" w:cs="华文中宋"/>
          <w:color w:val="auto"/>
          <w:kern w:val="2"/>
          <w:sz w:val="24"/>
          <w:szCs w:val="24"/>
          <w:highlight w:val="none"/>
        </w:rPr>
        <w:t>.2质疑函须以书面形式提出，磋商供应商针对同一采购程序环节的质疑，必须在法定期限内一次性提出。</w:t>
      </w:r>
    </w:p>
    <w:p w14:paraId="2742F1B9">
      <w:pPr>
        <w:pStyle w:val="42"/>
        <w:keepNext w:val="0"/>
        <w:keepLines w:val="0"/>
        <w:pageBreakBefore w:val="0"/>
        <w:widowControl w:val="0"/>
        <w:kinsoku/>
        <w:wordWrap w:val="0"/>
        <w:overflowPunct/>
        <w:topLinePunct/>
        <w:autoSpaceDE/>
        <w:autoSpaceDN/>
        <w:bidi w:val="0"/>
        <w:snapToGrid w:val="0"/>
        <w:spacing w:line="360" w:lineRule="auto"/>
        <w:ind w:left="0" w:firstLine="480" w:firstLineChars="200"/>
        <w:textAlignment w:val="auto"/>
        <w:outlineLvl w:val="9"/>
        <w:rPr>
          <w:rFonts w:hint="eastAsia" w:ascii="华文中宋" w:hAnsi="华文中宋" w:eastAsia="华文中宋" w:cs="华文中宋"/>
          <w:color w:val="auto"/>
          <w:kern w:val="2"/>
          <w:sz w:val="24"/>
          <w:szCs w:val="24"/>
          <w:highlight w:val="none"/>
        </w:rPr>
      </w:pPr>
      <w:r>
        <w:rPr>
          <w:rFonts w:hint="eastAsia" w:ascii="华文中宋" w:hAnsi="华文中宋" w:eastAsia="华文中宋" w:cs="华文中宋"/>
          <w:color w:val="auto"/>
          <w:kern w:val="2"/>
          <w:sz w:val="24"/>
          <w:szCs w:val="24"/>
          <w:highlight w:val="none"/>
        </w:rPr>
        <w:t>质疑函应当包括下列内容：</w:t>
      </w:r>
    </w:p>
    <w:p w14:paraId="242CC7DC">
      <w:pPr>
        <w:pStyle w:val="42"/>
        <w:keepNext w:val="0"/>
        <w:keepLines w:val="0"/>
        <w:pageBreakBefore w:val="0"/>
        <w:widowControl w:val="0"/>
        <w:kinsoku/>
        <w:wordWrap w:val="0"/>
        <w:overflowPunct/>
        <w:topLinePunct/>
        <w:autoSpaceDE/>
        <w:autoSpaceDN/>
        <w:bidi w:val="0"/>
        <w:snapToGrid w:val="0"/>
        <w:spacing w:line="360" w:lineRule="auto"/>
        <w:ind w:left="0" w:firstLine="480" w:firstLineChars="200"/>
        <w:textAlignment w:val="auto"/>
        <w:outlineLvl w:val="9"/>
        <w:rPr>
          <w:rFonts w:hint="eastAsia" w:ascii="华文中宋" w:hAnsi="华文中宋" w:eastAsia="华文中宋" w:cs="华文中宋"/>
          <w:color w:val="auto"/>
          <w:kern w:val="2"/>
          <w:sz w:val="24"/>
          <w:szCs w:val="24"/>
          <w:highlight w:val="none"/>
        </w:rPr>
      </w:pPr>
      <w:r>
        <w:rPr>
          <w:rFonts w:hint="eastAsia" w:ascii="华文中宋" w:hAnsi="华文中宋" w:eastAsia="华文中宋" w:cs="华文中宋"/>
          <w:color w:val="auto"/>
          <w:kern w:val="2"/>
          <w:sz w:val="24"/>
          <w:szCs w:val="24"/>
          <w:highlight w:val="none"/>
        </w:rPr>
        <w:t>a供应商的姓名或者名称、地址、邮编、联系人及联系电话；</w:t>
      </w:r>
    </w:p>
    <w:p w14:paraId="71651AD7">
      <w:pPr>
        <w:pStyle w:val="42"/>
        <w:keepNext w:val="0"/>
        <w:keepLines w:val="0"/>
        <w:pageBreakBefore w:val="0"/>
        <w:widowControl w:val="0"/>
        <w:kinsoku/>
        <w:wordWrap w:val="0"/>
        <w:overflowPunct/>
        <w:topLinePunct/>
        <w:autoSpaceDE/>
        <w:autoSpaceDN/>
        <w:bidi w:val="0"/>
        <w:snapToGrid w:val="0"/>
        <w:spacing w:line="360" w:lineRule="auto"/>
        <w:ind w:left="0" w:firstLine="480" w:firstLineChars="200"/>
        <w:textAlignment w:val="auto"/>
        <w:outlineLvl w:val="9"/>
        <w:rPr>
          <w:rFonts w:hint="eastAsia" w:ascii="华文中宋" w:hAnsi="华文中宋" w:eastAsia="华文中宋" w:cs="华文中宋"/>
          <w:color w:val="auto"/>
          <w:kern w:val="2"/>
          <w:sz w:val="24"/>
          <w:szCs w:val="24"/>
          <w:highlight w:val="none"/>
        </w:rPr>
      </w:pPr>
      <w:r>
        <w:rPr>
          <w:rFonts w:hint="eastAsia" w:ascii="华文中宋" w:hAnsi="华文中宋" w:eastAsia="华文中宋" w:cs="华文中宋"/>
          <w:color w:val="auto"/>
          <w:kern w:val="2"/>
          <w:sz w:val="24"/>
          <w:szCs w:val="24"/>
          <w:highlight w:val="none"/>
        </w:rPr>
        <w:t>b质疑项目的名称、编号；</w:t>
      </w:r>
    </w:p>
    <w:p w14:paraId="586DCFFE">
      <w:pPr>
        <w:pStyle w:val="42"/>
        <w:keepNext w:val="0"/>
        <w:keepLines w:val="0"/>
        <w:pageBreakBefore w:val="0"/>
        <w:widowControl w:val="0"/>
        <w:kinsoku/>
        <w:wordWrap w:val="0"/>
        <w:overflowPunct/>
        <w:topLinePunct/>
        <w:autoSpaceDE/>
        <w:autoSpaceDN/>
        <w:bidi w:val="0"/>
        <w:snapToGrid w:val="0"/>
        <w:spacing w:line="360" w:lineRule="auto"/>
        <w:ind w:left="0" w:firstLine="480" w:firstLineChars="200"/>
        <w:textAlignment w:val="auto"/>
        <w:outlineLvl w:val="9"/>
        <w:rPr>
          <w:rFonts w:hint="eastAsia" w:ascii="华文中宋" w:hAnsi="华文中宋" w:eastAsia="华文中宋" w:cs="华文中宋"/>
          <w:color w:val="auto"/>
          <w:kern w:val="2"/>
          <w:sz w:val="24"/>
          <w:szCs w:val="24"/>
          <w:highlight w:val="none"/>
        </w:rPr>
      </w:pPr>
      <w:r>
        <w:rPr>
          <w:rFonts w:hint="eastAsia" w:ascii="华文中宋" w:hAnsi="华文中宋" w:eastAsia="华文中宋" w:cs="华文中宋"/>
          <w:color w:val="auto"/>
          <w:kern w:val="2"/>
          <w:sz w:val="24"/>
          <w:szCs w:val="24"/>
          <w:highlight w:val="none"/>
        </w:rPr>
        <w:t>c具体、明确的质疑事项和与质疑事项相关的请求；</w:t>
      </w:r>
    </w:p>
    <w:p w14:paraId="2C9DEB4D">
      <w:pPr>
        <w:pStyle w:val="42"/>
        <w:keepNext w:val="0"/>
        <w:keepLines w:val="0"/>
        <w:pageBreakBefore w:val="0"/>
        <w:widowControl w:val="0"/>
        <w:kinsoku/>
        <w:wordWrap w:val="0"/>
        <w:overflowPunct/>
        <w:topLinePunct/>
        <w:autoSpaceDE/>
        <w:autoSpaceDN/>
        <w:bidi w:val="0"/>
        <w:snapToGrid w:val="0"/>
        <w:spacing w:line="360" w:lineRule="auto"/>
        <w:ind w:left="0" w:firstLine="480" w:firstLineChars="200"/>
        <w:textAlignment w:val="auto"/>
        <w:outlineLvl w:val="9"/>
        <w:rPr>
          <w:rFonts w:hint="eastAsia" w:ascii="华文中宋" w:hAnsi="华文中宋" w:eastAsia="华文中宋" w:cs="华文中宋"/>
          <w:color w:val="auto"/>
          <w:kern w:val="2"/>
          <w:sz w:val="24"/>
          <w:szCs w:val="24"/>
          <w:highlight w:val="none"/>
        </w:rPr>
      </w:pPr>
      <w:r>
        <w:rPr>
          <w:rFonts w:hint="eastAsia" w:ascii="华文中宋" w:hAnsi="华文中宋" w:eastAsia="华文中宋" w:cs="华文中宋"/>
          <w:color w:val="auto"/>
          <w:kern w:val="2"/>
          <w:sz w:val="24"/>
          <w:szCs w:val="24"/>
          <w:highlight w:val="none"/>
        </w:rPr>
        <w:t>d事实依据；</w:t>
      </w:r>
    </w:p>
    <w:p w14:paraId="0489FF7D">
      <w:pPr>
        <w:pStyle w:val="42"/>
        <w:keepNext w:val="0"/>
        <w:keepLines w:val="0"/>
        <w:pageBreakBefore w:val="0"/>
        <w:widowControl w:val="0"/>
        <w:kinsoku/>
        <w:wordWrap w:val="0"/>
        <w:overflowPunct/>
        <w:topLinePunct/>
        <w:autoSpaceDE/>
        <w:autoSpaceDN/>
        <w:bidi w:val="0"/>
        <w:snapToGrid w:val="0"/>
        <w:spacing w:line="360" w:lineRule="auto"/>
        <w:ind w:left="0" w:firstLine="480" w:firstLineChars="200"/>
        <w:textAlignment w:val="auto"/>
        <w:outlineLvl w:val="9"/>
        <w:rPr>
          <w:rFonts w:hint="eastAsia" w:ascii="华文中宋" w:hAnsi="华文中宋" w:eastAsia="华文中宋" w:cs="华文中宋"/>
          <w:color w:val="auto"/>
          <w:kern w:val="2"/>
          <w:sz w:val="24"/>
          <w:szCs w:val="24"/>
          <w:highlight w:val="none"/>
        </w:rPr>
      </w:pPr>
      <w:r>
        <w:rPr>
          <w:rFonts w:hint="eastAsia" w:ascii="华文中宋" w:hAnsi="华文中宋" w:eastAsia="华文中宋" w:cs="华文中宋"/>
          <w:color w:val="auto"/>
          <w:kern w:val="2"/>
          <w:sz w:val="24"/>
          <w:szCs w:val="24"/>
          <w:highlight w:val="none"/>
        </w:rPr>
        <w:t>e必要的法律依据；</w:t>
      </w:r>
    </w:p>
    <w:p w14:paraId="349E76C5">
      <w:pPr>
        <w:pStyle w:val="42"/>
        <w:keepNext w:val="0"/>
        <w:keepLines w:val="0"/>
        <w:pageBreakBefore w:val="0"/>
        <w:widowControl w:val="0"/>
        <w:kinsoku/>
        <w:wordWrap w:val="0"/>
        <w:overflowPunct/>
        <w:topLinePunct/>
        <w:autoSpaceDE/>
        <w:autoSpaceDN/>
        <w:bidi w:val="0"/>
        <w:snapToGrid w:val="0"/>
        <w:spacing w:line="360" w:lineRule="auto"/>
        <w:ind w:left="0" w:firstLine="480" w:firstLineChars="200"/>
        <w:textAlignment w:val="auto"/>
        <w:outlineLvl w:val="9"/>
        <w:rPr>
          <w:rFonts w:hint="eastAsia" w:ascii="华文中宋" w:hAnsi="华文中宋" w:eastAsia="华文中宋" w:cs="华文中宋"/>
          <w:color w:val="auto"/>
          <w:kern w:val="2"/>
          <w:sz w:val="24"/>
          <w:szCs w:val="24"/>
          <w:highlight w:val="none"/>
        </w:rPr>
      </w:pPr>
      <w:r>
        <w:rPr>
          <w:rFonts w:hint="eastAsia" w:ascii="华文中宋" w:hAnsi="华文中宋" w:eastAsia="华文中宋" w:cs="华文中宋"/>
          <w:color w:val="auto"/>
          <w:kern w:val="2"/>
          <w:sz w:val="24"/>
          <w:szCs w:val="24"/>
          <w:highlight w:val="none"/>
        </w:rPr>
        <w:t>f提出质疑的日期。</w:t>
      </w:r>
    </w:p>
    <w:p w14:paraId="76AEF29D">
      <w:pPr>
        <w:pStyle w:val="42"/>
        <w:keepNext w:val="0"/>
        <w:keepLines w:val="0"/>
        <w:pageBreakBefore w:val="0"/>
        <w:widowControl w:val="0"/>
        <w:kinsoku/>
        <w:wordWrap w:val="0"/>
        <w:overflowPunct/>
        <w:topLinePunct/>
        <w:autoSpaceDE/>
        <w:autoSpaceDN/>
        <w:bidi w:val="0"/>
        <w:snapToGrid w:val="0"/>
        <w:spacing w:line="360" w:lineRule="auto"/>
        <w:ind w:left="0" w:firstLine="480" w:firstLineChars="200"/>
        <w:textAlignment w:val="auto"/>
        <w:outlineLvl w:val="9"/>
        <w:rPr>
          <w:rFonts w:hint="eastAsia" w:ascii="华文中宋" w:hAnsi="华文中宋" w:eastAsia="华文中宋" w:cs="华文中宋"/>
          <w:color w:val="auto"/>
          <w:kern w:val="2"/>
          <w:sz w:val="24"/>
          <w:szCs w:val="24"/>
          <w:highlight w:val="none"/>
        </w:rPr>
      </w:pPr>
      <w:r>
        <w:rPr>
          <w:rFonts w:hint="eastAsia" w:ascii="华文中宋" w:hAnsi="华文中宋" w:eastAsia="华文中宋" w:cs="华文中宋"/>
          <w:color w:val="auto"/>
          <w:kern w:val="2"/>
          <w:sz w:val="24"/>
          <w:szCs w:val="24"/>
          <w:highlight w:val="none"/>
        </w:rPr>
        <w:t>供应商为自然人的，应当由本人签字；供应商为法人或者其他组织的，应当由法定代表人、主要负责人，或者其授权代表签字或者盖章，并加盖公章。质疑应明确阐述招标过程或中标结果中使自己合法权益受到损害的实质性内容，提供相关事实、依据和证据及其来源或线索，便于有关单位调查、答复和处理, 质疑函不符合《政府采购质疑和投诉办法》相关规定的，应在规定期限内补齐的，采购代理机构自收到补齐材料之日起受理；逾期未补齐的，按自动撤回质疑处理。</w:t>
      </w:r>
    </w:p>
    <w:p w14:paraId="0A7170CC">
      <w:pPr>
        <w:pStyle w:val="42"/>
        <w:keepNext w:val="0"/>
        <w:keepLines w:val="0"/>
        <w:pageBreakBefore w:val="0"/>
        <w:widowControl w:val="0"/>
        <w:kinsoku/>
        <w:wordWrap w:val="0"/>
        <w:overflowPunct/>
        <w:topLinePunct/>
        <w:autoSpaceDE/>
        <w:autoSpaceDN/>
        <w:bidi w:val="0"/>
        <w:snapToGrid w:val="0"/>
        <w:spacing w:line="360" w:lineRule="auto"/>
        <w:ind w:left="0" w:firstLine="480" w:firstLineChars="200"/>
        <w:textAlignment w:val="auto"/>
        <w:outlineLvl w:val="9"/>
        <w:rPr>
          <w:rFonts w:hint="eastAsia" w:ascii="华文中宋" w:hAnsi="华文中宋" w:eastAsia="华文中宋" w:cs="华文中宋"/>
          <w:color w:val="auto"/>
          <w:kern w:val="2"/>
          <w:sz w:val="24"/>
          <w:szCs w:val="24"/>
          <w:highlight w:val="none"/>
        </w:rPr>
      </w:pPr>
      <w:r>
        <w:rPr>
          <w:rFonts w:hint="eastAsia" w:ascii="华文中宋" w:hAnsi="华文中宋" w:eastAsia="华文中宋" w:cs="华文中宋"/>
          <w:color w:val="auto"/>
          <w:kern w:val="2"/>
          <w:sz w:val="24"/>
          <w:szCs w:val="24"/>
          <w:highlight w:val="none"/>
        </w:rPr>
        <w:t>3</w:t>
      </w:r>
      <w:r>
        <w:rPr>
          <w:rFonts w:hint="eastAsia" w:ascii="华文中宋" w:hAnsi="华文中宋" w:eastAsia="华文中宋" w:cs="华文中宋"/>
          <w:color w:val="auto"/>
          <w:kern w:val="2"/>
          <w:sz w:val="24"/>
          <w:szCs w:val="24"/>
          <w:highlight w:val="none"/>
          <w:lang w:val="en-US" w:eastAsia="zh-CN"/>
        </w:rPr>
        <w:t>6</w:t>
      </w:r>
      <w:r>
        <w:rPr>
          <w:rFonts w:hint="eastAsia" w:ascii="华文中宋" w:hAnsi="华文中宋" w:eastAsia="华文中宋" w:cs="华文中宋"/>
          <w:color w:val="auto"/>
          <w:kern w:val="2"/>
          <w:sz w:val="24"/>
          <w:szCs w:val="24"/>
          <w:highlight w:val="none"/>
        </w:rPr>
        <w:t>.3对磋商文件编制内容、磋商过程、磋商结果提出质疑的，由代理机构进行书面答复。</w:t>
      </w:r>
    </w:p>
    <w:p w14:paraId="0763842E">
      <w:pPr>
        <w:pStyle w:val="42"/>
        <w:keepNext w:val="0"/>
        <w:keepLines w:val="0"/>
        <w:pageBreakBefore w:val="0"/>
        <w:widowControl w:val="0"/>
        <w:kinsoku/>
        <w:wordWrap w:val="0"/>
        <w:overflowPunct/>
        <w:topLinePunct/>
        <w:autoSpaceDE/>
        <w:autoSpaceDN/>
        <w:bidi w:val="0"/>
        <w:snapToGrid w:val="0"/>
        <w:spacing w:line="360" w:lineRule="auto"/>
        <w:ind w:left="0" w:firstLine="480" w:firstLineChars="200"/>
        <w:textAlignment w:val="auto"/>
        <w:outlineLvl w:val="9"/>
        <w:rPr>
          <w:rFonts w:hint="eastAsia" w:ascii="华文中宋" w:hAnsi="华文中宋" w:eastAsia="华文中宋" w:cs="华文中宋"/>
          <w:color w:val="auto"/>
          <w:kern w:val="2"/>
          <w:sz w:val="24"/>
          <w:szCs w:val="24"/>
          <w:highlight w:val="none"/>
        </w:rPr>
      </w:pPr>
      <w:r>
        <w:rPr>
          <w:rFonts w:hint="eastAsia" w:ascii="华文中宋" w:hAnsi="华文中宋" w:eastAsia="华文中宋" w:cs="华文中宋"/>
          <w:color w:val="auto"/>
          <w:kern w:val="2"/>
          <w:sz w:val="24"/>
          <w:szCs w:val="24"/>
          <w:highlight w:val="none"/>
        </w:rPr>
        <w:t>3</w:t>
      </w:r>
      <w:r>
        <w:rPr>
          <w:rFonts w:hint="eastAsia" w:ascii="华文中宋" w:hAnsi="华文中宋" w:eastAsia="华文中宋" w:cs="华文中宋"/>
          <w:color w:val="auto"/>
          <w:kern w:val="2"/>
          <w:sz w:val="24"/>
          <w:szCs w:val="24"/>
          <w:highlight w:val="none"/>
          <w:lang w:val="en-US" w:eastAsia="zh-CN"/>
        </w:rPr>
        <w:t>6</w:t>
      </w:r>
      <w:r>
        <w:rPr>
          <w:rFonts w:hint="eastAsia" w:ascii="华文中宋" w:hAnsi="华文中宋" w:eastAsia="华文中宋" w:cs="华文中宋"/>
          <w:color w:val="auto"/>
          <w:kern w:val="2"/>
          <w:sz w:val="24"/>
          <w:szCs w:val="24"/>
          <w:highlight w:val="none"/>
        </w:rPr>
        <w:t>.4 代理机构、采购人将依据《中华人民共和国政府采购法实施条例》第五十二条及《中华人民共和国财政部令第94号—政府采购质疑和投诉办法》第十三条的规定时限对磋商供应商的询问、质疑做出处理和答复。</w:t>
      </w:r>
    </w:p>
    <w:p w14:paraId="036A8D6D">
      <w:pPr>
        <w:pStyle w:val="42"/>
        <w:keepNext w:val="0"/>
        <w:keepLines w:val="0"/>
        <w:pageBreakBefore w:val="0"/>
        <w:widowControl w:val="0"/>
        <w:kinsoku/>
        <w:wordWrap w:val="0"/>
        <w:overflowPunct/>
        <w:topLinePunct/>
        <w:autoSpaceDE/>
        <w:autoSpaceDN/>
        <w:bidi w:val="0"/>
        <w:snapToGrid w:val="0"/>
        <w:spacing w:line="360" w:lineRule="auto"/>
        <w:ind w:left="0" w:firstLine="480" w:firstLineChars="200"/>
        <w:textAlignment w:val="auto"/>
        <w:outlineLvl w:val="9"/>
        <w:rPr>
          <w:rFonts w:hint="eastAsia" w:ascii="华文中宋" w:hAnsi="华文中宋" w:eastAsia="华文中宋" w:cs="华文中宋"/>
          <w:color w:val="auto"/>
          <w:kern w:val="2"/>
          <w:sz w:val="24"/>
          <w:szCs w:val="24"/>
          <w:highlight w:val="none"/>
        </w:rPr>
      </w:pPr>
      <w:r>
        <w:rPr>
          <w:rFonts w:hint="eastAsia" w:ascii="华文中宋" w:hAnsi="华文中宋" w:eastAsia="华文中宋" w:cs="华文中宋"/>
          <w:color w:val="auto"/>
          <w:kern w:val="2"/>
          <w:sz w:val="24"/>
          <w:szCs w:val="24"/>
          <w:highlight w:val="none"/>
        </w:rPr>
        <w:t>3</w:t>
      </w:r>
      <w:r>
        <w:rPr>
          <w:rFonts w:hint="eastAsia" w:ascii="华文中宋" w:hAnsi="华文中宋" w:eastAsia="华文中宋" w:cs="华文中宋"/>
          <w:color w:val="auto"/>
          <w:kern w:val="2"/>
          <w:sz w:val="24"/>
          <w:szCs w:val="24"/>
          <w:highlight w:val="none"/>
          <w:lang w:val="en-US" w:eastAsia="zh-CN"/>
        </w:rPr>
        <w:t>6</w:t>
      </w:r>
      <w:r>
        <w:rPr>
          <w:rFonts w:hint="eastAsia" w:ascii="华文中宋" w:hAnsi="华文中宋" w:eastAsia="华文中宋" w:cs="华文中宋"/>
          <w:color w:val="auto"/>
          <w:kern w:val="2"/>
          <w:sz w:val="24"/>
          <w:szCs w:val="24"/>
          <w:highlight w:val="none"/>
        </w:rPr>
        <w:t>.5无效质疑情形</w:t>
      </w:r>
    </w:p>
    <w:p w14:paraId="71F196C0">
      <w:pPr>
        <w:pStyle w:val="42"/>
        <w:keepNext w:val="0"/>
        <w:keepLines w:val="0"/>
        <w:pageBreakBefore w:val="0"/>
        <w:widowControl w:val="0"/>
        <w:kinsoku/>
        <w:wordWrap w:val="0"/>
        <w:overflowPunct/>
        <w:topLinePunct/>
        <w:autoSpaceDE/>
        <w:autoSpaceDN/>
        <w:bidi w:val="0"/>
        <w:snapToGrid w:val="0"/>
        <w:spacing w:line="360" w:lineRule="auto"/>
        <w:ind w:left="0" w:firstLine="480" w:firstLineChars="200"/>
        <w:textAlignment w:val="auto"/>
        <w:outlineLvl w:val="9"/>
        <w:rPr>
          <w:rFonts w:hint="eastAsia" w:ascii="华文中宋" w:hAnsi="华文中宋" w:eastAsia="华文中宋" w:cs="华文中宋"/>
          <w:color w:val="auto"/>
          <w:kern w:val="2"/>
          <w:sz w:val="24"/>
          <w:szCs w:val="24"/>
          <w:highlight w:val="none"/>
        </w:rPr>
      </w:pPr>
      <w:r>
        <w:rPr>
          <w:rFonts w:hint="eastAsia" w:ascii="华文中宋" w:hAnsi="华文中宋" w:eastAsia="华文中宋" w:cs="华文中宋"/>
          <w:color w:val="auto"/>
          <w:kern w:val="2"/>
          <w:sz w:val="24"/>
          <w:szCs w:val="24"/>
          <w:highlight w:val="none"/>
        </w:rPr>
        <w:t>A.未参与本次政府采购活动的供应商；</w:t>
      </w:r>
    </w:p>
    <w:p w14:paraId="3F584804">
      <w:pPr>
        <w:pStyle w:val="42"/>
        <w:keepNext w:val="0"/>
        <w:keepLines w:val="0"/>
        <w:pageBreakBefore w:val="0"/>
        <w:widowControl w:val="0"/>
        <w:kinsoku/>
        <w:wordWrap w:val="0"/>
        <w:overflowPunct/>
        <w:topLinePunct/>
        <w:autoSpaceDE/>
        <w:autoSpaceDN/>
        <w:bidi w:val="0"/>
        <w:snapToGrid w:val="0"/>
        <w:spacing w:line="360" w:lineRule="auto"/>
        <w:ind w:left="0" w:firstLine="480" w:firstLineChars="200"/>
        <w:textAlignment w:val="auto"/>
        <w:outlineLvl w:val="9"/>
        <w:rPr>
          <w:rFonts w:hint="eastAsia" w:ascii="华文中宋" w:hAnsi="华文中宋" w:eastAsia="华文中宋" w:cs="华文中宋"/>
          <w:color w:val="auto"/>
          <w:kern w:val="2"/>
          <w:sz w:val="24"/>
          <w:szCs w:val="24"/>
          <w:highlight w:val="none"/>
        </w:rPr>
      </w:pPr>
      <w:r>
        <w:rPr>
          <w:rFonts w:hint="eastAsia" w:ascii="华文中宋" w:hAnsi="华文中宋" w:eastAsia="华文中宋" w:cs="华文中宋"/>
          <w:color w:val="auto"/>
          <w:kern w:val="2"/>
          <w:sz w:val="24"/>
          <w:szCs w:val="24"/>
          <w:highlight w:val="none"/>
        </w:rPr>
        <w:t>B.不符合本次政府采购活动特定条件的供应商；</w:t>
      </w:r>
    </w:p>
    <w:p w14:paraId="1C7CEC9A">
      <w:pPr>
        <w:pStyle w:val="42"/>
        <w:keepNext w:val="0"/>
        <w:keepLines w:val="0"/>
        <w:pageBreakBefore w:val="0"/>
        <w:widowControl w:val="0"/>
        <w:kinsoku/>
        <w:wordWrap w:val="0"/>
        <w:overflowPunct/>
        <w:topLinePunct/>
        <w:autoSpaceDE/>
        <w:autoSpaceDN/>
        <w:bidi w:val="0"/>
        <w:snapToGrid w:val="0"/>
        <w:spacing w:line="360" w:lineRule="auto"/>
        <w:ind w:left="0" w:firstLine="480" w:firstLineChars="200"/>
        <w:textAlignment w:val="auto"/>
        <w:outlineLvl w:val="9"/>
        <w:rPr>
          <w:rFonts w:hint="eastAsia" w:ascii="华文中宋" w:hAnsi="华文中宋" w:eastAsia="华文中宋" w:cs="华文中宋"/>
          <w:color w:val="auto"/>
          <w:kern w:val="2"/>
          <w:sz w:val="24"/>
          <w:szCs w:val="24"/>
          <w:highlight w:val="none"/>
        </w:rPr>
      </w:pPr>
      <w:r>
        <w:rPr>
          <w:rFonts w:hint="eastAsia" w:ascii="华文中宋" w:hAnsi="华文中宋" w:eastAsia="华文中宋" w:cs="华文中宋"/>
          <w:color w:val="auto"/>
          <w:kern w:val="2"/>
          <w:sz w:val="24"/>
          <w:szCs w:val="24"/>
          <w:highlight w:val="none"/>
        </w:rPr>
        <w:t>C.未在有效期内提出质疑的；</w:t>
      </w:r>
    </w:p>
    <w:p w14:paraId="1A3F2E4C">
      <w:pPr>
        <w:pStyle w:val="42"/>
        <w:keepNext w:val="0"/>
        <w:keepLines w:val="0"/>
        <w:pageBreakBefore w:val="0"/>
        <w:widowControl w:val="0"/>
        <w:kinsoku/>
        <w:wordWrap w:val="0"/>
        <w:overflowPunct/>
        <w:topLinePunct/>
        <w:autoSpaceDE/>
        <w:autoSpaceDN/>
        <w:bidi w:val="0"/>
        <w:snapToGrid w:val="0"/>
        <w:spacing w:line="360" w:lineRule="auto"/>
        <w:ind w:left="0" w:firstLine="480" w:firstLineChars="200"/>
        <w:textAlignment w:val="auto"/>
        <w:outlineLvl w:val="9"/>
        <w:rPr>
          <w:rFonts w:hint="eastAsia" w:ascii="华文中宋" w:hAnsi="华文中宋" w:eastAsia="华文中宋" w:cs="华文中宋"/>
          <w:color w:val="auto"/>
          <w:kern w:val="2"/>
          <w:sz w:val="24"/>
          <w:szCs w:val="24"/>
          <w:highlight w:val="none"/>
        </w:rPr>
      </w:pPr>
      <w:r>
        <w:rPr>
          <w:rFonts w:hint="eastAsia" w:ascii="华文中宋" w:hAnsi="华文中宋" w:eastAsia="华文中宋" w:cs="华文中宋"/>
          <w:color w:val="auto"/>
          <w:kern w:val="2"/>
          <w:sz w:val="24"/>
          <w:szCs w:val="24"/>
          <w:highlight w:val="none"/>
        </w:rPr>
        <w:t>D.不同质疑人委托同一人办理质疑事宜的；</w:t>
      </w:r>
    </w:p>
    <w:p w14:paraId="1C516E96">
      <w:pPr>
        <w:pStyle w:val="42"/>
        <w:keepNext w:val="0"/>
        <w:keepLines w:val="0"/>
        <w:pageBreakBefore w:val="0"/>
        <w:widowControl w:val="0"/>
        <w:kinsoku/>
        <w:wordWrap w:val="0"/>
        <w:overflowPunct/>
        <w:topLinePunct/>
        <w:autoSpaceDE/>
        <w:autoSpaceDN/>
        <w:bidi w:val="0"/>
        <w:snapToGrid w:val="0"/>
        <w:spacing w:line="360" w:lineRule="auto"/>
        <w:ind w:left="0" w:firstLine="480" w:firstLineChars="200"/>
        <w:textAlignment w:val="auto"/>
        <w:outlineLvl w:val="9"/>
        <w:rPr>
          <w:rFonts w:hint="eastAsia" w:ascii="华文中宋" w:hAnsi="华文中宋" w:eastAsia="华文中宋" w:cs="华文中宋"/>
          <w:color w:val="auto"/>
          <w:kern w:val="2"/>
          <w:sz w:val="24"/>
          <w:szCs w:val="24"/>
          <w:highlight w:val="none"/>
        </w:rPr>
      </w:pPr>
      <w:r>
        <w:rPr>
          <w:rFonts w:hint="eastAsia" w:ascii="华文中宋" w:hAnsi="华文中宋" w:eastAsia="华文中宋" w:cs="华文中宋"/>
          <w:color w:val="auto"/>
          <w:kern w:val="2"/>
          <w:sz w:val="24"/>
          <w:szCs w:val="24"/>
          <w:highlight w:val="none"/>
        </w:rPr>
        <w:t>E.质疑没有明确请求和必要的证明材料；</w:t>
      </w:r>
    </w:p>
    <w:p w14:paraId="17E38764">
      <w:pPr>
        <w:pStyle w:val="42"/>
        <w:keepNext w:val="0"/>
        <w:keepLines w:val="0"/>
        <w:pageBreakBefore w:val="0"/>
        <w:widowControl w:val="0"/>
        <w:kinsoku/>
        <w:wordWrap w:val="0"/>
        <w:overflowPunct/>
        <w:topLinePunct/>
        <w:autoSpaceDE/>
        <w:autoSpaceDN/>
        <w:bidi w:val="0"/>
        <w:snapToGrid w:val="0"/>
        <w:spacing w:line="360" w:lineRule="auto"/>
        <w:ind w:left="0" w:firstLine="480" w:firstLineChars="200"/>
        <w:textAlignment w:val="auto"/>
        <w:outlineLvl w:val="9"/>
        <w:rPr>
          <w:rFonts w:hint="eastAsia" w:ascii="华文中宋" w:hAnsi="华文中宋" w:eastAsia="华文中宋" w:cs="华文中宋"/>
          <w:color w:val="auto"/>
          <w:kern w:val="2"/>
          <w:sz w:val="24"/>
          <w:szCs w:val="24"/>
          <w:highlight w:val="none"/>
        </w:rPr>
      </w:pPr>
      <w:r>
        <w:rPr>
          <w:rFonts w:hint="eastAsia" w:ascii="华文中宋" w:hAnsi="华文中宋" w:eastAsia="华文中宋" w:cs="华文中宋"/>
          <w:color w:val="auto"/>
          <w:kern w:val="2"/>
          <w:sz w:val="24"/>
          <w:szCs w:val="24"/>
          <w:highlight w:val="none"/>
        </w:rPr>
        <w:t>F.其它不符合受理条件的情形。</w:t>
      </w:r>
    </w:p>
    <w:p w14:paraId="662A332C">
      <w:pPr>
        <w:pStyle w:val="42"/>
        <w:keepNext w:val="0"/>
        <w:keepLines w:val="0"/>
        <w:pageBreakBefore w:val="0"/>
        <w:widowControl w:val="0"/>
        <w:kinsoku/>
        <w:wordWrap w:val="0"/>
        <w:overflowPunct/>
        <w:topLinePunct/>
        <w:autoSpaceDE/>
        <w:autoSpaceDN/>
        <w:bidi w:val="0"/>
        <w:snapToGrid w:val="0"/>
        <w:spacing w:line="360" w:lineRule="auto"/>
        <w:ind w:left="0" w:firstLine="480" w:firstLineChars="200"/>
        <w:textAlignment w:val="auto"/>
        <w:outlineLvl w:val="9"/>
        <w:rPr>
          <w:rFonts w:hint="eastAsia" w:ascii="华文中宋" w:hAnsi="华文中宋" w:eastAsia="华文中宋" w:cs="华文中宋"/>
          <w:color w:val="auto"/>
          <w:kern w:val="2"/>
          <w:sz w:val="24"/>
          <w:szCs w:val="24"/>
          <w:highlight w:val="none"/>
        </w:rPr>
      </w:pPr>
      <w:r>
        <w:rPr>
          <w:rFonts w:hint="eastAsia" w:ascii="华文中宋" w:hAnsi="华文中宋" w:eastAsia="华文中宋" w:cs="华文中宋"/>
          <w:color w:val="auto"/>
          <w:kern w:val="2"/>
          <w:sz w:val="24"/>
          <w:szCs w:val="24"/>
          <w:highlight w:val="none"/>
        </w:rPr>
        <w:t>3</w:t>
      </w:r>
      <w:r>
        <w:rPr>
          <w:rFonts w:hint="eastAsia" w:ascii="华文中宋" w:hAnsi="华文中宋" w:eastAsia="华文中宋" w:cs="华文中宋"/>
          <w:color w:val="auto"/>
          <w:kern w:val="2"/>
          <w:sz w:val="24"/>
          <w:szCs w:val="24"/>
          <w:highlight w:val="none"/>
          <w:lang w:val="en-US" w:eastAsia="zh-CN"/>
        </w:rPr>
        <w:t>6</w:t>
      </w:r>
      <w:r>
        <w:rPr>
          <w:rFonts w:hint="eastAsia" w:ascii="华文中宋" w:hAnsi="华文中宋" w:eastAsia="华文中宋" w:cs="华文中宋"/>
          <w:color w:val="auto"/>
          <w:kern w:val="2"/>
          <w:sz w:val="24"/>
          <w:szCs w:val="24"/>
          <w:highlight w:val="none"/>
        </w:rPr>
        <w:t>.6质疑供应商撤回质疑的，终止质疑处理；</w:t>
      </w:r>
    </w:p>
    <w:p w14:paraId="5D6DF336">
      <w:pPr>
        <w:pStyle w:val="42"/>
        <w:keepNext w:val="0"/>
        <w:keepLines w:val="0"/>
        <w:pageBreakBefore w:val="0"/>
        <w:widowControl w:val="0"/>
        <w:kinsoku/>
        <w:wordWrap w:val="0"/>
        <w:overflowPunct/>
        <w:topLinePunct/>
        <w:autoSpaceDE/>
        <w:autoSpaceDN/>
        <w:bidi w:val="0"/>
        <w:snapToGrid w:val="0"/>
        <w:spacing w:line="360" w:lineRule="auto"/>
        <w:ind w:left="0" w:firstLine="480" w:firstLineChars="200"/>
        <w:textAlignment w:val="auto"/>
        <w:outlineLvl w:val="9"/>
        <w:rPr>
          <w:rFonts w:hint="eastAsia" w:ascii="华文中宋" w:hAnsi="华文中宋" w:eastAsia="华文中宋" w:cs="华文中宋"/>
          <w:color w:val="auto"/>
          <w:kern w:val="2"/>
          <w:sz w:val="24"/>
          <w:szCs w:val="24"/>
          <w:highlight w:val="none"/>
        </w:rPr>
      </w:pPr>
      <w:r>
        <w:rPr>
          <w:rFonts w:hint="eastAsia" w:ascii="华文中宋" w:hAnsi="华文中宋" w:eastAsia="华文中宋" w:cs="华文中宋"/>
          <w:color w:val="auto"/>
          <w:kern w:val="2"/>
          <w:sz w:val="24"/>
          <w:szCs w:val="24"/>
          <w:highlight w:val="none"/>
        </w:rPr>
        <w:t>3</w:t>
      </w:r>
      <w:r>
        <w:rPr>
          <w:rFonts w:hint="eastAsia" w:ascii="华文中宋" w:hAnsi="华文中宋" w:eastAsia="华文中宋" w:cs="华文中宋"/>
          <w:color w:val="auto"/>
          <w:kern w:val="2"/>
          <w:sz w:val="24"/>
          <w:szCs w:val="24"/>
          <w:highlight w:val="none"/>
          <w:lang w:val="en-US" w:eastAsia="zh-CN"/>
        </w:rPr>
        <w:t>6</w:t>
      </w:r>
      <w:r>
        <w:rPr>
          <w:rFonts w:hint="eastAsia" w:ascii="华文中宋" w:hAnsi="华文中宋" w:eastAsia="华文中宋" w:cs="华文中宋"/>
          <w:color w:val="auto"/>
          <w:kern w:val="2"/>
          <w:sz w:val="24"/>
          <w:szCs w:val="24"/>
          <w:highlight w:val="none"/>
        </w:rPr>
        <w:t>.7质疑供应商有下列情形之一的，属于虚假、恶意质疑，代理机构或采购人应当驳回质疑，并向政府采购监督管理部门报告将其列入不良行为记录名单，并依法予以处罚：</w:t>
      </w:r>
    </w:p>
    <w:p w14:paraId="75A13234">
      <w:pPr>
        <w:pStyle w:val="42"/>
        <w:keepNext w:val="0"/>
        <w:keepLines w:val="0"/>
        <w:pageBreakBefore w:val="0"/>
        <w:widowControl w:val="0"/>
        <w:kinsoku/>
        <w:wordWrap w:val="0"/>
        <w:overflowPunct/>
        <w:topLinePunct/>
        <w:autoSpaceDE/>
        <w:autoSpaceDN/>
        <w:bidi w:val="0"/>
        <w:snapToGrid w:val="0"/>
        <w:spacing w:line="360" w:lineRule="auto"/>
        <w:ind w:left="0" w:firstLine="480" w:firstLineChars="200"/>
        <w:textAlignment w:val="auto"/>
        <w:outlineLvl w:val="9"/>
        <w:rPr>
          <w:rFonts w:hint="eastAsia" w:ascii="华文中宋" w:hAnsi="华文中宋" w:eastAsia="华文中宋" w:cs="华文中宋"/>
          <w:color w:val="auto"/>
          <w:kern w:val="2"/>
          <w:sz w:val="24"/>
          <w:szCs w:val="24"/>
          <w:highlight w:val="none"/>
        </w:rPr>
      </w:pPr>
      <w:r>
        <w:rPr>
          <w:rFonts w:hint="eastAsia" w:ascii="华文中宋" w:hAnsi="华文中宋" w:eastAsia="华文中宋" w:cs="华文中宋"/>
          <w:color w:val="auto"/>
          <w:kern w:val="2"/>
          <w:sz w:val="24"/>
          <w:szCs w:val="24"/>
          <w:highlight w:val="none"/>
        </w:rPr>
        <w:t>A、一年内三次以上质疑均查无实据的；</w:t>
      </w:r>
    </w:p>
    <w:p w14:paraId="1D72F25E">
      <w:pPr>
        <w:pStyle w:val="42"/>
        <w:keepNext w:val="0"/>
        <w:keepLines w:val="0"/>
        <w:pageBreakBefore w:val="0"/>
        <w:widowControl w:val="0"/>
        <w:kinsoku/>
        <w:wordWrap w:val="0"/>
        <w:overflowPunct/>
        <w:topLinePunct/>
        <w:autoSpaceDE/>
        <w:autoSpaceDN/>
        <w:bidi w:val="0"/>
        <w:snapToGrid w:val="0"/>
        <w:spacing w:line="360" w:lineRule="auto"/>
        <w:ind w:left="0" w:firstLine="480" w:firstLineChars="200"/>
        <w:textAlignment w:val="auto"/>
        <w:outlineLvl w:val="9"/>
        <w:rPr>
          <w:rFonts w:hint="eastAsia" w:ascii="华文中宋" w:hAnsi="华文中宋" w:eastAsia="华文中宋" w:cs="华文中宋"/>
          <w:color w:val="auto"/>
          <w:kern w:val="2"/>
          <w:sz w:val="24"/>
          <w:szCs w:val="24"/>
          <w:highlight w:val="none"/>
        </w:rPr>
      </w:pPr>
      <w:r>
        <w:rPr>
          <w:rFonts w:hint="eastAsia" w:ascii="华文中宋" w:hAnsi="华文中宋" w:eastAsia="华文中宋" w:cs="华文中宋"/>
          <w:color w:val="auto"/>
          <w:kern w:val="2"/>
          <w:sz w:val="24"/>
          <w:szCs w:val="24"/>
          <w:highlight w:val="none"/>
        </w:rPr>
        <w:t>B、捏造事实或者提供虚假质疑材料的。</w:t>
      </w:r>
    </w:p>
    <w:p w14:paraId="64D04F5A">
      <w:pPr>
        <w:bidi w:val="0"/>
        <w:jc w:val="center"/>
        <w:outlineLvl w:val="0"/>
        <w:rPr>
          <w:rFonts w:hint="eastAsia" w:ascii="华文中宋" w:hAnsi="华文中宋" w:eastAsia="华文中宋" w:cs="华文中宋"/>
          <w:color w:val="auto"/>
          <w:highlight w:val="none"/>
        </w:rPr>
      </w:pPr>
      <w:bookmarkStart w:id="28" w:name="_Toc175644026"/>
      <w:bookmarkStart w:id="29" w:name="_Toc13460"/>
      <w:bookmarkStart w:id="30" w:name="_Toc278543498"/>
      <w:bookmarkStart w:id="31" w:name="_Toc44690683"/>
      <w:bookmarkStart w:id="32" w:name="_Toc44690609"/>
      <w:r>
        <w:rPr>
          <w:rFonts w:hint="eastAsia" w:ascii="华文中宋" w:hAnsi="华文中宋" w:eastAsia="华文中宋" w:cs="华文中宋"/>
          <w:color w:val="auto"/>
          <w:highlight w:val="none"/>
        </w:rPr>
        <w:br w:type="page"/>
      </w:r>
      <w:bookmarkStart w:id="33" w:name="_Toc31083"/>
      <w:bookmarkStart w:id="34" w:name="_Toc20746"/>
      <w:r>
        <w:rPr>
          <w:rFonts w:hint="eastAsia" w:ascii="华文中宋" w:hAnsi="华文中宋" w:eastAsia="华文中宋" w:cs="华文中宋"/>
          <w:b/>
          <w:bCs/>
          <w:color w:val="auto"/>
          <w:spacing w:val="0"/>
          <w:kern w:val="44"/>
          <w:sz w:val="44"/>
          <w:szCs w:val="44"/>
          <w:highlight w:val="none"/>
          <w:lang w:val="en-US" w:eastAsia="zh-CN" w:bidi="ar-SA"/>
        </w:rPr>
        <w:t xml:space="preserve">第四部分 </w:t>
      </w:r>
      <w:bookmarkEnd w:id="28"/>
      <w:bookmarkEnd w:id="29"/>
      <w:bookmarkEnd w:id="30"/>
      <w:r>
        <w:rPr>
          <w:rFonts w:hint="eastAsia" w:ascii="华文中宋" w:hAnsi="华文中宋" w:eastAsia="华文中宋" w:cs="华文中宋"/>
          <w:b/>
          <w:bCs/>
          <w:color w:val="auto"/>
          <w:spacing w:val="0"/>
          <w:kern w:val="44"/>
          <w:sz w:val="44"/>
          <w:szCs w:val="44"/>
          <w:highlight w:val="none"/>
          <w:lang w:val="en-US" w:eastAsia="zh-CN" w:bidi="ar-SA"/>
        </w:rPr>
        <w:t>评审标准和评审方法</w:t>
      </w:r>
      <w:bookmarkEnd w:id="31"/>
      <w:bookmarkEnd w:id="32"/>
      <w:bookmarkEnd w:id="33"/>
      <w:bookmarkEnd w:id="34"/>
    </w:p>
    <w:p w14:paraId="2520D859">
      <w:pPr>
        <w:overflowPunct w:val="0"/>
        <w:topLinePunct/>
        <w:autoSpaceDN w:val="0"/>
        <w:adjustRightInd w:val="0"/>
        <w:snapToGrid w:val="0"/>
        <w:spacing w:line="360" w:lineRule="auto"/>
        <w:jc w:val="left"/>
        <w:outlineLvl w:val="9"/>
        <w:rPr>
          <w:rFonts w:hint="eastAsia" w:ascii="华文中宋" w:hAnsi="华文中宋" w:eastAsia="华文中宋" w:cs="华文中宋"/>
          <w:b/>
          <w:bCs/>
          <w:snapToGrid w:val="0"/>
          <w:color w:val="auto"/>
          <w:kern w:val="0"/>
          <w:sz w:val="24"/>
          <w:szCs w:val="24"/>
          <w:highlight w:val="none"/>
        </w:rPr>
      </w:pPr>
      <w:bookmarkStart w:id="35" w:name="_Toc43363081"/>
      <w:bookmarkStart w:id="36" w:name="_Toc44690610"/>
      <w:bookmarkStart w:id="37" w:name="_Toc44690684"/>
      <w:r>
        <w:rPr>
          <w:rFonts w:hint="eastAsia" w:ascii="华文中宋" w:hAnsi="华文中宋" w:eastAsia="华文中宋" w:cs="华文中宋"/>
          <w:b/>
          <w:bCs/>
          <w:snapToGrid w:val="0"/>
          <w:color w:val="auto"/>
          <w:kern w:val="0"/>
          <w:sz w:val="24"/>
          <w:szCs w:val="24"/>
          <w:highlight w:val="none"/>
        </w:rPr>
        <w:t>一、评审标准</w:t>
      </w:r>
      <w:bookmarkEnd w:id="35"/>
      <w:bookmarkEnd w:id="36"/>
      <w:bookmarkEnd w:id="37"/>
    </w:p>
    <w:p w14:paraId="36E76CEB">
      <w:pPr>
        <w:overflowPunct w:val="0"/>
        <w:topLinePunct/>
        <w:autoSpaceDN w:val="0"/>
        <w:adjustRightInd w:val="0"/>
        <w:snapToGrid w:val="0"/>
        <w:spacing w:line="360" w:lineRule="auto"/>
        <w:outlineLvl w:val="9"/>
        <w:rPr>
          <w:rFonts w:hint="eastAsia" w:ascii="华文中宋" w:hAnsi="华文中宋" w:eastAsia="华文中宋" w:cs="华文中宋"/>
          <w:b/>
          <w:bCs/>
          <w:snapToGrid w:val="0"/>
          <w:color w:val="auto"/>
          <w:kern w:val="0"/>
          <w:sz w:val="24"/>
          <w:szCs w:val="24"/>
          <w:highlight w:val="none"/>
        </w:rPr>
      </w:pPr>
      <w:r>
        <w:rPr>
          <w:rFonts w:hint="eastAsia" w:ascii="华文中宋" w:hAnsi="华文中宋" w:eastAsia="华文中宋" w:cs="华文中宋"/>
          <w:bCs/>
          <w:snapToGrid w:val="0"/>
          <w:color w:val="auto"/>
          <w:kern w:val="0"/>
          <w:sz w:val="24"/>
          <w:szCs w:val="24"/>
          <w:highlight w:val="none"/>
        </w:rPr>
        <w:t xml:space="preserve">  </w:t>
      </w:r>
      <w:r>
        <w:rPr>
          <w:rFonts w:hint="eastAsia" w:ascii="华文中宋" w:hAnsi="华文中宋" w:eastAsia="华文中宋" w:cs="华文中宋"/>
          <w:b/>
          <w:bCs/>
          <w:snapToGrid w:val="0"/>
          <w:color w:val="auto"/>
          <w:kern w:val="0"/>
          <w:sz w:val="24"/>
          <w:szCs w:val="24"/>
          <w:highlight w:val="none"/>
        </w:rPr>
        <w:t xml:space="preserve"> （一）评审原则和方法</w:t>
      </w:r>
    </w:p>
    <w:p w14:paraId="7933B8D8">
      <w:pPr>
        <w:overflowPunct w:val="0"/>
        <w:topLinePunct/>
        <w:autoSpaceDN w:val="0"/>
        <w:adjustRightInd w:val="0"/>
        <w:snapToGrid w:val="0"/>
        <w:spacing w:line="360" w:lineRule="auto"/>
        <w:ind w:firstLine="480" w:firstLineChars="200"/>
        <w:outlineLvl w:val="9"/>
        <w:rPr>
          <w:rFonts w:hint="eastAsia" w:ascii="华文中宋" w:hAnsi="华文中宋" w:eastAsia="华文中宋" w:cs="华文中宋"/>
          <w:snapToGrid w:val="0"/>
          <w:color w:val="auto"/>
          <w:kern w:val="0"/>
          <w:sz w:val="24"/>
          <w:szCs w:val="24"/>
          <w:highlight w:val="none"/>
        </w:rPr>
      </w:pPr>
      <w:r>
        <w:rPr>
          <w:rFonts w:hint="eastAsia" w:ascii="华文中宋" w:hAnsi="华文中宋" w:eastAsia="华文中宋" w:cs="华文中宋"/>
          <w:snapToGrid w:val="0"/>
          <w:color w:val="auto"/>
          <w:kern w:val="0"/>
          <w:sz w:val="24"/>
          <w:szCs w:val="24"/>
          <w:highlight w:val="none"/>
        </w:rPr>
        <w:t>磋商小组在评审时，依据最后报价和各项技术、服务等因素量化指标对磋商供应商进行综合评分（具体评分见评分细则），</w:t>
      </w:r>
      <w:r>
        <w:rPr>
          <w:rFonts w:hint="eastAsia" w:ascii="华文中宋" w:hAnsi="华文中宋" w:eastAsia="华文中宋" w:cs="华文中宋"/>
          <w:color w:val="auto"/>
          <w:sz w:val="24"/>
          <w:szCs w:val="24"/>
          <w:highlight w:val="none"/>
        </w:rPr>
        <w:t>得分最高的磋商供应商为成交供应</w:t>
      </w:r>
      <w:r>
        <w:rPr>
          <w:rFonts w:hint="eastAsia" w:ascii="华文中宋" w:hAnsi="华文中宋" w:eastAsia="华文中宋" w:cs="华文中宋"/>
          <w:snapToGrid w:val="0"/>
          <w:color w:val="auto"/>
          <w:kern w:val="0"/>
          <w:sz w:val="24"/>
          <w:szCs w:val="24"/>
          <w:highlight w:val="none"/>
        </w:rPr>
        <w:t>商或成交第一候选供应商。</w:t>
      </w:r>
    </w:p>
    <w:p w14:paraId="35037949">
      <w:pPr>
        <w:overflowPunct w:val="0"/>
        <w:topLinePunct/>
        <w:autoSpaceDN w:val="0"/>
        <w:adjustRightInd w:val="0"/>
        <w:snapToGrid w:val="0"/>
        <w:spacing w:line="360" w:lineRule="auto"/>
        <w:ind w:firstLine="480" w:firstLineChars="200"/>
        <w:outlineLvl w:val="9"/>
        <w:rPr>
          <w:rFonts w:hint="eastAsia" w:ascii="华文中宋" w:hAnsi="华文中宋" w:eastAsia="华文中宋" w:cs="华文中宋"/>
          <w:b/>
          <w:bCs/>
          <w:snapToGrid w:val="0"/>
          <w:color w:val="auto"/>
          <w:kern w:val="0"/>
          <w:sz w:val="24"/>
          <w:szCs w:val="24"/>
          <w:highlight w:val="none"/>
        </w:rPr>
      </w:pPr>
      <w:r>
        <w:rPr>
          <w:rFonts w:hint="eastAsia" w:ascii="华文中宋" w:hAnsi="华文中宋" w:eastAsia="华文中宋" w:cs="华文中宋"/>
          <w:b/>
          <w:bCs/>
          <w:snapToGrid w:val="0"/>
          <w:color w:val="auto"/>
          <w:kern w:val="0"/>
          <w:sz w:val="24"/>
          <w:szCs w:val="24"/>
          <w:highlight w:val="none"/>
        </w:rPr>
        <w:t>（二）资格审查内容及标准</w:t>
      </w:r>
    </w:p>
    <w:tbl>
      <w:tblPr>
        <w:tblStyle w:val="30"/>
        <w:tblW w:w="9782" w:type="dxa"/>
        <w:tblInd w:w="-2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8"/>
        <w:gridCol w:w="1149"/>
        <w:gridCol w:w="2357"/>
        <w:gridCol w:w="5448"/>
      </w:tblGrid>
      <w:tr w14:paraId="23700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828" w:type="dxa"/>
            <w:noWrap w:val="0"/>
            <w:vAlign w:val="center"/>
          </w:tcPr>
          <w:p w14:paraId="294FDD57">
            <w:pPr>
              <w:keepNext w:val="0"/>
              <w:keepLines w:val="0"/>
              <w:pageBreakBefore w:val="0"/>
              <w:widowControl/>
              <w:shd w:val="clear" w:color="auto" w:fill="auto"/>
              <w:kinsoku/>
              <w:wordWrap/>
              <w:overflowPunct/>
              <w:topLinePunct w:val="0"/>
              <w:autoSpaceDE/>
              <w:autoSpaceDN/>
              <w:bidi w:val="0"/>
              <w:adjustRightInd/>
              <w:snapToGrid/>
              <w:spacing w:line="400" w:lineRule="exact"/>
              <w:jc w:val="center"/>
              <w:textAlignment w:val="auto"/>
              <w:rPr>
                <w:rFonts w:hint="eastAsia" w:ascii="华文中宋" w:hAnsi="华文中宋" w:eastAsia="华文中宋" w:cs="华文中宋"/>
                <w:color w:val="000000"/>
                <w:spacing w:val="0"/>
                <w:kern w:val="2"/>
                <w:sz w:val="24"/>
                <w:szCs w:val="24"/>
                <w:lang w:val="en-US" w:eastAsia="zh-CN" w:bidi="ar-SA"/>
              </w:rPr>
            </w:pPr>
            <w:r>
              <w:rPr>
                <w:rFonts w:hint="eastAsia" w:ascii="华文中宋" w:hAnsi="华文中宋" w:eastAsia="华文中宋" w:cs="华文中宋"/>
                <w:color w:val="000000"/>
                <w:spacing w:val="0"/>
                <w:kern w:val="2"/>
                <w:sz w:val="24"/>
                <w:szCs w:val="24"/>
                <w:lang w:val="en-US" w:eastAsia="zh-CN" w:bidi="ar-SA"/>
              </w:rPr>
              <w:t>序号</w:t>
            </w:r>
          </w:p>
        </w:tc>
        <w:tc>
          <w:tcPr>
            <w:tcW w:w="1149" w:type="dxa"/>
            <w:noWrap w:val="0"/>
            <w:vAlign w:val="center"/>
          </w:tcPr>
          <w:p w14:paraId="0C9CD863">
            <w:pPr>
              <w:keepNext w:val="0"/>
              <w:keepLines w:val="0"/>
              <w:pageBreakBefore w:val="0"/>
              <w:widowControl/>
              <w:shd w:val="clear" w:color="auto" w:fill="auto"/>
              <w:kinsoku/>
              <w:wordWrap/>
              <w:overflowPunct/>
              <w:topLinePunct w:val="0"/>
              <w:autoSpaceDE/>
              <w:autoSpaceDN/>
              <w:bidi w:val="0"/>
              <w:adjustRightInd/>
              <w:snapToGrid/>
              <w:spacing w:line="400" w:lineRule="exact"/>
              <w:jc w:val="center"/>
              <w:textAlignment w:val="auto"/>
              <w:rPr>
                <w:rFonts w:hint="eastAsia" w:ascii="华文中宋" w:hAnsi="华文中宋" w:eastAsia="华文中宋" w:cs="华文中宋"/>
                <w:color w:val="000000"/>
                <w:spacing w:val="0"/>
                <w:kern w:val="2"/>
                <w:sz w:val="24"/>
                <w:szCs w:val="24"/>
                <w:lang w:val="en-US" w:eastAsia="zh-CN" w:bidi="ar-SA"/>
              </w:rPr>
            </w:pPr>
            <w:r>
              <w:rPr>
                <w:rFonts w:hint="eastAsia" w:ascii="华文中宋" w:hAnsi="华文中宋" w:eastAsia="华文中宋" w:cs="华文中宋"/>
                <w:color w:val="000000"/>
                <w:spacing w:val="0"/>
                <w:kern w:val="2"/>
                <w:sz w:val="24"/>
                <w:szCs w:val="24"/>
                <w:lang w:val="en-US" w:eastAsia="zh-CN" w:bidi="ar-SA"/>
              </w:rPr>
              <w:t>类型</w:t>
            </w:r>
          </w:p>
        </w:tc>
        <w:tc>
          <w:tcPr>
            <w:tcW w:w="2357" w:type="dxa"/>
            <w:noWrap w:val="0"/>
            <w:vAlign w:val="center"/>
          </w:tcPr>
          <w:p w14:paraId="24D6AAC4">
            <w:pPr>
              <w:keepNext w:val="0"/>
              <w:keepLines w:val="0"/>
              <w:pageBreakBefore w:val="0"/>
              <w:widowControl/>
              <w:shd w:val="clear" w:color="auto" w:fill="auto"/>
              <w:kinsoku/>
              <w:wordWrap/>
              <w:overflowPunct/>
              <w:topLinePunct w:val="0"/>
              <w:autoSpaceDE/>
              <w:autoSpaceDN/>
              <w:bidi w:val="0"/>
              <w:adjustRightInd/>
              <w:snapToGrid/>
              <w:spacing w:line="400" w:lineRule="exact"/>
              <w:jc w:val="center"/>
              <w:textAlignment w:val="auto"/>
              <w:rPr>
                <w:rFonts w:hint="eastAsia" w:ascii="华文中宋" w:hAnsi="华文中宋" w:eastAsia="华文中宋" w:cs="华文中宋"/>
                <w:color w:val="000000"/>
                <w:spacing w:val="0"/>
                <w:kern w:val="2"/>
                <w:sz w:val="24"/>
                <w:szCs w:val="24"/>
                <w:lang w:val="en-US" w:eastAsia="zh-CN" w:bidi="ar-SA"/>
              </w:rPr>
            </w:pPr>
            <w:r>
              <w:rPr>
                <w:rFonts w:hint="eastAsia" w:ascii="华文中宋" w:hAnsi="华文中宋" w:eastAsia="华文中宋" w:cs="华文中宋"/>
                <w:color w:val="000000"/>
                <w:spacing w:val="0"/>
                <w:kern w:val="2"/>
                <w:sz w:val="24"/>
                <w:szCs w:val="24"/>
                <w:lang w:val="en-US" w:eastAsia="zh-CN" w:bidi="ar-SA"/>
              </w:rPr>
              <w:t>要求</w:t>
            </w:r>
          </w:p>
        </w:tc>
        <w:tc>
          <w:tcPr>
            <w:tcW w:w="5448" w:type="dxa"/>
            <w:noWrap w:val="0"/>
            <w:vAlign w:val="center"/>
          </w:tcPr>
          <w:p w14:paraId="6A31E2EA">
            <w:pPr>
              <w:keepNext w:val="0"/>
              <w:keepLines w:val="0"/>
              <w:pageBreakBefore w:val="0"/>
              <w:widowControl/>
              <w:shd w:val="clear" w:color="auto" w:fill="auto"/>
              <w:kinsoku/>
              <w:wordWrap/>
              <w:overflowPunct/>
              <w:topLinePunct w:val="0"/>
              <w:autoSpaceDE/>
              <w:autoSpaceDN/>
              <w:bidi w:val="0"/>
              <w:adjustRightInd/>
              <w:snapToGrid/>
              <w:spacing w:line="400" w:lineRule="exact"/>
              <w:jc w:val="center"/>
              <w:textAlignment w:val="auto"/>
              <w:rPr>
                <w:rFonts w:hint="eastAsia" w:ascii="华文中宋" w:hAnsi="华文中宋" w:eastAsia="华文中宋" w:cs="华文中宋"/>
                <w:color w:val="000000"/>
                <w:spacing w:val="0"/>
                <w:kern w:val="2"/>
                <w:sz w:val="24"/>
                <w:szCs w:val="24"/>
                <w:lang w:val="en-US" w:eastAsia="zh-CN" w:bidi="ar-SA"/>
              </w:rPr>
            </w:pPr>
            <w:r>
              <w:rPr>
                <w:rFonts w:hint="eastAsia" w:ascii="华文中宋" w:hAnsi="华文中宋" w:eastAsia="华文中宋" w:cs="华文中宋"/>
                <w:color w:val="000000"/>
                <w:spacing w:val="0"/>
                <w:kern w:val="2"/>
                <w:sz w:val="24"/>
                <w:szCs w:val="24"/>
                <w:lang w:val="en-US" w:eastAsia="zh-CN" w:bidi="ar-SA"/>
              </w:rPr>
              <w:t>要求说明</w:t>
            </w:r>
          </w:p>
        </w:tc>
      </w:tr>
      <w:tr w14:paraId="35893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828" w:type="dxa"/>
            <w:noWrap w:val="0"/>
            <w:vAlign w:val="center"/>
          </w:tcPr>
          <w:p w14:paraId="27E69A33">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华文中宋" w:hAnsi="华文中宋" w:eastAsia="华文中宋" w:cs="华文中宋"/>
                <w:spacing w:val="0"/>
                <w:sz w:val="21"/>
                <w:szCs w:val="21"/>
                <w:lang w:val="en-US" w:eastAsia="zh-CN"/>
              </w:rPr>
            </w:pPr>
            <w:r>
              <w:rPr>
                <w:rFonts w:hint="eastAsia" w:ascii="华文中宋" w:hAnsi="华文中宋" w:eastAsia="华文中宋" w:cs="华文中宋"/>
                <w:spacing w:val="0"/>
                <w:sz w:val="21"/>
                <w:szCs w:val="21"/>
                <w:lang w:val="en-US" w:eastAsia="zh-CN"/>
              </w:rPr>
              <w:t>1</w:t>
            </w:r>
          </w:p>
        </w:tc>
        <w:tc>
          <w:tcPr>
            <w:tcW w:w="1149" w:type="dxa"/>
            <w:noWrap w:val="0"/>
            <w:vAlign w:val="center"/>
          </w:tcPr>
          <w:p w14:paraId="2F83B0BD">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华文中宋" w:hAnsi="华文中宋" w:eastAsia="华文中宋" w:cs="华文中宋"/>
                <w:spacing w:val="0"/>
                <w:sz w:val="21"/>
                <w:szCs w:val="21"/>
                <w:lang w:val="en-US" w:eastAsia="zh-CN"/>
              </w:rPr>
            </w:pPr>
            <w:r>
              <w:rPr>
                <w:rFonts w:hint="eastAsia" w:ascii="华文中宋" w:hAnsi="华文中宋" w:eastAsia="华文中宋" w:cs="华文中宋"/>
                <w:spacing w:val="0"/>
                <w:sz w:val="21"/>
                <w:szCs w:val="21"/>
                <w:lang w:val="en-US" w:eastAsia="zh-CN"/>
              </w:rPr>
              <w:t>采购政策</w:t>
            </w:r>
          </w:p>
        </w:tc>
        <w:tc>
          <w:tcPr>
            <w:tcW w:w="2357" w:type="dxa"/>
            <w:noWrap w:val="0"/>
            <w:vAlign w:val="center"/>
          </w:tcPr>
          <w:p w14:paraId="50D0E169">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华文中宋" w:hAnsi="华文中宋" w:eastAsia="华文中宋" w:cs="华文中宋"/>
                <w:spacing w:val="0"/>
                <w:sz w:val="21"/>
                <w:szCs w:val="21"/>
                <w:lang w:val="en-US" w:eastAsia="zh-CN"/>
              </w:rPr>
            </w:pPr>
            <w:r>
              <w:rPr>
                <w:rFonts w:hint="eastAsia" w:ascii="华文中宋" w:hAnsi="华文中宋" w:eastAsia="华文中宋" w:cs="华文中宋"/>
                <w:spacing w:val="0"/>
                <w:sz w:val="21"/>
                <w:szCs w:val="21"/>
                <w:lang w:val="en-US" w:eastAsia="zh-CN"/>
              </w:rPr>
              <w:t>供应商应为中小企业</w:t>
            </w:r>
          </w:p>
        </w:tc>
        <w:tc>
          <w:tcPr>
            <w:tcW w:w="5448" w:type="dxa"/>
            <w:noWrap w:val="0"/>
            <w:vAlign w:val="center"/>
          </w:tcPr>
          <w:p w14:paraId="4D86D0B9">
            <w:pPr>
              <w:keepNext w:val="0"/>
              <w:keepLines w:val="0"/>
              <w:pageBreakBefore w:val="0"/>
              <w:widowControl w:val="0"/>
              <w:kinsoku/>
              <w:wordWrap/>
              <w:overflowPunct/>
              <w:topLinePunct w:val="0"/>
              <w:autoSpaceDE w:val="0"/>
              <w:autoSpaceDN w:val="0"/>
              <w:bidi w:val="0"/>
              <w:adjustRightInd/>
              <w:snapToGrid/>
              <w:spacing w:line="400" w:lineRule="exact"/>
              <w:jc w:val="both"/>
              <w:textAlignment w:val="auto"/>
              <w:rPr>
                <w:rFonts w:hint="eastAsia" w:ascii="华文中宋" w:hAnsi="华文中宋" w:eastAsia="华文中宋" w:cs="华文中宋"/>
                <w:spacing w:val="0"/>
                <w:sz w:val="21"/>
                <w:szCs w:val="21"/>
                <w:lang w:val="en-US" w:eastAsia="zh-CN"/>
              </w:rPr>
            </w:pPr>
            <w:r>
              <w:rPr>
                <w:rFonts w:hint="eastAsia" w:ascii="华文中宋" w:hAnsi="华文中宋" w:eastAsia="华文中宋" w:cs="华文中宋"/>
                <w:spacing w:val="0"/>
                <w:sz w:val="21"/>
                <w:szCs w:val="21"/>
                <w:lang w:val="en-US" w:eastAsia="zh-CN"/>
              </w:rPr>
              <w:t>请根据要求单独上传《中小企业声明函》。格式以采购文件要求为准。</w:t>
            </w:r>
          </w:p>
        </w:tc>
      </w:tr>
      <w:tr w14:paraId="3868E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6" w:hRule="atLeast"/>
        </w:trPr>
        <w:tc>
          <w:tcPr>
            <w:tcW w:w="828" w:type="dxa"/>
            <w:noWrap w:val="0"/>
            <w:vAlign w:val="center"/>
          </w:tcPr>
          <w:p w14:paraId="22621D7B">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华文中宋" w:hAnsi="华文中宋" w:eastAsia="华文中宋" w:cs="华文中宋"/>
                <w:spacing w:val="0"/>
                <w:sz w:val="21"/>
                <w:szCs w:val="21"/>
                <w:lang w:val="en-US" w:eastAsia="zh-CN"/>
              </w:rPr>
            </w:pPr>
            <w:r>
              <w:rPr>
                <w:rFonts w:hint="eastAsia" w:ascii="华文中宋" w:hAnsi="华文中宋" w:eastAsia="华文中宋" w:cs="华文中宋"/>
                <w:spacing w:val="0"/>
                <w:sz w:val="21"/>
                <w:szCs w:val="21"/>
                <w:lang w:val="en-US" w:eastAsia="zh-CN"/>
              </w:rPr>
              <w:t>2</w:t>
            </w:r>
          </w:p>
        </w:tc>
        <w:tc>
          <w:tcPr>
            <w:tcW w:w="1149" w:type="dxa"/>
            <w:noWrap w:val="0"/>
            <w:vAlign w:val="center"/>
          </w:tcPr>
          <w:p w14:paraId="0DB62168">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华文中宋" w:hAnsi="华文中宋" w:eastAsia="华文中宋" w:cs="华文中宋"/>
                <w:spacing w:val="0"/>
                <w:sz w:val="21"/>
                <w:szCs w:val="21"/>
                <w:lang w:val="en-US" w:eastAsia="zh-CN"/>
              </w:rPr>
            </w:pPr>
            <w:r>
              <w:rPr>
                <w:rFonts w:hint="eastAsia" w:ascii="华文中宋" w:hAnsi="华文中宋" w:eastAsia="华文中宋" w:cs="华文中宋"/>
                <w:spacing w:val="0"/>
                <w:sz w:val="21"/>
                <w:szCs w:val="21"/>
                <w:lang w:val="en-US" w:eastAsia="zh-CN"/>
              </w:rPr>
              <w:t>基本资质</w:t>
            </w:r>
          </w:p>
        </w:tc>
        <w:tc>
          <w:tcPr>
            <w:tcW w:w="2357" w:type="dxa"/>
            <w:noWrap w:val="0"/>
            <w:vAlign w:val="center"/>
          </w:tcPr>
          <w:p w14:paraId="1D400E10">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华文中宋" w:hAnsi="华文中宋" w:eastAsia="华文中宋" w:cs="华文中宋"/>
                <w:spacing w:val="0"/>
                <w:sz w:val="21"/>
                <w:szCs w:val="21"/>
                <w:lang w:val="en-US" w:eastAsia="zh-CN"/>
              </w:rPr>
            </w:pPr>
            <w:r>
              <w:rPr>
                <w:rFonts w:hint="eastAsia" w:ascii="华文中宋" w:hAnsi="华文中宋" w:eastAsia="华文中宋" w:cs="华文中宋"/>
                <w:spacing w:val="0"/>
                <w:sz w:val="21"/>
                <w:szCs w:val="21"/>
                <w:lang w:val="en-US" w:eastAsia="zh-CN"/>
              </w:rPr>
              <w:t>磋商供应商代表证明</w:t>
            </w:r>
          </w:p>
        </w:tc>
        <w:tc>
          <w:tcPr>
            <w:tcW w:w="5448" w:type="dxa"/>
            <w:noWrap w:val="0"/>
            <w:vAlign w:val="center"/>
          </w:tcPr>
          <w:p w14:paraId="16AE0B7B">
            <w:pPr>
              <w:keepNext w:val="0"/>
              <w:keepLines w:val="0"/>
              <w:pageBreakBefore w:val="0"/>
              <w:widowControl w:val="0"/>
              <w:kinsoku/>
              <w:wordWrap/>
              <w:overflowPunct/>
              <w:topLinePunct w:val="0"/>
              <w:autoSpaceDE w:val="0"/>
              <w:autoSpaceDN w:val="0"/>
              <w:bidi w:val="0"/>
              <w:adjustRightInd/>
              <w:snapToGrid/>
              <w:spacing w:line="400" w:lineRule="exact"/>
              <w:jc w:val="both"/>
              <w:textAlignment w:val="auto"/>
              <w:rPr>
                <w:rFonts w:hint="eastAsia" w:ascii="华文中宋" w:hAnsi="华文中宋" w:eastAsia="华文中宋" w:cs="华文中宋"/>
                <w:spacing w:val="0"/>
                <w:sz w:val="21"/>
                <w:szCs w:val="21"/>
              </w:rPr>
            </w:pPr>
            <w:r>
              <w:rPr>
                <w:rFonts w:hint="eastAsia" w:ascii="华文中宋" w:hAnsi="华文中宋" w:eastAsia="华文中宋" w:cs="华文中宋"/>
                <w:spacing w:val="0"/>
                <w:sz w:val="21"/>
                <w:szCs w:val="21"/>
              </w:rPr>
              <w:t>（1）法定代表人（负责人）参加磋商的，提供“法定代表人（负责人）证明书”；</w:t>
            </w:r>
          </w:p>
          <w:p w14:paraId="43418390">
            <w:pPr>
              <w:keepNext w:val="0"/>
              <w:keepLines w:val="0"/>
              <w:pageBreakBefore w:val="0"/>
              <w:widowControl w:val="0"/>
              <w:kinsoku/>
              <w:wordWrap/>
              <w:overflowPunct/>
              <w:topLinePunct w:val="0"/>
              <w:autoSpaceDE w:val="0"/>
              <w:autoSpaceDN w:val="0"/>
              <w:bidi w:val="0"/>
              <w:adjustRightInd/>
              <w:snapToGrid/>
              <w:spacing w:line="400" w:lineRule="exact"/>
              <w:jc w:val="both"/>
              <w:textAlignment w:val="auto"/>
              <w:rPr>
                <w:rFonts w:hint="eastAsia" w:ascii="华文中宋" w:hAnsi="华文中宋" w:eastAsia="华文中宋" w:cs="华文中宋"/>
                <w:spacing w:val="0"/>
                <w:sz w:val="21"/>
                <w:szCs w:val="21"/>
                <w:lang w:eastAsia="zh-CN"/>
              </w:rPr>
            </w:pPr>
            <w:r>
              <w:rPr>
                <w:rFonts w:hint="eastAsia" w:ascii="华文中宋" w:hAnsi="华文中宋" w:eastAsia="华文中宋" w:cs="华文中宋"/>
                <w:spacing w:val="0"/>
                <w:sz w:val="21"/>
                <w:szCs w:val="21"/>
              </w:rPr>
              <w:t>（2）委托代理人参加磋商的，提供“法定代表人（负责人）授权委托书”</w:t>
            </w:r>
            <w:r>
              <w:rPr>
                <w:rFonts w:hint="eastAsia" w:ascii="华文中宋" w:hAnsi="华文中宋" w:eastAsia="华文中宋" w:cs="华文中宋"/>
                <w:spacing w:val="0"/>
                <w:sz w:val="21"/>
                <w:szCs w:val="21"/>
                <w:lang w:eastAsia="zh-CN"/>
              </w:rPr>
              <w:t>；</w:t>
            </w:r>
          </w:p>
          <w:p w14:paraId="08F97BEC">
            <w:pPr>
              <w:keepNext w:val="0"/>
              <w:keepLines w:val="0"/>
              <w:pageBreakBefore w:val="0"/>
              <w:widowControl w:val="0"/>
              <w:kinsoku/>
              <w:wordWrap/>
              <w:overflowPunct/>
              <w:topLinePunct w:val="0"/>
              <w:autoSpaceDE w:val="0"/>
              <w:autoSpaceDN w:val="0"/>
              <w:bidi w:val="0"/>
              <w:adjustRightInd/>
              <w:snapToGrid/>
              <w:spacing w:line="400" w:lineRule="exact"/>
              <w:jc w:val="both"/>
              <w:textAlignment w:val="auto"/>
              <w:rPr>
                <w:rFonts w:hint="eastAsia" w:ascii="华文中宋" w:hAnsi="华文中宋" w:eastAsia="华文中宋" w:cs="华文中宋"/>
                <w:spacing w:val="0"/>
                <w:sz w:val="21"/>
                <w:szCs w:val="21"/>
                <w:lang w:val="en-US" w:eastAsia="zh-CN"/>
              </w:rPr>
            </w:pPr>
            <w:r>
              <w:rPr>
                <w:rFonts w:hint="eastAsia" w:ascii="华文中宋" w:hAnsi="华文中宋" w:eastAsia="华文中宋" w:cs="华文中宋"/>
                <w:spacing w:val="0"/>
                <w:sz w:val="21"/>
                <w:szCs w:val="21"/>
              </w:rPr>
              <w:t>（3）自然人参加磋商的，提供个人身份证明扫描件</w:t>
            </w:r>
          </w:p>
        </w:tc>
      </w:tr>
      <w:tr w14:paraId="3C608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28" w:type="dxa"/>
            <w:noWrap w:val="0"/>
            <w:vAlign w:val="center"/>
          </w:tcPr>
          <w:p w14:paraId="14B5CFB1">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华文中宋" w:hAnsi="华文中宋" w:eastAsia="华文中宋" w:cs="华文中宋"/>
                <w:spacing w:val="0"/>
                <w:sz w:val="21"/>
                <w:szCs w:val="21"/>
                <w:lang w:val="en-US" w:eastAsia="zh-CN"/>
              </w:rPr>
            </w:pPr>
            <w:r>
              <w:rPr>
                <w:rFonts w:hint="eastAsia" w:ascii="华文中宋" w:hAnsi="华文中宋" w:eastAsia="华文中宋" w:cs="华文中宋"/>
                <w:spacing w:val="0"/>
                <w:sz w:val="21"/>
                <w:szCs w:val="21"/>
                <w:lang w:val="en-US" w:eastAsia="zh-CN"/>
              </w:rPr>
              <w:t>3</w:t>
            </w:r>
          </w:p>
        </w:tc>
        <w:tc>
          <w:tcPr>
            <w:tcW w:w="1149" w:type="dxa"/>
            <w:noWrap w:val="0"/>
            <w:vAlign w:val="center"/>
          </w:tcPr>
          <w:p w14:paraId="4BF4408C">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华文中宋" w:hAnsi="华文中宋" w:eastAsia="华文中宋" w:cs="华文中宋"/>
                <w:spacing w:val="0"/>
                <w:sz w:val="21"/>
                <w:szCs w:val="21"/>
                <w:lang w:val="en-US" w:eastAsia="zh-CN"/>
              </w:rPr>
            </w:pPr>
            <w:r>
              <w:rPr>
                <w:rFonts w:hint="eastAsia" w:ascii="华文中宋" w:hAnsi="华文中宋" w:eastAsia="华文中宋" w:cs="华文中宋"/>
                <w:spacing w:val="0"/>
                <w:sz w:val="21"/>
                <w:szCs w:val="21"/>
                <w:lang w:val="en-US" w:eastAsia="zh-CN"/>
              </w:rPr>
              <w:t>基本资质</w:t>
            </w:r>
          </w:p>
        </w:tc>
        <w:tc>
          <w:tcPr>
            <w:tcW w:w="2357" w:type="dxa"/>
            <w:noWrap w:val="0"/>
            <w:vAlign w:val="center"/>
          </w:tcPr>
          <w:p w14:paraId="442CC81B">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华文中宋" w:hAnsi="华文中宋" w:eastAsia="华文中宋" w:cs="华文中宋"/>
                <w:spacing w:val="0"/>
                <w:sz w:val="21"/>
                <w:szCs w:val="21"/>
                <w:lang w:val="en-US" w:eastAsia="zh-CN"/>
              </w:rPr>
            </w:pPr>
            <w:r>
              <w:rPr>
                <w:rFonts w:hint="eastAsia" w:ascii="华文中宋" w:hAnsi="华文中宋" w:eastAsia="华文中宋" w:cs="华文中宋"/>
                <w:spacing w:val="0"/>
                <w:sz w:val="21"/>
                <w:szCs w:val="21"/>
                <w:lang w:val="en-US" w:eastAsia="zh-CN"/>
              </w:rPr>
              <w:t>响应函</w:t>
            </w:r>
          </w:p>
        </w:tc>
        <w:tc>
          <w:tcPr>
            <w:tcW w:w="5448" w:type="dxa"/>
            <w:noWrap w:val="0"/>
            <w:vAlign w:val="center"/>
          </w:tcPr>
          <w:p w14:paraId="52D85E86">
            <w:pPr>
              <w:keepNext w:val="0"/>
              <w:keepLines w:val="0"/>
              <w:pageBreakBefore w:val="0"/>
              <w:widowControl w:val="0"/>
              <w:kinsoku/>
              <w:wordWrap/>
              <w:overflowPunct/>
              <w:topLinePunct w:val="0"/>
              <w:autoSpaceDE w:val="0"/>
              <w:autoSpaceDN w:val="0"/>
              <w:bidi w:val="0"/>
              <w:adjustRightInd/>
              <w:snapToGrid/>
              <w:spacing w:line="400" w:lineRule="exact"/>
              <w:jc w:val="both"/>
              <w:textAlignment w:val="auto"/>
              <w:rPr>
                <w:rFonts w:hint="eastAsia" w:ascii="华文中宋" w:hAnsi="华文中宋" w:eastAsia="华文中宋" w:cs="华文中宋"/>
                <w:spacing w:val="0"/>
                <w:sz w:val="21"/>
                <w:szCs w:val="21"/>
                <w:lang w:val="en-US" w:eastAsia="zh-CN"/>
              </w:rPr>
            </w:pPr>
            <w:r>
              <w:rPr>
                <w:rFonts w:hint="eastAsia" w:ascii="华文中宋" w:hAnsi="华文中宋" w:eastAsia="华文中宋" w:cs="华文中宋"/>
                <w:spacing w:val="0"/>
                <w:sz w:val="21"/>
                <w:szCs w:val="21"/>
              </w:rPr>
              <w:t>按响应文件格式填写</w:t>
            </w:r>
          </w:p>
        </w:tc>
      </w:tr>
      <w:tr w14:paraId="231DF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28" w:type="dxa"/>
            <w:noWrap w:val="0"/>
            <w:vAlign w:val="center"/>
          </w:tcPr>
          <w:p w14:paraId="2014FE4D">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华文中宋" w:hAnsi="华文中宋" w:eastAsia="华文中宋" w:cs="华文中宋"/>
                <w:spacing w:val="0"/>
                <w:sz w:val="21"/>
                <w:szCs w:val="21"/>
                <w:lang w:val="en-US" w:eastAsia="zh-CN"/>
              </w:rPr>
            </w:pPr>
            <w:r>
              <w:rPr>
                <w:rFonts w:hint="eastAsia" w:ascii="华文中宋" w:hAnsi="华文中宋" w:eastAsia="华文中宋" w:cs="华文中宋"/>
                <w:spacing w:val="0"/>
                <w:sz w:val="21"/>
                <w:szCs w:val="21"/>
                <w:lang w:val="en-US" w:eastAsia="zh-CN"/>
              </w:rPr>
              <w:t>4</w:t>
            </w:r>
          </w:p>
        </w:tc>
        <w:tc>
          <w:tcPr>
            <w:tcW w:w="1149" w:type="dxa"/>
            <w:noWrap w:val="0"/>
            <w:vAlign w:val="center"/>
          </w:tcPr>
          <w:p w14:paraId="230CCECF">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华文中宋" w:hAnsi="华文中宋" w:eastAsia="华文中宋" w:cs="华文中宋"/>
                <w:spacing w:val="0"/>
                <w:sz w:val="21"/>
                <w:szCs w:val="21"/>
                <w:lang w:val="en-US" w:eastAsia="zh-CN"/>
              </w:rPr>
            </w:pPr>
            <w:r>
              <w:rPr>
                <w:rFonts w:hint="eastAsia" w:ascii="华文中宋" w:hAnsi="华文中宋" w:eastAsia="华文中宋" w:cs="华文中宋"/>
                <w:spacing w:val="0"/>
                <w:sz w:val="21"/>
                <w:szCs w:val="21"/>
                <w:lang w:val="en-US" w:eastAsia="zh-CN"/>
              </w:rPr>
              <w:t>营业执照</w:t>
            </w:r>
          </w:p>
        </w:tc>
        <w:tc>
          <w:tcPr>
            <w:tcW w:w="2357" w:type="dxa"/>
            <w:noWrap w:val="0"/>
            <w:vAlign w:val="center"/>
          </w:tcPr>
          <w:p w14:paraId="0F929CF3">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华文中宋" w:hAnsi="华文中宋" w:eastAsia="华文中宋" w:cs="华文中宋"/>
                <w:spacing w:val="0"/>
                <w:sz w:val="21"/>
                <w:szCs w:val="21"/>
                <w:lang w:val="en-US" w:eastAsia="zh-CN"/>
              </w:rPr>
            </w:pPr>
            <w:r>
              <w:rPr>
                <w:rFonts w:hint="eastAsia" w:ascii="华文中宋" w:hAnsi="华文中宋" w:eastAsia="华文中宋" w:cs="华文中宋"/>
                <w:spacing w:val="0"/>
                <w:sz w:val="21"/>
                <w:szCs w:val="21"/>
                <w:lang w:val="en-US" w:eastAsia="zh-CN"/>
              </w:rPr>
              <w:t>具有独立承担民事责任的能力</w:t>
            </w:r>
          </w:p>
        </w:tc>
        <w:tc>
          <w:tcPr>
            <w:tcW w:w="5448" w:type="dxa"/>
            <w:noWrap w:val="0"/>
            <w:vAlign w:val="center"/>
          </w:tcPr>
          <w:p w14:paraId="248F3949">
            <w:pPr>
              <w:keepNext w:val="0"/>
              <w:keepLines w:val="0"/>
              <w:pageBreakBefore w:val="0"/>
              <w:widowControl w:val="0"/>
              <w:kinsoku/>
              <w:wordWrap/>
              <w:overflowPunct/>
              <w:topLinePunct w:val="0"/>
              <w:autoSpaceDE w:val="0"/>
              <w:autoSpaceDN w:val="0"/>
              <w:bidi w:val="0"/>
              <w:adjustRightInd/>
              <w:snapToGrid/>
              <w:spacing w:line="400" w:lineRule="exact"/>
              <w:jc w:val="both"/>
              <w:textAlignment w:val="auto"/>
              <w:rPr>
                <w:rFonts w:hint="eastAsia" w:ascii="华文中宋" w:hAnsi="华文中宋" w:eastAsia="华文中宋" w:cs="华文中宋"/>
                <w:spacing w:val="0"/>
                <w:sz w:val="21"/>
                <w:szCs w:val="21"/>
                <w:lang w:val="en-US" w:eastAsia="zh-CN"/>
              </w:rPr>
            </w:pPr>
            <w:r>
              <w:rPr>
                <w:rFonts w:hint="eastAsia" w:ascii="华文中宋" w:hAnsi="华文中宋" w:eastAsia="华文中宋" w:cs="华文中宋"/>
                <w:spacing w:val="0"/>
                <w:sz w:val="21"/>
                <w:szCs w:val="21"/>
                <w:lang w:val="en-US" w:eastAsia="zh-CN"/>
              </w:rPr>
              <w:t>提供供应商信用承诺书。</w:t>
            </w:r>
          </w:p>
          <w:p w14:paraId="041D9340">
            <w:pPr>
              <w:keepNext w:val="0"/>
              <w:keepLines w:val="0"/>
              <w:pageBreakBefore w:val="0"/>
              <w:widowControl w:val="0"/>
              <w:kinsoku/>
              <w:wordWrap/>
              <w:overflowPunct/>
              <w:topLinePunct w:val="0"/>
              <w:autoSpaceDE w:val="0"/>
              <w:autoSpaceDN w:val="0"/>
              <w:bidi w:val="0"/>
              <w:adjustRightInd/>
              <w:snapToGrid/>
              <w:spacing w:line="400" w:lineRule="exact"/>
              <w:jc w:val="both"/>
              <w:textAlignment w:val="auto"/>
              <w:rPr>
                <w:rFonts w:hint="eastAsia" w:ascii="华文中宋" w:hAnsi="华文中宋" w:eastAsia="华文中宋" w:cs="华文中宋"/>
                <w:spacing w:val="0"/>
                <w:sz w:val="21"/>
                <w:szCs w:val="21"/>
              </w:rPr>
            </w:pPr>
            <w:r>
              <w:rPr>
                <w:rFonts w:hint="eastAsia" w:ascii="华文中宋" w:hAnsi="华文中宋" w:eastAsia="华文中宋" w:cs="华文中宋"/>
                <w:spacing w:val="0"/>
                <w:sz w:val="21"/>
                <w:szCs w:val="21"/>
                <w:lang w:val="en-US" w:eastAsia="zh-CN"/>
              </w:rPr>
              <w:t>以上证明材料须符合要求、有效、完整。否则，响应无效。</w:t>
            </w:r>
          </w:p>
        </w:tc>
      </w:tr>
      <w:tr w14:paraId="62E5B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trPr>
        <w:tc>
          <w:tcPr>
            <w:tcW w:w="828" w:type="dxa"/>
            <w:noWrap w:val="0"/>
            <w:vAlign w:val="center"/>
          </w:tcPr>
          <w:p w14:paraId="06D376B8">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华文中宋" w:hAnsi="华文中宋" w:eastAsia="华文中宋" w:cs="华文中宋"/>
                <w:spacing w:val="0"/>
                <w:sz w:val="21"/>
                <w:szCs w:val="21"/>
                <w:lang w:val="en-US" w:eastAsia="zh-CN"/>
              </w:rPr>
            </w:pPr>
            <w:r>
              <w:rPr>
                <w:rFonts w:hint="eastAsia" w:ascii="华文中宋" w:hAnsi="华文中宋" w:eastAsia="华文中宋" w:cs="华文中宋"/>
                <w:spacing w:val="0"/>
                <w:sz w:val="21"/>
                <w:szCs w:val="21"/>
                <w:lang w:val="en-US" w:eastAsia="zh-CN"/>
              </w:rPr>
              <w:t>5</w:t>
            </w:r>
          </w:p>
        </w:tc>
        <w:tc>
          <w:tcPr>
            <w:tcW w:w="1149" w:type="dxa"/>
            <w:noWrap w:val="0"/>
            <w:vAlign w:val="center"/>
          </w:tcPr>
          <w:p w14:paraId="564595D5">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华文中宋" w:hAnsi="华文中宋" w:eastAsia="华文中宋" w:cs="华文中宋"/>
                <w:spacing w:val="0"/>
                <w:sz w:val="21"/>
                <w:szCs w:val="21"/>
                <w:lang w:val="en-US" w:eastAsia="zh-CN"/>
              </w:rPr>
            </w:pPr>
            <w:r>
              <w:rPr>
                <w:rFonts w:hint="eastAsia" w:ascii="华文中宋" w:hAnsi="华文中宋" w:eastAsia="华文中宋" w:cs="华文中宋"/>
                <w:spacing w:val="0"/>
                <w:sz w:val="21"/>
                <w:szCs w:val="21"/>
                <w:lang w:val="en-US" w:eastAsia="zh-CN"/>
              </w:rPr>
              <w:t>基本资质</w:t>
            </w:r>
          </w:p>
        </w:tc>
        <w:tc>
          <w:tcPr>
            <w:tcW w:w="2357" w:type="dxa"/>
            <w:noWrap w:val="0"/>
            <w:vAlign w:val="center"/>
          </w:tcPr>
          <w:p w14:paraId="49BD6D03">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华文中宋" w:hAnsi="华文中宋" w:eastAsia="华文中宋" w:cs="华文中宋"/>
                <w:spacing w:val="0"/>
                <w:sz w:val="21"/>
                <w:szCs w:val="21"/>
                <w:lang w:val="en-US" w:eastAsia="zh-CN"/>
              </w:rPr>
            </w:pPr>
            <w:r>
              <w:rPr>
                <w:rFonts w:hint="eastAsia" w:ascii="华文中宋" w:hAnsi="华文中宋" w:eastAsia="华文中宋" w:cs="华文中宋"/>
                <w:spacing w:val="0"/>
                <w:sz w:val="21"/>
                <w:szCs w:val="21"/>
                <w:lang w:val="en-US" w:eastAsia="zh-CN"/>
              </w:rPr>
              <w:t>具有履行合同所必需的设备和专业技术能力</w:t>
            </w:r>
          </w:p>
        </w:tc>
        <w:tc>
          <w:tcPr>
            <w:tcW w:w="5448" w:type="dxa"/>
            <w:noWrap w:val="0"/>
            <w:vAlign w:val="center"/>
          </w:tcPr>
          <w:p w14:paraId="4BC5996B">
            <w:pPr>
              <w:keepNext w:val="0"/>
              <w:keepLines w:val="0"/>
              <w:pageBreakBefore w:val="0"/>
              <w:widowControl w:val="0"/>
              <w:kinsoku/>
              <w:wordWrap/>
              <w:overflowPunct/>
              <w:topLinePunct w:val="0"/>
              <w:autoSpaceDE w:val="0"/>
              <w:autoSpaceDN w:val="0"/>
              <w:bidi w:val="0"/>
              <w:adjustRightInd/>
              <w:snapToGrid/>
              <w:spacing w:line="400" w:lineRule="exact"/>
              <w:jc w:val="both"/>
              <w:textAlignment w:val="auto"/>
              <w:rPr>
                <w:rFonts w:hint="eastAsia" w:ascii="华文中宋" w:hAnsi="华文中宋" w:eastAsia="华文中宋" w:cs="华文中宋"/>
                <w:spacing w:val="0"/>
                <w:sz w:val="21"/>
                <w:szCs w:val="21"/>
                <w:lang w:val="en-US" w:eastAsia="zh-CN"/>
              </w:rPr>
            </w:pPr>
            <w:r>
              <w:rPr>
                <w:rFonts w:hint="eastAsia" w:ascii="华文中宋" w:hAnsi="华文中宋" w:eastAsia="华文中宋" w:cs="华文中宋"/>
                <w:spacing w:val="0"/>
                <w:sz w:val="21"/>
                <w:szCs w:val="21"/>
                <w:lang w:val="en-US" w:eastAsia="zh-CN"/>
              </w:rPr>
              <w:t>提供供应商信用承诺书。</w:t>
            </w:r>
          </w:p>
          <w:p w14:paraId="6B0B0E6B">
            <w:pPr>
              <w:keepNext w:val="0"/>
              <w:keepLines w:val="0"/>
              <w:pageBreakBefore w:val="0"/>
              <w:widowControl w:val="0"/>
              <w:kinsoku/>
              <w:wordWrap/>
              <w:overflowPunct/>
              <w:topLinePunct w:val="0"/>
              <w:autoSpaceDE w:val="0"/>
              <w:autoSpaceDN w:val="0"/>
              <w:bidi w:val="0"/>
              <w:adjustRightInd/>
              <w:snapToGrid/>
              <w:spacing w:line="400" w:lineRule="exact"/>
              <w:jc w:val="both"/>
              <w:textAlignment w:val="auto"/>
              <w:rPr>
                <w:rFonts w:hint="eastAsia" w:ascii="华文中宋" w:hAnsi="华文中宋" w:eastAsia="华文中宋" w:cs="华文中宋"/>
                <w:spacing w:val="0"/>
                <w:sz w:val="21"/>
                <w:szCs w:val="21"/>
                <w:lang w:val="en-US" w:eastAsia="zh-CN"/>
              </w:rPr>
            </w:pPr>
            <w:r>
              <w:rPr>
                <w:rFonts w:hint="eastAsia" w:ascii="华文中宋" w:hAnsi="华文中宋" w:eastAsia="华文中宋" w:cs="华文中宋"/>
                <w:spacing w:val="0"/>
                <w:sz w:val="21"/>
                <w:szCs w:val="21"/>
                <w:lang w:val="en-US" w:eastAsia="zh-CN"/>
              </w:rPr>
              <w:t>以上证明材料须符合要求、有效、完整。否则，响应无效。</w:t>
            </w:r>
          </w:p>
        </w:tc>
      </w:tr>
      <w:tr w14:paraId="0A234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828" w:type="dxa"/>
            <w:noWrap w:val="0"/>
            <w:vAlign w:val="center"/>
          </w:tcPr>
          <w:p w14:paraId="2B964AC3">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华文中宋" w:hAnsi="华文中宋" w:eastAsia="华文中宋" w:cs="华文中宋"/>
                <w:spacing w:val="0"/>
                <w:sz w:val="21"/>
                <w:szCs w:val="21"/>
                <w:lang w:val="en-US" w:eastAsia="zh-CN"/>
              </w:rPr>
            </w:pPr>
            <w:r>
              <w:rPr>
                <w:rFonts w:hint="eastAsia" w:ascii="华文中宋" w:hAnsi="华文中宋" w:eastAsia="华文中宋" w:cs="华文中宋"/>
                <w:spacing w:val="0"/>
                <w:sz w:val="21"/>
                <w:szCs w:val="21"/>
                <w:lang w:val="en-US" w:eastAsia="zh-CN"/>
              </w:rPr>
              <w:t>6</w:t>
            </w:r>
          </w:p>
        </w:tc>
        <w:tc>
          <w:tcPr>
            <w:tcW w:w="1149" w:type="dxa"/>
            <w:noWrap w:val="0"/>
            <w:vAlign w:val="center"/>
          </w:tcPr>
          <w:p w14:paraId="6FF11646">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华文中宋" w:hAnsi="华文中宋" w:eastAsia="华文中宋" w:cs="华文中宋"/>
                <w:spacing w:val="0"/>
                <w:sz w:val="21"/>
                <w:szCs w:val="21"/>
                <w:lang w:val="en-US" w:eastAsia="zh-CN"/>
              </w:rPr>
            </w:pPr>
            <w:r>
              <w:rPr>
                <w:rFonts w:hint="eastAsia" w:ascii="华文中宋" w:hAnsi="华文中宋" w:eastAsia="华文中宋" w:cs="华文中宋"/>
                <w:spacing w:val="0"/>
                <w:sz w:val="21"/>
                <w:szCs w:val="21"/>
                <w:lang w:val="en-US" w:eastAsia="zh-CN"/>
              </w:rPr>
              <w:t>财务报告</w:t>
            </w:r>
          </w:p>
        </w:tc>
        <w:tc>
          <w:tcPr>
            <w:tcW w:w="2357" w:type="dxa"/>
            <w:noWrap w:val="0"/>
            <w:vAlign w:val="center"/>
          </w:tcPr>
          <w:p w14:paraId="1642E5D1">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华文中宋" w:hAnsi="华文中宋" w:eastAsia="华文中宋" w:cs="华文中宋"/>
                <w:spacing w:val="0"/>
                <w:sz w:val="21"/>
                <w:szCs w:val="21"/>
                <w:lang w:val="en-US" w:eastAsia="zh-CN"/>
              </w:rPr>
            </w:pPr>
            <w:r>
              <w:rPr>
                <w:rFonts w:hint="eastAsia" w:ascii="华文中宋" w:hAnsi="华文中宋" w:eastAsia="华文中宋" w:cs="华文中宋"/>
                <w:spacing w:val="0"/>
                <w:sz w:val="21"/>
                <w:szCs w:val="21"/>
                <w:lang w:val="en-US" w:eastAsia="zh-CN"/>
              </w:rPr>
              <w:t>具有良好的商业信誉和健全的财务会计制度</w:t>
            </w:r>
          </w:p>
        </w:tc>
        <w:tc>
          <w:tcPr>
            <w:tcW w:w="5448" w:type="dxa"/>
            <w:noWrap w:val="0"/>
            <w:vAlign w:val="center"/>
          </w:tcPr>
          <w:p w14:paraId="04D212E8">
            <w:pPr>
              <w:keepNext w:val="0"/>
              <w:keepLines w:val="0"/>
              <w:pageBreakBefore w:val="0"/>
              <w:widowControl w:val="0"/>
              <w:kinsoku/>
              <w:wordWrap/>
              <w:overflowPunct/>
              <w:topLinePunct w:val="0"/>
              <w:autoSpaceDE w:val="0"/>
              <w:autoSpaceDN w:val="0"/>
              <w:bidi w:val="0"/>
              <w:adjustRightInd/>
              <w:snapToGrid/>
              <w:spacing w:line="400" w:lineRule="exact"/>
              <w:jc w:val="both"/>
              <w:textAlignment w:val="auto"/>
              <w:rPr>
                <w:rFonts w:hint="eastAsia" w:ascii="华文中宋" w:hAnsi="华文中宋" w:eastAsia="华文中宋" w:cs="华文中宋"/>
                <w:spacing w:val="0"/>
                <w:sz w:val="21"/>
                <w:szCs w:val="21"/>
                <w:lang w:val="en-US" w:eastAsia="zh-CN"/>
              </w:rPr>
            </w:pPr>
            <w:r>
              <w:rPr>
                <w:rFonts w:hint="eastAsia" w:ascii="华文中宋" w:hAnsi="华文中宋" w:eastAsia="华文中宋" w:cs="华文中宋"/>
                <w:spacing w:val="0"/>
                <w:sz w:val="21"/>
                <w:szCs w:val="21"/>
                <w:lang w:val="en-US" w:eastAsia="zh-CN"/>
              </w:rPr>
              <w:t>提供供应商信用承诺书。</w:t>
            </w:r>
          </w:p>
          <w:p w14:paraId="11BAA237">
            <w:pPr>
              <w:keepNext w:val="0"/>
              <w:keepLines w:val="0"/>
              <w:pageBreakBefore w:val="0"/>
              <w:widowControl w:val="0"/>
              <w:kinsoku/>
              <w:wordWrap/>
              <w:overflowPunct/>
              <w:topLinePunct w:val="0"/>
              <w:autoSpaceDE w:val="0"/>
              <w:autoSpaceDN w:val="0"/>
              <w:bidi w:val="0"/>
              <w:adjustRightInd/>
              <w:snapToGrid/>
              <w:spacing w:line="400" w:lineRule="exact"/>
              <w:jc w:val="both"/>
              <w:textAlignment w:val="auto"/>
              <w:rPr>
                <w:rFonts w:hint="eastAsia" w:ascii="华文中宋" w:hAnsi="华文中宋" w:eastAsia="华文中宋" w:cs="华文中宋"/>
                <w:spacing w:val="0"/>
                <w:sz w:val="21"/>
                <w:szCs w:val="21"/>
                <w:lang w:val="en-US" w:eastAsia="zh-CN"/>
              </w:rPr>
            </w:pPr>
            <w:r>
              <w:rPr>
                <w:rFonts w:hint="eastAsia" w:ascii="华文中宋" w:hAnsi="华文中宋" w:eastAsia="华文中宋" w:cs="华文中宋"/>
                <w:spacing w:val="0"/>
                <w:sz w:val="21"/>
                <w:szCs w:val="21"/>
                <w:lang w:val="en-US" w:eastAsia="zh-CN"/>
              </w:rPr>
              <w:t>以上证明材料须符合要求、有效、完整。否则，响应无效。</w:t>
            </w:r>
          </w:p>
        </w:tc>
      </w:tr>
      <w:tr w14:paraId="5FC1B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828" w:type="dxa"/>
            <w:noWrap w:val="0"/>
            <w:vAlign w:val="center"/>
          </w:tcPr>
          <w:p w14:paraId="1CCB5F2C">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华文中宋" w:hAnsi="华文中宋" w:eastAsia="华文中宋" w:cs="华文中宋"/>
                <w:spacing w:val="0"/>
                <w:sz w:val="21"/>
                <w:szCs w:val="21"/>
                <w:lang w:val="en-US" w:eastAsia="zh-CN"/>
              </w:rPr>
            </w:pPr>
            <w:r>
              <w:rPr>
                <w:rFonts w:hint="eastAsia" w:ascii="华文中宋" w:hAnsi="华文中宋" w:eastAsia="华文中宋" w:cs="华文中宋"/>
                <w:spacing w:val="0"/>
                <w:sz w:val="21"/>
                <w:szCs w:val="21"/>
                <w:lang w:val="en-US" w:eastAsia="zh-CN"/>
              </w:rPr>
              <w:t>7</w:t>
            </w:r>
          </w:p>
        </w:tc>
        <w:tc>
          <w:tcPr>
            <w:tcW w:w="1149" w:type="dxa"/>
            <w:noWrap w:val="0"/>
            <w:vAlign w:val="center"/>
          </w:tcPr>
          <w:p w14:paraId="41E261B9">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华文中宋" w:hAnsi="华文中宋" w:eastAsia="华文中宋" w:cs="华文中宋"/>
                <w:spacing w:val="0"/>
                <w:sz w:val="21"/>
                <w:szCs w:val="21"/>
                <w:lang w:val="en-US" w:eastAsia="zh-CN"/>
              </w:rPr>
            </w:pPr>
            <w:r>
              <w:rPr>
                <w:rFonts w:hint="eastAsia" w:ascii="华文中宋" w:hAnsi="华文中宋" w:eastAsia="华文中宋" w:cs="华文中宋"/>
                <w:spacing w:val="0"/>
                <w:sz w:val="21"/>
                <w:szCs w:val="21"/>
                <w:lang w:val="en-US" w:eastAsia="zh-CN"/>
              </w:rPr>
              <w:t>基本资质</w:t>
            </w:r>
          </w:p>
        </w:tc>
        <w:tc>
          <w:tcPr>
            <w:tcW w:w="2357" w:type="dxa"/>
            <w:noWrap w:val="0"/>
            <w:vAlign w:val="center"/>
          </w:tcPr>
          <w:p w14:paraId="6743592A">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华文中宋" w:hAnsi="华文中宋" w:eastAsia="华文中宋" w:cs="华文中宋"/>
                <w:spacing w:val="0"/>
                <w:sz w:val="21"/>
                <w:szCs w:val="21"/>
                <w:lang w:val="en-US" w:eastAsia="zh-CN"/>
              </w:rPr>
            </w:pPr>
            <w:r>
              <w:rPr>
                <w:rFonts w:hint="eastAsia" w:ascii="华文中宋" w:hAnsi="华文中宋" w:eastAsia="华文中宋" w:cs="华文中宋"/>
                <w:spacing w:val="0"/>
                <w:sz w:val="21"/>
                <w:szCs w:val="21"/>
              </w:rPr>
              <w:t>有依法缴纳税收和社会保障资金的良好记录</w:t>
            </w:r>
          </w:p>
        </w:tc>
        <w:tc>
          <w:tcPr>
            <w:tcW w:w="5448" w:type="dxa"/>
            <w:noWrap w:val="0"/>
            <w:vAlign w:val="center"/>
          </w:tcPr>
          <w:p w14:paraId="3E3EBCED">
            <w:pPr>
              <w:keepNext w:val="0"/>
              <w:keepLines w:val="0"/>
              <w:pageBreakBefore w:val="0"/>
              <w:widowControl w:val="0"/>
              <w:kinsoku/>
              <w:wordWrap/>
              <w:overflowPunct/>
              <w:topLinePunct w:val="0"/>
              <w:autoSpaceDE w:val="0"/>
              <w:autoSpaceDN w:val="0"/>
              <w:bidi w:val="0"/>
              <w:adjustRightInd/>
              <w:snapToGrid/>
              <w:spacing w:line="400" w:lineRule="exact"/>
              <w:jc w:val="both"/>
              <w:textAlignment w:val="auto"/>
              <w:rPr>
                <w:rFonts w:hint="eastAsia" w:ascii="华文中宋" w:hAnsi="华文中宋" w:eastAsia="华文中宋" w:cs="华文中宋"/>
                <w:spacing w:val="0"/>
                <w:sz w:val="21"/>
                <w:szCs w:val="21"/>
                <w:lang w:val="en-US" w:eastAsia="zh-CN"/>
              </w:rPr>
            </w:pPr>
            <w:r>
              <w:rPr>
                <w:rFonts w:hint="eastAsia" w:ascii="华文中宋" w:hAnsi="华文中宋" w:eastAsia="华文中宋" w:cs="华文中宋"/>
                <w:spacing w:val="0"/>
                <w:sz w:val="21"/>
                <w:szCs w:val="21"/>
                <w:lang w:val="en-US" w:eastAsia="zh-CN"/>
              </w:rPr>
              <w:t>提供供应商信用承诺书。</w:t>
            </w:r>
          </w:p>
          <w:p w14:paraId="2B6882CE">
            <w:pPr>
              <w:keepNext w:val="0"/>
              <w:keepLines w:val="0"/>
              <w:pageBreakBefore w:val="0"/>
              <w:widowControl w:val="0"/>
              <w:kinsoku/>
              <w:wordWrap/>
              <w:overflowPunct/>
              <w:topLinePunct w:val="0"/>
              <w:autoSpaceDE w:val="0"/>
              <w:autoSpaceDN w:val="0"/>
              <w:bidi w:val="0"/>
              <w:adjustRightInd/>
              <w:snapToGrid/>
              <w:spacing w:line="400" w:lineRule="exact"/>
              <w:jc w:val="both"/>
              <w:textAlignment w:val="auto"/>
              <w:rPr>
                <w:rFonts w:hint="eastAsia" w:ascii="华文中宋" w:hAnsi="华文中宋" w:eastAsia="华文中宋" w:cs="华文中宋"/>
                <w:spacing w:val="0"/>
                <w:sz w:val="21"/>
                <w:szCs w:val="21"/>
                <w:lang w:val="en-US" w:eastAsia="zh-CN"/>
              </w:rPr>
            </w:pPr>
            <w:r>
              <w:rPr>
                <w:rFonts w:hint="eastAsia" w:ascii="华文中宋" w:hAnsi="华文中宋" w:eastAsia="华文中宋" w:cs="华文中宋"/>
                <w:spacing w:val="0"/>
                <w:sz w:val="21"/>
                <w:szCs w:val="21"/>
                <w:lang w:val="en-US" w:eastAsia="zh-CN"/>
              </w:rPr>
              <w:t>以上证明材料须符合要求、有效、完整。否则，响应无效。</w:t>
            </w:r>
          </w:p>
        </w:tc>
      </w:tr>
      <w:tr w14:paraId="669A6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5" w:hRule="atLeast"/>
        </w:trPr>
        <w:tc>
          <w:tcPr>
            <w:tcW w:w="828" w:type="dxa"/>
            <w:noWrap w:val="0"/>
            <w:vAlign w:val="center"/>
          </w:tcPr>
          <w:p w14:paraId="3223DF1D">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华文中宋" w:hAnsi="华文中宋" w:eastAsia="华文中宋" w:cs="华文中宋"/>
                <w:spacing w:val="0"/>
                <w:sz w:val="21"/>
                <w:szCs w:val="21"/>
                <w:lang w:val="en-US" w:eastAsia="zh-CN"/>
              </w:rPr>
            </w:pPr>
            <w:r>
              <w:rPr>
                <w:rFonts w:hint="eastAsia" w:ascii="华文中宋" w:hAnsi="华文中宋" w:eastAsia="华文中宋" w:cs="华文中宋"/>
                <w:spacing w:val="0"/>
                <w:sz w:val="21"/>
                <w:szCs w:val="21"/>
                <w:lang w:val="en-US" w:eastAsia="zh-CN"/>
              </w:rPr>
              <w:t>8</w:t>
            </w:r>
          </w:p>
        </w:tc>
        <w:tc>
          <w:tcPr>
            <w:tcW w:w="1149" w:type="dxa"/>
            <w:noWrap w:val="0"/>
            <w:vAlign w:val="center"/>
          </w:tcPr>
          <w:p w14:paraId="2C7CB772">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华文中宋" w:hAnsi="华文中宋" w:eastAsia="华文中宋" w:cs="华文中宋"/>
                <w:spacing w:val="0"/>
                <w:sz w:val="21"/>
                <w:szCs w:val="21"/>
                <w:lang w:val="en-US" w:eastAsia="zh-CN"/>
              </w:rPr>
            </w:pPr>
            <w:r>
              <w:rPr>
                <w:rFonts w:hint="eastAsia" w:ascii="华文中宋" w:hAnsi="华文中宋" w:eastAsia="华文中宋" w:cs="华文中宋"/>
                <w:spacing w:val="0"/>
                <w:sz w:val="21"/>
                <w:szCs w:val="21"/>
                <w:lang w:val="en-US" w:eastAsia="zh-CN"/>
              </w:rPr>
              <w:t>基本资质</w:t>
            </w:r>
          </w:p>
        </w:tc>
        <w:tc>
          <w:tcPr>
            <w:tcW w:w="2357" w:type="dxa"/>
            <w:noWrap w:val="0"/>
            <w:vAlign w:val="center"/>
          </w:tcPr>
          <w:p w14:paraId="64F39994">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华文中宋" w:hAnsi="华文中宋" w:eastAsia="华文中宋" w:cs="华文中宋"/>
                <w:spacing w:val="0"/>
                <w:sz w:val="21"/>
                <w:szCs w:val="21"/>
                <w:lang w:val="en-US" w:eastAsia="zh-CN"/>
              </w:rPr>
            </w:pPr>
            <w:r>
              <w:rPr>
                <w:rFonts w:hint="eastAsia" w:ascii="华文中宋" w:hAnsi="华文中宋" w:eastAsia="华文中宋" w:cs="华文中宋"/>
                <w:spacing w:val="0"/>
                <w:sz w:val="21"/>
                <w:szCs w:val="21"/>
                <w:lang w:val="en-US" w:eastAsia="zh-CN"/>
              </w:rPr>
              <w:t>参加政府采购活动前三年内，在经营活动中没有重大违法记录</w:t>
            </w:r>
          </w:p>
        </w:tc>
        <w:tc>
          <w:tcPr>
            <w:tcW w:w="5448" w:type="dxa"/>
            <w:noWrap w:val="0"/>
            <w:vAlign w:val="center"/>
          </w:tcPr>
          <w:p w14:paraId="7D28E840">
            <w:pPr>
              <w:keepNext w:val="0"/>
              <w:keepLines w:val="0"/>
              <w:pageBreakBefore w:val="0"/>
              <w:widowControl w:val="0"/>
              <w:kinsoku/>
              <w:wordWrap/>
              <w:overflowPunct/>
              <w:topLinePunct w:val="0"/>
              <w:autoSpaceDE w:val="0"/>
              <w:autoSpaceDN w:val="0"/>
              <w:bidi w:val="0"/>
              <w:adjustRightInd/>
              <w:snapToGrid/>
              <w:spacing w:line="400" w:lineRule="exact"/>
              <w:jc w:val="both"/>
              <w:textAlignment w:val="auto"/>
              <w:rPr>
                <w:rFonts w:hint="eastAsia" w:ascii="华文中宋" w:hAnsi="华文中宋" w:eastAsia="华文中宋" w:cs="华文中宋"/>
                <w:spacing w:val="0"/>
                <w:sz w:val="21"/>
                <w:szCs w:val="21"/>
                <w:lang w:val="en-US" w:eastAsia="zh-CN"/>
              </w:rPr>
            </w:pPr>
            <w:r>
              <w:rPr>
                <w:rFonts w:hint="eastAsia" w:ascii="华文中宋" w:hAnsi="华文中宋" w:eastAsia="华文中宋" w:cs="华文中宋"/>
                <w:spacing w:val="0"/>
                <w:sz w:val="21"/>
                <w:szCs w:val="21"/>
                <w:lang w:val="en-US" w:eastAsia="zh-CN"/>
              </w:rPr>
              <w:t>提供供应商信用承诺书。</w:t>
            </w:r>
          </w:p>
          <w:p w14:paraId="1ADD35C5">
            <w:pPr>
              <w:keepNext w:val="0"/>
              <w:keepLines w:val="0"/>
              <w:pageBreakBefore w:val="0"/>
              <w:widowControl w:val="0"/>
              <w:kinsoku/>
              <w:wordWrap/>
              <w:overflowPunct/>
              <w:topLinePunct w:val="0"/>
              <w:autoSpaceDE w:val="0"/>
              <w:autoSpaceDN w:val="0"/>
              <w:bidi w:val="0"/>
              <w:adjustRightInd/>
              <w:snapToGrid/>
              <w:spacing w:line="400" w:lineRule="exact"/>
              <w:jc w:val="both"/>
              <w:textAlignment w:val="auto"/>
              <w:rPr>
                <w:rFonts w:hint="eastAsia" w:ascii="华文中宋" w:hAnsi="华文中宋" w:eastAsia="华文中宋" w:cs="华文中宋"/>
                <w:spacing w:val="0"/>
                <w:sz w:val="21"/>
                <w:szCs w:val="21"/>
                <w:lang w:val="en-US" w:eastAsia="zh-CN"/>
              </w:rPr>
            </w:pPr>
            <w:r>
              <w:rPr>
                <w:rFonts w:hint="eastAsia" w:ascii="华文中宋" w:hAnsi="华文中宋" w:eastAsia="华文中宋" w:cs="华文中宋"/>
                <w:spacing w:val="0"/>
                <w:sz w:val="21"/>
                <w:szCs w:val="21"/>
                <w:lang w:val="en-US" w:eastAsia="zh-CN"/>
              </w:rPr>
              <w:t>以上证明材料须符合要求、有效、完整。否则，响应无效。</w:t>
            </w:r>
          </w:p>
        </w:tc>
      </w:tr>
      <w:tr w14:paraId="46F8E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2" w:hRule="atLeast"/>
        </w:trPr>
        <w:tc>
          <w:tcPr>
            <w:tcW w:w="828" w:type="dxa"/>
            <w:tcBorders>
              <w:top w:val="single" w:color="auto" w:sz="4" w:space="0"/>
              <w:bottom w:val="single" w:color="auto" w:sz="4" w:space="0"/>
            </w:tcBorders>
            <w:noWrap w:val="0"/>
            <w:vAlign w:val="center"/>
          </w:tcPr>
          <w:p w14:paraId="2311894E">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华文中宋" w:hAnsi="华文中宋" w:eastAsia="华文中宋" w:cs="华文中宋"/>
                <w:spacing w:val="0"/>
                <w:sz w:val="21"/>
                <w:szCs w:val="21"/>
                <w:lang w:val="en-US" w:eastAsia="zh-CN"/>
              </w:rPr>
            </w:pPr>
            <w:r>
              <w:rPr>
                <w:rFonts w:hint="eastAsia" w:ascii="华文中宋" w:hAnsi="华文中宋" w:eastAsia="华文中宋" w:cs="华文中宋"/>
                <w:spacing w:val="0"/>
                <w:sz w:val="21"/>
                <w:szCs w:val="21"/>
                <w:lang w:val="en-US" w:eastAsia="zh-CN"/>
              </w:rPr>
              <w:t>9</w:t>
            </w:r>
          </w:p>
        </w:tc>
        <w:tc>
          <w:tcPr>
            <w:tcW w:w="1149" w:type="dxa"/>
            <w:tcBorders>
              <w:top w:val="single" w:color="auto" w:sz="4" w:space="0"/>
              <w:bottom w:val="single" w:color="auto" w:sz="4" w:space="0"/>
            </w:tcBorders>
            <w:noWrap w:val="0"/>
            <w:vAlign w:val="center"/>
          </w:tcPr>
          <w:p w14:paraId="73678842">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华文中宋" w:hAnsi="华文中宋" w:eastAsia="华文中宋" w:cs="华文中宋"/>
                <w:spacing w:val="0"/>
                <w:sz w:val="21"/>
                <w:szCs w:val="21"/>
                <w:lang w:val="en-US" w:eastAsia="zh-CN"/>
              </w:rPr>
            </w:pPr>
            <w:r>
              <w:rPr>
                <w:rFonts w:hint="eastAsia" w:ascii="华文中宋" w:hAnsi="华文中宋" w:eastAsia="华文中宋" w:cs="华文中宋"/>
                <w:spacing w:val="0"/>
                <w:sz w:val="21"/>
                <w:szCs w:val="21"/>
              </w:rPr>
              <w:t>基本资质</w:t>
            </w:r>
          </w:p>
        </w:tc>
        <w:tc>
          <w:tcPr>
            <w:tcW w:w="2357" w:type="dxa"/>
            <w:noWrap w:val="0"/>
            <w:vAlign w:val="center"/>
          </w:tcPr>
          <w:p w14:paraId="18EF9D91">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华文中宋" w:hAnsi="华文中宋" w:eastAsia="华文中宋" w:cs="华文中宋"/>
                <w:spacing w:val="0"/>
                <w:sz w:val="21"/>
                <w:szCs w:val="21"/>
                <w:lang w:val="en-US" w:eastAsia="zh-CN"/>
              </w:rPr>
            </w:pPr>
            <w:r>
              <w:rPr>
                <w:rFonts w:hint="eastAsia" w:ascii="华文中宋" w:hAnsi="华文中宋" w:eastAsia="华文中宋" w:cs="华文中宋"/>
                <w:spacing w:val="0"/>
                <w:sz w:val="21"/>
                <w:szCs w:val="21"/>
              </w:rPr>
              <w:t>磋商保证金的提交</w:t>
            </w:r>
          </w:p>
        </w:tc>
        <w:tc>
          <w:tcPr>
            <w:tcW w:w="5448" w:type="dxa"/>
            <w:noWrap w:val="0"/>
            <w:vAlign w:val="center"/>
          </w:tcPr>
          <w:p w14:paraId="5EC2E2EC">
            <w:pPr>
              <w:keepNext w:val="0"/>
              <w:keepLines w:val="0"/>
              <w:pageBreakBefore w:val="0"/>
              <w:widowControl w:val="0"/>
              <w:kinsoku/>
              <w:wordWrap/>
              <w:overflowPunct/>
              <w:topLinePunct w:val="0"/>
              <w:autoSpaceDE w:val="0"/>
              <w:autoSpaceDN w:val="0"/>
              <w:bidi w:val="0"/>
              <w:adjustRightInd/>
              <w:snapToGrid/>
              <w:spacing w:line="400" w:lineRule="exact"/>
              <w:jc w:val="both"/>
              <w:textAlignment w:val="auto"/>
              <w:rPr>
                <w:rFonts w:hint="eastAsia" w:ascii="华文中宋" w:hAnsi="华文中宋" w:eastAsia="华文中宋" w:cs="华文中宋"/>
                <w:spacing w:val="0"/>
                <w:sz w:val="21"/>
                <w:szCs w:val="21"/>
              </w:rPr>
            </w:pPr>
            <w:r>
              <w:rPr>
                <w:rFonts w:hint="eastAsia" w:ascii="华文中宋" w:hAnsi="华文中宋" w:eastAsia="华文中宋" w:cs="华文中宋"/>
                <w:spacing w:val="0"/>
                <w:sz w:val="21"/>
                <w:szCs w:val="21"/>
              </w:rPr>
              <w:t>审查磋商保证金是否按照磋商文件要求按期、足额交纳，且从供应商的基本账户开户或基本存款账户信息转出，审查保证金交纳的账号和供应商开户行证明的账号是否相同（如有不同，需开户行做出书面说明）</w:t>
            </w:r>
          </w:p>
          <w:p w14:paraId="1EBAFA32">
            <w:pPr>
              <w:keepNext w:val="0"/>
              <w:keepLines w:val="0"/>
              <w:pageBreakBefore w:val="0"/>
              <w:widowControl w:val="0"/>
              <w:kinsoku/>
              <w:wordWrap/>
              <w:overflowPunct/>
              <w:topLinePunct w:val="0"/>
              <w:autoSpaceDE w:val="0"/>
              <w:autoSpaceDN w:val="0"/>
              <w:bidi w:val="0"/>
              <w:adjustRightInd/>
              <w:snapToGrid/>
              <w:spacing w:line="400" w:lineRule="exact"/>
              <w:jc w:val="both"/>
              <w:textAlignment w:val="auto"/>
              <w:rPr>
                <w:rFonts w:hint="eastAsia" w:ascii="华文中宋" w:hAnsi="华文中宋" w:eastAsia="华文中宋" w:cs="华文中宋"/>
                <w:spacing w:val="0"/>
                <w:sz w:val="21"/>
                <w:szCs w:val="21"/>
                <w:lang w:val="en-US" w:eastAsia="zh-CN"/>
              </w:rPr>
            </w:pPr>
            <w:r>
              <w:rPr>
                <w:rFonts w:hint="eastAsia" w:ascii="华文中宋" w:hAnsi="华文中宋" w:eastAsia="华文中宋" w:cs="华文中宋"/>
                <w:spacing w:val="0"/>
                <w:sz w:val="21"/>
                <w:szCs w:val="21"/>
              </w:rPr>
              <w:t>注：若存在开标截止时间前未交、未足额交纳或未从供应商基本账户交纳等情形，响应无效。</w:t>
            </w:r>
          </w:p>
        </w:tc>
      </w:tr>
    </w:tbl>
    <w:p w14:paraId="447E3156">
      <w:pPr>
        <w:keepNext w:val="0"/>
        <w:keepLines w:val="0"/>
        <w:pageBreakBefore w:val="0"/>
        <w:widowControl w:val="0"/>
        <w:kinsoku/>
        <w:wordWrap/>
        <w:autoSpaceDE/>
        <w:bidi w:val="0"/>
        <w:spacing w:line="360" w:lineRule="auto"/>
        <w:ind w:firstLine="480" w:firstLineChars="200"/>
        <w:textAlignment w:val="auto"/>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说明：</w:t>
      </w:r>
    </w:p>
    <w:p w14:paraId="27DB81D9">
      <w:pPr>
        <w:keepNext w:val="0"/>
        <w:keepLines w:val="0"/>
        <w:pageBreakBefore w:val="0"/>
        <w:widowControl w:val="0"/>
        <w:kinsoku/>
        <w:wordWrap/>
        <w:overflowPunct w:val="0"/>
        <w:topLinePunct/>
        <w:autoSpaceDE/>
        <w:autoSpaceDN w:val="0"/>
        <w:bidi w:val="0"/>
        <w:adjustRightInd w:val="0"/>
        <w:snapToGrid w:val="0"/>
        <w:spacing w:line="360" w:lineRule="auto"/>
        <w:ind w:firstLine="480" w:firstLineChars="200"/>
        <w:textAlignment w:val="auto"/>
        <w:rPr>
          <w:rFonts w:hint="eastAsia" w:ascii="华文中宋" w:hAnsi="华文中宋" w:eastAsia="华文中宋" w:cs="华文中宋"/>
          <w:snapToGrid w:val="0"/>
          <w:spacing w:val="0"/>
          <w:kern w:val="0"/>
          <w:sz w:val="24"/>
          <w:szCs w:val="24"/>
        </w:rPr>
      </w:pPr>
      <w:r>
        <w:rPr>
          <w:rFonts w:hint="eastAsia" w:ascii="华文中宋" w:hAnsi="华文中宋" w:eastAsia="华文中宋" w:cs="华文中宋"/>
          <w:snapToGrid w:val="0"/>
          <w:spacing w:val="0"/>
          <w:kern w:val="0"/>
          <w:sz w:val="24"/>
          <w:szCs w:val="24"/>
        </w:rPr>
        <w:t>1、资格检查的内容若有一项未提供或达不到检查标准，将导致其不具备磋商资格，且不允许在响应文件提交截止时间后补正。</w:t>
      </w:r>
    </w:p>
    <w:p w14:paraId="29A8B934">
      <w:pPr>
        <w:keepNext w:val="0"/>
        <w:keepLines w:val="0"/>
        <w:pageBreakBefore w:val="0"/>
        <w:widowControl w:val="0"/>
        <w:kinsoku/>
        <w:wordWrap/>
        <w:overflowPunct w:val="0"/>
        <w:topLinePunct/>
        <w:autoSpaceDE/>
        <w:autoSpaceDN w:val="0"/>
        <w:bidi w:val="0"/>
        <w:adjustRightInd w:val="0"/>
        <w:snapToGrid w:val="0"/>
        <w:spacing w:line="360" w:lineRule="auto"/>
        <w:ind w:firstLine="480" w:firstLineChars="200"/>
        <w:textAlignment w:val="auto"/>
        <w:rPr>
          <w:rFonts w:hint="eastAsia" w:ascii="华文中宋" w:hAnsi="华文中宋" w:eastAsia="华文中宋" w:cs="华文中宋"/>
          <w:snapToGrid w:val="0"/>
          <w:spacing w:val="0"/>
          <w:kern w:val="0"/>
          <w:sz w:val="24"/>
          <w:szCs w:val="24"/>
        </w:rPr>
      </w:pPr>
      <w:r>
        <w:rPr>
          <w:rFonts w:hint="eastAsia" w:ascii="华文中宋" w:hAnsi="华文中宋" w:eastAsia="华文中宋" w:cs="华文中宋"/>
          <w:snapToGrid w:val="0"/>
          <w:spacing w:val="0"/>
          <w:kern w:val="0"/>
          <w:sz w:val="24"/>
          <w:szCs w:val="24"/>
        </w:rPr>
        <w:t>2、依法免税或不需要缴纳社会保障金的磋商供应商，应提供相应的证明文件扫描件并加盖法人电子签章。</w:t>
      </w:r>
    </w:p>
    <w:p w14:paraId="6B048348">
      <w:pPr>
        <w:keepNext w:val="0"/>
        <w:keepLines w:val="0"/>
        <w:pageBreakBefore w:val="0"/>
        <w:widowControl w:val="0"/>
        <w:kinsoku/>
        <w:wordWrap/>
        <w:overflowPunct w:val="0"/>
        <w:topLinePunct/>
        <w:autoSpaceDE/>
        <w:autoSpaceDN w:val="0"/>
        <w:bidi w:val="0"/>
        <w:adjustRightInd w:val="0"/>
        <w:snapToGrid w:val="0"/>
        <w:spacing w:line="360" w:lineRule="auto"/>
        <w:ind w:firstLine="480" w:firstLineChars="200"/>
        <w:textAlignment w:val="auto"/>
        <w:rPr>
          <w:rFonts w:hint="eastAsia" w:ascii="华文中宋" w:hAnsi="华文中宋" w:eastAsia="华文中宋" w:cs="华文中宋"/>
          <w:snapToGrid w:val="0"/>
          <w:spacing w:val="0"/>
          <w:kern w:val="0"/>
          <w:sz w:val="24"/>
          <w:szCs w:val="24"/>
        </w:rPr>
      </w:pPr>
      <w:r>
        <w:rPr>
          <w:rFonts w:hint="eastAsia" w:ascii="华文中宋" w:hAnsi="华文中宋" w:eastAsia="华文中宋" w:cs="华文中宋"/>
          <w:snapToGrid w:val="0"/>
          <w:spacing w:val="0"/>
          <w:kern w:val="0"/>
          <w:sz w:val="24"/>
          <w:szCs w:val="24"/>
        </w:rPr>
        <w:t>3、磋商供应商提供的其他材料，不作为资格检查的内容。</w:t>
      </w:r>
    </w:p>
    <w:p w14:paraId="5AACE177">
      <w:pPr>
        <w:keepNext w:val="0"/>
        <w:keepLines w:val="0"/>
        <w:pageBreakBefore w:val="0"/>
        <w:widowControl w:val="0"/>
        <w:kinsoku/>
        <w:wordWrap/>
        <w:overflowPunct w:val="0"/>
        <w:topLinePunct/>
        <w:autoSpaceDE/>
        <w:autoSpaceDN w:val="0"/>
        <w:bidi w:val="0"/>
        <w:adjustRightInd w:val="0"/>
        <w:snapToGrid w:val="0"/>
        <w:spacing w:line="360" w:lineRule="auto"/>
        <w:ind w:firstLine="480" w:firstLineChars="200"/>
        <w:textAlignment w:val="auto"/>
        <w:rPr>
          <w:rFonts w:hint="eastAsia" w:ascii="华文中宋" w:hAnsi="华文中宋" w:eastAsia="华文中宋" w:cs="华文中宋"/>
          <w:b/>
          <w:bCs/>
          <w:snapToGrid w:val="0"/>
          <w:spacing w:val="0"/>
          <w:kern w:val="0"/>
          <w:sz w:val="24"/>
          <w:szCs w:val="24"/>
        </w:rPr>
      </w:pPr>
      <w:r>
        <w:rPr>
          <w:rFonts w:hint="eastAsia" w:ascii="华文中宋" w:hAnsi="华文中宋" w:eastAsia="华文中宋" w:cs="华文中宋"/>
          <w:snapToGrid w:val="0"/>
          <w:spacing w:val="0"/>
          <w:kern w:val="0"/>
          <w:sz w:val="24"/>
          <w:szCs w:val="24"/>
        </w:rPr>
        <w:t>4、上述表中所列内容如与本项目所属行业的相关规定有不符之处，以行业相关规定为准。</w:t>
      </w:r>
    </w:p>
    <w:p w14:paraId="17066FA4">
      <w:pPr>
        <w:keepNext w:val="0"/>
        <w:keepLines w:val="0"/>
        <w:pageBreakBefore w:val="0"/>
        <w:widowControl w:val="0"/>
        <w:kinsoku/>
        <w:wordWrap/>
        <w:overflowPunct w:val="0"/>
        <w:topLinePunct/>
        <w:autoSpaceDE/>
        <w:autoSpaceDN w:val="0"/>
        <w:bidi w:val="0"/>
        <w:adjustRightInd w:val="0"/>
        <w:snapToGrid w:val="0"/>
        <w:spacing w:line="360" w:lineRule="auto"/>
        <w:ind w:firstLine="480" w:firstLineChars="200"/>
        <w:textAlignment w:val="auto"/>
        <w:outlineLvl w:val="9"/>
        <w:rPr>
          <w:rFonts w:hint="eastAsia" w:ascii="华文中宋" w:hAnsi="华文中宋" w:eastAsia="华文中宋" w:cs="华文中宋"/>
          <w:b/>
          <w:bCs/>
          <w:snapToGrid w:val="0"/>
          <w:color w:val="auto"/>
          <w:kern w:val="0"/>
          <w:sz w:val="24"/>
          <w:szCs w:val="24"/>
          <w:highlight w:val="none"/>
        </w:rPr>
      </w:pPr>
      <w:r>
        <w:rPr>
          <w:rFonts w:hint="eastAsia" w:ascii="华文中宋" w:hAnsi="华文中宋" w:eastAsia="华文中宋" w:cs="华文中宋"/>
          <w:b/>
          <w:bCs/>
          <w:snapToGrid w:val="0"/>
          <w:color w:val="auto"/>
          <w:kern w:val="0"/>
          <w:sz w:val="24"/>
          <w:szCs w:val="24"/>
          <w:highlight w:val="none"/>
        </w:rPr>
        <w:t>（三）</w:t>
      </w:r>
      <w:r>
        <w:rPr>
          <w:rFonts w:hint="eastAsia" w:ascii="华文中宋" w:hAnsi="华文中宋" w:eastAsia="华文中宋" w:cs="华文中宋"/>
          <w:b/>
          <w:bCs/>
          <w:snapToGrid w:val="0"/>
          <w:color w:val="auto"/>
          <w:kern w:val="0"/>
          <w:sz w:val="24"/>
          <w:szCs w:val="24"/>
          <w:highlight w:val="none"/>
          <w:lang w:eastAsia="zh-CN"/>
        </w:rPr>
        <w:t>符合性</w:t>
      </w:r>
      <w:r>
        <w:rPr>
          <w:rFonts w:hint="eastAsia" w:ascii="华文中宋" w:hAnsi="华文中宋" w:eastAsia="华文中宋" w:cs="华文中宋"/>
          <w:b/>
          <w:bCs/>
          <w:snapToGrid w:val="0"/>
          <w:color w:val="auto"/>
          <w:kern w:val="0"/>
          <w:sz w:val="24"/>
          <w:szCs w:val="24"/>
          <w:highlight w:val="none"/>
        </w:rPr>
        <w:t>审查内容及标准</w:t>
      </w:r>
    </w:p>
    <w:tbl>
      <w:tblPr>
        <w:tblStyle w:val="29"/>
        <w:tblW w:w="9781" w:type="dxa"/>
        <w:tblInd w:w="-2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2"/>
        <w:gridCol w:w="1218"/>
        <w:gridCol w:w="2770"/>
        <w:gridCol w:w="3851"/>
        <w:gridCol w:w="1080"/>
      </w:tblGrid>
      <w:tr w14:paraId="7E861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862" w:type="dxa"/>
            <w:noWrap w:val="0"/>
            <w:vAlign w:val="center"/>
          </w:tcPr>
          <w:p w14:paraId="29260EFC">
            <w:pPr>
              <w:jc w:val="center"/>
              <w:rPr>
                <w:rFonts w:hint="eastAsia" w:ascii="华文中宋" w:hAnsi="华文中宋" w:eastAsia="华文中宋" w:cs="华文中宋"/>
                <w:b/>
                <w:bCs/>
                <w:spacing w:val="0"/>
              </w:rPr>
            </w:pPr>
            <w:r>
              <w:rPr>
                <w:rFonts w:hint="eastAsia" w:ascii="华文中宋" w:hAnsi="华文中宋" w:eastAsia="华文中宋" w:cs="华文中宋"/>
                <w:b/>
                <w:bCs/>
                <w:spacing w:val="0"/>
              </w:rPr>
              <w:t>序号</w:t>
            </w:r>
          </w:p>
        </w:tc>
        <w:tc>
          <w:tcPr>
            <w:tcW w:w="1218" w:type="dxa"/>
            <w:noWrap w:val="0"/>
            <w:vAlign w:val="center"/>
          </w:tcPr>
          <w:p w14:paraId="2CF22A0A">
            <w:pPr>
              <w:jc w:val="center"/>
              <w:rPr>
                <w:rFonts w:hint="eastAsia" w:ascii="华文中宋" w:hAnsi="华文中宋" w:eastAsia="华文中宋" w:cs="华文中宋"/>
                <w:b/>
                <w:bCs/>
                <w:spacing w:val="0"/>
              </w:rPr>
            </w:pPr>
            <w:r>
              <w:rPr>
                <w:rFonts w:hint="eastAsia" w:ascii="华文中宋" w:hAnsi="华文中宋" w:eastAsia="华文中宋" w:cs="华文中宋"/>
                <w:b/>
                <w:bCs/>
                <w:spacing w:val="0"/>
              </w:rPr>
              <w:t>内容</w:t>
            </w:r>
          </w:p>
        </w:tc>
        <w:tc>
          <w:tcPr>
            <w:tcW w:w="6621" w:type="dxa"/>
            <w:gridSpan w:val="2"/>
            <w:noWrap w:val="0"/>
            <w:vAlign w:val="center"/>
          </w:tcPr>
          <w:p w14:paraId="2935377B">
            <w:pPr>
              <w:jc w:val="center"/>
              <w:rPr>
                <w:rFonts w:hint="eastAsia" w:ascii="华文中宋" w:hAnsi="华文中宋" w:eastAsia="华文中宋" w:cs="华文中宋"/>
                <w:b/>
                <w:bCs/>
                <w:spacing w:val="0"/>
              </w:rPr>
            </w:pPr>
            <w:r>
              <w:rPr>
                <w:rFonts w:hint="eastAsia" w:ascii="华文中宋" w:hAnsi="华文中宋" w:eastAsia="华文中宋" w:cs="华文中宋"/>
                <w:b/>
                <w:bCs/>
                <w:spacing w:val="0"/>
              </w:rPr>
              <w:t>评审标准</w:t>
            </w:r>
          </w:p>
        </w:tc>
        <w:tc>
          <w:tcPr>
            <w:tcW w:w="1080" w:type="dxa"/>
            <w:noWrap w:val="0"/>
            <w:vAlign w:val="center"/>
          </w:tcPr>
          <w:p w14:paraId="7ACC835C">
            <w:pPr>
              <w:jc w:val="center"/>
              <w:rPr>
                <w:rFonts w:hint="eastAsia" w:ascii="华文中宋" w:hAnsi="华文中宋" w:eastAsia="华文中宋" w:cs="华文中宋"/>
                <w:b/>
                <w:bCs/>
                <w:spacing w:val="0"/>
              </w:rPr>
            </w:pPr>
            <w:r>
              <w:rPr>
                <w:rFonts w:hint="eastAsia" w:ascii="华文中宋" w:hAnsi="华文中宋" w:eastAsia="华文中宋" w:cs="华文中宋"/>
                <w:b/>
                <w:bCs/>
                <w:spacing w:val="0"/>
              </w:rPr>
              <w:t>备注</w:t>
            </w:r>
          </w:p>
        </w:tc>
      </w:tr>
      <w:tr w14:paraId="6CA98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2" w:type="dxa"/>
            <w:noWrap w:val="0"/>
            <w:vAlign w:val="center"/>
          </w:tcPr>
          <w:p w14:paraId="48D7EFBD">
            <w:pPr>
              <w:jc w:val="center"/>
              <w:rPr>
                <w:rFonts w:hint="eastAsia" w:ascii="华文中宋" w:hAnsi="华文中宋" w:eastAsia="华文中宋" w:cs="华文中宋"/>
                <w:spacing w:val="0"/>
              </w:rPr>
            </w:pPr>
            <w:r>
              <w:rPr>
                <w:rFonts w:hint="eastAsia" w:ascii="华文中宋" w:hAnsi="华文中宋" w:eastAsia="华文中宋" w:cs="华文中宋"/>
                <w:spacing w:val="0"/>
              </w:rPr>
              <w:t>1</w:t>
            </w:r>
          </w:p>
        </w:tc>
        <w:tc>
          <w:tcPr>
            <w:tcW w:w="1218" w:type="dxa"/>
            <w:noWrap w:val="0"/>
            <w:vAlign w:val="center"/>
          </w:tcPr>
          <w:p w14:paraId="22459987">
            <w:pPr>
              <w:jc w:val="center"/>
              <w:rPr>
                <w:rFonts w:hint="eastAsia" w:ascii="华文中宋" w:hAnsi="华文中宋" w:eastAsia="华文中宋" w:cs="华文中宋"/>
                <w:spacing w:val="0"/>
                <w:lang w:val="en-US" w:eastAsia="zh-CN"/>
              </w:rPr>
            </w:pPr>
            <w:r>
              <w:rPr>
                <w:rFonts w:hint="eastAsia" w:ascii="华文中宋" w:hAnsi="华文中宋" w:eastAsia="华文中宋" w:cs="华文中宋"/>
                <w:spacing w:val="0"/>
                <w:lang w:val="en-US" w:eastAsia="zh-CN"/>
              </w:rPr>
              <w:t>报价</w:t>
            </w:r>
          </w:p>
        </w:tc>
        <w:tc>
          <w:tcPr>
            <w:tcW w:w="2770" w:type="dxa"/>
            <w:noWrap w:val="0"/>
            <w:vAlign w:val="center"/>
          </w:tcPr>
          <w:p w14:paraId="179DDACE">
            <w:pPr>
              <w:jc w:val="center"/>
              <w:rPr>
                <w:rFonts w:hint="eastAsia" w:ascii="华文中宋" w:hAnsi="华文中宋" w:eastAsia="华文中宋" w:cs="华文中宋"/>
                <w:spacing w:val="0"/>
              </w:rPr>
            </w:pPr>
            <w:r>
              <w:rPr>
                <w:rFonts w:hint="eastAsia" w:ascii="华文中宋" w:hAnsi="华文中宋" w:eastAsia="华文中宋" w:cs="华文中宋"/>
                <w:spacing w:val="0"/>
              </w:rPr>
              <w:t>总报价</w:t>
            </w:r>
          </w:p>
        </w:tc>
        <w:tc>
          <w:tcPr>
            <w:tcW w:w="3851" w:type="dxa"/>
            <w:noWrap w:val="0"/>
            <w:vAlign w:val="center"/>
          </w:tcPr>
          <w:p w14:paraId="27DF4D40">
            <w:pPr>
              <w:jc w:val="center"/>
              <w:rPr>
                <w:rFonts w:hint="eastAsia" w:ascii="华文中宋" w:hAnsi="华文中宋" w:eastAsia="华文中宋" w:cs="华文中宋"/>
                <w:spacing w:val="0"/>
              </w:rPr>
            </w:pPr>
            <w:r>
              <w:rPr>
                <w:rFonts w:hint="eastAsia" w:ascii="华文中宋" w:hAnsi="华文中宋" w:eastAsia="华文中宋" w:cs="华文中宋"/>
                <w:spacing w:val="0"/>
              </w:rPr>
              <w:t>低于（含等于）控制总价</w:t>
            </w:r>
          </w:p>
        </w:tc>
        <w:tc>
          <w:tcPr>
            <w:tcW w:w="1080" w:type="dxa"/>
            <w:noWrap w:val="0"/>
            <w:vAlign w:val="center"/>
          </w:tcPr>
          <w:p w14:paraId="40057501">
            <w:pPr>
              <w:overflowPunct w:val="0"/>
              <w:topLinePunct/>
              <w:autoSpaceDN w:val="0"/>
              <w:adjustRightInd w:val="0"/>
              <w:snapToGrid w:val="0"/>
              <w:spacing w:line="360" w:lineRule="auto"/>
              <w:jc w:val="center"/>
              <w:rPr>
                <w:rFonts w:hint="eastAsia" w:ascii="华文中宋" w:hAnsi="华文中宋" w:eastAsia="华文中宋" w:cs="华文中宋"/>
                <w:snapToGrid w:val="0"/>
                <w:spacing w:val="0"/>
                <w:kern w:val="0"/>
                <w:szCs w:val="21"/>
              </w:rPr>
            </w:pPr>
          </w:p>
        </w:tc>
      </w:tr>
      <w:tr w14:paraId="570BB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2" w:type="dxa"/>
            <w:vMerge w:val="restart"/>
            <w:noWrap w:val="0"/>
            <w:vAlign w:val="center"/>
          </w:tcPr>
          <w:p w14:paraId="493B3655">
            <w:pPr>
              <w:jc w:val="center"/>
              <w:rPr>
                <w:rFonts w:hint="eastAsia" w:ascii="华文中宋" w:hAnsi="华文中宋" w:eastAsia="华文中宋" w:cs="华文中宋"/>
                <w:spacing w:val="0"/>
              </w:rPr>
            </w:pPr>
            <w:r>
              <w:rPr>
                <w:rFonts w:hint="eastAsia" w:ascii="华文中宋" w:hAnsi="华文中宋" w:eastAsia="华文中宋" w:cs="华文中宋"/>
                <w:spacing w:val="0"/>
              </w:rPr>
              <w:t>2</w:t>
            </w:r>
          </w:p>
        </w:tc>
        <w:tc>
          <w:tcPr>
            <w:tcW w:w="1218" w:type="dxa"/>
            <w:vMerge w:val="restart"/>
            <w:noWrap w:val="0"/>
            <w:vAlign w:val="center"/>
          </w:tcPr>
          <w:p w14:paraId="74A8F22B">
            <w:pPr>
              <w:jc w:val="center"/>
              <w:rPr>
                <w:rFonts w:hint="eastAsia" w:ascii="华文中宋" w:hAnsi="华文中宋" w:eastAsia="华文中宋" w:cs="华文中宋"/>
                <w:spacing w:val="0"/>
                <w:lang w:val="en-US" w:eastAsia="zh-CN"/>
              </w:rPr>
            </w:pPr>
            <w:r>
              <w:rPr>
                <w:rFonts w:hint="eastAsia" w:ascii="华文中宋" w:hAnsi="华文中宋" w:eastAsia="华文中宋" w:cs="华文中宋"/>
                <w:spacing w:val="0"/>
                <w:lang w:val="en-US" w:eastAsia="zh-CN"/>
              </w:rPr>
              <w:t>商务资信</w:t>
            </w:r>
          </w:p>
        </w:tc>
        <w:tc>
          <w:tcPr>
            <w:tcW w:w="2770" w:type="dxa"/>
            <w:noWrap w:val="0"/>
            <w:vAlign w:val="center"/>
          </w:tcPr>
          <w:p w14:paraId="73FF5B5C">
            <w:pPr>
              <w:jc w:val="center"/>
              <w:rPr>
                <w:rFonts w:hint="eastAsia" w:ascii="华文中宋" w:hAnsi="华文中宋" w:eastAsia="华文中宋" w:cs="华文中宋"/>
                <w:spacing w:val="0"/>
              </w:rPr>
            </w:pPr>
            <w:r>
              <w:rPr>
                <w:rFonts w:hint="eastAsia" w:ascii="华文中宋" w:hAnsi="华文中宋" w:eastAsia="华文中宋" w:cs="华文中宋"/>
                <w:spacing w:val="0"/>
              </w:rPr>
              <w:t>工期</w:t>
            </w:r>
          </w:p>
        </w:tc>
        <w:tc>
          <w:tcPr>
            <w:tcW w:w="3851" w:type="dxa"/>
            <w:noWrap w:val="0"/>
            <w:vAlign w:val="center"/>
          </w:tcPr>
          <w:p w14:paraId="73210CB3">
            <w:pPr>
              <w:jc w:val="center"/>
              <w:rPr>
                <w:rFonts w:hint="eastAsia" w:ascii="华文中宋" w:hAnsi="华文中宋" w:eastAsia="华文中宋" w:cs="华文中宋"/>
                <w:spacing w:val="0"/>
              </w:rPr>
            </w:pPr>
            <w:r>
              <w:rPr>
                <w:rFonts w:hint="eastAsia" w:ascii="华文中宋" w:hAnsi="华文中宋" w:eastAsia="华文中宋" w:cs="华文中宋"/>
                <w:spacing w:val="0"/>
              </w:rPr>
              <w:t>符合磋商文件要求</w:t>
            </w:r>
          </w:p>
        </w:tc>
        <w:tc>
          <w:tcPr>
            <w:tcW w:w="1080" w:type="dxa"/>
            <w:noWrap w:val="0"/>
            <w:vAlign w:val="center"/>
          </w:tcPr>
          <w:p w14:paraId="57B6E39C">
            <w:pPr>
              <w:overflowPunct w:val="0"/>
              <w:topLinePunct/>
              <w:autoSpaceDN w:val="0"/>
              <w:adjustRightInd w:val="0"/>
              <w:snapToGrid w:val="0"/>
              <w:spacing w:line="360" w:lineRule="auto"/>
              <w:jc w:val="center"/>
              <w:rPr>
                <w:rFonts w:hint="eastAsia" w:ascii="华文中宋" w:hAnsi="华文中宋" w:eastAsia="华文中宋" w:cs="华文中宋"/>
                <w:b/>
                <w:snapToGrid w:val="0"/>
                <w:spacing w:val="0"/>
                <w:kern w:val="0"/>
                <w:szCs w:val="21"/>
              </w:rPr>
            </w:pPr>
          </w:p>
        </w:tc>
      </w:tr>
      <w:tr w14:paraId="002CC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2" w:type="dxa"/>
            <w:vMerge w:val="continue"/>
            <w:noWrap w:val="0"/>
            <w:vAlign w:val="center"/>
          </w:tcPr>
          <w:p w14:paraId="15255C01">
            <w:pPr>
              <w:jc w:val="center"/>
              <w:rPr>
                <w:rFonts w:hint="eastAsia" w:ascii="华文中宋" w:hAnsi="华文中宋" w:eastAsia="华文中宋" w:cs="华文中宋"/>
                <w:spacing w:val="0"/>
              </w:rPr>
            </w:pPr>
          </w:p>
        </w:tc>
        <w:tc>
          <w:tcPr>
            <w:tcW w:w="1218" w:type="dxa"/>
            <w:vMerge w:val="continue"/>
            <w:noWrap w:val="0"/>
            <w:vAlign w:val="center"/>
          </w:tcPr>
          <w:p w14:paraId="167A6FE1">
            <w:pPr>
              <w:jc w:val="center"/>
              <w:rPr>
                <w:rFonts w:hint="eastAsia" w:ascii="华文中宋" w:hAnsi="华文中宋" w:eastAsia="华文中宋" w:cs="华文中宋"/>
                <w:spacing w:val="0"/>
              </w:rPr>
            </w:pPr>
          </w:p>
        </w:tc>
        <w:tc>
          <w:tcPr>
            <w:tcW w:w="2770" w:type="dxa"/>
            <w:noWrap w:val="0"/>
            <w:vAlign w:val="center"/>
          </w:tcPr>
          <w:p w14:paraId="04C07B93">
            <w:pPr>
              <w:jc w:val="center"/>
              <w:rPr>
                <w:rFonts w:hint="eastAsia" w:ascii="华文中宋" w:hAnsi="华文中宋" w:eastAsia="华文中宋" w:cs="华文中宋"/>
                <w:spacing w:val="0"/>
                <w:lang w:val="en-US" w:eastAsia="zh-CN"/>
              </w:rPr>
            </w:pPr>
            <w:r>
              <w:rPr>
                <w:rFonts w:hint="eastAsia" w:ascii="华文中宋" w:hAnsi="华文中宋" w:eastAsia="华文中宋" w:cs="华文中宋"/>
                <w:spacing w:val="0"/>
              </w:rPr>
              <w:t>工程质量</w:t>
            </w:r>
          </w:p>
        </w:tc>
        <w:tc>
          <w:tcPr>
            <w:tcW w:w="3851" w:type="dxa"/>
            <w:noWrap w:val="0"/>
            <w:vAlign w:val="center"/>
          </w:tcPr>
          <w:p w14:paraId="251D44CB">
            <w:pPr>
              <w:jc w:val="center"/>
              <w:rPr>
                <w:rFonts w:hint="eastAsia" w:ascii="华文中宋" w:hAnsi="华文中宋" w:eastAsia="华文中宋" w:cs="华文中宋"/>
                <w:spacing w:val="0"/>
              </w:rPr>
            </w:pPr>
            <w:r>
              <w:rPr>
                <w:rFonts w:hint="eastAsia" w:ascii="华文中宋" w:hAnsi="华文中宋" w:eastAsia="华文中宋" w:cs="华文中宋"/>
                <w:spacing w:val="0"/>
              </w:rPr>
              <w:t>符合磋商文件要求</w:t>
            </w:r>
          </w:p>
        </w:tc>
        <w:tc>
          <w:tcPr>
            <w:tcW w:w="1080" w:type="dxa"/>
            <w:noWrap w:val="0"/>
            <w:vAlign w:val="center"/>
          </w:tcPr>
          <w:p w14:paraId="41E92EB2">
            <w:pPr>
              <w:overflowPunct w:val="0"/>
              <w:topLinePunct/>
              <w:autoSpaceDN w:val="0"/>
              <w:adjustRightInd w:val="0"/>
              <w:snapToGrid w:val="0"/>
              <w:spacing w:line="360" w:lineRule="auto"/>
              <w:jc w:val="center"/>
              <w:rPr>
                <w:rFonts w:hint="eastAsia" w:ascii="华文中宋" w:hAnsi="华文中宋" w:eastAsia="华文中宋" w:cs="华文中宋"/>
                <w:b/>
                <w:snapToGrid w:val="0"/>
                <w:spacing w:val="0"/>
                <w:kern w:val="0"/>
                <w:szCs w:val="21"/>
              </w:rPr>
            </w:pPr>
          </w:p>
        </w:tc>
      </w:tr>
      <w:tr w14:paraId="7EBA1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2" w:type="dxa"/>
            <w:vMerge w:val="continue"/>
            <w:noWrap w:val="0"/>
            <w:vAlign w:val="center"/>
          </w:tcPr>
          <w:p w14:paraId="25478423">
            <w:pPr>
              <w:jc w:val="center"/>
              <w:rPr>
                <w:rFonts w:hint="eastAsia" w:ascii="华文中宋" w:hAnsi="华文中宋" w:eastAsia="华文中宋" w:cs="华文中宋"/>
                <w:spacing w:val="0"/>
              </w:rPr>
            </w:pPr>
          </w:p>
        </w:tc>
        <w:tc>
          <w:tcPr>
            <w:tcW w:w="1218" w:type="dxa"/>
            <w:vMerge w:val="continue"/>
            <w:noWrap w:val="0"/>
            <w:vAlign w:val="center"/>
          </w:tcPr>
          <w:p w14:paraId="0CD4076E">
            <w:pPr>
              <w:jc w:val="center"/>
              <w:rPr>
                <w:rFonts w:hint="eastAsia" w:ascii="华文中宋" w:hAnsi="华文中宋" w:eastAsia="华文中宋" w:cs="华文中宋"/>
                <w:spacing w:val="0"/>
              </w:rPr>
            </w:pPr>
          </w:p>
        </w:tc>
        <w:tc>
          <w:tcPr>
            <w:tcW w:w="2770" w:type="dxa"/>
            <w:noWrap w:val="0"/>
            <w:vAlign w:val="center"/>
          </w:tcPr>
          <w:p w14:paraId="7C56C771">
            <w:pPr>
              <w:jc w:val="center"/>
              <w:rPr>
                <w:rFonts w:hint="eastAsia" w:ascii="华文中宋" w:hAnsi="华文中宋" w:eastAsia="华文中宋" w:cs="华文中宋"/>
                <w:spacing w:val="0"/>
              </w:rPr>
            </w:pPr>
            <w:r>
              <w:rPr>
                <w:rFonts w:hint="eastAsia" w:ascii="华文中宋" w:hAnsi="华文中宋" w:eastAsia="华文中宋" w:cs="华文中宋"/>
                <w:spacing w:val="0"/>
              </w:rPr>
              <w:t>响应性有效期要求</w:t>
            </w:r>
          </w:p>
        </w:tc>
        <w:tc>
          <w:tcPr>
            <w:tcW w:w="3851" w:type="dxa"/>
            <w:noWrap w:val="0"/>
            <w:vAlign w:val="center"/>
          </w:tcPr>
          <w:p w14:paraId="68577AF3">
            <w:pPr>
              <w:jc w:val="center"/>
              <w:rPr>
                <w:rFonts w:hint="eastAsia" w:ascii="华文中宋" w:hAnsi="华文中宋" w:eastAsia="华文中宋" w:cs="华文中宋"/>
                <w:spacing w:val="0"/>
              </w:rPr>
            </w:pPr>
            <w:r>
              <w:rPr>
                <w:rFonts w:hint="eastAsia" w:ascii="华文中宋" w:hAnsi="华文中宋" w:eastAsia="华文中宋" w:cs="华文中宋"/>
                <w:spacing w:val="0"/>
              </w:rPr>
              <w:t>符合磋商文件要求</w:t>
            </w:r>
          </w:p>
        </w:tc>
        <w:tc>
          <w:tcPr>
            <w:tcW w:w="1080" w:type="dxa"/>
            <w:noWrap w:val="0"/>
            <w:vAlign w:val="center"/>
          </w:tcPr>
          <w:p w14:paraId="2E1E38C2">
            <w:pPr>
              <w:overflowPunct w:val="0"/>
              <w:topLinePunct/>
              <w:autoSpaceDN w:val="0"/>
              <w:adjustRightInd w:val="0"/>
              <w:snapToGrid w:val="0"/>
              <w:spacing w:line="360" w:lineRule="auto"/>
              <w:jc w:val="center"/>
              <w:rPr>
                <w:rFonts w:hint="eastAsia" w:ascii="华文中宋" w:hAnsi="华文中宋" w:eastAsia="华文中宋" w:cs="华文中宋"/>
                <w:snapToGrid w:val="0"/>
                <w:spacing w:val="0"/>
                <w:kern w:val="0"/>
                <w:szCs w:val="21"/>
              </w:rPr>
            </w:pPr>
          </w:p>
        </w:tc>
      </w:tr>
      <w:tr w14:paraId="2FE13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62" w:type="dxa"/>
            <w:vMerge w:val="restart"/>
            <w:noWrap w:val="0"/>
            <w:vAlign w:val="center"/>
          </w:tcPr>
          <w:p w14:paraId="45D1DCDD">
            <w:pPr>
              <w:jc w:val="center"/>
              <w:rPr>
                <w:rFonts w:hint="eastAsia" w:ascii="华文中宋" w:hAnsi="华文中宋" w:eastAsia="华文中宋" w:cs="华文中宋"/>
                <w:spacing w:val="0"/>
                <w:lang w:eastAsia="zh-CN"/>
              </w:rPr>
            </w:pPr>
            <w:r>
              <w:rPr>
                <w:rFonts w:hint="eastAsia" w:ascii="华文中宋" w:hAnsi="华文中宋" w:eastAsia="华文中宋" w:cs="华文中宋"/>
                <w:spacing w:val="0"/>
                <w:lang w:val="en-US" w:eastAsia="zh-CN"/>
              </w:rPr>
              <w:t>3</w:t>
            </w:r>
          </w:p>
        </w:tc>
        <w:tc>
          <w:tcPr>
            <w:tcW w:w="1218" w:type="dxa"/>
            <w:vMerge w:val="restart"/>
            <w:noWrap w:val="0"/>
            <w:vAlign w:val="center"/>
          </w:tcPr>
          <w:p w14:paraId="0F76F49A">
            <w:pPr>
              <w:jc w:val="center"/>
              <w:rPr>
                <w:rFonts w:hint="eastAsia" w:ascii="华文中宋" w:hAnsi="华文中宋" w:eastAsia="华文中宋" w:cs="华文中宋"/>
                <w:spacing w:val="0"/>
                <w:lang w:val="en-US" w:eastAsia="zh-CN"/>
              </w:rPr>
            </w:pPr>
            <w:r>
              <w:rPr>
                <w:rFonts w:hint="eastAsia" w:ascii="华文中宋" w:hAnsi="华文中宋" w:eastAsia="华文中宋" w:cs="华文中宋"/>
                <w:spacing w:val="0"/>
                <w:lang w:val="en-US" w:eastAsia="zh-CN"/>
              </w:rPr>
              <w:t>技术</w:t>
            </w:r>
          </w:p>
        </w:tc>
        <w:tc>
          <w:tcPr>
            <w:tcW w:w="2770" w:type="dxa"/>
            <w:noWrap w:val="0"/>
            <w:vAlign w:val="center"/>
          </w:tcPr>
          <w:p w14:paraId="37BDF9EC">
            <w:pPr>
              <w:jc w:val="center"/>
              <w:rPr>
                <w:rFonts w:hint="eastAsia" w:ascii="华文中宋" w:hAnsi="华文中宋" w:eastAsia="华文中宋" w:cs="华文中宋"/>
                <w:spacing w:val="0"/>
              </w:rPr>
            </w:pPr>
            <w:r>
              <w:rPr>
                <w:rFonts w:hint="eastAsia" w:ascii="华文中宋" w:hAnsi="华文中宋" w:eastAsia="华文中宋" w:cs="华文中宋"/>
                <w:spacing w:val="0"/>
              </w:rPr>
              <w:t>技术要求</w:t>
            </w:r>
          </w:p>
        </w:tc>
        <w:tc>
          <w:tcPr>
            <w:tcW w:w="3851" w:type="dxa"/>
            <w:noWrap w:val="0"/>
            <w:vAlign w:val="center"/>
          </w:tcPr>
          <w:p w14:paraId="721FA2AE">
            <w:pPr>
              <w:jc w:val="center"/>
              <w:rPr>
                <w:rFonts w:hint="eastAsia" w:ascii="华文中宋" w:hAnsi="华文中宋" w:eastAsia="华文中宋" w:cs="华文中宋"/>
                <w:spacing w:val="0"/>
              </w:rPr>
            </w:pPr>
            <w:r>
              <w:rPr>
                <w:rFonts w:hint="eastAsia" w:ascii="华文中宋" w:hAnsi="华文中宋" w:eastAsia="华文中宋" w:cs="华文中宋"/>
                <w:spacing w:val="0"/>
              </w:rPr>
              <w:t>符合磋商文件第五部分要求</w:t>
            </w:r>
          </w:p>
        </w:tc>
        <w:tc>
          <w:tcPr>
            <w:tcW w:w="1080" w:type="dxa"/>
            <w:noWrap w:val="0"/>
            <w:vAlign w:val="center"/>
          </w:tcPr>
          <w:p w14:paraId="29A53144">
            <w:pPr>
              <w:overflowPunct w:val="0"/>
              <w:topLinePunct/>
              <w:autoSpaceDN w:val="0"/>
              <w:adjustRightInd w:val="0"/>
              <w:snapToGrid w:val="0"/>
              <w:spacing w:line="360" w:lineRule="auto"/>
              <w:jc w:val="center"/>
              <w:rPr>
                <w:rFonts w:hint="eastAsia" w:ascii="华文中宋" w:hAnsi="华文中宋" w:eastAsia="华文中宋" w:cs="华文中宋"/>
                <w:snapToGrid w:val="0"/>
                <w:spacing w:val="0"/>
                <w:kern w:val="0"/>
                <w:szCs w:val="21"/>
              </w:rPr>
            </w:pPr>
          </w:p>
        </w:tc>
      </w:tr>
      <w:tr w14:paraId="4CECC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exact"/>
        </w:trPr>
        <w:tc>
          <w:tcPr>
            <w:tcW w:w="862" w:type="dxa"/>
            <w:vMerge w:val="continue"/>
            <w:noWrap w:val="0"/>
            <w:vAlign w:val="center"/>
          </w:tcPr>
          <w:p w14:paraId="6E850B77">
            <w:pPr>
              <w:jc w:val="center"/>
              <w:rPr>
                <w:rFonts w:hint="eastAsia" w:ascii="华文中宋" w:hAnsi="华文中宋" w:eastAsia="华文中宋" w:cs="华文中宋"/>
                <w:spacing w:val="0"/>
                <w:lang w:val="en-US" w:eastAsia="zh-CN"/>
              </w:rPr>
            </w:pPr>
          </w:p>
        </w:tc>
        <w:tc>
          <w:tcPr>
            <w:tcW w:w="1218" w:type="dxa"/>
            <w:vMerge w:val="continue"/>
            <w:noWrap w:val="0"/>
            <w:vAlign w:val="center"/>
          </w:tcPr>
          <w:p w14:paraId="7279A0FA">
            <w:pPr>
              <w:jc w:val="center"/>
              <w:rPr>
                <w:rFonts w:hint="eastAsia" w:ascii="华文中宋" w:hAnsi="华文中宋" w:eastAsia="华文中宋" w:cs="华文中宋"/>
                <w:spacing w:val="0"/>
                <w:lang w:val="en-US" w:eastAsia="zh-CN"/>
              </w:rPr>
            </w:pPr>
          </w:p>
        </w:tc>
        <w:tc>
          <w:tcPr>
            <w:tcW w:w="2770" w:type="dxa"/>
            <w:noWrap w:val="0"/>
            <w:vAlign w:val="center"/>
          </w:tcPr>
          <w:p w14:paraId="6B0A52DD">
            <w:pPr>
              <w:jc w:val="center"/>
              <w:rPr>
                <w:rFonts w:hint="eastAsia" w:ascii="华文中宋" w:hAnsi="华文中宋" w:eastAsia="华文中宋" w:cs="华文中宋"/>
                <w:spacing w:val="0"/>
              </w:rPr>
            </w:pPr>
            <w:r>
              <w:rPr>
                <w:rFonts w:hint="eastAsia" w:ascii="华文中宋" w:hAnsi="华文中宋" w:eastAsia="华文中宋" w:cs="华文中宋"/>
                <w:snapToGrid w:val="0"/>
                <w:color w:val="auto"/>
                <w:kern w:val="0"/>
                <w:szCs w:val="21"/>
              </w:rPr>
              <w:t>已标价工程量清单</w:t>
            </w:r>
          </w:p>
        </w:tc>
        <w:tc>
          <w:tcPr>
            <w:tcW w:w="3851" w:type="dxa"/>
            <w:noWrap w:val="0"/>
            <w:vAlign w:val="center"/>
          </w:tcPr>
          <w:p w14:paraId="2E8DE06B">
            <w:pPr>
              <w:jc w:val="center"/>
              <w:rPr>
                <w:rFonts w:hint="eastAsia" w:ascii="华文中宋" w:hAnsi="华文中宋" w:eastAsia="华文中宋" w:cs="华文中宋"/>
                <w:spacing w:val="0"/>
              </w:rPr>
            </w:pPr>
            <w:r>
              <w:rPr>
                <w:rFonts w:hint="eastAsia" w:ascii="华文中宋" w:hAnsi="华文中宋" w:eastAsia="华文中宋" w:cs="华文中宋"/>
                <w:snapToGrid w:val="0"/>
                <w:color w:val="auto"/>
                <w:kern w:val="0"/>
                <w:szCs w:val="21"/>
                <w:lang w:val="en-US"/>
              </w:rPr>
              <w:t>符合磋商文件要求</w:t>
            </w:r>
            <w:r>
              <w:rPr>
                <w:rFonts w:hint="eastAsia" w:ascii="华文中宋" w:hAnsi="华文中宋" w:eastAsia="华文中宋" w:cs="华文中宋"/>
                <w:snapToGrid w:val="0"/>
                <w:color w:val="auto"/>
                <w:kern w:val="0"/>
                <w:szCs w:val="21"/>
                <w:lang w:val="en-US" w:eastAsia="zh-CN"/>
              </w:rPr>
              <w:t>；</w:t>
            </w:r>
          </w:p>
        </w:tc>
        <w:tc>
          <w:tcPr>
            <w:tcW w:w="1080" w:type="dxa"/>
            <w:noWrap w:val="0"/>
            <w:vAlign w:val="center"/>
          </w:tcPr>
          <w:p w14:paraId="5ED8EDCF">
            <w:pPr>
              <w:overflowPunct w:val="0"/>
              <w:topLinePunct/>
              <w:autoSpaceDN w:val="0"/>
              <w:adjustRightInd w:val="0"/>
              <w:snapToGrid w:val="0"/>
              <w:spacing w:line="360" w:lineRule="auto"/>
              <w:jc w:val="center"/>
              <w:rPr>
                <w:rFonts w:hint="eastAsia" w:ascii="华文中宋" w:hAnsi="华文中宋" w:eastAsia="华文中宋" w:cs="华文中宋"/>
                <w:snapToGrid w:val="0"/>
                <w:spacing w:val="0"/>
                <w:kern w:val="0"/>
                <w:szCs w:val="21"/>
              </w:rPr>
            </w:pPr>
          </w:p>
        </w:tc>
      </w:tr>
      <w:tr w14:paraId="43987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exact"/>
        </w:trPr>
        <w:tc>
          <w:tcPr>
            <w:tcW w:w="862" w:type="dxa"/>
            <w:noWrap w:val="0"/>
            <w:vAlign w:val="center"/>
          </w:tcPr>
          <w:p w14:paraId="2997AC31">
            <w:pPr>
              <w:overflowPunct w:val="0"/>
              <w:topLinePunct/>
              <w:autoSpaceDN w:val="0"/>
              <w:adjustRightInd w:val="0"/>
              <w:snapToGrid w:val="0"/>
              <w:spacing w:line="360" w:lineRule="auto"/>
              <w:jc w:val="center"/>
              <w:rPr>
                <w:rFonts w:hint="eastAsia" w:ascii="华文中宋" w:hAnsi="华文中宋" w:eastAsia="华文中宋" w:cs="华文中宋"/>
                <w:snapToGrid w:val="0"/>
                <w:spacing w:val="0"/>
                <w:kern w:val="0"/>
                <w:szCs w:val="21"/>
              </w:rPr>
            </w:pPr>
          </w:p>
        </w:tc>
        <w:tc>
          <w:tcPr>
            <w:tcW w:w="8919" w:type="dxa"/>
            <w:gridSpan w:val="4"/>
            <w:noWrap w:val="0"/>
            <w:vAlign w:val="center"/>
          </w:tcPr>
          <w:p w14:paraId="0563A673">
            <w:pPr>
              <w:rPr>
                <w:rFonts w:hint="eastAsia" w:ascii="华文中宋" w:hAnsi="华文中宋" w:eastAsia="华文中宋" w:cs="华文中宋"/>
                <w:spacing w:val="0"/>
              </w:rPr>
            </w:pPr>
            <w:r>
              <w:rPr>
                <w:rFonts w:hint="eastAsia" w:ascii="华文中宋" w:hAnsi="华文中宋" w:eastAsia="华文中宋" w:cs="华文中宋"/>
                <w:spacing w:val="0"/>
              </w:rPr>
              <w:t>1、审查内容若有一项未提供或提供的内容不符合规定，将导致其不具备磋商资格，且不允许在开标后补正。</w:t>
            </w:r>
          </w:p>
          <w:p w14:paraId="3470FA9D">
            <w:pPr>
              <w:rPr>
                <w:rFonts w:hint="eastAsia" w:ascii="华文中宋" w:hAnsi="华文中宋" w:eastAsia="华文中宋" w:cs="华文中宋"/>
                <w:spacing w:val="0"/>
              </w:rPr>
            </w:pPr>
            <w:r>
              <w:rPr>
                <w:rFonts w:hint="eastAsia" w:ascii="华文中宋" w:hAnsi="华文中宋" w:eastAsia="华文中宋" w:cs="华文中宋"/>
                <w:spacing w:val="0"/>
              </w:rPr>
              <w:t>2、上述表中所列内容如与本项目所属行业的相关规定有不符之处，以行业相关规定为准。</w:t>
            </w:r>
          </w:p>
        </w:tc>
      </w:tr>
    </w:tbl>
    <w:p w14:paraId="3E69F8BC">
      <w:pPr>
        <w:pStyle w:val="42"/>
        <w:keepNext w:val="0"/>
        <w:keepLines w:val="0"/>
        <w:pageBreakBefore w:val="0"/>
        <w:widowControl w:val="0"/>
        <w:kinsoku/>
        <w:wordWrap/>
        <w:overflowPunct/>
        <w:topLinePunct w:val="0"/>
        <w:autoSpaceDE/>
        <w:autoSpaceDN/>
        <w:bidi w:val="0"/>
        <w:adjustRightInd w:val="0"/>
        <w:snapToGrid w:val="0"/>
        <w:spacing w:line="400" w:lineRule="exact"/>
        <w:ind w:firstLine="240" w:firstLineChars="100"/>
        <w:textAlignment w:val="baseline"/>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说明：</w:t>
      </w:r>
    </w:p>
    <w:p w14:paraId="7451D60F">
      <w:pPr>
        <w:pStyle w:val="42"/>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baseline"/>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1、符合性检查的内容，经磋商小组共同认定没有做出实质性响应的，将导致磋商无效。</w:t>
      </w:r>
    </w:p>
    <w:p w14:paraId="115F7E64">
      <w:pPr>
        <w:pStyle w:val="42"/>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baseline"/>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2、审查时，对特殊情况的处理评标委员会要遵循磋商文件第三部分磋商供应商须知规定的原则。</w:t>
      </w:r>
    </w:p>
    <w:p w14:paraId="4DB5DD48">
      <w:pPr>
        <w:numPr>
          <w:ilvl w:val="0"/>
          <w:numId w:val="0"/>
        </w:numPr>
        <w:spacing w:line="360" w:lineRule="auto"/>
        <w:jc w:val="left"/>
        <w:outlineLvl w:val="9"/>
        <w:rPr>
          <w:rFonts w:hint="eastAsia" w:ascii="华文中宋" w:hAnsi="华文中宋" w:eastAsia="华文中宋" w:cs="华文中宋"/>
          <w:b/>
          <w:bCs/>
          <w:snapToGrid w:val="0"/>
          <w:color w:val="auto"/>
          <w:kern w:val="0"/>
          <w:sz w:val="24"/>
          <w:szCs w:val="24"/>
          <w:highlight w:val="none"/>
        </w:rPr>
      </w:pPr>
      <w:r>
        <w:rPr>
          <w:rFonts w:hint="eastAsia" w:ascii="华文中宋" w:hAnsi="华文中宋" w:eastAsia="华文中宋" w:cs="华文中宋"/>
          <w:b/>
          <w:bCs/>
          <w:snapToGrid w:val="0"/>
          <w:color w:val="auto"/>
          <w:kern w:val="0"/>
          <w:sz w:val="24"/>
          <w:szCs w:val="24"/>
          <w:highlight w:val="none"/>
          <w:lang w:val="en-US" w:eastAsia="zh-CN"/>
        </w:rPr>
        <w:t>二、</w:t>
      </w:r>
      <w:r>
        <w:rPr>
          <w:rFonts w:hint="eastAsia" w:ascii="华文中宋" w:hAnsi="华文中宋" w:eastAsia="华文中宋" w:cs="华文中宋"/>
          <w:b/>
          <w:bCs/>
          <w:snapToGrid w:val="0"/>
          <w:color w:val="auto"/>
          <w:kern w:val="0"/>
          <w:sz w:val="24"/>
          <w:szCs w:val="24"/>
          <w:highlight w:val="none"/>
        </w:rPr>
        <w:t>评分细则</w:t>
      </w:r>
    </w:p>
    <w:p w14:paraId="1BF54F68">
      <w:pPr>
        <w:snapToGrid w:val="0"/>
        <w:jc w:val="left"/>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lang w:val="en-US" w:eastAsia="zh-CN"/>
        </w:rPr>
        <w:t>1、</w:t>
      </w:r>
      <w:r>
        <w:rPr>
          <w:rFonts w:hint="eastAsia" w:ascii="华文中宋" w:hAnsi="华文中宋" w:eastAsia="华文中宋" w:cs="华文中宋"/>
          <w:color w:val="auto"/>
          <w:sz w:val="24"/>
          <w:szCs w:val="24"/>
          <w:highlight w:val="none"/>
        </w:rPr>
        <w:t>技术、商务评分</w:t>
      </w:r>
    </w:p>
    <w:tbl>
      <w:tblPr>
        <w:tblStyle w:val="29"/>
        <w:tblpPr w:leftFromText="180" w:rightFromText="180" w:vertAnchor="text" w:horzAnchor="page" w:tblpX="1218" w:tblpY="255"/>
        <w:tblOverlap w:val="never"/>
        <w:tblW w:w="5241"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4"/>
        <w:gridCol w:w="1376"/>
        <w:gridCol w:w="909"/>
        <w:gridCol w:w="6765"/>
      </w:tblGrid>
      <w:tr w14:paraId="1CE2A9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2" w:hRule="atLeast"/>
        </w:trPr>
        <w:tc>
          <w:tcPr>
            <w:tcW w:w="9735" w:type="dxa"/>
            <w:gridSpan w:val="4"/>
            <w:tcBorders>
              <w:top w:val="single" w:color="auto" w:sz="4" w:space="0"/>
              <w:left w:val="single" w:color="auto" w:sz="4" w:space="0"/>
              <w:bottom w:val="single" w:color="auto" w:sz="4" w:space="0"/>
              <w:right w:val="single" w:color="auto" w:sz="4" w:space="0"/>
            </w:tcBorders>
            <w:noWrap w:val="0"/>
            <w:vAlign w:val="center"/>
          </w:tcPr>
          <w:p w14:paraId="6CA87793">
            <w:pPr>
              <w:snapToGrid w:val="0"/>
              <w:jc w:val="center"/>
              <w:rPr>
                <w:rFonts w:hint="eastAsia" w:ascii="华文中宋" w:hAnsi="华文中宋" w:eastAsia="华文中宋" w:cs="华文中宋"/>
                <w:b/>
                <w:color w:val="000000"/>
                <w:highlight w:val="none"/>
              </w:rPr>
            </w:pPr>
            <w:r>
              <w:rPr>
                <w:rFonts w:hint="eastAsia" w:ascii="华文中宋" w:hAnsi="华文中宋" w:eastAsia="华文中宋" w:cs="华文中宋"/>
                <w:b/>
                <w:color w:val="000000"/>
                <w:highlight w:val="none"/>
              </w:rPr>
              <w:t>商务部分评分</w:t>
            </w:r>
            <w:r>
              <w:rPr>
                <w:rFonts w:hint="eastAsia" w:ascii="华文中宋" w:hAnsi="华文中宋" w:eastAsia="华文中宋" w:cs="华文中宋"/>
                <w:b/>
                <w:color w:val="000000"/>
                <w:highlight w:val="none"/>
                <w:lang w:eastAsia="zh-CN"/>
              </w:rPr>
              <w:t>（客观分</w:t>
            </w:r>
            <w:r>
              <w:rPr>
                <w:rFonts w:hint="eastAsia" w:ascii="华文中宋" w:hAnsi="华文中宋" w:eastAsia="华文中宋" w:cs="华文中宋"/>
                <w:b/>
                <w:color w:val="000000"/>
                <w:highlight w:val="none"/>
                <w:lang w:val="en-US" w:eastAsia="zh-CN"/>
              </w:rPr>
              <w:t>10分</w:t>
            </w:r>
            <w:r>
              <w:rPr>
                <w:rFonts w:hint="eastAsia" w:ascii="华文中宋" w:hAnsi="华文中宋" w:eastAsia="华文中宋" w:cs="华文中宋"/>
                <w:b/>
                <w:color w:val="000000"/>
                <w:highlight w:val="none"/>
                <w:lang w:eastAsia="zh-CN"/>
              </w:rPr>
              <w:t>）</w:t>
            </w:r>
          </w:p>
        </w:tc>
      </w:tr>
      <w:tr w14:paraId="072B17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83" w:hRule="atLeast"/>
        </w:trPr>
        <w:tc>
          <w:tcPr>
            <w:tcW w:w="2060" w:type="dxa"/>
            <w:gridSpan w:val="2"/>
            <w:tcBorders>
              <w:top w:val="single" w:color="auto" w:sz="4" w:space="0"/>
              <w:left w:val="single" w:color="auto" w:sz="4" w:space="0"/>
              <w:bottom w:val="single" w:color="auto" w:sz="4" w:space="0"/>
              <w:right w:val="single" w:color="auto" w:sz="4" w:space="0"/>
            </w:tcBorders>
            <w:noWrap w:val="0"/>
            <w:vAlign w:val="center"/>
          </w:tcPr>
          <w:p w14:paraId="167EE2F1">
            <w:pPr>
              <w:wordWrap w:val="0"/>
              <w:snapToGrid w:val="0"/>
              <w:spacing w:line="240" w:lineRule="auto"/>
              <w:jc w:val="center"/>
              <w:outlineLvl w:val="9"/>
              <w:rPr>
                <w:rFonts w:hint="eastAsia" w:ascii="华文中宋" w:hAnsi="华文中宋" w:eastAsia="华文中宋" w:cs="华文中宋"/>
                <w:color w:val="auto"/>
              </w:rPr>
            </w:pPr>
            <w:r>
              <w:rPr>
                <w:rFonts w:hint="eastAsia" w:ascii="华文中宋" w:hAnsi="华文中宋" w:eastAsia="华文中宋" w:cs="华文中宋"/>
                <w:color w:val="auto"/>
                <w:sz w:val="21"/>
                <w:szCs w:val="21"/>
                <w:highlight w:val="none"/>
              </w:rPr>
              <w:t>供应商</w:t>
            </w:r>
            <w:r>
              <w:rPr>
                <w:rFonts w:hint="eastAsia" w:ascii="华文中宋" w:hAnsi="华文中宋" w:eastAsia="华文中宋" w:cs="华文中宋"/>
                <w:color w:val="auto"/>
                <w:sz w:val="21"/>
                <w:szCs w:val="21"/>
                <w:highlight w:val="none"/>
                <w:lang w:val="en-US" w:eastAsia="zh-CN"/>
              </w:rPr>
              <w:t>业绩</w:t>
            </w:r>
          </w:p>
        </w:tc>
        <w:tc>
          <w:tcPr>
            <w:tcW w:w="909" w:type="dxa"/>
            <w:tcBorders>
              <w:top w:val="single" w:color="auto" w:sz="4" w:space="0"/>
              <w:left w:val="single" w:color="auto" w:sz="4" w:space="0"/>
              <w:bottom w:val="single" w:color="auto" w:sz="4" w:space="0"/>
              <w:right w:val="single" w:color="auto" w:sz="4" w:space="0"/>
            </w:tcBorders>
            <w:noWrap w:val="0"/>
            <w:vAlign w:val="center"/>
          </w:tcPr>
          <w:p w14:paraId="75B535FC">
            <w:pPr>
              <w:wordWrap w:val="0"/>
              <w:snapToGrid w:val="0"/>
              <w:spacing w:line="240" w:lineRule="auto"/>
              <w:jc w:val="center"/>
              <w:outlineLvl w:val="9"/>
              <w:rPr>
                <w:rFonts w:hint="eastAsia" w:ascii="华文中宋" w:hAnsi="华文中宋" w:eastAsia="华文中宋" w:cs="华文中宋"/>
                <w:color w:val="auto"/>
              </w:rPr>
            </w:pPr>
            <w:r>
              <w:rPr>
                <w:rFonts w:hint="eastAsia" w:ascii="华文中宋" w:hAnsi="华文中宋" w:eastAsia="华文中宋" w:cs="华文中宋"/>
                <w:color w:val="auto"/>
                <w:sz w:val="21"/>
                <w:szCs w:val="21"/>
                <w:highlight w:val="none"/>
                <w:lang w:val="en-US" w:eastAsia="zh-CN"/>
              </w:rPr>
              <w:t>10</w:t>
            </w:r>
            <w:r>
              <w:rPr>
                <w:rFonts w:hint="eastAsia" w:ascii="华文中宋" w:hAnsi="华文中宋" w:eastAsia="华文中宋" w:cs="华文中宋"/>
                <w:color w:val="auto"/>
                <w:sz w:val="21"/>
                <w:szCs w:val="21"/>
                <w:highlight w:val="none"/>
              </w:rPr>
              <w:t>分</w:t>
            </w:r>
          </w:p>
        </w:tc>
        <w:tc>
          <w:tcPr>
            <w:tcW w:w="6766" w:type="dxa"/>
            <w:tcBorders>
              <w:top w:val="single" w:color="auto" w:sz="4" w:space="0"/>
              <w:left w:val="single" w:color="auto" w:sz="4" w:space="0"/>
              <w:bottom w:val="single" w:color="auto" w:sz="4" w:space="0"/>
              <w:right w:val="single" w:color="auto" w:sz="4" w:space="0"/>
            </w:tcBorders>
            <w:noWrap w:val="0"/>
            <w:vAlign w:val="center"/>
          </w:tcPr>
          <w:p w14:paraId="3CA2BF88">
            <w:pPr>
              <w:snapToGrid w:val="0"/>
              <w:spacing w:line="240" w:lineRule="auto"/>
              <w:jc w:val="left"/>
              <w:outlineLvl w:val="9"/>
              <w:rPr>
                <w:rFonts w:hint="eastAsia" w:ascii="华文中宋" w:hAnsi="华文中宋" w:eastAsia="华文中宋" w:cs="华文中宋"/>
                <w:color w:val="auto"/>
                <w:lang w:val="en-US" w:eastAsia="zh-CN"/>
              </w:rPr>
            </w:pPr>
            <w:r>
              <w:rPr>
                <w:rFonts w:hint="eastAsia" w:ascii="华文中宋" w:hAnsi="华文中宋" w:eastAsia="华文中宋" w:cs="华文中宋"/>
                <w:color w:val="auto"/>
                <w:sz w:val="21"/>
                <w:szCs w:val="21"/>
                <w:highlight w:val="none"/>
                <w:lang w:val="en-US" w:eastAsia="zh-CN"/>
              </w:rPr>
              <w:t>近五年同类型业绩，以合同为准（合同要求必须提供与最终用户签订的合同首页、合同金额所在页、签字盖章页复印件作为证明），每签署一份同类型项目合同的得2.5分，最高得10分。</w:t>
            </w:r>
          </w:p>
        </w:tc>
      </w:tr>
      <w:tr w14:paraId="40955E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6" w:hRule="atLeast"/>
        </w:trPr>
        <w:tc>
          <w:tcPr>
            <w:tcW w:w="9735" w:type="dxa"/>
            <w:gridSpan w:val="4"/>
            <w:tcBorders>
              <w:top w:val="single" w:color="auto" w:sz="4" w:space="0"/>
              <w:left w:val="single" w:color="auto" w:sz="4" w:space="0"/>
              <w:bottom w:val="single" w:color="auto" w:sz="4" w:space="0"/>
              <w:right w:val="single" w:color="auto" w:sz="4" w:space="0"/>
            </w:tcBorders>
            <w:noWrap w:val="0"/>
            <w:vAlign w:val="center"/>
          </w:tcPr>
          <w:p w14:paraId="1391626F">
            <w:pPr>
              <w:wordWrap w:val="0"/>
              <w:snapToGrid w:val="0"/>
              <w:jc w:val="center"/>
              <w:rPr>
                <w:rFonts w:hint="eastAsia" w:ascii="华文中宋" w:hAnsi="华文中宋" w:eastAsia="华文中宋" w:cs="华文中宋"/>
                <w:b/>
                <w:color w:val="000000"/>
                <w:highlight w:val="none"/>
                <w:lang w:eastAsia="zh-CN"/>
              </w:rPr>
            </w:pPr>
            <w:r>
              <w:rPr>
                <w:rFonts w:hint="eastAsia" w:ascii="华文中宋" w:hAnsi="华文中宋" w:eastAsia="华文中宋" w:cs="华文中宋"/>
                <w:b/>
                <w:color w:val="000000"/>
                <w:highlight w:val="none"/>
              </w:rPr>
              <w:t>技术部分评分</w:t>
            </w:r>
            <w:r>
              <w:rPr>
                <w:rFonts w:hint="eastAsia" w:ascii="华文中宋" w:hAnsi="华文中宋" w:eastAsia="华文中宋" w:cs="华文中宋"/>
                <w:b/>
                <w:color w:val="000000"/>
                <w:highlight w:val="none"/>
                <w:lang w:eastAsia="zh-CN"/>
              </w:rPr>
              <w:t>（主观分</w:t>
            </w:r>
            <w:r>
              <w:rPr>
                <w:rFonts w:hint="eastAsia" w:ascii="华文中宋" w:hAnsi="华文中宋" w:eastAsia="华文中宋" w:cs="华文中宋"/>
                <w:b/>
                <w:color w:val="000000"/>
                <w:highlight w:val="none"/>
                <w:lang w:val="en-US" w:eastAsia="zh-CN"/>
              </w:rPr>
              <w:t>60分</w:t>
            </w:r>
            <w:r>
              <w:rPr>
                <w:rFonts w:hint="eastAsia" w:ascii="华文中宋" w:hAnsi="华文中宋" w:eastAsia="华文中宋" w:cs="华文中宋"/>
                <w:b/>
                <w:color w:val="000000"/>
                <w:highlight w:val="none"/>
                <w:lang w:eastAsia="zh-CN"/>
              </w:rPr>
              <w:t>）</w:t>
            </w:r>
          </w:p>
        </w:tc>
      </w:tr>
      <w:tr w14:paraId="02C83E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33" w:hRule="atLeast"/>
        </w:trPr>
        <w:tc>
          <w:tcPr>
            <w:tcW w:w="684" w:type="dxa"/>
            <w:tcBorders>
              <w:top w:val="single" w:color="auto" w:sz="4" w:space="0"/>
              <w:left w:val="single" w:color="auto" w:sz="4" w:space="0"/>
              <w:bottom w:val="single" w:color="auto" w:sz="4" w:space="0"/>
              <w:right w:val="single" w:color="auto" w:sz="4" w:space="0"/>
            </w:tcBorders>
            <w:noWrap w:val="0"/>
            <w:vAlign w:val="center"/>
          </w:tcPr>
          <w:p w14:paraId="73DBD88A">
            <w:pPr>
              <w:wordWrap w:val="0"/>
              <w:snapToGrid w:val="0"/>
              <w:spacing w:line="240" w:lineRule="auto"/>
              <w:jc w:val="center"/>
              <w:outlineLvl w:val="9"/>
              <w:rPr>
                <w:rFonts w:hint="eastAsia" w:ascii="华文中宋" w:hAnsi="华文中宋" w:eastAsia="华文中宋" w:cs="华文中宋"/>
                <w:b/>
                <w:color w:val="000000"/>
                <w:highlight w:val="none"/>
              </w:rPr>
            </w:pPr>
            <w:r>
              <w:rPr>
                <w:rFonts w:hint="eastAsia" w:ascii="华文中宋" w:hAnsi="华文中宋" w:eastAsia="华文中宋" w:cs="华文中宋"/>
                <w:b/>
                <w:color w:val="auto"/>
                <w:sz w:val="21"/>
                <w:szCs w:val="21"/>
                <w:highlight w:val="none"/>
              </w:rPr>
              <w:t>1</w:t>
            </w:r>
          </w:p>
        </w:tc>
        <w:tc>
          <w:tcPr>
            <w:tcW w:w="1376" w:type="dxa"/>
            <w:tcBorders>
              <w:top w:val="single" w:color="auto" w:sz="4" w:space="0"/>
              <w:left w:val="single" w:color="auto" w:sz="4" w:space="0"/>
              <w:bottom w:val="single" w:color="auto" w:sz="4" w:space="0"/>
              <w:right w:val="single" w:color="auto" w:sz="4" w:space="0"/>
            </w:tcBorders>
            <w:noWrap w:val="0"/>
            <w:vAlign w:val="center"/>
          </w:tcPr>
          <w:p w14:paraId="037AFF3A">
            <w:pPr>
              <w:snapToGrid w:val="0"/>
              <w:spacing w:line="240" w:lineRule="auto"/>
              <w:jc w:val="center"/>
              <w:outlineLvl w:val="9"/>
              <w:rPr>
                <w:rFonts w:hint="eastAsia" w:ascii="华文中宋" w:hAnsi="华文中宋" w:eastAsia="华文中宋" w:cs="华文中宋"/>
                <w:color w:val="000000"/>
                <w:highlight w:val="none"/>
              </w:rPr>
            </w:pPr>
            <w:r>
              <w:rPr>
                <w:rFonts w:hint="eastAsia" w:ascii="华文中宋" w:hAnsi="华文中宋" w:eastAsia="华文中宋" w:cs="华文中宋"/>
                <w:color w:val="auto"/>
                <w:sz w:val="21"/>
                <w:szCs w:val="21"/>
                <w:highlight w:val="none"/>
              </w:rPr>
              <w:t>施工方案</w:t>
            </w:r>
          </w:p>
        </w:tc>
        <w:tc>
          <w:tcPr>
            <w:tcW w:w="909" w:type="dxa"/>
            <w:tcBorders>
              <w:top w:val="single" w:color="auto" w:sz="4" w:space="0"/>
              <w:left w:val="single" w:color="auto" w:sz="4" w:space="0"/>
              <w:bottom w:val="single" w:color="auto" w:sz="4" w:space="0"/>
              <w:right w:val="single" w:color="auto" w:sz="4" w:space="0"/>
            </w:tcBorders>
            <w:noWrap w:val="0"/>
            <w:vAlign w:val="center"/>
          </w:tcPr>
          <w:p w14:paraId="4F07196A">
            <w:pPr>
              <w:wordWrap w:val="0"/>
              <w:snapToGrid w:val="0"/>
              <w:spacing w:line="240" w:lineRule="auto"/>
              <w:jc w:val="center"/>
              <w:outlineLvl w:val="9"/>
              <w:rPr>
                <w:rFonts w:hint="eastAsia" w:ascii="华文中宋" w:hAnsi="华文中宋" w:eastAsia="华文中宋" w:cs="华文中宋"/>
                <w:color w:val="000000"/>
                <w:highlight w:val="none"/>
              </w:rPr>
            </w:pPr>
            <w:r>
              <w:rPr>
                <w:rFonts w:hint="eastAsia" w:ascii="华文中宋" w:hAnsi="华文中宋" w:eastAsia="华文中宋" w:cs="华文中宋"/>
                <w:color w:val="auto"/>
                <w:sz w:val="21"/>
                <w:szCs w:val="21"/>
                <w:highlight w:val="none"/>
                <w:lang w:val="en-US" w:eastAsia="zh-CN"/>
              </w:rPr>
              <w:t>20</w:t>
            </w:r>
            <w:r>
              <w:rPr>
                <w:rFonts w:hint="eastAsia" w:ascii="华文中宋" w:hAnsi="华文中宋" w:eastAsia="华文中宋" w:cs="华文中宋"/>
                <w:color w:val="auto"/>
                <w:sz w:val="21"/>
                <w:szCs w:val="21"/>
                <w:highlight w:val="none"/>
              </w:rPr>
              <w:t>分</w:t>
            </w:r>
          </w:p>
        </w:tc>
        <w:tc>
          <w:tcPr>
            <w:tcW w:w="6766" w:type="dxa"/>
            <w:tcBorders>
              <w:top w:val="single" w:color="auto" w:sz="4" w:space="0"/>
              <w:left w:val="single" w:color="auto" w:sz="4" w:space="0"/>
              <w:bottom w:val="single" w:color="auto" w:sz="4" w:space="0"/>
              <w:right w:val="single" w:color="auto" w:sz="4" w:space="0"/>
            </w:tcBorders>
            <w:noWrap w:val="0"/>
            <w:vAlign w:val="center"/>
          </w:tcPr>
          <w:p w14:paraId="3A0A0853">
            <w:pPr>
              <w:snapToGrid w:val="0"/>
              <w:spacing w:line="240" w:lineRule="auto"/>
              <w:jc w:val="left"/>
              <w:outlineLvl w:val="9"/>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rPr>
              <w:t>根据磋商文件要求和响应情况，对供应商提供的施工方案进行评价，其中包括：</w:t>
            </w:r>
          </w:p>
          <w:p w14:paraId="45DF0549">
            <w:pPr>
              <w:snapToGrid w:val="0"/>
              <w:spacing w:line="240" w:lineRule="auto"/>
              <w:jc w:val="left"/>
              <w:outlineLvl w:val="9"/>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rPr>
              <w:t>（1）</w:t>
            </w:r>
            <w:r>
              <w:rPr>
                <w:rFonts w:hint="eastAsia" w:ascii="华文中宋" w:hAnsi="华文中宋" w:eastAsia="华文中宋" w:cs="华文中宋"/>
                <w:color w:val="auto"/>
                <w:sz w:val="21"/>
                <w:szCs w:val="21"/>
                <w:highlight w:val="none"/>
                <w:lang w:val="en-US" w:eastAsia="zh-CN"/>
              </w:rPr>
              <w:t>项目部各职能机构设置</w:t>
            </w:r>
          </w:p>
          <w:p w14:paraId="76D3CBFF">
            <w:pPr>
              <w:snapToGrid w:val="0"/>
              <w:spacing w:line="240" w:lineRule="auto"/>
              <w:jc w:val="left"/>
              <w:outlineLvl w:val="9"/>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rPr>
              <w:t>（2）</w:t>
            </w:r>
            <w:r>
              <w:rPr>
                <w:rFonts w:hint="eastAsia" w:ascii="华文中宋" w:hAnsi="华文中宋" w:eastAsia="华文中宋" w:cs="华文中宋"/>
                <w:color w:val="auto"/>
                <w:sz w:val="21"/>
                <w:szCs w:val="21"/>
                <w:highlight w:val="none"/>
                <w:lang w:val="en-US" w:eastAsia="zh-CN"/>
              </w:rPr>
              <w:t>劳动力计划安排合理</w:t>
            </w:r>
          </w:p>
          <w:p w14:paraId="31DF9553">
            <w:pPr>
              <w:snapToGrid w:val="0"/>
              <w:spacing w:line="240" w:lineRule="auto"/>
              <w:jc w:val="left"/>
              <w:outlineLvl w:val="9"/>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rPr>
              <w:t>（3）</w:t>
            </w:r>
            <w:r>
              <w:rPr>
                <w:rFonts w:hint="eastAsia" w:ascii="华文中宋" w:hAnsi="华文中宋" w:eastAsia="华文中宋" w:cs="华文中宋"/>
                <w:color w:val="auto"/>
                <w:sz w:val="21"/>
                <w:szCs w:val="21"/>
                <w:highlight w:val="none"/>
                <w:lang w:val="en-US" w:eastAsia="zh-CN"/>
              </w:rPr>
              <w:t>施工环节的注意事项及施工现场管护措施</w:t>
            </w:r>
          </w:p>
          <w:p w14:paraId="04581D7C">
            <w:pPr>
              <w:numPr>
                <w:ilvl w:val="0"/>
                <w:numId w:val="3"/>
              </w:numPr>
              <w:snapToGrid w:val="0"/>
              <w:spacing w:line="240" w:lineRule="auto"/>
              <w:jc w:val="left"/>
              <w:outlineLvl w:val="9"/>
              <w:rPr>
                <w:rFonts w:hint="eastAsia" w:ascii="华文中宋" w:hAnsi="华文中宋" w:eastAsia="华文中宋" w:cs="华文中宋"/>
                <w:color w:val="auto"/>
                <w:sz w:val="21"/>
                <w:szCs w:val="21"/>
                <w:highlight w:val="none"/>
                <w:lang w:val="en-US" w:eastAsia="zh-CN"/>
              </w:rPr>
            </w:pPr>
            <w:r>
              <w:rPr>
                <w:rFonts w:hint="eastAsia" w:ascii="华文中宋" w:hAnsi="华文中宋" w:eastAsia="华文中宋" w:cs="华文中宋"/>
                <w:color w:val="auto"/>
                <w:sz w:val="21"/>
                <w:szCs w:val="21"/>
                <w:highlight w:val="none"/>
                <w:lang w:val="en-US" w:eastAsia="zh-CN"/>
              </w:rPr>
              <w:t>苗木成活保证措施</w:t>
            </w:r>
          </w:p>
          <w:p w14:paraId="7C35B7C7">
            <w:pPr>
              <w:numPr>
                <w:ilvl w:val="0"/>
                <w:numId w:val="3"/>
              </w:numPr>
              <w:snapToGrid w:val="0"/>
              <w:spacing w:line="240" w:lineRule="auto"/>
              <w:jc w:val="left"/>
              <w:outlineLvl w:val="9"/>
              <w:rPr>
                <w:rFonts w:hint="eastAsia" w:ascii="华文中宋" w:hAnsi="华文中宋" w:eastAsia="华文中宋" w:cs="华文中宋"/>
                <w:color w:val="auto"/>
                <w:sz w:val="21"/>
                <w:szCs w:val="21"/>
                <w:highlight w:val="none"/>
                <w:lang w:val="en-US" w:eastAsia="zh-CN"/>
              </w:rPr>
            </w:pPr>
            <w:r>
              <w:rPr>
                <w:rFonts w:hint="eastAsia" w:ascii="华文中宋" w:hAnsi="华文中宋" w:eastAsia="华文中宋" w:cs="华文中宋"/>
                <w:color w:val="auto"/>
                <w:sz w:val="21"/>
                <w:szCs w:val="21"/>
                <w:highlight w:val="none"/>
                <w:lang w:val="en-US" w:eastAsia="zh-CN"/>
              </w:rPr>
              <w:t>机械设备配置满足本工程施工要求</w:t>
            </w:r>
          </w:p>
          <w:p w14:paraId="10534DD2">
            <w:pPr>
              <w:snapToGrid w:val="0"/>
              <w:spacing w:line="240" w:lineRule="auto"/>
              <w:jc w:val="left"/>
              <w:outlineLvl w:val="9"/>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rPr>
              <w:t>上述</w:t>
            </w:r>
            <w:r>
              <w:rPr>
                <w:rFonts w:hint="eastAsia" w:ascii="华文中宋" w:hAnsi="华文中宋" w:eastAsia="华文中宋" w:cs="华文中宋"/>
                <w:color w:val="auto"/>
                <w:sz w:val="21"/>
                <w:szCs w:val="21"/>
                <w:highlight w:val="none"/>
                <w:lang w:val="en-US" w:eastAsia="zh-CN"/>
              </w:rPr>
              <w:t>五</w:t>
            </w:r>
            <w:r>
              <w:rPr>
                <w:rFonts w:hint="eastAsia" w:ascii="华文中宋" w:hAnsi="华文中宋" w:eastAsia="华文中宋" w:cs="华文中宋"/>
                <w:color w:val="auto"/>
                <w:sz w:val="21"/>
                <w:szCs w:val="21"/>
                <w:highlight w:val="none"/>
              </w:rPr>
              <w:t>项内容均进行了阐述且满足本项目要求的得</w:t>
            </w:r>
            <w:r>
              <w:rPr>
                <w:rFonts w:hint="eastAsia" w:ascii="华文中宋" w:hAnsi="华文中宋" w:eastAsia="华文中宋" w:cs="华文中宋"/>
                <w:color w:val="auto"/>
                <w:sz w:val="21"/>
                <w:szCs w:val="21"/>
                <w:highlight w:val="none"/>
                <w:lang w:val="en-US" w:eastAsia="zh-CN"/>
              </w:rPr>
              <w:t>20</w:t>
            </w:r>
            <w:r>
              <w:rPr>
                <w:rFonts w:hint="eastAsia" w:ascii="华文中宋" w:hAnsi="华文中宋" w:eastAsia="华文中宋" w:cs="华文中宋"/>
                <w:color w:val="auto"/>
                <w:sz w:val="21"/>
                <w:szCs w:val="21"/>
                <w:highlight w:val="none"/>
              </w:rPr>
              <w:t xml:space="preserve">分； </w:t>
            </w:r>
          </w:p>
          <w:p w14:paraId="24771443">
            <w:pPr>
              <w:snapToGrid w:val="0"/>
              <w:spacing w:line="240" w:lineRule="auto"/>
              <w:jc w:val="left"/>
              <w:outlineLvl w:val="9"/>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color w:val="auto"/>
                <w:spacing w:val="0"/>
                <w:kern w:val="0"/>
                <w:sz w:val="21"/>
                <w:szCs w:val="21"/>
                <w:highlight w:val="none"/>
                <w:lang w:val="en-US" w:eastAsia="zh-CN"/>
              </w:rPr>
              <w:t>每项中每有一处存在内容缺陷</w:t>
            </w:r>
            <w:r>
              <w:rPr>
                <w:rFonts w:hint="eastAsia" w:ascii="华文中宋" w:hAnsi="华文中宋" w:eastAsia="华文中宋" w:cs="华文中宋"/>
                <w:color w:val="auto"/>
                <w:sz w:val="21"/>
                <w:szCs w:val="21"/>
                <w:highlight w:val="none"/>
                <w:lang w:val="en-US" w:eastAsia="zh-CN"/>
              </w:rPr>
              <w:t xml:space="preserve">内容 </w:t>
            </w:r>
            <w:r>
              <w:rPr>
                <w:rFonts w:hint="eastAsia" w:ascii="华文中宋" w:hAnsi="华文中宋" w:eastAsia="华文中宋" w:cs="华文中宋"/>
                <w:color w:val="auto"/>
                <w:spacing w:val="0"/>
                <w:kern w:val="0"/>
                <w:sz w:val="21"/>
                <w:szCs w:val="21"/>
                <w:highlight w:val="none"/>
                <w:lang w:val="en-US" w:eastAsia="zh-CN"/>
              </w:rPr>
              <w:t>（缺陷是指以下情形中的任意一项：内容前后不一致；前后逻辑错误；项目及工作的理解片面主观；方案内容不清晰或交叉混乱；方案内容与项目内在需求有漏项等），</w:t>
            </w:r>
            <w:r>
              <w:rPr>
                <w:rFonts w:hint="eastAsia" w:ascii="华文中宋" w:hAnsi="华文中宋" w:eastAsia="华文中宋" w:cs="华文中宋"/>
                <w:color w:val="auto"/>
                <w:sz w:val="21"/>
                <w:szCs w:val="21"/>
                <w:highlight w:val="none"/>
              </w:rPr>
              <w:t>扣</w:t>
            </w:r>
            <w:r>
              <w:rPr>
                <w:rFonts w:hint="eastAsia" w:ascii="华文中宋" w:hAnsi="华文中宋" w:eastAsia="华文中宋" w:cs="华文中宋"/>
                <w:color w:val="auto"/>
                <w:sz w:val="21"/>
                <w:szCs w:val="21"/>
                <w:highlight w:val="none"/>
                <w:lang w:val="en-US" w:eastAsia="zh-CN"/>
              </w:rPr>
              <w:t>0.5</w:t>
            </w:r>
            <w:r>
              <w:rPr>
                <w:rFonts w:hint="eastAsia" w:ascii="华文中宋" w:hAnsi="华文中宋" w:eastAsia="华文中宋" w:cs="华文中宋"/>
                <w:color w:val="auto"/>
                <w:sz w:val="21"/>
                <w:szCs w:val="21"/>
                <w:highlight w:val="none"/>
              </w:rPr>
              <w:t xml:space="preserve">分； </w:t>
            </w:r>
          </w:p>
          <w:p w14:paraId="2046F1AC">
            <w:pPr>
              <w:snapToGrid w:val="0"/>
              <w:spacing w:line="240" w:lineRule="auto"/>
              <w:jc w:val="left"/>
              <w:outlineLvl w:val="9"/>
              <w:rPr>
                <w:rFonts w:hint="eastAsia" w:ascii="华文中宋" w:hAnsi="华文中宋" w:eastAsia="华文中宋" w:cs="华文中宋"/>
                <w:color w:val="000000"/>
                <w:highlight w:val="none"/>
              </w:rPr>
            </w:pPr>
            <w:r>
              <w:rPr>
                <w:rFonts w:hint="eastAsia" w:ascii="华文中宋" w:hAnsi="华文中宋" w:eastAsia="华文中宋" w:cs="华文中宋"/>
                <w:color w:val="auto"/>
                <w:sz w:val="21"/>
                <w:szCs w:val="21"/>
                <w:highlight w:val="none"/>
              </w:rPr>
              <w:t>每有一项内容未阐述或不符合项目实际情况且未提供具体实施细节及措施，扣</w:t>
            </w:r>
            <w:r>
              <w:rPr>
                <w:rFonts w:hint="eastAsia" w:ascii="华文中宋" w:hAnsi="华文中宋" w:eastAsia="华文中宋" w:cs="华文中宋"/>
                <w:color w:val="auto"/>
                <w:sz w:val="21"/>
                <w:szCs w:val="21"/>
                <w:highlight w:val="none"/>
                <w:lang w:val="en-US" w:eastAsia="zh-CN"/>
              </w:rPr>
              <w:t>4</w:t>
            </w:r>
            <w:r>
              <w:rPr>
                <w:rFonts w:hint="eastAsia" w:ascii="华文中宋" w:hAnsi="华文中宋" w:eastAsia="华文中宋" w:cs="华文中宋"/>
                <w:color w:val="auto"/>
                <w:sz w:val="21"/>
                <w:szCs w:val="21"/>
                <w:highlight w:val="none"/>
              </w:rPr>
              <w:t>分，最低得0分。</w:t>
            </w:r>
          </w:p>
        </w:tc>
      </w:tr>
      <w:tr w14:paraId="54033C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17" w:hRule="atLeast"/>
        </w:trPr>
        <w:tc>
          <w:tcPr>
            <w:tcW w:w="684" w:type="dxa"/>
            <w:tcBorders>
              <w:top w:val="single" w:color="auto" w:sz="4" w:space="0"/>
              <w:left w:val="single" w:color="auto" w:sz="4" w:space="0"/>
              <w:bottom w:val="single" w:color="auto" w:sz="4" w:space="0"/>
              <w:right w:val="single" w:color="auto" w:sz="4" w:space="0"/>
            </w:tcBorders>
            <w:noWrap w:val="0"/>
            <w:vAlign w:val="center"/>
          </w:tcPr>
          <w:p w14:paraId="7BB89B1E">
            <w:pPr>
              <w:wordWrap w:val="0"/>
              <w:snapToGrid w:val="0"/>
              <w:spacing w:line="240" w:lineRule="auto"/>
              <w:jc w:val="center"/>
              <w:outlineLvl w:val="9"/>
              <w:rPr>
                <w:rFonts w:hint="eastAsia" w:ascii="华文中宋" w:hAnsi="华文中宋" w:eastAsia="华文中宋" w:cs="华文中宋"/>
                <w:color w:val="000000"/>
                <w:highlight w:val="none"/>
              </w:rPr>
            </w:pPr>
            <w:r>
              <w:rPr>
                <w:rFonts w:hint="eastAsia" w:ascii="华文中宋" w:hAnsi="华文中宋" w:eastAsia="华文中宋" w:cs="华文中宋"/>
                <w:color w:val="auto"/>
                <w:sz w:val="21"/>
                <w:szCs w:val="21"/>
                <w:highlight w:val="none"/>
              </w:rPr>
              <w:t>2</w:t>
            </w:r>
          </w:p>
        </w:tc>
        <w:tc>
          <w:tcPr>
            <w:tcW w:w="1376" w:type="dxa"/>
            <w:tcBorders>
              <w:top w:val="single" w:color="auto" w:sz="4" w:space="0"/>
              <w:left w:val="single" w:color="auto" w:sz="4" w:space="0"/>
              <w:bottom w:val="single" w:color="auto" w:sz="4" w:space="0"/>
              <w:right w:val="single" w:color="auto" w:sz="4" w:space="0"/>
            </w:tcBorders>
            <w:noWrap w:val="0"/>
            <w:vAlign w:val="center"/>
          </w:tcPr>
          <w:p w14:paraId="300E0D08">
            <w:pPr>
              <w:snapToGrid w:val="0"/>
              <w:spacing w:line="240" w:lineRule="auto"/>
              <w:jc w:val="center"/>
              <w:outlineLvl w:val="9"/>
              <w:rPr>
                <w:rFonts w:hint="default" w:ascii="华文中宋" w:hAnsi="华文中宋" w:eastAsia="华文中宋" w:cs="华文中宋"/>
                <w:color w:val="auto"/>
                <w:sz w:val="21"/>
                <w:szCs w:val="21"/>
                <w:highlight w:val="none"/>
                <w:lang w:val="en-US"/>
              </w:rPr>
            </w:pPr>
            <w:r>
              <w:rPr>
                <w:rFonts w:hint="eastAsia" w:ascii="华文中宋" w:hAnsi="华文中宋" w:eastAsia="华文中宋" w:cs="华文中宋"/>
                <w:color w:val="auto"/>
                <w:sz w:val="21"/>
                <w:szCs w:val="21"/>
                <w:highlight w:val="none"/>
                <w:lang w:val="en-US" w:eastAsia="zh-CN"/>
              </w:rPr>
              <w:t>质量保证措施方案</w:t>
            </w:r>
          </w:p>
          <w:p w14:paraId="531C53E9">
            <w:pPr>
              <w:snapToGrid w:val="0"/>
              <w:spacing w:line="240" w:lineRule="auto"/>
              <w:jc w:val="center"/>
              <w:outlineLvl w:val="9"/>
              <w:rPr>
                <w:rFonts w:hint="eastAsia" w:ascii="华文中宋" w:hAnsi="华文中宋" w:eastAsia="华文中宋" w:cs="华文中宋"/>
                <w:color w:val="000000"/>
                <w:highlight w:val="none"/>
              </w:rPr>
            </w:pPr>
          </w:p>
        </w:tc>
        <w:tc>
          <w:tcPr>
            <w:tcW w:w="909" w:type="dxa"/>
            <w:tcBorders>
              <w:top w:val="single" w:color="auto" w:sz="4" w:space="0"/>
              <w:left w:val="single" w:color="auto" w:sz="4" w:space="0"/>
              <w:bottom w:val="single" w:color="auto" w:sz="4" w:space="0"/>
              <w:right w:val="single" w:color="auto" w:sz="4" w:space="0"/>
            </w:tcBorders>
            <w:noWrap w:val="0"/>
            <w:vAlign w:val="center"/>
          </w:tcPr>
          <w:p w14:paraId="7DB74C76">
            <w:pPr>
              <w:wordWrap w:val="0"/>
              <w:snapToGrid w:val="0"/>
              <w:spacing w:line="240" w:lineRule="auto"/>
              <w:jc w:val="center"/>
              <w:outlineLvl w:val="9"/>
              <w:rPr>
                <w:rFonts w:hint="eastAsia" w:ascii="华文中宋" w:hAnsi="华文中宋" w:eastAsia="华文中宋" w:cs="华文中宋"/>
                <w:color w:val="000000"/>
                <w:highlight w:val="none"/>
              </w:rPr>
            </w:pPr>
            <w:r>
              <w:rPr>
                <w:rFonts w:hint="eastAsia" w:ascii="华文中宋" w:hAnsi="华文中宋" w:eastAsia="华文中宋" w:cs="华文中宋"/>
                <w:color w:val="auto"/>
                <w:sz w:val="21"/>
                <w:szCs w:val="21"/>
                <w:highlight w:val="none"/>
                <w:lang w:val="en-US" w:eastAsia="zh-CN"/>
              </w:rPr>
              <w:t>12分</w:t>
            </w:r>
          </w:p>
        </w:tc>
        <w:tc>
          <w:tcPr>
            <w:tcW w:w="6766" w:type="dxa"/>
            <w:tcBorders>
              <w:top w:val="single" w:color="auto" w:sz="4" w:space="0"/>
              <w:left w:val="single" w:color="auto" w:sz="4" w:space="0"/>
              <w:bottom w:val="single" w:color="auto" w:sz="4" w:space="0"/>
              <w:right w:val="single" w:color="auto" w:sz="4" w:space="0"/>
            </w:tcBorders>
            <w:noWrap w:val="0"/>
            <w:vAlign w:val="center"/>
          </w:tcPr>
          <w:p w14:paraId="4885DBA8">
            <w:pPr>
              <w:snapToGrid w:val="0"/>
              <w:spacing w:line="240" w:lineRule="auto"/>
              <w:jc w:val="left"/>
              <w:outlineLvl w:val="9"/>
              <w:rPr>
                <w:rFonts w:hint="eastAsia" w:ascii="华文中宋" w:hAnsi="华文中宋" w:eastAsia="华文中宋" w:cs="华文中宋"/>
                <w:color w:val="auto"/>
                <w:sz w:val="21"/>
                <w:szCs w:val="21"/>
                <w:highlight w:val="none"/>
                <w:lang w:val="en-US" w:eastAsia="zh-CN"/>
              </w:rPr>
            </w:pPr>
            <w:r>
              <w:rPr>
                <w:rFonts w:hint="eastAsia" w:ascii="华文中宋" w:hAnsi="华文中宋" w:eastAsia="华文中宋" w:cs="华文中宋"/>
                <w:color w:val="auto"/>
                <w:sz w:val="21"/>
                <w:szCs w:val="21"/>
                <w:highlight w:val="none"/>
                <w:lang w:val="en-US" w:eastAsia="zh-CN"/>
              </w:rPr>
              <w:t>根据磋商文件要求和响应情况，对供应商提供的质量保证措施进行评价，其中包括：</w:t>
            </w:r>
          </w:p>
          <w:p w14:paraId="0BBE5AEF">
            <w:pPr>
              <w:snapToGrid w:val="0"/>
              <w:spacing w:line="240" w:lineRule="auto"/>
              <w:jc w:val="left"/>
              <w:outlineLvl w:val="9"/>
              <w:rPr>
                <w:rFonts w:hint="eastAsia" w:ascii="华文中宋" w:hAnsi="华文中宋" w:eastAsia="华文中宋" w:cs="华文中宋"/>
                <w:color w:val="auto"/>
                <w:sz w:val="21"/>
                <w:szCs w:val="21"/>
                <w:highlight w:val="none"/>
                <w:lang w:val="en-US" w:eastAsia="zh-CN"/>
              </w:rPr>
            </w:pPr>
            <w:r>
              <w:rPr>
                <w:rFonts w:hint="eastAsia" w:ascii="华文中宋" w:hAnsi="华文中宋" w:eastAsia="华文中宋" w:cs="华文中宋"/>
                <w:color w:val="auto"/>
                <w:sz w:val="21"/>
                <w:szCs w:val="21"/>
                <w:highlight w:val="none"/>
                <w:lang w:val="en-US" w:eastAsia="zh-CN"/>
              </w:rPr>
              <w:t>（1）质量管理目标</w:t>
            </w:r>
          </w:p>
          <w:p w14:paraId="16E3E491">
            <w:pPr>
              <w:snapToGrid w:val="0"/>
              <w:spacing w:line="240" w:lineRule="auto"/>
              <w:jc w:val="left"/>
              <w:outlineLvl w:val="9"/>
              <w:rPr>
                <w:rFonts w:hint="eastAsia" w:ascii="华文中宋" w:hAnsi="华文中宋" w:eastAsia="华文中宋" w:cs="华文中宋"/>
                <w:color w:val="auto"/>
                <w:sz w:val="21"/>
                <w:szCs w:val="21"/>
                <w:highlight w:val="none"/>
                <w:lang w:val="en-US" w:eastAsia="zh-CN"/>
              </w:rPr>
            </w:pPr>
            <w:r>
              <w:rPr>
                <w:rFonts w:hint="eastAsia" w:ascii="华文中宋" w:hAnsi="华文中宋" w:eastAsia="华文中宋" w:cs="华文中宋"/>
                <w:color w:val="auto"/>
                <w:sz w:val="21"/>
                <w:szCs w:val="21"/>
                <w:highlight w:val="none"/>
                <w:lang w:val="en-US" w:eastAsia="zh-CN"/>
              </w:rPr>
              <w:t>（2）质量管理体系</w:t>
            </w:r>
          </w:p>
          <w:p w14:paraId="48D3C260">
            <w:pPr>
              <w:snapToGrid w:val="0"/>
              <w:spacing w:line="240" w:lineRule="auto"/>
              <w:jc w:val="left"/>
              <w:outlineLvl w:val="9"/>
              <w:rPr>
                <w:rFonts w:hint="eastAsia" w:ascii="华文中宋" w:hAnsi="华文中宋" w:eastAsia="华文中宋" w:cs="华文中宋"/>
                <w:color w:val="auto"/>
                <w:sz w:val="21"/>
                <w:szCs w:val="21"/>
                <w:highlight w:val="none"/>
                <w:lang w:val="en-US" w:eastAsia="zh-CN"/>
              </w:rPr>
            </w:pPr>
            <w:r>
              <w:rPr>
                <w:rFonts w:hint="eastAsia" w:ascii="华文中宋" w:hAnsi="华文中宋" w:eastAsia="华文中宋" w:cs="华文中宋"/>
                <w:color w:val="auto"/>
                <w:sz w:val="21"/>
                <w:szCs w:val="21"/>
                <w:highlight w:val="none"/>
                <w:lang w:val="en-US" w:eastAsia="zh-CN"/>
              </w:rPr>
              <w:t>（3）施工原材料质量保证措施</w:t>
            </w:r>
          </w:p>
          <w:p w14:paraId="0E0629EA">
            <w:pPr>
              <w:snapToGrid w:val="0"/>
              <w:spacing w:line="240" w:lineRule="auto"/>
              <w:jc w:val="left"/>
              <w:outlineLvl w:val="9"/>
              <w:rPr>
                <w:rFonts w:hint="eastAsia" w:ascii="华文中宋" w:hAnsi="华文中宋" w:eastAsia="华文中宋" w:cs="华文中宋"/>
                <w:color w:val="auto"/>
                <w:sz w:val="21"/>
                <w:szCs w:val="21"/>
                <w:highlight w:val="none"/>
                <w:lang w:val="en-US" w:eastAsia="zh-CN"/>
              </w:rPr>
            </w:pPr>
            <w:r>
              <w:rPr>
                <w:rFonts w:hint="eastAsia" w:ascii="华文中宋" w:hAnsi="华文中宋" w:eastAsia="华文中宋" w:cs="华文中宋"/>
                <w:color w:val="auto"/>
                <w:sz w:val="21"/>
                <w:szCs w:val="21"/>
                <w:highlight w:val="none"/>
                <w:lang w:val="en-US" w:eastAsia="zh-CN"/>
              </w:rPr>
              <w:t>（4）工程施工的质量保证措施</w:t>
            </w:r>
          </w:p>
          <w:p w14:paraId="6B842001">
            <w:pPr>
              <w:snapToGrid w:val="0"/>
              <w:spacing w:line="240" w:lineRule="auto"/>
              <w:jc w:val="left"/>
              <w:outlineLvl w:val="9"/>
              <w:rPr>
                <w:rFonts w:hint="eastAsia" w:ascii="华文中宋" w:hAnsi="华文中宋" w:eastAsia="华文中宋" w:cs="华文中宋"/>
                <w:color w:val="auto"/>
                <w:sz w:val="21"/>
                <w:szCs w:val="21"/>
                <w:highlight w:val="none"/>
                <w:lang w:val="en-US" w:eastAsia="zh-CN"/>
              </w:rPr>
            </w:pPr>
            <w:r>
              <w:rPr>
                <w:rFonts w:hint="eastAsia" w:ascii="华文中宋" w:hAnsi="华文中宋" w:eastAsia="华文中宋" w:cs="华文中宋"/>
                <w:color w:val="auto"/>
                <w:sz w:val="21"/>
                <w:szCs w:val="21"/>
                <w:highlight w:val="none"/>
                <w:lang w:val="en-US" w:eastAsia="zh-CN"/>
              </w:rPr>
              <w:t xml:space="preserve">上述四项内容均进行了阐述且满足本项目要求的得12分； </w:t>
            </w:r>
          </w:p>
          <w:p w14:paraId="0FB94C16">
            <w:pPr>
              <w:snapToGrid w:val="0"/>
              <w:spacing w:line="240" w:lineRule="auto"/>
              <w:jc w:val="left"/>
              <w:outlineLvl w:val="9"/>
              <w:rPr>
                <w:rFonts w:hint="eastAsia" w:ascii="华文中宋" w:hAnsi="华文中宋" w:eastAsia="华文中宋" w:cs="华文中宋"/>
                <w:color w:val="auto"/>
                <w:sz w:val="21"/>
                <w:szCs w:val="21"/>
                <w:highlight w:val="none"/>
                <w:lang w:val="en-US" w:eastAsia="zh-CN"/>
              </w:rPr>
            </w:pPr>
            <w:r>
              <w:rPr>
                <w:rFonts w:hint="eastAsia" w:ascii="华文中宋" w:hAnsi="华文中宋" w:eastAsia="华文中宋" w:cs="华文中宋"/>
                <w:color w:val="auto"/>
                <w:spacing w:val="0"/>
                <w:kern w:val="0"/>
                <w:sz w:val="21"/>
                <w:szCs w:val="21"/>
                <w:highlight w:val="none"/>
                <w:lang w:val="en-US" w:eastAsia="zh-CN"/>
              </w:rPr>
              <w:t>每项中每有一处存在内容缺陷</w:t>
            </w:r>
            <w:r>
              <w:rPr>
                <w:rFonts w:hint="eastAsia" w:ascii="华文中宋" w:hAnsi="华文中宋" w:eastAsia="华文中宋" w:cs="华文中宋"/>
                <w:color w:val="auto"/>
                <w:sz w:val="21"/>
                <w:szCs w:val="21"/>
                <w:highlight w:val="none"/>
                <w:lang w:val="en-US" w:eastAsia="zh-CN"/>
              </w:rPr>
              <w:t xml:space="preserve">内容 </w:t>
            </w:r>
            <w:r>
              <w:rPr>
                <w:rFonts w:hint="eastAsia" w:ascii="华文中宋" w:hAnsi="华文中宋" w:eastAsia="华文中宋" w:cs="华文中宋"/>
                <w:color w:val="auto"/>
                <w:spacing w:val="0"/>
                <w:kern w:val="0"/>
                <w:sz w:val="21"/>
                <w:szCs w:val="21"/>
                <w:highlight w:val="none"/>
                <w:lang w:val="en-US" w:eastAsia="zh-CN"/>
              </w:rPr>
              <w:t>（缺陷是指以下情形中的任意一项：内容前后不一致；前后逻辑错误；项目及工作的理解片面主观；方案内容不清晰或交叉混乱；方案内容与项目内在需求有漏项等）</w:t>
            </w:r>
            <w:r>
              <w:rPr>
                <w:rFonts w:hint="eastAsia" w:ascii="华文中宋" w:hAnsi="华文中宋" w:eastAsia="华文中宋" w:cs="华文中宋"/>
                <w:color w:val="auto"/>
                <w:sz w:val="21"/>
                <w:szCs w:val="21"/>
                <w:highlight w:val="none"/>
                <w:lang w:val="en-US" w:eastAsia="zh-CN"/>
              </w:rPr>
              <w:t xml:space="preserve">，扣1分； </w:t>
            </w:r>
          </w:p>
          <w:p w14:paraId="26909ABB">
            <w:pPr>
              <w:snapToGrid w:val="0"/>
              <w:spacing w:line="240" w:lineRule="auto"/>
              <w:jc w:val="left"/>
              <w:outlineLvl w:val="9"/>
              <w:rPr>
                <w:rFonts w:hint="eastAsia" w:ascii="华文中宋" w:hAnsi="华文中宋" w:eastAsia="华文中宋" w:cs="华文中宋"/>
                <w:color w:val="000000"/>
                <w:highlight w:val="none"/>
              </w:rPr>
            </w:pPr>
            <w:r>
              <w:rPr>
                <w:rFonts w:hint="eastAsia" w:ascii="华文中宋" w:hAnsi="华文中宋" w:eastAsia="华文中宋" w:cs="华文中宋"/>
                <w:color w:val="auto"/>
                <w:sz w:val="21"/>
                <w:szCs w:val="21"/>
                <w:highlight w:val="none"/>
                <w:lang w:val="en-US" w:eastAsia="zh-CN"/>
              </w:rPr>
              <w:t>每有一项内容未阐述或不符合项目实际情况且未提供具体实施细节及措施，扣3分，最低得0分。</w:t>
            </w:r>
          </w:p>
        </w:tc>
      </w:tr>
      <w:tr w14:paraId="56CAB7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67" w:hRule="atLeast"/>
        </w:trPr>
        <w:tc>
          <w:tcPr>
            <w:tcW w:w="684" w:type="dxa"/>
            <w:tcBorders>
              <w:top w:val="single" w:color="auto" w:sz="4" w:space="0"/>
              <w:left w:val="single" w:color="auto" w:sz="4" w:space="0"/>
              <w:bottom w:val="single" w:color="auto" w:sz="4" w:space="0"/>
              <w:right w:val="single" w:color="auto" w:sz="4" w:space="0"/>
            </w:tcBorders>
            <w:noWrap w:val="0"/>
            <w:vAlign w:val="center"/>
          </w:tcPr>
          <w:p w14:paraId="7B185684">
            <w:pPr>
              <w:wordWrap w:val="0"/>
              <w:snapToGrid w:val="0"/>
              <w:spacing w:line="240" w:lineRule="auto"/>
              <w:jc w:val="center"/>
              <w:outlineLvl w:val="9"/>
              <w:rPr>
                <w:rFonts w:hint="eastAsia" w:ascii="华文中宋" w:hAnsi="华文中宋" w:eastAsia="华文中宋" w:cs="华文中宋"/>
                <w:color w:val="000000"/>
                <w:highlight w:val="none"/>
                <w:lang w:eastAsia="zh-CN"/>
              </w:rPr>
            </w:pPr>
            <w:r>
              <w:rPr>
                <w:rFonts w:hint="eastAsia" w:ascii="华文中宋" w:hAnsi="华文中宋" w:eastAsia="华文中宋" w:cs="华文中宋"/>
                <w:color w:val="auto"/>
                <w:sz w:val="21"/>
                <w:szCs w:val="21"/>
                <w:highlight w:val="none"/>
                <w:lang w:val="en-US" w:eastAsia="zh-CN"/>
              </w:rPr>
              <w:t>3</w:t>
            </w:r>
          </w:p>
        </w:tc>
        <w:tc>
          <w:tcPr>
            <w:tcW w:w="1376" w:type="dxa"/>
            <w:tcBorders>
              <w:top w:val="single" w:color="auto" w:sz="4" w:space="0"/>
              <w:left w:val="single" w:color="auto" w:sz="4" w:space="0"/>
              <w:bottom w:val="single" w:color="auto" w:sz="4" w:space="0"/>
              <w:right w:val="single" w:color="auto" w:sz="4" w:space="0"/>
            </w:tcBorders>
            <w:noWrap w:val="0"/>
            <w:vAlign w:val="center"/>
          </w:tcPr>
          <w:p w14:paraId="61B82DC7">
            <w:pPr>
              <w:snapToGrid w:val="0"/>
              <w:spacing w:line="240" w:lineRule="auto"/>
              <w:jc w:val="center"/>
              <w:outlineLvl w:val="9"/>
              <w:rPr>
                <w:rFonts w:hint="default" w:ascii="华文中宋" w:hAnsi="华文中宋" w:eastAsia="华文中宋" w:cs="华文中宋"/>
                <w:color w:val="auto"/>
                <w:sz w:val="21"/>
                <w:szCs w:val="21"/>
                <w:highlight w:val="none"/>
                <w:lang w:val="en-US" w:eastAsia="zh-CN"/>
              </w:rPr>
            </w:pPr>
            <w:r>
              <w:rPr>
                <w:rFonts w:hint="eastAsia" w:ascii="华文中宋" w:hAnsi="华文中宋" w:eastAsia="华文中宋" w:cs="华文中宋"/>
                <w:color w:val="auto"/>
                <w:sz w:val="21"/>
                <w:szCs w:val="21"/>
                <w:highlight w:val="none"/>
                <w:lang w:val="en-US" w:eastAsia="zh-CN"/>
              </w:rPr>
              <w:t>安全管理体系与措施方案</w:t>
            </w:r>
          </w:p>
          <w:p w14:paraId="000C3FEB">
            <w:pPr>
              <w:snapToGrid w:val="0"/>
              <w:spacing w:line="240" w:lineRule="auto"/>
              <w:jc w:val="center"/>
              <w:outlineLvl w:val="9"/>
              <w:rPr>
                <w:rFonts w:hint="eastAsia" w:ascii="华文中宋" w:hAnsi="华文中宋" w:eastAsia="华文中宋" w:cs="华文中宋"/>
                <w:color w:val="000000"/>
                <w:highlight w:val="none"/>
              </w:rPr>
            </w:pPr>
          </w:p>
        </w:tc>
        <w:tc>
          <w:tcPr>
            <w:tcW w:w="909" w:type="dxa"/>
            <w:tcBorders>
              <w:top w:val="single" w:color="auto" w:sz="4" w:space="0"/>
              <w:left w:val="single" w:color="auto" w:sz="4" w:space="0"/>
              <w:bottom w:val="single" w:color="auto" w:sz="4" w:space="0"/>
              <w:right w:val="single" w:color="auto" w:sz="4" w:space="0"/>
            </w:tcBorders>
            <w:noWrap w:val="0"/>
            <w:vAlign w:val="center"/>
          </w:tcPr>
          <w:p w14:paraId="7803F512">
            <w:pPr>
              <w:wordWrap w:val="0"/>
              <w:snapToGrid w:val="0"/>
              <w:spacing w:line="240" w:lineRule="auto"/>
              <w:jc w:val="center"/>
              <w:outlineLvl w:val="9"/>
              <w:rPr>
                <w:rFonts w:hint="eastAsia" w:ascii="华文中宋" w:hAnsi="华文中宋" w:eastAsia="华文中宋" w:cs="华文中宋"/>
                <w:color w:val="000000"/>
                <w:highlight w:val="none"/>
              </w:rPr>
            </w:pPr>
            <w:r>
              <w:rPr>
                <w:rFonts w:hint="eastAsia" w:ascii="华文中宋" w:hAnsi="华文中宋" w:eastAsia="华文中宋" w:cs="华文中宋"/>
                <w:color w:val="auto"/>
                <w:sz w:val="21"/>
                <w:szCs w:val="21"/>
                <w:highlight w:val="none"/>
                <w:lang w:val="en-US" w:eastAsia="zh-CN"/>
              </w:rPr>
              <w:t>9分</w:t>
            </w:r>
          </w:p>
        </w:tc>
        <w:tc>
          <w:tcPr>
            <w:tcW w:w="6766" w:type="dxa"/>
            <w:tcBorders>
              <w:top w:val="single" w:color="auto" w:sz="4" w:space="0"/>
              <w:left w:val="single" w:color="auto" w:sz="4" w:space="0"/>
              <w:bottom w:val="single" w:color="auto" w:sz="4" w:space="0"/>
              <w:right w:val="single" w:color="auto" w:sz="4" w:space="0"/>
            </w:tcBorders>
            <w:noWrap w:val="0"/>
            <w:vAlign w:val="center"/>
          </w:tcPr>
          <w:p w14:paraId="2AE1B4AD">
            <w:pPr>
              <w:snapToGrid w:val="0"/>
              <w:spacing w:line="240" w:lineRule="auto"/>
              <w:jc w:val="left"/>
              <w:outlineLvl w:val="9"/>
              <w:rPr>
                <w:rFonts w:hint="eastAsia" w:ascii="华文中宋" w:hAnsi="华文中宋" w:eastAsia="华文中宋" w:cs="华文中宋"/>
                <w:color w:val="auto"/>
                <w:sz w:val="21"/>
                <w:szCs w:val="21"/>
                <w:highlight w:val="none"/>
                <w:lang w:val="en-US" w:eastAsia="zh-CN"/>
              </w:rPr>
            </w:pPr>
            <w:r>
              <w:rPr>
                <w:rFonts w:hint="eastAsia" w:ascii="华文中宋" w:hAnsi="华文中宋" w:eastAsia="华文中宋" w:cs="华文中宋"/>
                <w:color w:val="auto"/>
                <w:sz w:val="21"/>
                <w:szCs w:val="21"/>
                <w:highlight w:val="none"/>
                <w:lang w:val="en-US" w:eastAsia="zh-CN"/>
              </w:rPr>
              <w:t>根据磋商文件要求和服务响应情况，对供应商提供的安全管理体系与措施进行评价，其中包括：</w:t>
            </w:r>
          </w:p>
          <w:p w14:paraId="761D830C">
            <w:pPr>
              <w:snapToGrid w:val="0"/>
              <w:spacing w:line="240" w:lineRule="auto"/>
              <w:jc w:val="left"/>
              <w:outlineLvl w:val="9"/>
              <w:rPr>
                <w:rFonts w:hint="eastAsia" w:ascii="华文中宋" w:hAnsi="华文中宋" w:eastAsia="华文中宋" w:cs="华文中宋"/>
                <w:color w:val="auto"/>
                <w:sz w:val="21"/>
                <w:szCs w:val="21"/>
                <w:highlight w:val="none"/>
                <w:lang w:val="en-US" w:eastAsia="zh-CN"/>
              </w:rPr>
            </w:pPr>
            <w:r>
              <w:rPr>
                <w:rFonts w:hint="eastAsia" w:ascii="华文中宋" w:hAnsi="华文中宋" w:eastAsia="华文中宋" w:cs="华文中宋"/>
                <w:color w:val="auto"/>
                <w:sz w:val="21"/>
                <w:szCs w:val="21"/>
                <w:highlight w:val="none"/>
                <w:lang w:val="en-US" w:eastAsia="zh-CN"/>
              </w:rPr>
              <w:t>（1）安全生产管理目标</w:t>
            </w:r>
          </w:p>
          <w:p w14:paraId="286CD53C">
            <w:pPr>
              <w:snapToGrid w:val="0"/>
              <w:spacing w:line="240" w:lineRule="auto"/>
              <w:jc w:val="left"/>
              <w:outlineLvl w:val="9"/>
              <w:rPr>
                <w:rFonts w:hint="eastAsia" w:ascii="华文中宋" w:hAnsi="华文中宋" w:eastAsia="华文中宋" w:cs="华文中宋"/>
                <w:color w:val="auto"/>
                <w:sz w:val="21"/>
                <w:szCs w:val="21"/>
                <w:highlight w:val="none"/>
                <w:lang w:val="en-US" w:eastAsia="zh-CN"/>
              </w:rPr>
            </w:pPr>
            <w:r>
              <w:rPr>
                <w:rFonts w:hint="eastAsia" w:ascii="华文中宋" w:hAnsi="华文中宋" w:eastAsia="华文中宋" w:cs="华文中宋"/>
                <w:color w:val="auto"/>
                <w:sz w:val="21"/>
                <w:szCs w:val="21"/>
                <w:highlight w:val="none"/>
                <w:lang w:val="en-US" w:eastAsia="zh-CN"/>
              </w:rPr>
              <w:t>（2）安全管理体系及职责划分</w:t>
            </w:r>
          </w:p>
          <w:p w14:paraId="36D413B9">
            <w:pPr>
              <w:snapToGrid w:val="0"/>
              <w:spacing w:line="240" w:lineRule="auto"/>
              <w:jc w:val="left"/>
              <w:outlineLvl w:val="9"/>
              <w:rPr>
                <w:rFonts w:hint="eastAsia" w:ascii="华文中宋" w:hAnsi="华文中宋" w:eastAsia="华文中宋" w:cs="华文中宋"/>
                <w:color w:val="auto"/>
                <w:sz w:val="21"/>
                <w:szCs w:val="21"/>
                <w:highlight w:val="none"/>
                <w:lang w:val="en-US" w:eastAsia="zh-CN"/>
              </w:rPr>
            </w:pPr>
            <w:r>
              <w:rPr>
                <w:rFonts w:hint="eastAsia" w:ascii="华文中宋" w:hAnsi="华文中宋" w:eastAsia="华文中宋" w:cs="华文中宋"/>
                <w:color w:val="auto"/>
                <w:sz w:val="21"/>
                <w:szCs w:val="21"/>
                <w:highlight w:val="none"/>
                <w:lang w:val="en-US" w:eastAsia="zh-CN"/>
              </w:rPr>
              <w:t>（3）安全技术措施</w:t>
            </w:r>
          </w:p>
          <w:p w14:paraId="4523F0FC">
            <w:pPr>
              <w:snapToGrid w:val="0"/>
              <w:spacing w:line="240" w:lineRule="auto"/>
              <w:jc w:val="left"/>
              <w:outlineLvl w:val="9"/>
              <w:rPr>
                <w:rFonts w:hint="eastAsia" w:ascii="华文中宋" w:hAnsi="华文中宋" w:eastAsia="华文中宋" w:cs="华文中宋"/>
                <w:color w:val="auto"/>
                <w:sz w:val="21"/>
                <w:szCs w:val="21"/>
                <w:highlight w:val="none"/>
                <w:lang w:val="en-US" w:eastAsia="zh-CN"/>
              </w:rPr>
            </w:pPr>
            <w:r>
              <w:rPr>
                <w:rFonts w:hint="eastAsia" w:ascii="华文中宋" w:hAnsi="华文中宋" w:eastAsia="华文中宋" w:cs="华文中宋"/>
                <w:color w:val="auto"/>
                <w:sz w:val="21"/>
                <w:szCs w:val="21"/>
                <w:highlight w:val="none"/>
                <w:lang w:val="en-US" w:eastAsia="zh-CN"/>
              </w:rPr>
              <w:t xml:space="preserve">上述三项内容均进行了阐述且满足本项目要求的得9分； </w:t>
            </w:r>
          </w:p>
          <w:p w14:paraId="1197E5BA">
            <w:pPr>
              <w:snapToGrid w:val="0"/>
              <w:spacing w:line="240" w:lineRule="auto"/>
              <w:jc w:val="left"/>
              <w:outlineLvl w:val="9"/>
              <w:rPr>
                <w:rFonts w:hint="eastAsia" w:ascii="华文中宋" w:hAnsi="华文中宋" w:eastAsia="华文中宋" w:cs="华文中宋"/>
                <w:color w:val="auto"/>
                <w:sz w:val="21"/>
                <w:szCs w:val="21"/>
                <w:highlight w:val="none"/>
                <w:lang w:val="en-US" w:eastAsia="zh-CN"/>
              </w:rPr>
            </w:pPr>
            <w:r>
              <w:rPr>
                <w:rFonts w:hint="eastAsia" w:ascii="华文中宋" w:hAnsi="华文中宋" w:eastAsia="华文中宋" w:cs="华文中宋"/>
                <w:color w:val="auto"/>
                <w:spacing w:val="0"/>
                <w:kern w:val="0"/>
                <w:sz w:val="21"/>
                <w:szCs w:val="21"/>
                <w:highlight w:val="none"/>
                <w:lang w:val="en-US" w:eastAsia="zh-CN"/>
              </w:rPr>
              <w:t>每项中每有一处存在内容缺陷</w:t>
            </w:r>
            <w:r>
              <w:rPr>
                <w:rFonts w:hint="eastAsia" w:ascii="华文中宋" w:hAnsi="华文中宋" w:eastAsia="华文中宋" w:cs="华文中宋"/>
                <w:color w:val="auto"/>
                <w:sz w:val="21"/>
                <w:szCs w:val="21"/>
                <w:highlight w:val="none"/>
                <w:lang w:val="en-US" w:eastAsia="zh-CN"/>
              </w:rPr>
              <w:t xml:space="preserve">内容 </w:t>
            </w:r>
            <w:r>
              <w:rPr>
                <w:rFonts w:hint="eastAsia" w:ascii="华文中宋" w:hAnsi="华文中宋" w:eastAsia="华文中宋" w:cs="华文中宋"/>
                <w:color w:val="auto"/>
                <w:spacing w:val="0"/>
                <w:kern w:val="0"/>
                <w:sz w:val="21"/>
                <w:szCs w:val="21"/>
                <w:highlight w:val="none"/>
                <w:lang w:val="en-US" w:eastAsia="zh-CN"/>
              </w:rPr>
              <w:t>（缺陷是指以下情形中的任意一项：内容前后不一致；前后逻辑错误；项目及工作的理解片面主观；方案内容不清晰或交叉混乱；方案内容与项目内在需求有漏项等），</w:t>
            </w:r>
            <w:r>
              <w:rPr>
                <w:rFonts w:hint="eastAsia" w:ascii="华文中宋" w:hAnsi="华文中宋" w:eastAsia="华文中宋" w:cs="华文中宋"/>
                <w:color w:val="auto"/>
                <w:sz w:val="21"/>
                <w:szCs w:val="21"/>
                <w:highlight w:val="none"/>
                <w:lang w:val="en-US" w:eastAsia="zh-CN"/>
              </w:rPr>
              <w:t xml:space="preserve">扣0.5分； </w:t>
            </w:r>
          </w:p>
          <w:p w14:paraId="2B2DCC32">
            <w:pPr>
              <w:snapToGrid w:val="0"/>
              <w:spacing w:line="240" w:lineRule="auto"/>
              <w:jc w:val="left"/>
              <w:outlineLvl w:val="9"/>
              <w:rPr>
                <w:rFonts w:hint="eastAsia" w:ascii="华文中宋" w:hAnsi="华文中宋" w:eastAsia="华文中宋" w:cs="华文中宋"/>
                <w:color w:val="000000"/>
                <w:highlight w:val="none"/>
              </w:rPr>
            </w:pPr>
            <w:r>
              <w:rPr>
                <w:rFonts w:hint="eastAsia" w:ascii="华文中宋" w:hAnsi="华文中宋" w:eastAsia="华文中宋" w:cs="华文中宋"/>
                <w:color w:val="auto"/>
                <w:sz w:val="21"/>
                <w:szCs w:val="21"/>
                <w:highlight w:val="none"/>
                <w:lang w:val="en-US" w:eastAsia="zh-CN"/>
              </w:rPr>
              <w:t>每有一项内容未阐述或不符合项目实际情况且未提供具体实施细节及措施，扣3分，最低得0分。</w:t>
            </w:r>
          </w:p>
        </w:tc>
      </w:tr>
      <w:tr w14:paraId="2814FD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75" w:hRule="atLeast"/>
        </w:trPr>
        <w:tc>
          <w:tcPr>
            <w:tcW w:w="684" w:type="dxa"/>
            <w:tcBorders>
              <w:top w:val="single" w:color="auto" w:sz="4" w:space="0"/>
              <w:left w:val="single" w:color="auto" w:sz="4" w:space="0"/>
              <w:bottom w:val="single" w:color="auto" w:sz="4" w:space="0"/>
              <w:right w:val="single" w:color="auto" w:sz="4" w:space="0"/>
            </w:tcBorders>
            <w:noWrap w:val="0"/>
            <w:vAlign w:val="center"/>
          </w:tcPr>
          <w:p w14:paraId="1C277C1A">
            <w:pPr>
              <w:wordWrap w:val="0"/>
              <w:snapToGrid w:val="0"/>
              <w:spacing w:line="240" w:lineRule="auto"/>
              <w:jc w:val="center"/>
              <w:outlineLvl w:val="9"/>
              <w:rPr>
                <w:rFonts w:hint="eastAsia" w:ascii="华文中宋" w:hAnsi="华文中宋" w:eastAsia="华文中宋" w:cs="华文中宋"/>
                <w:color w:val="000000"/>
                <w:highlight w:val="none"/>
                <w:lang w:eastAsia="zh-CN"/>
              </w:rPr>
            </w:pPr>
            <w:r>
              <w:rPr>
                <w:rFonts w:hint="eastAsia" w:ascii="华文中宋" w:hAnsi="华文中宋" w:eastAsia="华文中宋" w:cs="华文中宋"/>
                <w:color w:val="auto"/>
                <w:sz w:val="21"/>
                <w:szCs w:val="21"/>
                <w:highlight w:val="none"/>
                <w:lang w:val="en-US" w:eastAsia="zh-CN"/>
              </w:rPr>
              <w:t>4</w:t>
            </w:r>
          </w:p>
        </w:tc>
        <w:tc>
          <w:tcPr>
            <w:tcW w:w="1376" w:type="dxa"/>
            <w:tcBorders>
              <w:top w:val="single" w:color="auto" w:sz="4" w:space="0"/>
              <w:left w:val="single" w:color="auto" w:sz="4" w:space="0"/>
              <w:bottom w:val="single" w:color="auto" w:sz="4" w:space="0"/>
              <w:right w:val="single" w:color="auto" w:sz="4" w:space="0"/>
            </w:tcBorders>
            <w:noWrap w:val="0"/>
            <w:vAlign w:val="center"/>
          </w:tcPr>
          <w:p w14:paraId="451AC533">
            <w:pPr>
              <w:snapToGrid w:val="0"/>
              <w:spacing w:line="240" w:lineRule="auto"/>
              <w:jc w:val="center"/>
              <w:outlineLvl w:val="9"/>
              <w:rPr>
                <w:rFonts w:hint="eastAsia" w:ascii="华文中宋" w:hAnsi="华文中宋" w:eastAsia="华文中宋" w:cs="华文中宋"/>
                <w:color w:val="000000"/>
                <w:highlight w:val="none"/>
              </w:rPr>
            </w:pPr>
            <w:r>
              <w:rPr>
                <w:rFonts w:hint="eastAsia" w:ascii="华文中宋" w:hAnsi="华文中宋" w:eastAsia="华文中宋" w:cs="华文中宋"/>
                <w:color w:val="auto"/>
                <w:sz w:val="21"/>
                <w:szCs w:val="21"/>
                <w:highlight w:val="none"/>
                <w:lang w:val="en-US" w:eastAsia="zh-CN"/>
              </w:rPr>
              <w:t>文明施工保障措施方案</w:t>
            </w:r>
          </w:p>
        </w:tc>
        <w:tc>
          <w:tcPr>
            <w:tcW w:w="909" w:type="dxa"/>
            <w:tcBorders>
              <w:top w:val="single" w:color="auto" w:sz="4" w:space="0"/>
              <w:left w:val="single" w:color="auto" w:sz="4" w:space="0"/>
              <w:bottom w:val="single" w:color="auto" w:sz="4" w:space="0"/>
              <w:right w:val="single" w:color="auto" w:sz="4" w:space="0"/>
            </w:tcBorders>
            <w:noWrap w:val="0"/>
            <w:vAlign w:val="center"/>
          </w:tcPr>
          <w:p w14:paraId="4513AD54">
            <w:pPr>
              <w:wordWrap w:val="0"/>
              <w:snapToGrid w:val="0"/>
              <w:spacing w:line="240" w:lineRule="auto"/>
              <w:jc w:val="center"/>
              <w:outlineLvl w:val="9"/>
              <w:rPr>
                <w:rFonts w:hint="eastAsia" w:ascii="华文中宋" w:hAnsi="华文中宋" w:eastAsia="华文中宋" w:cs="华文中宋"/>
                <w:color w:val="000000"/>
                <w:highlight w:val="none"/>
              </w:rPr>
            </w:pPr>
            <w:r>
              <w:rPr>
                <w:rFonts w:hint="eastAsia" w:ascii="华文中宋" w:hAnsi="华文中宋" w:eastAsia="华文中宋" w:cs="华文中宋"/>
                <w:color w:val="auto"/>
                <w:sz w:val="21"/>
                <w:szCs w:val="21"/>
                <w:highlight w:val="none"/>
                <w:lang w:val="en-US" w:eastAsia="zh-CN"/>
              </w:rPr>
              <w:t>6分</w:t>
            </w:r>
          </w:p>
        </w:tc>
        <w:tc>
          <w:tcPr>
            <w:tcW w:w="6766" w:type="dxa"/>
            <w:tcBorders>
              <w:top w:val="single" w:color="auto" w:sz="4" w:space="0"/>
              <w:left w:val="single" w:color="auto" w:sz="4" w:space="0"/>
              <w:bottom w:val="single" w:color="auto" w:sz="4" w:space="0"/>
              <w:right w:val="single" w:color="auto" w:sz="4" w:space="0"/>
            </w:tcBorders>
            <w:noWrap w:val="0"/>
            <w:vAlign w:val="center"/>
          </w:tcPr>
          <w:p w14:paraId="0C892624">
            <w:pPr>
              <w:snapToGrid w:val="0"/>
              <w:spacing w:line="240" w:lineRule="auto"/>
              <w:jc w:val="left"/>
              <w:outlineLvl w:val="9"/>
              <w:rPr>
                <w:rFonts w:hint="eastAsia" w:ascii="华文中宋" w:hAnsi="华文中宋" w:eastAsia="华文中宋" w:cs="华文中宋"/>
                <w:color w:val="auto"/>
                <w:sz w:val="21"/>
                <w:szCs w:val="21"/>
                <w:highlight w:val="none"/>
                <w:lang w:val="en-US" w:eastAsia="zh-CN"/>
              </w:rPr>
            </w:pPr>
            <w:r>
              <w:rPr>
                <w:rFonts w:hint="eastAsia" w:ascii="华文中宋" w:hAnsi="华文中宋" w:eastAsia="华文中宋" w:cs="华文中宋"/>
                <w:color w:val="auto"/>
                <w:sz w:val="21"/>
                <w:szCs w:val="21"/>
                <w:highlight w:val="none"/>
                <w:lang w:val="en-US" w:eastAsia="zh-CN"/>
              </w:rPr>
              <w:t>根据磋商文件要求和响应情况，对供应商提供的安全文明施工保障措施方案进行评价，其中包括：</w:t>
            </w:r>
          </w:p>
          <w:p w14:paraId="6477DBBC">
            <w:pPr>
              <w:snapToGrid w:val="0"/>
              <w:spacing w:line="240" w:lineRule="auto"/>
              <w:jc w:val="left"/>
              <w:outlineLvl w:val="9"/>
              <w:rPr>
                <w:rFonts w:hint="eastAsia" w:ascii="华文中宋" w:hAnsi="华文中宋" w:eastAsia="华文中宋" w:cs="华文中宋"/>
                <w:color w:val="auto"/>
                <w:sz w:val="21"/>
                <w:szCs w:val="21"/>
                <w:highlight w:val="none"/>
                <w:lang w:val="en-US" w:eastAsia="zh-CN"/>
              </w:rPr>
            </w:pPr>
            <w:r>
              <w:rPr>
                <w:rFonts w:hint="eastAsia" w:ascii="华文中宋" w:hAnsi="华文中宋" w:eastAsia="华文中宋" w:cs="华文中宋"/>
                <w:color w:val="auto"/>
                <w:sz w:val="21"/>
                <w:szCs w:val="21"/>
                <w:highlight w:val="none"/>
                <w:lang w:val="en-US" w:eastAsia="zh-CN"/>
              </w:rPr>
              <w:t>（1）环境保护管理目标</w:t>
            </w:r>
          </w:p>
          <w:p w14:paraId="06464BDA">
            <w:pPr>
              <w:snapToGrid w:val="0"/>
              <w:spacing w:line="240" w:lineRule="auto"/>
              <w:jc w:val="left"/>
              <w:outlineLvl w:val="9"/>
              <w:rPr>
                <w:rFonts w:hint="eastAsia" w:ascii="华文中宋" w:hAnsi="华文中宋" w:eastAsia="华文中宋" w:cs="华文中宋"/>
                <w:color w:val="auto"/>
                <w:sz w:val="21"/>
                <w:szCs w:val="21"/>
                <w:highlight w:val="none"/>
                <w:lang w:val="en-US" w:eastAsia="zh-CN"/>
              </w:rPr>
            </w:pPr>
            <w:r>
              <w:rPr>
                <w:rFonts w:hint="eastAsia" w:ascii="华文中宋" w:hAnsi="华文中宋" w:eastAsia="华文中宋" w:cs="华文中宋"/>
                <w:color w:val="auto"/>
                <w:sz w:val="21"/>
                <w:szCs w:val="21"/>
                <w:highlight w:val="none"/>
                <w:lang w:val="en-US" w:eastAsia="zh-CN"/>
              </w:rPr>
              <w:t>（2）噪音控制扬尘管理措施</w:t>
            </w:r>
          </w:p>
          <w:p w14:paraId="25A4BC6C">
            <w:pPr>
              <w:snapToGrid w:val="0"/>
              <w:spacing w:line="240" w:lineRule="auto"/>
              <w:jc w:val="left"/>
              <w:outlineLvl w:val="9"/>
              <w:rPr>
                <w:rFonts w:hint="eastAsia" w:ascii="华文中宋" w:hAnsi="华文中宋" w:eastAsia="华文中宋" w:cs="华文中宋"/>
                <w:color w:val="auto"/>
                <w:sz w:val="21"/>
                <w:szCs w:val="21"/>
                <w:highlight w:val="none"/>
                <w:lang w:val="en-US" w:eastAsia="zh-CN"/>
              </w:rPr>
            </w:pPr>
            <w:r>
              <w:rPr>
                <w:rFonts w:hint="eastAsia" w:ascii="华文中宋" w:hAnsi="华文中宋" w:eastAsia="华文中宋" w:cs="华文中宋"/>
                <w:color w:val="auto"/>
                <w:sz w:val="21"/>
                <w:szCs w:val="21"/>
                <w:highlight w:val="none"/>
                <w:lang w:val="en-US" w:eastAsia="zh-CN"/>
              </w:rPr>
              <w:t>（3）施工现场环境管理和污染物处理及排放措施</w:t>
            </w:r>
          </w:p>
          <w:p w14:paraId="0F924201">
            <w:pPr>
              <w:snapToGrid w:val="0"/>
              <w:spacing w:line="240" w:lineRule="auto"/>
              <w:jc w:val="left"/>
              <w:outlineLvl w:val="9"/>
              <w:rPr>
                <w:rFonts w:hint="eastAsia" w:ascii="华文中宋" w:hAnsi="华文中宋" w:eastAsia="华文中宋" w:cs="华文中宋"/>
                <w:color w:val="auto"/>
                <w:sz w:val="21"/>
                <w:szCs w:val="21"/>
                <w:highlight w:val="none"/>
                <w:lang w:val="en-US" w:eastAsia="zh-CN"/>
              </w:rPr>
            </w:pPr>
            <w:r>
              <w:rPr>
                <w:rFonts w:hint="eastAsia" w:ascii="华文中宋" w:hAnsi="华文中宋" w:eastAsia="华文中宋" w:cs="华文中宋"/>
                <w:color w:val="auto"/>
                <w:sz w:val="21"/>
                <w:szCs w:val="21"/>
                <w:highlight w:val="none"/>
                <w:lang w:val="en-US" w:eastAsia="zh-CN"/>
              </w:rPr>
              <w:t xml:space="preserve">上述三项内容均进行了阐述且满足本项目要求的得6分； </w:t>
            </w:r>
          </w:p>
          <w:p w14:paraId="6F2E6B42">
            <w:pPr>
              <w:snapToGrid w:val="0"/>
              <w:spacing w:line="240" w:lineRule="auto"/>
              <w:jc w:val="left"/>
              <w:outlineLvl w:val="9"/>
              <w:rPr>
                <w:rFonts w:hint="eastAsia" w:ascii="华文中宋" w:hAnsi="华文中宋" w:eastAsia="华文中宋" w:cs="华文中宋"/>
                <w:color w:val="auto"/>
                <w:sz w:val="21"/>
                <w:szCs w:val="21"/>
                <w:highlight w:val="none"/>
                <w:lang w:val="en-US" w:eastAsia="zh-CN"/>
              </w:rPr>
            </w:pPr>
            <w:r>
              <w:rPr>
                <w:rFonts w:hint="eastAsia" w:ascii="华文中宋" w:hAnsi="华文中宋" w:eastAsia="华文中宋" w:cs="华文中宋"/>
                <w:color w:val="auto"/>
                <w:spacing w:val="0"/>
                <w:kern w:val="0"/>
                <w:sz w:val="21"/>
                <w:szCs w:val="21"/>
                <w:highlight w:val="none"/>
                <w:lang w:val="en-US" w:eastAsia="zh-CN"/>
              </w:rPr>
              <w:t>每项中每有一处存在内容缺陷</w:t>
            </w:r>
            <w:r>
              <w:rPr>
                <w:rFonts w:hint="eastAsia" w:ascii="华文中宋" w:hAnsi="华文中宋" w:eastAsia="华文中宋" w:cs="华文中宋"/>
                <w:color w:val="auto"/>
                <w:sz w:val="21"/>
                <w:szCs w:val="21"/>
                <w:highlight w:val="none"/>
                <w:lang w:val="en-US" w:eastAsia="zh-CN"/>
              </w:rPr>
              <w:t xml:space="preserve">内容 </w:t>
            </w:r>
            <w:r>
              <w:rPr>
                <w:rFonts w:hint="eastAsia" w:ascii="华文中宋" w:hAnsi="华文中宋" w:eastAsia="华文中宋" w:cs="华文中宋"/>
                <w:color w:val="auto"/>
                <w:spacing w:val="0"/>
                <w:kern w:val="0"/>
                <w:sz w:val="21"/>
                <w:szCs w:val="21"/>
                <w:highlight w:val="none"/>
                <w:lang w:val="en-US" w:eastAsia="zh-CN"/>
              </w:rPr>
              <w:t>（缺陷是指以下情形中的任意一项：内容前后不一致；前后逻辑错误；项目及工作的理解片面主观；方案内容不清晰或交叉混乱；方案内容与项目内在需求有漏项等）</w:t>
            </w:r>
            <w:r>
              <w:rPr>
                <w:rFonts w:hint="eastAsia" w:ascii="华文中宋" w:hAnsi="华文中宋" w:eastAsia="华文中宋" w:cs="华文中宋"/>
                <w:color w:val="auto"/>
                <w:sz w:val="21"/>
                <w:szCs w:val="21"/>
                <w:highlight w:val="none"/>
                <w:lang w:val="en-US" w:eastAsia="zh-CN"/>
              </w:rPr>
              <w:t xml:space="preserve">，扣0.5分； </w:t>
            </w:r>
          </w:p>
          <w:p w14:paraId="78DF3A16">
            <w:pPr>
              <w:snapToGrid w:val="0"/>
              <w:spacing w:line="240" w:lineRule="auto"/>
              <w:jc w:val="left"/>
              <w:outlineLvl w:val="9"/>
              <w:rPr>
                <w:rFonts w:hint="eastAsia" w:ascii="华文中宋" w:hAnsi="华文中宋" w:eastAsia="华文中宋" w:cs="华文中宋"/>
                <w:color w:val="000000"/>
                <w:highlight w:val="none"/>
              </w:rPr>
            </w:pPr>
            <w:r>
              <w:rPr>
                <w:rFonts w:hint="eastAsia" w:ascii="华文中宋" w:hAnsi="华文中宋" w:eastAsia="华文中宋" w:cs="华文中宋"/>
                <w:color w:val="auto"/>
                <w:sz w:val="21"/>
                <w:szCs w:val="21"/>
                <w:highlight w:val="none"/>
                <w:lang w:val="en-US" w:eastAsia="zh-CN"/>
              </w:rPr>
              <w:t>每有一项内容未阐述或不符合项目实际情况且未提供具体实施细节及措施，扣2分，最低得0分。</w:t>
            </w:r>
          </w:p>
        </w:tc>
      </w:tr>
      <w:tr w14:paraId="6F9410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32" w:hRule="atLeast"/>
        </w:trPr>
        <w:tc>
          <w:tcPr>
            <w:tcW w:w="684" w:type="dxa"/>
            <w:tcBorders>
              <w:top w:val="single" w:color="auto" w:sz="4" w:space="0"/>
              <w:left w:val="single" w:color="auto" w:sz="4" w:space="0"/>
              <w:bottom w:val="single" w:color="auto" w:sz="4" w:space="0"/>
              <w:right w:val="single" w:color="auto" w:sz="4" w:space="0"/>
            </w:tcBorders>
            <w:noWrap w:val="0"/>
            <w:vAlign w:val="center"/>
          </w:tcPr>
          <w:p w14:paraId="6494F151">
            <w:pPr>
              <w:wordWrap w:val="0"/>
              <w:snapToGrid w:val="0"/>
              <w:spacing w:line="240" w:lineRule="auto"/>
              <w:jc w:val="center"/>
              <w:outlineLvl w:val="9"/>
              <w:rPr>
                <w:rFonts w:hint="eastAsia" w:ascii="华文中宋" w:hAnsi="华文中宋" w:eastAsia="华文中宋" w:cs="华文中宋"/>
                <w:color w:val="000000"/>
                <w:highlight w:val="none"/>
                <w:lang w:val="en-US" w:eastAsia="zh-CN"/>
              </w:rPr>
            </w:pPr>
            <w:r>
              <w:rPr>
                <w:rFonts w:hint="eastAsia" w:ascii="华文中宋" w:hAnsi="华文中宋" w:eastAsia="华文中宋" w:cs="华文中宋"/>
                <w:color w:val="auto"/>
                <w:sz w:val="21"/>
                <w:szCs w:val="21"/>
                <w:highlight w:val="none"/>
                <w:lang w:val="en-US" w:eastAsia="zh-CN"/>
              </w:rPr>
              <w:t>5</w:t>
            </w:r>
          </w:p>
        </w:tc>
        <w:tc>
          <w:tcPr>
            <w:tcW w:w="1376" w:type="dxa"/>
            <w:tcBorders>
              <w:top w:val="single" w:color="auto" w:sz="4" w:space="0"/>
              <w:left w:val="single" w:color="auto" w:sz="4" w:space="0"/>
              <w:bottom w:val="single" w:color="auto" w:sz="4" w:space="0"/>
              <w:right w:val="single" w:color="auto" w:sz="4" w:space="0"/>
            </w:tcBorders>
            <w:noWrap w:val="0"/>
            <w:vAlign w:val="center"/>
          </w:tcPr>
          <w:p w14:paraId="049D34C2">
            <w:pPr>
              <w:snapToGrid w:val="0"/>
              <w:spacing w:line="240" w:lineRule="auto"/>
              <w:jc w:val="center"/>
              <w:outlineLvl w:val="9"/>
              <w:rPr>
                <w:rFonts w:hint="eastAsia" w:ascii="华文中宋" w:hAnsi="华文中宋" w:eastAsia="华文中宋" w:cs="华文中宋"/>
                <w:color w:val="000000"/>
              </w:rPr>
            </w:pPr>
            <w:r>
              <w:rPr>
                <w:rFonts w:hint="eastAsia" w:ascii="华文中宋" w:hAnsi="华文中宋" w:eastAsia="华文中宋" w:cs="华文中宋"/>
                <w:color w:val="auto"/>
                <w:sz w:val="21"/>
                <w:szCs w:val="21"/>
                <w:highlight w:val="none"/>
                <w:lang w:val="en-US" w:eastAsia="zh-CN"/>
              </w:rPr>
              <w:t>重、难点分析方案</w:t>
            </w:r>
          </w:p>
        </w:tc>
        <w:tc>
          <w:tcPr>
            <w:tcW w:w="909" w:type="dxa"/>
            <w:tcBorders>
              <w:top w:val="single" w:color="auto" w:sz="4" w:space="0"/>
              <w:left w:val="single" w:color="auto" w:sz="4" w:space="0"/>
              <w:bottom w:val="single" w:color="auto" w:sz="4" w:space="0"/>
              <w:right w:val="single" w:color="auto" w:sz="4" w:space="0"/>
            </w:tcBorders>
            <w:noWrap w:val="0"/>
            <w:vAlign w:val="center"/>
          </w:tcPr>
          <w:p w14:paraId="4F1BF58F">
            <w:pPr>
              <w:wordWrap w:val="0"/>
              <w:snapToGrid w:val="0"/>
              <w:spacing w:line="240" w:lineRule="auto"/>
              <w:jc w:val="center"/>
              <w:outlineLvl w:val="9"/>
              <w:rPr>
                <w:rFonts w:hint="eastAsia" w:ascii="华文中宋" w:hAnsi="华文中宋" w:eastAsia="华文中宋" w:cs="华文中宋"/>
                <w:color w:val="000000"/>
              </w:rPr>
            </w:pPr>
            <w:r>
              <w:rPr>
                <w:rFonts w:hint="eastAsia" w:ascii="华文中宋" w:hAnsi="华文中宋" w:eastAsia="华文中宋" w:cs="华文中宋"/>
                <w:color w:val="auto"/>
                <w:sz w:val="21"/>
                <w:szCs w:val="21"/>
                <w:highlight w:val="none"/>
                <w:lang w:val="en-US" w:eastAsia="zh-CN"/>
              </w:rPr>
              <w:t>5分</w:t>
            </w:r>
          </w:p>
        </w:tc>
        <w:tc>
          <w:tcPr>
            <w:tcW w:w="6766" w:type="dxa"/>
            <w:tcBorders>
              <w:top w:val="single" w:color="auto" w:sz="4" w:space="0"/>
              <w:left w:val="single" w:color="auto" w:sz="4" w:space="0"/>
              <w:bottom w:val="single" w:color="auto" w:sz="4" w:space="0"/>
              <w:right w:val="single" w:color="auto" w:sz="4" w:space="0"/>
            </w:tcBorders>
            <w:noWrap w:val="0"/>
            <w:vAlign w:val="center"/>
          </w:tcPr>
          <w:p w14:paraId="38504902">
            <w:pPr>
              <w:snapToGrid w:val="0"/>
              <w:spacing w:line="240" w:lineRule="auto"/>
              <w:jc w:val="left"/>
              <w:outlineLvl w:val="9"/>
              <w:rPr>
                <w:rFonts w:hint="eastAsia" w:ascii="华文中宋" w:hAnsi="华文中宋" w:eastAsia="华文中宋" w:cs="华文中宋"/>
                <w:color w:val="auto"/>
                <w:sz w:val="21"/>
                <w:szCs w:val="21"/>
                <w:highlight w:val="none"/>
                <w:lang w:val="en-US" w:eastAsia="zh-CN"/>
              </w:rPr>
            </w:pPr>
            <w:r>
              <w:rPr>
                <w:rFonts w:hint="eastAsia" w:ascii="华文中宋" w:hAnsi="华文中宋" w:eastAsia="华文中宋" w:cs="华文中宋"/>
                <w:color w:val="auto"/>
                <w:sz w:val="21"/>
                <w:szCs w:val="21"/>
                <w:highlight w:val="none"/>
                <w:lang w:val="en-US" w:eastAsia="zh-CN"/>
              </w:rPr>
              <w:t>根据磋商文件要求和响应情况，对供应商提供的重、难点分析方案进行评价，其中包括：</w:t>
            </w:r>
          </w:p>
          <w:p w14:paraId="01469774">
            <w:pPr>
              <w:snapToGrid w:val="0"/>
              <w:spacing w:line="240" w:lineRule="auto"/>
              <w:jc w:val="left"/>
              <w:outlineLvl w:val="9"/>
              <w:rPr>
                <w:rFonts w:hint="eastAsia" w:ascii="华文中宋" w:hAnsi="华文中宋" w:eastAsia="华文中宋" w:cs="华文中宋"/>
                <w:color w:val="auto"/>
                <w:sz w:val="21"/>
                <w:szCs w:val="21"/>
                <w:highlight w:val="none"/>
                <w:lang w:val="en-US" w:eastAsia="zh-CN"/>
              </w:rPr>
            </w:pPr>
            <w:r>
              <w:rPr>
                <w:rFonts w:hint="eastAsia" w:ascii="华文中宋" w:hAnsi="华文中宋" w:eastAsia="华文中宋" w:cs="华文中宋"/>
                <w:color w:val="auto"/>
                <w:sz w:val="21"/>
                <w:szCs w:val="21"/>
                <w:highlight w:val="none"/>
                <w:lang w:val="en-US" w:eastAsia="zh-CN"/>
              </w:rPr>
              <w:t>（1）关键重点、难点问题分析</w:t>
            </w:r>
          </w:p>
          <w:p w14:paraId="294B7373">
            <w:pPr>
              <w:snapToGrid w:val="0"/>
              <w:spacing w:line="240" w:lineRule="auto"/>
              <w:jc w:val="left"/>
              <w:outlineLvl w:val="9"/>
              <w:rPr>
                <w:rFonts w:hint="eastAsia" w:ascii="华文中宋" w:hAnsi="华文中宋" w:eastAsia="华文中宋" w:cs="华文中宋"/>
                <w:color w:val="auto"/>
                <w:sz w:val="21"/>
                <w:szCs w:val="21"/>
                <w:highlight w:val="none"/>
                <w:lang w:val="en-US" w:eastAsia="zh-CN"/>
              </w:rPr>
            </w:pPr>
            <w:r>
              <w:rPr>
                <w:rFonts w:hint="eastAsia" w:ascii="华文中宋" w:hAnsi="华文中宋" w:eastAsia="华文中宋" w:cs="华文中宋"/>
                <w:color w:val="auto"/>
                <w:sz w:val="21"/>
                <w:szCs w:val="21"/>
                <w:highlight w:val="none"/>
                <w:lang w:val="en-US" w:eastAsia="zh-CN"/>
              </w:rPr>
              <w:t>（2）相应的技术保障措施</w:t>
            </w:r>
          </w:p>
          <w:p w14:paraId="4B157AF2">
            <w:pPr>
              <w:snapToGrid w:val="0"/>
              <w:spacing w:line="240" w:lineRule="auto"/>
              <w:jc w:val="left"/>
              <w:outlineLvl w:val="9"/>
              <w:rPr>
                <w:rFonts w:hint="eastAsia" w:ascii="华文中宋" w:hAnsi="华文中宋" w:eastAsia="华文中宋" w:cs="华文中宋"/>
                <w:color w:val="auto"/>
                <w:sz w:val="21"/>
                <w:szCs w:val="21"/>
                <w:highlight w:val="none"/>
                <w:lang w:val="en-US" w:eastAsia="zh-CN"/>
              </w:rPr>
            </w:pPr>
            <w:r>
              <w:rPr>
                <w:rFonts w:hint="eastAsia" w:ascii="华文中宋" w:hAnsi="华文中宋" w:eastAsia="华文中宋" w:cs="华文中宋"/>
                <w:color w:val="auto"/>
                <w:sz w:val="21"/>
                <w:szCs w:val="21"/>
                <w:highlight w:val="none"/>
                <w:lang w:val="en-US" w:eastAsia="zh-CN"/>
              </w:rPr>
              <w:t xml:space="preserve">上述两项内容均进行了阐述且满足本项目要求的得5分； </w:t>
            </w:r>
          </w:p>
          <w:p w14:paraId="74F70B48">
            <w:pPr>
              <w:snapToGrid w:val="0"/>
              <w:spacing w:line="240" w:lineRule="auto"/>
              <w:jc w:val="left"/>
              <w:outlineLvl w:val="9"/>
              <w:rPr>
                <w:rFonts w:hint="eastAsia" w:ascii="华文中宋" w:hAnsi="华文中宋" w:eastAsia="华文中宋" w:cs="华文中宋"/>
                <w:color w:val="auto"/>
                <w:sz w:val="21"/>
                <w:szCs w:val="21"/>
                <w:highlight w:val="none"/>
                <w:lang w:val="en-US" w:eastAsia="zh-CN"/>
              </w:rPr>
            </w:pPr>
            <w:r>
              <w:rPr>
                <w:rFonts w:hint="eastAsia" w:ascii="华文中宋" w:hAnsi="华文中宋" w:eastAsia="华文中宋" w:cs="华文中宋"/>
                <w:color w:val="auto"/>
                <w:spacing w:val="0"/>
                <w:kern w:val="0"/>
                <w:sz w:val="21"/>
                <w:szCs w:val="21"/>
                <w:highlight w:val="none"/>
                <w:lang w:val="en-US" w:eastAsia="zh-CN"/>
              </w:rPr>
              <w:t>每项中每有一处存在内容缺陷</w:t>
            </w:r>
            <w:r>
              <w:rPr>
                <w:rFonts w:hint="eastAsia" w:ascii="华文中宋" w:hAnsi="华文中宋" w:eastAsia="华文中宋" w:cs="华文中宋"/>
                <w:color w:val="auto"/>
                <w:sz w:val="21"/>
                <w:szCs w:val="21"/>
                <w:highlight w:val="none"/>
                <w:lang w:val="en-US" w:eastAsia="zh-CN"/>
              </w:rPr>
              <w:t xml:space="preserve">内容 </w:t>
            </w:r>
            <w:r>
              <w:rPr>
                <w:rFonts w:hint="eastAsia" w:ascii="华文中宋" w:hAnsi="华文中宋" w:eastAsia="华文中宋" w:cs="华文中宋"/>
                <w:color w:val="auto"/>
                <w:spacing w:val="0"/>
                <w:kern w:val="0"/>
                <w:sz w:val="21"/>
                <w:szCs w:val="21"/>
                <w:highlight w:val="none"/>
                <w:lang w:val="en-US" w:eastAsia="zh-CN"/>
              </w:rPr>
              <w:t>（缺陷是指以下情形中的任意一项：内容前后不一致；前后逻辑错误；项目及工作的理解片面主观；方案内容不清晰或交叉混乱；方案内容与项目内在需求有漏项等）</w:t>
            </w:r>
            <w:r>
              <w:rPr>
                <w:rFonts w:hint="eastAsia" w:ascii="华文中宋" w:hAnsi="华文中宋" w:eastAsia="华文中宋" w:cs="华文中宋"/>
                <w:color w:val="auto"/>
                <w:sz w:val="21"/>
                <w:szCs w:val="21"/>
                <w:highlight w:val="none"/>
                <w:lang w:val="en-US" w:eastAsia="zh-CN"/>
              </w:rPr>
              <w:t xml:space="preserve">，扣0.5分； </w:t>
            </w:r>
          </w:p>
          <w:p w14:paraId="4DA1C301">
            <w:pPr>
              <w:snapToGrid w:val="0"/>
              <w:spacing w:line="240" w:lineRule="auto"/>
              <w:jc w:val="left"/>
              <w:outlineLvl w:val="9"/>
              <w:rPr>
                <w:rFonts w:hint="eastAsia" w:ascii="华文中宋" w:hAnsi="华文中宋" w:eastAsia="华文中宋" w:cs="华文中宋"/>
                <w:color w:val="000000"/>
                <w:highlight w:val="none"/>
              </w:rPr>
            </w:pPr>
            <w:r>
              <w:rPr>
                <w:rFonts w:hint="eastAsia" w:ascii="华文中宋" w:hAnsi="华文中宋" w:eastAsia="华文中宋" w:cs="华文中宋"/>
                <w:color w:val="auto"/>
                <w:sz w:val="21"/>
                <w:szCs w:val="21"/>
                <w:highlight w:val="none"/>
                <w:lang w:val="en-US" w:eastAsia="zh-CN"/>
              </w:rPr>
              <w:t>每有一项内容未阐述或不符合项目实际情况且未提供具体实施细节及措施，扣2.5分，最低得0分。</w:t>
            </w:r>
          </w:p>
        </w:tc>
      </w:tr>
      <w:tr w14:paraId="517E00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15" w:hRule="atLeast"/>
        </w:trPr>
        <w:tc>
          <w:tcPr>
            <w:tcW w:w="684" w:type="dxa"/>
            <w:tcBorders>
              <w:top w:val="single" w:color="auto" w:sz="4" w:space="0"/>
              <w:left w:val="single" w:color="auto" w:sz="4" w:space="0"/>
              <w:bottom w:val="single" w:color="auto" w:sz="4" w:space="0"/>
              <w:right w:val="single" w:color="auto" w:sz="4" w:space="0"/>
            </w:tcBorders>
            <w:noWrap w:val="0"/>
            <w:vAlign w:val="center"/>
          </w:tcPr>
          <w:p w14:paraId="1E3DB808">
            <w:pPr>
              <w:wordWrap w:val="0"/>
              <w:snapToGrid w:val="0"/>
              <w:spacing w:line="240" w:lineRule="auto"/>
              <w:jc w:val="center"/>
              <w:outlineLvl w:val="9"/>
              <w:rPr>
                <w:rFonts w:hint="eastAsia" w:ascii="华文中宋" w:hAnsi="华文中宋" w:eastAsia="华文中宋" w:cs="华文中宋"/>
                <w:color w:val="000000"/>
                <w:highlight w:val="none"/>
                <w:lang w:val="en-US" w:eastAsia="zh-CN"/>
              </w:rPr>
            </w:pPr>
            <w:r>
              <w:rPr>
                <w:rFonts w:hint="eastAsia" w:ascii="华文中宋" w:hAnsi="华文中宋" w:eastAsia="华文中宋" w:cs="华文中宋"/>
                <w:color w:val="auto"/>
                <w:sz w:val="21"/>
                <w:szCs w:val="21"/>
                <w:highlight w:val="none"/>
                <w:lang w:val="en-US" w:eastAsia="zh-CN"/>
              </w:rPr>
              <w:t>6</w:t>
            </w:r>
          </w:p>
        </w:tc>
        <w:tc>
          <w:tcPr>
            <w:tcW w:w="1376" w:type="dxa"/>
            <w:tcBorders>
              <w:top w:val="single" w:color="auto" w:sz="4" w:space="0"/>
              <w:left w:val="single" w:color="auto" w:sz="4" w:space="0"/>
              <w:bottom w:val="single" w:color="auto" w:sz="4" w:space="0"/>
              <w:right w:val="single" w:color="auto" w:sz="4" w:space="0"/>
            </w:tcBorders>
            <w:noWrap w:val="0"/>
            <w:vAlign w:val="center"/>
          </w:tcPr>
          <w:p w14:paraId="122BEC9D">
            <w:pPr>
              <w:snapToGrid w:val="0"/>
              <w:spacing w:line="240" w:lineRule="auto"/>
              <w:jc w:val="center"/>
              <w:outlineLvl w:val="9"/>
              <w:rPr>
                <w:rFonts w:hint="eastAsia" w:ascii="华文中宋" w:hAnsi="华文中宋" w:eastAsia="华文中宋" w:cs="华文中宋"/>
                <w:color w:val="auto"/>
                <w:sz w:val="21"/>
                <w:szCs w:val="21"/>
                <w:highlight w:val="none"/>
                <w:lang w:val="en-US" w:eastAsia="zh-CN"/>
              </w:rPr>
            </w:pPr>
          </w:p>
          <w:p w14:paraId="40FE62FF">
            <w:pPr>
              <w:snapToGrid w:val="0"/>
              <w:spacing w:line="240" w:lineRule="auto"/>
              <w:jc w:val="center"/>
              <w:outlineLvl w:val="9"/>
              <w:rPr>
                <w:rFonts w:hint="eastAsia" w:ascii="华文中宋" w:hAnsi="华文中宋" w:eastAsia="华文中宋" w:cs="华文中宋"/>
                <w:color w:val="000000"/>
              </w:rPr>
            </w:pPr>
            <w:r>
              <w:rPr>
                <w:rFonts w:hint="eastAsia" w:ascii="华文中宋" w:hAnsi="华文中宋" w:eastAsia="华文中宋" w:cs="华文中宋"/>
                <w:color w:val="auto"/>
                <w:sz w:val="21"/>
                <w:szCs w:val="21"/>
                <w:highlight w:val="none"/>
                <w:lang w:val="en-US" w:eastAsia="zh-CN"/>
              </w:rPr>
              <w:t>应急预案和突发事件处置措施</w:t>
            </w:r>
          </w:p>
        </w:tc>
        <w:tc>
          <w:tcPr>
            <w:tcW w:w="909" w:type="dxa"/>
            <w:tcBorders>
              <w:top w:val="single" w:color="auto" w:sz="4" w:space="0"/>
              <w:left w:val="single" w:color="auto" w:sz="4" w:space="0"/>
              <w:bottom w:val="single" w:color="auto" w:sz="4" w:space="0"/>
              <w:right w:val="single" w:color="auto" w:sz="4" w:space="0"/>
            </w:tcBorders>
            <w:noWrap w:val="0"/>
            <w:vAlign w:val="center"/>
          </w:tcPr>
          <w:p w14:paraId="6B5144F8">
            <w:pPr>
              <w:wordWrap w:val="0"/>
              <w:snapToGrid w:val="0"/>
              <w:spacing w:line="240" w:lineRule="auto"/>
              <w:jc w:val="center"/>
              <w:outlineLvl w:val="9"/>
              <w:rPr>
                <w:rFonts w:hint="eastAsia" w:ascii="华文中宋" w:hAnsi="华文中宋" w:eastAsia="华文中宋" w:cs="华文中宋"/>
                <w:color w:val="000000"/>
              </w:rPr>
            </w:pPr>
            <w:r>
              <w:rPr>
                <w:rFonts w:hint="eastAsia" w:ascii="华文中宋" w:hAnsi="华文中宋" w:eastAsia="华文中宋" w:cs="华文中宋"/>
                <w:color w:val="auto"/>
                <w:sz w:val="21"/>
                <w:szCs w:val="21"/>
                <w:highlight w:val="none"/>
                <w:lang w:val="en-US" w:eastAsia="zh-CN"/>
              </w:rPr>
              <w:t>8分</w:t>
            </w:r>
          </w:p>
        </w:tc>
        <w:tc>
          <w:tcPr>
            <w:tcW w:w="6766" w:type="dxa"/>
            <w:tcBorders>
              <w:top w:val="single" w:color="auto" w:sz="4" w:space="0"/>
              <w:left w:val="single" w:color="auto" w:sz="4" w:space="0"/>
              <w:bottom w:val="single" w:color="auto" w:sz="4" w:space="0"/>
              <w:right w:val="single" w:color="auto" w:sz="4" w:space="0"/>
            </w:tcBorders>
            <w:noWrap w:val="0"/>
            <w:vAlign w:val="center"/>
          </w:tcPr>
          <w:p w14:paraId="6BFBEFDD">
            <w:pPr>
              <w:snapToGrid w:val="0"/>
              <w:spacing w:line="240" w:lineRule="auto"/>
              <w:jc w:val="left"/>
              <w:outlineLvl w:val="9"/>
              <w:rPr>
                <w:rFonts w:hint="eastAsia" w:ascii="华文中宋" w:hAnsi="华文中宋" w:eastAsia="华文中宋" w:cs="华文中宋"/>
                <w:color w:val="auto"/>
                <w:sz w:val="21"/>
                <w:szCs w:val="21"/>
                <w:highlight w:val="none"/>
                <w:lang w:val="en-US" w:eastAsia="zh-CN"/>
              </w:rPr>
            </w:pPr>
            <w:r>
              <w:rPr>
                <w:rFonts w:hint="eastAsia" w:ascii="华文中宋" w:hAnsi="华文中宋" w:eastAsia="华文中宋" w:cs="华文中宋"/>
                <w:color w:val="auto"/>
                <w:sz w:val="21"/>
                <w:szCs w:val="21"/>
                <w:highlight w:val="none"/>
                <w:lang w:val="en-US" w:eastAsia="zh-CN"/>
              </w:rPr>
              <w:t>根据磋商文件要求和响应情况，对供应商提供的应急预案和突发事件处置措施进行评价，其中包括：</w:t>
            </w:r>
          </w:p>
          <w:p w14:paraId="79EA4D4D">
            <w:pPr>
              <w:snapToGrid w:val="0"/>
              <w:spacing w:line="240" w:lineRule="auto"/>
              <w:jc w:val="left"/>
              <w:outlineLvl w:val="9"/>
              <w:rPr>
                <w:rFonts w:hint="eastAsia" w:ascii="华文中宋" w:hAnsi="华文中宋" w:eastAsia="华文中宋" w:cs="华文中宋"/>
                <w:color w:val="auto"/>
                <w:sz w:val="21"/>
                <w:szCs w:val="21"/>
                <w:highlight w:val="none"/>
                <w:lang w:val="en-US" w:eastAsia="zh-CN"/>
              </w:rPr>
            </w:pPr>
            <w:r>
              <w:rPr>
                <w:rFonts w:hint="eastAsia" w:ascii="华文中宋" w:hAnsi="华文中宋" w:eastAsia="华文中宋" w:cs="华文中宋"/>
                <w:color w:val="auto"/>
                <w:sz w:val="21"/>
                <w:szCs w:val="21"/>
                <w:highlight w:val="none"/>
                <w:lang w:val="en-US" w:eastAsia="zh-CN"/>
              </w:rPr>
              <w:t>（1）突发事件预测</w:t>
            </w:r>
          </w:p>
          <w:p w14:paraId="4FAE96C3">
            <w:pPr>
              <w:snapToGrid w:val="0"/>
              <w:spacing w:line="240" w:lineRule="auto"/>
              <w:jc w:val="left"/>
              <w:outlineLvl w:val="9"/>
              <w:rPr>
                <w:rFonts w:hint="eastAsia" w:ascii="华文中宋" w:hAnsi="华文中宋" w:eastAsia="华文中宋" w:cs="华文中宋"/>
                <w:color w:val="auto"/>
                <w:sz w:val="21"/>
                <w:szCs w:val="21"/>
                <w:highlight w:val="none"/>
                <w:lang w:val="en-US" w:eastAsia="zh-CN"/>
              </w:rPr>
            </w:pPr>
            <w:r>
              <w:rPr>
                <w:rFonts w:hint="eastAsia" w:ascii="华文中宋" w:hAnsi="华文中宋" w:eastAsia="华文中宋" w:cs="华文中宋"/>
                <w:color w:val="auto"/>
                <w:sz w:val="21"/>
                <w:szCs w:val="21"/>
                <w:highlight w:val="none"/>
                <w:lang w:val="en-US" w:eastAsia="zh-CN"/>
              </w:rPr>
              <w:t>（2）突发事件防范</w:t>
            </w:r>
          </w:p>
          <w:p w14:paraId="47691053">
            <w:pPr>
              <w:snapToGrid w:val="0"/>
              <w:spacing w:line="240" w:lineRule="auto"/>
              <w:jc w:val="left"/>
              <w:outlineLvl w:val="9"/>
              <w:rPr>
                <w:rFonts w:hint="eastAsia" w:ascii="华文中宋" w:hAnsi="华文中宋" w:eastAsia="华文中宋" w:cs="华文中宋"/>
                <w:color w:val="auto"/>
                <w:sz w:val="21"/>
                <w:szCs w:val="21"/>
                <w:highlight w:val="none"/>
                <w:lang w:val="en-US" w:eastAsia="zh-CN"/>
              </w:rPr>
            </w:pPr>
            <w:r>
              <w:rPr>
                <w:rFonts w:hint="eastAsia" w:ascii="华文中宋" w:hAnsi="华文中宋" w:eastAsia="华文中宋" w:cs="华文中宋"/>
                <w:color w:val="auto"/>
                <w:sz w:val="21"/>
                <w:szCs w:val="21"/>
                <w:highlight w:val="none"/>
                <w:lang w:val="en-US" w:eastAsia="zh-CN"/>
              </w:rPr>
              <w:t>（3）突发事件控制</w:t>
            </w:r>
          </w:p>
          <w:p w14:paraId="66976729">
            <w:pPr>
              <w:snapToGrid w:val="0"/>
              <w:spacing w:line="240" w:lineRule="auto"/>
              <w:jc w:val="left"/>
              <w:outlineLvl w:val="9"/>
              <w:rPr>
                <w:rFonts w:hint="eastAsia" w:ascii="华文中宋" w:hAnsi="华文中宋" w:eastAsia="华文中宋" w:cs="华文中宋"/>
                <w:color w:val="auto"/>
                <w:sz w:val="21"/>
                <w:szCs w:val="21"/>
                <w:highlight w:val="none"/>
                <w:lang w:val="zh-CN" w:eastAsia="zh-CN"/>
              </w:rPr>
            </w:pPr>
            <w:r>
              <w:rPr>
                <w:rFonts w:hint="eastAsia" w:ascii="华文中宋" w:hAnsi="华文中宋" w:eastAsia="华文中宋" w:cs="华文中宋"/>
                <w:color w:val="auto"/>
                <w:sz w:val="21"/>
                <w:szCs w:val="21"/>
                <w:highlight w:val="none"/>
                <w:lang w:val="en-US" w:eastAsia="zh-CN"/>
              </w:rPr>
              <w:t>（4）突发事件的处理措施</w:t>
            </w:r>
          </w:p>
          <w:p w14:paraId="207FA8A7">
            <w:pPr>
              <w:snapToGrid w:val="0"/>
              <w:spacing w:line="240" w:lineRule="auto"/>
              <w:jc w:val="left"/>
              <w:outlineLvl w:val="9"/>
              <w:rPr>
                <w:rFonts w:hint="eastAsia" w:ascii="华文中宋" w:hAnsi="华文中宋" w:eastAsia="华文中宋" w:cs="华文中宋"/>
                <w:color w:val="auto"/>
                <w:sz w:val="21"/>
                <w:szCs w:val="21"/>
                <w:highlight w:val="none"/>
                <w:lang w:val="en-US" w:eastAsia="zh-CN"/>
              </w:rPr>
            </w:pPr>
            <w:r>
              <w:rPr>
                <w:rFonts w:hint="eastAsia" w:ascii="华文中宋" w:hAnsi="华文中宋" w:eastAsia="华文中宋" w:cs="华文中宋"/>
                <w:color w:val="auto"/>
                <w:sz w:val="21"/>
                <w:szCs w:val="21"/>
                <w:highlight w:val="none"/>
                <w:lang w:val="en-US" w:eastAsia="zh-CN"/>
              </w:rPr>
              <w:t xml:space="preserve">上述四项内容均进行了阐述且满足本项目要求的得8分； </w:t>
            </w:r>
          </w:p>
          <w:p w14:paraId="792D3E2D">
            <w:pPr>
              <w:snapToGrid w:val="0"/>
              <w:spacing w:line="240" w:lineRule="auto"/>
              <w:jc w:val="left"/>
              <w:outlineLvl w:val="9"/>
              <w:rPr>
                <w:rFonts w:hint="eastAsia" w:ascii="华文中宋" w:hAnsi="华文中宋" w:eastAsia="华文中宋" w:cs="华文中宋"/>
                <w:color w:val="auto"/>
                <w:sz w:val="21"/>
                <w:szCs w:val="21"/>
                <w:highlight w:val="none"/>
                <w:lang w:val="en-US" w:eastAsia="zh-CN"/>
              </w:rPr>
            </w:pPr>
            <w:r>
              <w:rPr>
                <w:rFonts w:hint="eastAsia" w:ascii="华文中宋" w:hAnsi="华文中宋" w:eastAsia="华文中宋" w:cs="华文中宋"/>
                <w:color w:val="auto"/>
                <w:spacing w:val="0"/>
                <w:kern w:val="0"/>
                <w:sz w:val="21"/>
                <w:szCs w:val="21"/>
                <w:highlight w:val="none"/>
                <w:lang w:val="en-US" w:eastAsia="zh-CN"/>
              </w:rPr>
              <w:t>每项中每有一处存在内容缺陷</w:t>
            </w:r>
            <w:r>
              <w:rPr>
                <w:rFonts w:hint="eastAsia" w:ascii="华文中宋" w:hAnsi="华文中宋" w:eastAsia="华文中宋" w:cs="华文中宋"/>
                <w:color w:val="auto"/>
                <w:sz w:val="21"/>
                <w:szCs w:val="21"/>
                <w:highlight w:val="none"/>
                <w:lang w:val="en-US" w:eastAsia="zh-CN"/>
              </w:rPr>
              <w:t xml:space="preserve">内容 </w:t>
            </w:r>
            <w:r>
              <w:rPr>
                <w:rFonts w:hint="eastAsia" w:ascii="华文中宋" w:hAnsi="华文中宋" w:eastAsia="华文中宋" w:cs="华文中宋"/>
                <w:color w:val="auto"/>
                <w:spacing w:val="0"/>
                <w:kern w:val="0"/>
                <w:sz w:val="21"/>
                <w:szCs w:val="21"/>
                <w:highlight w:val="none"/>
                <w:lang w:val="en-US" w:eastAsia="zh-CN"/>
              </w:rPr>
              <w:t>（缺陷是指以下情形中的任意一项：内容前后不一致；前后逻辑错误；项目及工作的理解片面主观；方案内容不清晰或交叉混乱；方案内容与项目内在需求有漏项等）</w:t>
            </w:r>
            <w:r>
              <w:rPr>
                <w:rFonts w:hint="eastAsia" w:ascii="华文中宋" w:hAnsi="华文中宋" w:eastAsia="华文中宋" w:cs="华文中宋"/>
                <w:color w:val="auto"/>
                <w:sz w:val="21"/>
                <w:szCs w:val="21"/>
                <w:highlight w:val="none"/>
                <w:lang w:val="en-US" w:eastAsia="zh-CN"/>
              </w:rPr>
              <w:t xml:space="preserve">，扣1分； </w:t>
            </w:r>
          </w:p>
          <w:p w14:paraId="64151D4E">
            <w:pPr>
              <w:snapToGrid w:val="0"/>
              <w:spacing w:line="240" w:lineRule="auto"/>
              <w:jc w:val="left"/>
              <w:outlineLvl w:val="9"/>
              <w:rPr>
                <w:rFonts w:hint="eastAsia" w:ascii="华文中宋" w:hAnsi="华文中宋" w:eastAsia="华文中宋" w:cs="华文中宋"/>
                <w:color w:val="000000"/>
                <w:highlight w:val="none"/>
              </w:rPr>
            </w:pPr>
            <w:r>
              <w:rPr>
                <w:rFonts w:hint="eastAsia" w:ascii="华文中宋" w:hAnsi="华文中宋" w:eastAsia="华文中宋" w:cs="华文中宋"/>
                <w:color w:val="auto"/>
                <w:sz w:val="21"/>
                <w:szCs w:val="21"/>
                <w:highlight w:val="none"/>
                <w:lang w:val="en-US" w:eastAsia="zh-CN"/>
              </w:rPr>
              <w:t>每有一项内容未阐述或不符合项目实际情况且未提供具体实施细节及措施，扣2分，最低得0分。</w:t>
            </w:r>
          </w:p>
        </w:tc>
      </w:tr>
    </w:tbl>
    <w:p w14:paraId="6D407573">
      <w:pPr>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br w:type="page"/>
      </w:r>
    </w:p>
    <w:p w14:paraId="318C7769">
      <w:pPr>
        <w:pStyle w:val="19"/>
        <w:outlineLvl w:val="9"/>
        <w:rPr>
          <w:rFonts w:hint="eastAsia" w:ascii="华文中宋" w:hAnsi="华文中宋" w:eastAsia="华文中宋" w:cs="华文中宋"/>
          <w:b/>
          <w:color w:val="auto"/>
          <w:sz w:val="24"/>
          <w:szCs w:val="24"/>
          <w:highlight w:val="none"/>
        </w:rPr>
      </w:pPr>
      <w:bookmarkStart w:id="38" w:name="_Toc40877995"/>
      <w:bookmarkStart w:id="39" w:name="_Toc44690685"/>
      <w:bookmarkStart w:id="40" w:name="_Toc40954053"/>
      <w:bookmarkStart w:id="41" w:name="_Toc44690611"/>
      <w:r>
        <w:rPr>
          <w:rFonts w:hint="eastAsia" w:ascii="华文中宋" w:hAnsi="华文中宋" w:eastAsia="华文中宋" w:cs="华文中宋"/>
          <w:color w:val="auto"/>
          <w:kern w:val="2"/>
          <w:sz w:val="24"/>
          <w:szCs w:val="24"/>
          <w:highlight w:val="none"/>
          <w:lang w:val="en-US" w:eastAsia="zh-CN" w:bidi="ar-SA"/>
        </w:rPr>
        <w:t>2、价格评审</w:t>
      </w:r>
    </w:p>
    <w:tbl>
      <w:tblPr>
        <w:tblStyle w:val="29"/>
        <w:tblW w:w="5344"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877"/>
        <w:gridCol w:w="2047"/>
        <w:gridCol w:w="7001"/>
      </w:tblGrid>
      <w:tr w14:paraId="170ED0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09" w:hRule="atLeast"/>
          <w:jc w:val="center"/>
        </w:trPr>
        <w:tc>
          <w:tcPr>
            <w:tcW w:w="442" w:type="pct"/>
            <w:noWrap w:val="0"/>
            <w:vAlign w:val="center"/>
          </w:tcPr>
          <w:p w14:paraId="64B243C7">
            <w:pPr>
              <w:adjustRightInd w:val="0"/>
              <w:snapToGrid w:val="0"/>
              <w:spacing w:line="240" w:lineRule="auto"/>
              <w:jc w:val="center"/>
              <w:outlineLvl w:val="9"/>
              <w:rPr>
                <w:rFonts w:hint="eastAsia" w:ascii="华文中宋" w:hAnsi="华文中宋" w:eastAsia="华文中宋" w:cs="华文中宋"/>
                <w:color w:val="auto"/>
                <w:sz w:val="21"/>
                <w:szCs w:val="21"/>
                <w:highlight w:val="none"/>
                <w:lang w:val="zh-CN"/>
              </w:rPr>
            </w:pPr>
            <w:r>
              <w:rPr>
                <w:rFonts w:hint="eastAsia" w:ascii="华文中宋" w:hAnsi="华文中宋" w:eastAsia="华文中宋" w:cs="华文中宋"/>
                <w:color w:val="auto"/>
                <w:sz w:val="21"/>
                <w:szCs w:val="21"/>
                <w:highlight w:val="none"/>
                <w:lang w:val="en-US" w:eastAsia="zh-CN"/>
              </w:rPr>
              <w:t>序号</w:t>
            </w:r>
          </w:p>
        </w:tc>
        <w:tc>
          <w:tcPr>
            <w:tcW w:w="1031" w:type="pct"/>
            <w:noWrap w:val="0"/>
            <w:vAlign w:val="center"/>
          </w:tcPr>
          <w:p w14:paraId="433EDF36">
            <w:pPr>
              <w:adjustRightInd w:val="0"/>
              <w:snapToGrid w:val="0"/>
              <w:spacing w:line="240" w:lineRule="auto"/>
              <w:jc w:val="center"/>
              <w:outlineLvl w:val="9"/>
              <w:rPr>
                <w:rFonts w:hint="eastAsia" w:ascii="华文中宋" w:hAnsi="华文中宋" w:eastAsia="华文中宋" w:cs="华文中宋"/>
                <w:color w:val="auto"/>
                <w:sz w:val="21"/>
                <w:szCs w:val="21"/>
                <w:highlight w:val="none"/>
                <w:lang w:val="zh-CN"/>
              </w:rPr>
            </w:pPr>
            <w:r>
              <w:rPr>
                <w:rFonts w:hint="eastAsia" w:ascii="华文中宋" w:hAnsi="华文中宋" w:eastAsia="华文中宋" w:cs="华文中宋"/>
                <w:color w:val="auto"/>
                <w:sz w:val="21"/>
                <w:szCs w:val="21"/>
                <w:highlight w:val="none"/>
                <w:lang w:val="zh-CN"/>
              </w:rPr>
              <w:t>评审项目</w:t>
            </w:r>
          </w:p>
        </w:tc>
        <w:tc>
          <w:tcPr>
            <w:tcW w:w="3526" w:type="pct"/>
            <w:noWrap w:val="0"/>
            <w:vAlign w:val="center"/>
          </w:tcPr>
          <w:p w14:paraId="6F18DB46">
            <w:pPr>
              <w:adjustRightInd w:val="0"/>
              <w:snapToGrid w:val="0"/>
              <w:spacing w:line="240" w:lineRule="auto"/>
              <w:jc w:val="center"/>
              <w:outlineLvl w:val="9"/>
              <w:rPr>
                <w:rFonts w:hint="eastAsia" w:ascii="华文中宋" w:hAnsi="华文中宋" w:eastAsia="华文中宋" w:cs="华文中宋"/>
                <w:color w:val="auto"/>
                <w:sz w:val="21"/>
                <w:szCs w:val="21"/>
                <w:highlight w:val="none"/>
                <w:lang w:val="zh-CN"/>
              </w:rPr>
            </w:pPr>
            <w:r>
              <w:rPr>
                <w:rFonts w:hint="eastAsia" w:ascii="华文中宋" w:hAnsi="华文中宋" w:eastAsia="华文中宋" w:cs="华文中宋"/>
                <w:color w:val="auto"/>
                <w:sz w:val="21"/>
                <w:szCs w:val="21"/>
                <w:highlight w:val="none"/>
                <w:lang w:val="zh-CN"/>
              </w:rPr>
              <w:t>评分标准</w:t>
            </w:r>
          </w:p>
        </w:tc>
      </w:tr>
      <w:tr w14:paraId="569C0F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09" w:hRule="atLeast"/>
          <w:jc w:val="center"/>
        </w:trPr>
        <w:tc>
          <w:tcPr>
            <w:tcW w:w="442" w:type="pct"/>
            <w:vMerge w:val="restart"/>
            <w:noWrap w:val="0"/>
            <w:vAlign w:val="center"/>
          </w:tcPr>
          <w:p w14:paraId="449C7FD7">
            <w:pPr>
              <w:adjustRightInd w:val="0"/>
              <w:snapToGrid w:val="0"/>
              <w:spacing w:line="240" w:lineRule="auto"/>
              <w:jc w:val="center"/>
              <w:outlineLvl w:val="9"/>
              <w:rPr>
                <w:rFonts w:hint="eastAsia" w:ascii="华文中宋" w:hAnsi="华文中宋" w:eastAsia="华文中宋" w:cs="华文中宋"/>
                <w:color w:val="auto"/>
                <w:sz w:val="21"/>
                <w:szCs w:val="21"/>
                <w:highlight w:val="none"/>
                <w:lang w:val="zh-CN"/>
              </w:rPr>
            </w:pPr>
            <w:r>
              <w:rPr>
                <w:rFonts w:hint="eastAsia" w:ascii="华文中宋" w:hAnsi="华文中宋" w:eastAsia="华文中宋" w:cs="华文中宋"/>
                <w:color w:val="auto"/>
                <w:sz w:val="21"/>
                <w:szCs w:val="21"/>
                <w:highlight w:val="none"/>
                <w:lang w:val="zh-CN"/>
              </w:rPr>
              <w:t>1</w:t>
            </w:r>
          </w:p>
        </w:tc>
        <w:tc>
          <w:tcPr>
            <w:tcW w:w="1031" w:type="pct"/>
            <w:vMerge w:val="restart"/>
            <w:noWrap w:val="0"/>
            <w:vAlign w:val="center"/>
          </w:tcPr>
          <w:p w14:paraId="5FF64D34">
            <w:pPr>
              <w:adjustRightInd w:val="0"/>
              <w:snapToGrid w:val="0"/>
              <w:spacing w:line="240" w:lineRule="auto"/>
              <w:jc w:val="center"/>
              <w:outlineLvl w:val="9"/>
              <w:rPr>
                <w:rFonts w:hint="eastAsia" w:ascii="华文中宋" w:hAnsi="华文中宋" w:eastAsia="华文中宋" w:cs="华文中宋"/>
                <w:color w:val="auto"/>
                <w:sz w:val="21"/>
                <w:szCs w:val="21"/>
                <w:highlight w:val="none"/>
                <w:lang w:val="zh-CN"/>
              </w:rPr>
            </w:pPr>
            <w:r>
              <w:rPr>
                <w:rFonts w:hint="eastAsia" w:ascii="华文中宋" w:hAnsi="华文中宋" w:eastAsia="华文中宋" w:cs="华文中宋"/>
                <w:color w:val="auto"/>
                <w:sz w:val="21"/>
                <w:szCs w:val="21"/>
                <w:highlight w:val="none"/>
                <w:lang w:val="zh-CN"/>
              </w:rPr>
              <w:t>响应报价</w:t>
            </w:r>
          </w:p>
          <w:p w14:paraId="72A7796F">
            <w:pPr>
              <w:adjustRightInd w:val="0"/>
              <w:snapToGrid w:val="0"/>
              <w:spacing w:line="240" w:lineRule="auto"/>
              <w:jc w:val="center"/>
              <w:outlineLvl w:val="9"/>
              <w:rPr>
                <w:rFonts w:hint="eastAsia" w:ascii="华文中宋" w:hAnsi="华文中宋" w:eastAsia="华文中宋" w:cs="华文中宋"/>
                <w:color w:val="auto"/>
                <w:sz w:val="21"/>
                <w:szCs w:val="21"/>
                <w:highlight w:val="none"/>
                <w:lang w:val="zh-CN"/>
              </w:rPr>
            </w:pPr>
            <w:r>
              <w:rPr>
                <w:rFonts w:hint="eastAsia" w:ascii="华文中宋" w:hAnsi="华文中宋" w:eastAsia="华文中宋" w:cs="华文中宋"/>
                <w:color w:val="auto"/>
                <w:sz w:val="21"/>
                <w:szCs w:val="21"/>
                <w:highlight w:val="none"/>
                <w:lang w:val="zh-CN"/>
              </w:rPr>
              <w:t>（满分</w:t>
            </w:r>
            <w:r>
              <w:rPr>
                <w:rFonts w:hint="eastAsia" w:ascii="华文中宋" w:hAnsi="华文中宋" w:eastAsia="华文中宋" w:cs="华文中宋"/>
                <w:color w:val="auto"/>
                <w:sz w:val="21"/>
                <w:szCs w:val="21"/>
                <w:highlight w:val="none"/>
                <w:lang w:val="en-US" w:eastAsia="zh-CN"/>
              </w:rPr>
              <w:t>30</w:t>
            </w:r>
            <w:r>
              <w:rPr>
                <w:rFonts w:hint="eastAsia" w:ascii="华文中宋" w:hAnsi="华文中宋" w:eastAsia="华文中宋" w:cs="华文中宋"/>
                <w:color w:val="auto"/>
                <w:sz w:val="21"/>
                <w:szCs w:val="21"/>
                <w:highlight w:val="none"/>
                <w:lang w:val="zh-CN"/>
              </w:rPr>
              <w:t>分）</w:t>
            </w:r>
          </w:p>
        </w:tc>
        <w:tc>
          <w:tcPr>
            <w:tcW w:w="3526" w:type="pct"/>
            <w:noWrap w:val="0"/>
            <w:vAlign w:val="center"/>
          </w:tcPr>
          <w:p w14:paraId="57B9D161">
            <w:pPr>
              <w:adjustRightInd w:val="0"/>
              <w:snapToGrid w:val="0"/>
              <w:spacing w:line="240" w:lineRule="auto"/>
              <w:outlineLvl w:val="9"/>
              <w:rPr>
                <w:rFonts w:hint="eastAsia" w:ascii="华文中宋" w:hAnsi="华文中宋" w:eastAsia="华文中宋" w:cs="华文中宋"/>
                <w:color w:val="auto"/>
                <w:sz w:val="21"/>
                <w:szCs w:val="21"/>
                <w:highlight w:val="none"/>
                <w:lang w:val="zh-CN"/>
              </w:rPr>
            </w:pPr>
            <w:r>
              <w:rPr>
                <w:rFonts w:hint="eastAsia" w:ascii="华文中宋" w:hAnsi="华文中宋" w:eastAsia="华文中宋" w:cs="华文中宋"/>
                <w:color w:val="auto"/>
                <w:sz w:val="21"/>
                <w:szCs w:val="21"/>
                <w:highlight w:val="none"/>
                <w:lang w:val="zh-CN"/>
              </w:rPr>
              <w:t>评标基准价即满足采购文件要求且响应价格最低的响应报价。</w:t>
            </w:r>
          </w:p>
          <w:p w14:paraId="53CD9841">
            <w:pPr>
              <w:adjustRightInd w:val="0"/>
              <w:snapToGrid w:val="0"/>
              <w:spacing w:line="240" w:lineRule="auto"/>
              <w:outlineLvl w:val="9"/>
              <w:rPr>
                <w:rFonts w:hint="eastAsia" w:ascii="华文中宋" w:hAnsi="华文中宋" w:eastAsia="华文中宋" w:cs="华文中宋"/>
                <w:color w:val="auto"/>
                <w:sz w:val="21"/>
                <w:szCs w:val="21"/>
                <w:highlight w:val="none"/>
                <w:lang w:val="zh-CN"/>
              </w:rPr>
            </w:pPr>
            <w:r>
              <w:rPr>
                <w:rFonts w:hint="eastAsia" w:ascii="华文中宋" w:hAnsi="华文中宋" w:eastAsia="华文中宋" w:cs="华文中宋"/>
                <w:color w:val="auto"/>
                <w:sz w:val="21"/>
                <w:szCs w:val="21"/>
                <w:highlight w:val="none"/>
                <w:lang w:val="zh-CN"/>
              </w:rPr>
              <w:t>响应报价得分=（评标基准价/响应报价）×分值</w:t>
            </w:r>
          </w:p>
        </w:tc>
      </w:tr>
      <w:tr w14:paraId="3408FC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09" w:hRule="atLeast"/>
          <w:jc w:val="center"/>
        </w:trPr>
        <w:tc>
          <w:tcPr>
            <w:tcW w:w="442" w:type="pct"/>
            <w:vMerge w:val="continue"/>
            <w:noWrap w:val="0"/>
            <w:vAlign w:val="center"/>
          </w:tcPr>
          <w:p w14:paraId="61C18A4C">
            <w:pPr>
              <w:adjustRightInd w:val="0"/>
              <w:snapToGrid w:val="0"/>
              <w:spacing w:line="240" w:lineRule="auto"/>
              <w:outlineLvl w:val="9"/>
              <w:rPr>
                <w:rFonts w:hint="eastAsia" w:ascii="华文中宋" w:hAnsi="华文中宋" w:eastAsia="华文中宋" w:cs="华文中宋"/>
                <w:color w:val="auto"/>
                <w:sz w:val="21"/>
                <w:szCs w:val="21"/>
                <w:highlight w:val="none"/>
                <w:lang w:val="zh-CN"/>
              </w:rPr>
            </w:pPr>
          </w:p>
        </w:tc>
        <w:tc>
          <w:tcPr>
            <w:tcW w:w="1031" w:type="pct"/>
            <w:vMerge w:val="continue"/>
            <w:noWrap w:val="0"/>
            <w:vAlign w:val="center"/>
          </w:tcPr>
          <w:p w14:paraId="63EF7967">
            <w:pPr>
              <w:adjustRightInd w:val="0"/>
              <w:snapToGrid w:val="0"/>
              <w:spacing w:line="240" w:lineRule="auto"/>
              <w:jc w:val="center"/>
              <w:outlineLvl w:val="9"/>
              <w:rPr>
                <w:rFonts w:hint="eastAsia" w:ascii="华文中宋" w:hAnsi="华文中宋" w:eastAsia="华文中宋" w:cs="华文中宋"/>
                <w:color w:val="auto"/>
                <w:sz w:val="21"/>
                <w:szCs w:val="21"/>
                <w:highlight w:val="none"/>
                <w:lang w:val="zh-CN"/>
              </w:rPr>
            </w:pPr>
          </w:p>
        </w:tc>
        <w:tc>
          <w:tcPr>
            <w:tcW w:w="3526" w:type="pct"/>
            <w:noWrap w:val="0"/>
            <w:vAlign w:val="center"/>
          </w:tcPr>
          <w:p w14:paraId="7416CC8C">
            <w:pPr>
              <w:adjustRightInd w:val="0"/>
              <w:snapToGrid w:val="0"/>
              <w:spacing w:line="240" w:lineRule="auto"/>
              <w:outlineLvl w:val="9"/>
              <w:rPr>
                <w:rFonts w:hint="eastAsia" w:ascii="华文中宋" w:hAnsi="华文中宋" w:eastAsia="华文中宋" w:cs="华文中宋"/>
                <w:color w:val="auto"/>
                <w:sz w:val="21"/>
                <w:szCs w:val="21"/>
                <w:highlight w:val="none"/>
                <w:lang w:val="zh-CN"/>
              </w:rPr>
            </w:pPr>
            <w:r>
              <w:rPr>
                <w:rFonts w:hint="eastAsia" w:ascii="华文中宋" w:hAnsi="华文中宋" w:eastAsia="华文中宋" w:cs="华文中宋"/>
                <w:color w:val="auto"/>
                <w:sz w:val="21"/>
                <w:szCs w:val="21"/>
                <w:highlight w:val="none"/>
                <w:lang w:val="zh-CN"/>
              </w:rPr>
              <w:t>因落实政府采购政策进行价格调整的，以调整后的价格计算评标基准价和响应报价。</w:t>
            </w:r>
          </w:p>
        </w:tc>
      </w:tr>
    </w:tbl>
    <w:p w14:paraId="7BDA8297">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华文中宋" w:hAnsi="华文中宋" w:eastAsia="华文中宋" w:cs="华文中宋"/>
          <w:color w:val="000000"/>
          <w:kern w:val="0"/>
          <w:sz w:val="24"/>
          <w:szCs w:val="24"/>
          <w:highlight w:val="none"/>
          <w:lang w:val="en-US" w:eastAsia="zh-CN" w:bidi="ar"/>
        </w:rPr>
      </w:pPr>
      <w:r>
        <w:rPr>
          <w:rFonts w:hint="eastAsia" w:ascii="华文中宋" w:hAnsi="华文中宋" w:eastAsia="华文中宋" w:cs="华文中宋"/>
          <w:color w:val="000000"/>
          <w:kern w:val="0"/>
          <w:sz w:val="24"/>
          <w:szCs w:val="24"/>
          <w:highlight w:val="none"/>
          <w:lang w:val="en-US" w:eastAsia="zh-CN" w:bidi="ar"/>
        </w:rPr>
        <w:t>根据《中华人民共和国政府采购法》、《中华人民共和国政府采购法实施条例》、《政府采购竞争性磋商采购方式管理暂行办法》等有关法律法规，结合本项目的实际需求，制定本办法。</w:t>
      </w:r>
    </w:p>
    <w:p w14:paraId="60A5A168">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华文中宋" w:hAnsi="华文中宋" w:eastAsia="华文中宋" w:cs="华文中宋"/>
          <w:color w:val="000000"/>
          <w:kern w:val="0"/>
          <w:sz w:val="24"/>
          <w:szCs w:val="24"/>
          <w:highlight w:val="none"/>
          <w:lang w:val="en-US" w:eastAsia="zh-CN" w:bidi="ar"/>
        </w:rPr>
      </w:pPr>
      <w:r>
        <w:rPr>
          <w:rFonts w:hint="eastAsia" w:ascii="华文中宋" w:hAnsi="华文中宋" w:eastAsia="华文中宋" w:cs="华文中宋"/>
          <w:color w:val="000000"/>
          <w:kern w:val="0"/>
          <w:sz w:val="24"/>
          <w:szCs w:val="24"/>
          <w:highlight w:val="none"/>
          <w:lang w:val="en-US" w:eastAsia="zh-CN" w:bidi="ar"/>
        </w:rPr>
        <w:t>1、评审方法</w:t>
      </w:r>
    </w:p>
    <w:p w14:paraId="12757801">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华文中宋" w:hAnsi="华文中宋" w:eastAsia="华文中宋" w:cs="华文中宋"/>
          <w:color w:val="000000"/>
          <w:kern w:val="0"/>
          <w:sz w:val="24"/>
          <w:szCs w:val="24"/>
          <w:highlight w:val="none"/>
          <w:lang w:val="en-US" w:eastAsia="zh-CN" w:bidi="ar"/>
        </w:rPr>
      </w:pPr>
      <w:r>
        <w:rPr>
          <w:rFonts w:hint="eastAsia" w:ascii="华文中宋" w:hAnsi="华文中宋" w:eastAsia="华文中宋" w:cs="华文中宋"/>
          <w:color w:val="000000"/>
          <w:kern w:val="0"/>
          <w:sz w:val="24"/>
          <w:szCs w:val="24"/>
          <w:highlight w:val="none"/>
          <w:lang w:val="en-US" w:eastAsia="zh-CN" w:bidi="ar"/>
        </w:rPr>
        <w:t>本次评标采用综合评分法，总分为 100 分。磋商小组对提交最后报价的供应商的响应文件和最后报价进行综合评分，并按得分由高到低顺序推荐成交候选供应商。得分相同的，按最后报价由低到高顺序排列。得分且最后报价相同的按技术部分得分由高到低顺序确定排名第一的成交候选供应商。</w:t>
      </w:r>
    </w:p>
    <w:p w14:paraId="7EC8DFFE">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华文中宋" w:hAnsi="华文中宋" w:eastAsia="华文中宋" w:cs="华文中宋"/>
          <w:color w:val="000000"/>
          <w:kern w:val="0"/>
          <w:sz w:val="24"/>
          <w:szCs w:val="24"/>
          <w:highlight w:val="none"/>
          <w:lang w:val="en-US" w:eastAsia="zh-CN" w:bidi="ar"/>
        </w:rPr>
      </w:pPr>
      <w:bookmarkStart w:id="42" w:name="2、分值构成与评审标准"/>
      <w:bookmarkEnd w:id="42"/>
      <w:r>
        <w:rPr>
          <w:rFonts w:hint="eastAsia" w:ascii="华文中宋" w:hAnsi="华文中宋" w:eastAsia="华文中宋" w:cs="华文中宋"/>
          <w:color w:val="000000"/>
          <w:kern w:val="0"/>
          <w:sz w:val="24"/>
          <w:szCs w:val="24"/>
          <w:highlight w:val="none"/>
          <w:lang w:val="en-US" w:eastAsia="zh-CN" w:bidi="ar"/>
        </w:rPr>
        <w:t>2、分值构成与评审标准</w:t>
      </w:r>
    </w:p>
    <w:p w14:paraId="6CCE8FBA">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华文中宋" w:hAnsi="华文中宋" w:eastAsia="华文中宋" w:cs="华文中宋"/>
          <w:color w:val="000000"/>
          <w:kern w:val="0"/>
          <w:sz w:val="24"/>
          <w:szCs w:val="24"/>
          <w:highlight w:val="none"/>
          <w:lang w:val="en-US" w:eastAsia="zh-CN" w:bidi="ar"/>
        </w:rPr>
      </w:pPr>
      <w:bookmarkStart w:id="43" w:name="2.1分值构成"/>
      <w:bookmarkEnd w:id="43"/>
      <w:r>
        <w:rPr>
          <w:rFonts w:hint="eastAsia" w:ascii="华文中宋" w:hAnsi="华文中宋" w:eastAsia="华文中宋" w:cs="华文中宋"/>
          <w:color w:val="000000"/>
          <w:kern w:val="0"/>
          <w:sz w:val="24"/>
          <w:szCs w:val="24"/>
          <w:highlight w:val="none"/>
          <w:lang w:val="en-US" w:eastAsia="zh-CN" w:bidi="ar"/>
        </w:rPr>
        <w:t>2.1分值构成</w:t>
      </w:r>
    </w:p>
    <w:p w14:paraId="4BFBB91A">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华文中宋" w:hAnsi="华文中宋" w:eastAsia="华文中宋" w:cs="华文中宋"/>
          <w:color w:val="000000"/>
          <w:kern w:val="0"/>
          <w:sz w:val="24"/>
          <w:szCs w:val="24"/>
          <w:highlight w:val="none"/>
          <w:lang w:val="en-US" w:eastAsia="zh-CN" w:bidi="ar"/>
        </w:rPr>
      </w:pPr>
      <w:r>
        <w:rPr>
          <w:rFonts w:hint="eastAsia" w:ascii="华文中宋" w:hAnsi="华文中宋" w:eastAsia="华文中宋" w:cs="华文中宋"/>
          <w:color w:val="000000"/>
          <w:kern w:val="0"/>
          <w:sz w:val="24"/>
          <w:szCs w:val="24"/>
          <w:highlight w:val="none"/>
          <w:lang w:val="en-US" w:eastAsia="zh-CN" w:bidi="ar"/>
        </w:rPr>
        <w:t>2.1.1资信商务部分：见评标办法前附表。</w:t>
      </w:r>
    </w:p>
    <w:p w14:paraId="5A2B11D6">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华文中宋" w:hAnsi="华文中宋" w:eastAsia="华文中宋" w:cs="华文中宋"/>
          <w:color w:val="000000"/>
          <w:kern w:val="0"/>
          <w:sz w:val="24"/>
          <w:szCs w:val="24"/>
          <w:highlight w:val="none"/>
          <w:lang w:val="en-US" w:eastAsia="zh-CN" w:bidi="ar"/>
        </w:rPr>
      </w:pPr>
      <w:r>
        <w:rPr>
          <w:rFonts w:hint="eastAsia" w:ascii="华文中宋" w:hAnsi="华文中宋" w:eastAsia="华文中宋" w:cs="华文中宋"/>
          <w:color w:val="000000"/>
          <w:kern w:val="0"/>
          <w:sz w:val="24"/>
          <w:szCs w:val="24"/>
          <w:highlight w:val="none"/>
          <w:lang w:val="en-US" w:eastAsia="zh-CN" w:bidi="ar"/>
        </w:rPr>
        <w:t>2.1.2服务技术部分：见评标办法前附表。</w:t>
      </w:r>
    </w:p>
    <w:p w14:paraId="7FAF889B">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华文中宋" w:hAnsi="华文中宋" w:eastAsia="华文中宋" w:cs="华文中宋"/>
          <w:color w:val="000000"/>
          <w:kern w:val="0"/>
          <w:sz w:val="24"/>
          <w:szCs w:val="24"/>
          <w:highlight w:val="none"/>
          <w:lang w:val="en-US" w:eastAsia="zh-CN" w:bidi="ar"/>
        </w:rPr>
      </w:pPr>
      <w:r>
        <w:rPr>
          <w:rFonts w:hint="eastAsia" w:ascii="华文中宋" w:hAnsi="华文中宋" w:eastAsia="华文中宋" w:cs="华文中宋"/>
          <w:color w:val="000000"/>
          <w:kern w:val="0"/>
          <w:sz w:val="24"/>
          <w:szCs w:val="24"/>
          <w:highlight w:val="none"/>
          <w:lang w:val="en-US" w:eastAsia="zh-CN" w:bidi="ar"/>
        </w:rPr>
        <w:t>2.1.3磋商报价：见评标办法前附表。</w:t>
      </w:r>
    </w:p>
    <w:p w14:paraId="4DDC69BD">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华文中宋" w:hAnsi="华文中宋" w:eastAsia="华文中宋" w:cs="华文中宋"/>
          <w:color w:val="000000"/>
          <w:kern w:val="0"/>
          <w:sz w:val="24"/>
          <w:szCs w:val="24"/>
          <w:highlight w:val="none"/>
          <w:lang w:val="en-US" w:eastAsia="zh-CN" w:bidi="ar"/>
        </w:rPr>
      </w:pPr>
      <w:bookmarkStart w:id="44" w:name="2.2评分标准"/>
      <w:bookmarkEnd w:id="44"/>
      <w:r>
        <w:rPr>
          <w:rFonts w:hint="eastAsia" w:ascii="华文中宋" w:hAnsi="华文中宋" w:eastAsia="华文中宋" w:cs="华文中宋"/>
          <w:color w:val="000000"/>
          <w:kern w:val="0"/>
          <w:sz w:val="24"/>
          <w:szCs w:val="24"/>
          <w:highlight w:val="none"/>
          <w:lang w:val="en-US" w:eastAsia="zh-CN" w:bidi="ar"/>
        </w:rPr>
        <w:t>2.2评分标准</w:t>
      </w:r>
    </w:p>
    <w:p w14:paraId="32761F9E">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华文中宋" w:hAnsi="华文中宋" w:eastAsia="华文中宋" w:cs="华文中宋"/>
          <w:color w:val="000000"/>
          <w:kern w:val="0"/>
          <w:sz w:val="24"/>
          <w:szCs w:val="24"/>
          <w:highlight w:val="none"/>
          <w:lang w:val="en-US" w:eastAsia="zh-CN" w:bidi="ar"/>
        </w:rPr>
      </w:pPr>
      <w:r>
        <w:rPr>
          <w:rFonts w:hint="eastAsia" w:ascii="华文中宋" w:hAnsi="华文中宋" w:eastAsia="华文中宋" w:cs="华文中宋"/>
          <w:color w:val="000000"/>
          <w:kern w:val="0"/>
          <w:sz w:val="24"/>
          <w:szCs w:val="24"/>
          <w:highlight w:val="none"/>
          <w:lang w:val="en-US" w:eastAsia="zh-CN" w:bidi="ar"/>
        </w:rPr>
        <w:t>2.2.1资信商务评分标准：见评标办法前附表。</w:t>
      </w:r>
    </w:p>
    <w:p w14:paraId="26D69820">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华文中宋" w:hAnsi="华文中宋" w:eastAsia="华文中宋" w:cs="华文中宋"/>
          <w:color w:val="000000"/>
          <w:kern w:val="0"/>
          <w:sz w:val="24"/>
          <w:szCs w:val="24"/>
          <w:highlight w:val="none"/>
          <w:lang w:val="en-US" w:eastAsia="zh-CN" w:bidi="ar"/>
        </w:rPr>
      </w:pPr>
      <w:r>
        <w:rPr>
          <w:rFonts w:hint="eastAsia" w:ascii="华文中宋" w:hAnsi="华文中宋" w:eastAsia="华文中宋" w:cs="华文中宋"/>
          <w:color w:val="000000"/>
          <w:kern w:val="0"/>
          <w:sz w:val="24"/>
          <w:szCs w:val="24"/>
          <w:highlight w:val="none"/>
          <w:lang w:val="en-US" w:eastAsia="zh-CN" w:bidi="ar"/>
        </w:rPr>
        <w:t>2.2.2服务技术评分标准：见评标办法前附表。</w:t>
      </w:r>
    </w:p>
    <w:p w14:paraId="69B32930">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华文中宋" w:hAnsi="华文中宋" w:eastAsia="华文中宋" w:cs="华文中宋"/>
          <w:color w:val="000000"/>
          <w:kern w:val="0"/>
          <w:sz w:val="24"/>
          <w:szCs w:val="24"/>
          <w:highlight w:val="none"/>
          <w:lang w:val="en-US" w:eastAsia="zh-CN" w:bidi="ar"/>
        </w:rPr>
      </w:pPr>
      <w:r>
        <w:rPr>
          <w:rFonts w:hint="eastAsia" w:ascii="华文中宋" w:hAnsi="华文中宋" w:eastAsia="华文中宋" w:cs="华文中宋"/>
          <w:color w:val="000000"/>
          <w:kern w:val="0"/>
          <w:sz w:val="24"/>
          <w:szCs w:val="24"/>
          <w:highlight w:val="none"/>
          <w:lang w:val="en-US" w:eastAsia="zh-CN" w:bidi="ar"/>
        </w:rPr>
        <w:t>2.2.3磋商报价评分标准：见评标办法前附表。</w:t>
      </w:r>
    </w:p>
    <w:p w14:paraId="3253EB00">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华文中宋" w:hAnsi="华文中宋" w:eastAsia="华文中宋" w:cs="华文中宋"/>
          <w:color w:val="000000"/>
          <w:kern w:val="0"/>
          <w:sz w:val="24"/>
          <w:szCs w:val="24"/>
          <w:highlight w:val="none"/>
          <w:lang w:val="en-US" w:eastAsia="zh-CN" w:bidi="ar"/>
        </w:rPr>
      </w:pPr>
      <w:r>
        <w:rPr>
          <w:rFonts w:hint="eastAsia" w:ascii="华文中宋" w:hAnsi="华文中宋" w:eastAsia="华文中宋" w:cs="华文中宋"/>
          <w:color w:val="000000"/>
          <w:kern w:val="0"/>
          <w:sz w:val="24"/>
          <w:szCs w:val="24"/>
          <w:highlight w:val="none"/>
          <w:lang w:val="en-US" w:eastAsia="zh-CN" w:bidi="ar"/>
        </w:rPr>
        <w:t>3、评分结果</w:t>
      </w:r>
    </w:p>
    <w:p w14:paraId="25009DD1">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华文中宋" w:hAnsi="华文中宋" w:eastAsia="华文中宋" w:cs="华文中宋"/>
          <w:color w:val="000000"/>
          <w:kern w:val="0"/>
          <w:sz w:val="24"/>
          <w:szCs w:val="24"/>
          <w:highlight w:val="none"/>
          <w:lang w:val="en-US" w:eastAsia="zh-CN" w:bidi="ar"/>
        </w:rPr>
      </w:pPr>
      <w:bookmarkStart w:id="45" w:name="3.1资信商务、服务技术及其他因素得分计算"/>
      <w:bookmarkEnd w:id="45"/>
      <w:r>
        <w:rPr>
          <w:rFonts w:hint="eastAsia" w:ascii="华文中宋" w:hAnsi="华文中宋" w:eastAsia="华文中宋" w:cs="华文中宋"/>
          <w:color w:val="000000"/>
          <w:kern w:val="0"/>
          <w:sz w:val="24"/>
          <w:szCs w:val="24"/>
          <w:highlight w:val="none"/>
          <w:lang w:val="en-US" w:eastAsia="zh-CN" w:bidi="ar"/>
        </w:rPr>
        <w:t>资信商务、服务技术及其他因素得分计算：按照磋商小组成员的独立评分结果汇总后的算术平均值计算。</w:t>
      </w:r>
    </w:p>
    <w:p w14:paraId="0FBC87FC">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华文中宋" w:hAnsi="华文中宋" w:eastAsia="华文中宋" w:cs="华文中宋"/>
          <w:color w:val="000000"/>
          <w:kern w:val="0"/>
          <w:sz w:val="24"/>
          <w:szCs w:val="24"/>
          <w:highlight w:val="none"/>
          <w:lang w:val="en-US" w:eastAsia="zh-CN" w:bidi="ar"/>
        </w:rPr>
      </w:pPr>
      <w:bookmarkStart w:id="46" w:name="3.2磋商报价得分计算"/>
      <w:bookmarkEnd w:id="46"/>
      <w:r>
        <w:rPr>
          <w:rFonts w:hint="eastAsia" w:ascii="华文中宋" w:hAnsi="华文中宋" w:eastAsia="华文中宋" w:cs="华文中宋"/>
          <w:color w:val="000000"/>
          <w:kern w:val="0"/>
          <w:sz w:val="24"/>
          <w:szCs w:val="24"/>
          <w:highlight w:val="none"/>
          <w:lang w:val="en-US" w:eastAsia="zh-CN" w:bidi="ar"/>
        </w:rPr>
        <w:t>磋商报价得分计算：评标过程中，不得去掉报价中的最高报价和最低报价；因落实政府采购政策进行价格调整的，以调整后的价格计算磋商基准价和最后磋商报价。</w:t>
      </w:r>
    </w:p>
    <w:p w14:paraId="266F4509">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华文中宋" w:hAnsi="华文中宋" w:eastAsia="华文中宋" w:cs="华文中宋"/>
          <w:color w:val="auto"/>
          <w:highlight w:val="none"/>
        </w:rPr>
      </w:pPr>
      <w:bookmarkStart w:id="47" w:name="3.3供应商得分"/>
      <w:bookmarkEnd w:id="47"/>
      <w:r>
        <w:rPr>
          <w:rFonts w:hint="eastAsia" w:ascii="华文中宋" w:hAnsi="华文中宋" w:eastAsia="华文中宋" w:cs="华文中宋"/>
          <w:color w:val="000000"/>
          <w:kern w:val="0"/>
          <w:sz w:val="24"/>
          <w:szCs w:val="24"/>
          <w:highlight w:val="none"/>
          <w:lang w:val="en-US" w:eastAsia="zh-CN" w:bidi="ar"/>
        </w:rPr>
        <w:t>供应商得分：磋商小组按本章规定的量化因素和分值进行打分，并计算出供应商得分。评分分值计算保留小数点后两位，小数点后第三位“四舍五入”。供应商得分=（资信商务+服务技术）得分+磋商报价得分。</w:t>
      </w:r>
    </w:p>
    <w:p w14:paraId="7159C479">
      <w:pPr>
        <w:spacing w:before="0" w:after="0" w:line="240" w:lineRule="auto"/>
        <w:jc w:val="both"/>
        <w:outlineLvl w:val="9"/>
        <w:rPr>
          <w:rFonts w:hint="eastAsia" w:ascii="华文中宋" w:hAnsi="华文中宋" w:eastAsia="华文中宋" w:cs="华文中宋"/>
          <w:color w:val="auto"/>
          <w:sz w:val="32"/>
          <w:szCs w:val="32"/>
          <w:highlight w:val="none"/>
        </w:rPr>
      </w:pPr>
    </w:p>
    <w:p w14:paraId="02F32259">
      <w:pPr>
        <w:spacing w:before="0" w:after="0" w:line="240" w:lineRule="auto"/>
        <w:jc w:val="center"/>
        <w:outlineLvl w:val="0"/>
        <w:rPr>
          <w:rFonts w:hint="eastAsia" w:ascii="华文中宋" w:hAnsi="华文中宋" w:eastAsia="华文中宋" w:cs="华文中宋"/>
          <w:color w:val="auto"/>
          <w:sz w:val="32"/>
          <w:szCs w:val="32"/>
          <w:highlight w:val="none"/>
        </w:rPr>
      </w:pPr>
      <w:r>
        <w:rPr>
          <w:rFonts w:hint="eastAsia" w:ascii="华文中宋" w:hAnsi="华文中宋" w:eastAsia="华文中宋" w:cs="华文中宋"/>
          <w:color w:val="auto"/>
          <w:sz w:val="32"/>
          <w:szCs w:val="32"/>
          <w:highlight w:val="none"/>
        </w:rPr>
        <w:br w:type="page"/>
      </w:r>
      <w:bookmarkStart w:id="48" w:name="_Toc6114"/>
      <w:bookmarkStart w:id="49" w:name="_Toc25718"/>
      <w:r>
        <w:rPr>
          <w:rFonts w:hint="eastAsia" w:ascii="华文中宋" w:hAnsi="华文中宋" w:eastAsia="华文中宋" w:cs="华文中宋"/>
          <w:b/>
          <w:bCs/>
          <w:color w:val="auto"/>
          <w:spacing w:val="0"/>
          <w:kern w:val="44"/>
          <w:sz w:val="44"/>
          <w:szCs w:val="44"/>
          <w:highlight w:val="none"/>
          <w:lang w:val="en-US" w:eastAsia="zh-CN" w:bidi="ar-SA"/>
        </w:rPr>
        <w:t>第五部分 商务、技术要求</w:t>
      </w:r>
      <w:bookmarkEnd w:id="38"/>
      <w:bookmarkEnd w:id="39"/>
      <w:bookmarkEnd w:id="40"/>
      <w:bookmarkEnd w:id="41"/>
      <w:bookmarkEnd w:id="48"/>
      <w:bookmarkEnd w:id="49"/>
    </w:p>
    <w:p w14:paraId="2565C8E7">
      <w:pPr>
        <w:keepNext/>
        <w:keepLines/>
        <w:pageBreakBefore w:val="0"/>
        <w:widowControl w:val="0"/>
        <w:numPr>
          <w:ilvl w:val="0"/>
          <w:numId w:val="0"/>
        </w:numPr>
        <w:kinsoku/>
        <w:wordWrap/>
        <w:overflowPunct/>
        <w:topLinePunct w:val="0"/>
        <w:autoSpaceDE/>
        <w:autoSpaceDN/>
        <w:bidi w:val="0"/>
        <w:adjustRightInd/>
        <w:snapToGrid/>
        <w:spacing w:before="0" w:after="0" w:line="360" w:lineRule="auto"/>
        <w:jc w:val="both"/>
        <w:textAlignment w:val="auto"/>
        <w:outlineLvl w:val="0"/>
        <w:rPr>
          <w:rFonts w:hint="eastAsia" w:ascii="华文中宋" w:hAnsi="华文中宋" w:eastAsia="华文中宋" w:cs="华文中宋"/>
          <w:b/>
          <w:bCs/>
          <w:color w:val="auto"/>
          <w:spacing w:val="0"/>
          <w:kern w:val="44"/>
          <w:sz w:val="28"/>
          <w:szCs w:val="28"/>
          <w:highlight w:val="none"/>
          <w:lang w:val="en-US" w:eastAsia="zh-CN" w:bidi="ar-SA"/>
        </w:rPr>
      </w:pPr>
      <w:bookmarkStart w:id="50" w:name="_Toc32110"/>
      <w:bookmarkStart w:id="51" w:name="_Toc28604"/>
      <w:bookmarkStart w:id="52" w:name="_Toc44690617"/>
      <w:bookmarkStart w:id="53" w:name="_Toc44690691"/>
      <w:r>
        <w:rPr>
          <w:rFonts w:hint="eastAsia" w:ascii="华文中宋" w:hAnsi="华文中宋" w:eastAsia="华文中宋" w:cs="华文中宋"/>
          <w:b/>
          <w:bCs/>
          <w:color w:val="auto"/>
          <w:spacing w:val="0"/>
          <w:kern w:val="44"/>
          <w:sz w:val="28"/>
          <w:szCs w:val="28"/>
          <w:highlight w:val="none"/>
          <w:lang w:val="en-US" w:eastAsia="zh-CN" w:bidi="ar-SA"/>
        </w:rPr>
        <w:t>一、商务要求：</w:t>
      </w:r>
    </w:p>
    <w:p w14:paraId="6841EA01">
      <w:pPr>
        <w:keepNext w:val="0"/>
        <w:keepLines w:val="0"/>
        <w:pageBreakBefore w:val="0"/>
        <w:widowControl/>
        <w:numPr>
          <w:ilvl w:val="0"/>
          <w:numId w:val="0"/>
        </w:numPr>
        <w:suppressLineNumbers w:val="0"/>
        <w:kinsoku/>
        <w:wordWrap/>
        <w:overflowPunct/>
        <w:topLinePunct w:val="0"/>
        <w:autoSpaceDE/>
        <w:autoSpaceDN/>
        <w:bidi w:val="0"/>
        <w:snapToGrid/>
        <w:spacing w:line="360" w:lineRule="auto"/>
        <w:ind w:right="0" w:rightChars="0" w:firstLine="480" w:firstLineChars="200"/>
        <w:jc w:val="both"/>
        <w:rPr>
          <w:rFonts w:hint="eastAsia" w:ascii="华文中宋" w:hAnsi="华文中宋" w:eastAsia="华文中宋" w:cs="华文中宋"/>
          <w:color w:val="000000"/>
          <w:kern w:val="0"/>
          <w:sz w:val="24"/>
          <w:szCs w:val="24"/>
          <w:highlight w:val="none"/>
          <w:lang w:val="en-US" w:eastAsia="zh-CN" w:bidi="ar"/>
        </w:rPr>
      </w:pPr>
      <w:r>
        <w:rPr>
          <w:rFonts w:hint="eastAsia" w:ascii="华文中宋" w:hAnsi="华文中宋" w:eastAsia="华文中宋" w:cs="华文中宋"/>
          <w:color w:val="000000"/>
          <w:kern w:val="0"/>
          <w:sz w:val="24"/>
          <w:szCs w:val="24"/>
          <w:highlight w:val="none"/>
          <w:lang w:val="en-US" w:eastAsia="zh-CN" w:bidi="ar"/>
        </w:rPr>
        <w:t xml:space="preserve">1、项目名称：大宁县2026年新造林地封山育林工程   </w:t>
      </w:r>
    </w:p>
    <w:p w14:paraId="7E5E5410">
      <w:pPr>
        <w:keepNext w:val="0"/>
        <w:keepLines w:val="0"/>
        <w:pageBreakBefore w:val="0"/>
        <w:widowControl/>
        <w:numPr>
          <w:ilvl w:val="0"/>
          <w:numId w:val="0"/>
        </w:numPr>
        <w:suppressLineNumbers w:val="0"/>
        <w:kinsoku/>
        <w:wordWrap/>
        <w:overflowPunct/>
        <w:topLinePunct w:val="0"/>
        <w:autoSpaceDE/>
        <w:autoSpaceDN/>
        <w:bidi w:val="0"/>
        <w:snapToGrid/>
        <w:spacing w:line="360" w:lineRule="auto"/>
        <w:ind w:right="0" w:rightChars="0" w:firstLine="480" w:firstLineChars="200"/>
        <w:jc w:val="both"/>
        <w:rPr>
          <w:rFonts w:hint="eastAsia" w:ascii="华文中宋" w:hAnsi="华文中宋" w:eastAsia="华文中宋" w:cs="华文中宋"/>
          <w:color w:val="000000"/>
          <w:kern w:val="0"/>
          <w:sz w:val="24"/>
          <w:szCs w:val="24"/>
          <w:highlight w:val="none"/>
          <w:lang w:val="en-US" w:eastAsia="zh-CN" w:bidi="ar"/>
        </w:rPr>
      </w:pPr>
      <w:r>
        <w:rPr>
          <w:rFonts w:hint="eastAsia" w:ascii="华文中宋" w:hAnsi="华文中宋" w:eastAsia="华文中宋" w:cs="华文中宋"/>
          <w:color w:val="000000"/>
          <w:kern w:val="0"/>
          <w:sz w:val="24"/>
          <w:szCs w:val="24"/>
          <w:highlight w:val="none"/>
          <w:lang w:val="en-US" w:eastAsia="zh-CN" w:bidi="ar"/>
        </w:rPr>
        <w:t>2、作业地点：太德乡、昕水镇</w:t>
      </w:r>
    </w:p>
    <w:p w14:paraId="34238C7A">
      <w:pPr>
        <w:keepNext w:val="0"/>
        <w:keepLines w:val="0"/>
        <w:pageBreakBefore w:val="0"/>
        <w:widowControl/>
        <w:numPr>
          <w:ilvl w:val="0"/>
          <w:numId w:val="0"/>
        </w:numPr>
        <w:suppressLineNumbers w:val="0"/>
        <w:kinsoku/>
        <w:wordWrap/>
        <w:overflowPunct/>
        <w:topLinePunct w:val="0"/>
        <w:autoSpaceDE/>
        <w:autoSpaceDN/>
        <w:bidi w:val="0"/>
        <w:snapToGrid/>
        <w:spacing w:line="360" w:lineRule="auto"/>
        <w:ind w:right="0" w:rightChars="0" w:firstLine="480" w:firstLineChars="200"/>
        <w:jc w:val="both"/>
        <w:rPr>
          <w:rFonts w:hint="default" w:ascii="华文中宋" w:hAnsi="华文中宋" w:eastAsia="华文中宋" w:cs="华文中宋"/>
          <w:color w:val="000000"/>
          <w:kern w:val="0"/>
          <w:sz w:val="24"/>
          <w:szCs w:val="24"/>
          <w:highlight w:val="none"/>
          <w:lang w:val="en-US" w:eastAsia="zh-CN" w:bidi="ar"/>
        </w:rPr>
      </w:pPr>
      <w:r>
        <w:rPr>
          <w:rFonts w:hint="eastAsia" w:ascii="华文中宋" w:hAnsi="华文中宋" w:eastAsia="华文中宋" w:cs="华文中宋"/>
          <w:color w:val="000000"/>
          <w:kern w:val="0"/>
          <w:sz w:val="24"/>
          <w:szCs w:val="24"/>
          <w:highlight w:val="none"/>
          <w:lang w:val="en-US" w:eastAsia="zh-CN" w:bidi="ar"/>
        </w:rPr>
        <w:t>3、作业面积：10000亩</w:t>
      </w:r>
    </w:p>
    <w:p w14:paraId="2BA89878">
      <w:pPr>
        <w:keepNext w:val="0"/>
        <w:keepLines w:val="0"/>
        <w:pageBreakBefore w:val="0"/>
        <w:widowControl w:val="0"/>
        <w:kinsoku/>
        <w:wordWrap w:val="0"/>
        <w:overflowPunct/>
        <w:topLinePunct/>
        <w:autoSpaceDE/>
        <w:autoSpaceDN/>
        <w:bidi w:val="0"/>
        <w:snapToGrid w:val="0"/>
        <w:spacing w:line="360" w:lineRule="auto"/>
        <w:ind w:firstLine="480" w:firstLineChars="200"/>
        <w:textAlignment w:val="auto"/>
        <w:outlineLvl w:val="9"/>
        <w:rPr>
          <w:rFonts w:hint="default" w:ascii="华文中宋" w:hAnsi="华文中宋" w:eastAsia="华文中宋" w:cs="华文中宋"/>
          <w:b w:val="0"/>
          <w:bCs w:val="0"/>
          <w:color w:val="auto"/>
          <w:kern w:val="2"/>
          <w:sz w:val="24"/>
          <w:szCs w:val="24"/>
          <w:highlight w:val="none"/>
          <w:lang w:val="en-US" w:eastAsia="zh-CN" w:bidi="ar-SA"/>
        </w:rPr>
      </w:pPr>
      <w:r>
        <w:rPr>
          <w:rFonts w:hint="eastAsia" w:ascii="华文中宋" w:hAnsi="华文中宋" w:eastAsia="华文中宋" w:cs="华文中宋"/>
          <w:color w:val="auto"/>
          <w:kern w:val="0"/>
          <w:sz w:val="24"/>
          <w:szCs w:val="24"/>
          <w:highlight w:val="none"/>
          <w:lang w:val="en-US" w:eastAsia="zh-CN" w:bidi="ar"/>
        </w:rPr>
        <w:t>4、合同履行期限：建设工期为180天，到2026年11月完工</w:t>
      </w:r>
    </w:p>
    <w:p w14:paraId="04A8D2B9">
      <w:pPr>
        <w:keepNext w:val="0"/>
        <w:keepLines w:val="0"/>
        <w:pageBreakBefore w:val="0"/>
        <w:widowControl/>
        <w:numPr>
          <w:ilvl w:val="0"/>
          <w:numId w:val="0"/>
        </w:numPr>
        <w:suppressLineNumbers w:val="0"/>
        <w:kinsoku/>
        <w:wordWrap/>
        <w:overflowPunct/>
        <w:topLinePunct w:val="0"/>
        <w:autoSpaceDE/>
        <w:autoSpaceDN/>
        <w:bidi w:val="0"/>
        <w:snapToGrid/>
        <w:spacing w:line="360" w:lineRule="auto"/>
        <w:ind w:right="0" w:rightChars="0" w:firstLine="480" w:firstLineChars="200"/>
        <w:jc w:val="both"/>
        <w:rPr>
          <w:rFonts w:hint="default" w:ascii="华文中宋" w:hAnsi="华文中宋" w:eastAsia="华文中宋" w:cs="华文中宋"/>
          <w:color w:val="auto"/>
          <w:kern w:val="0"/>
          <w:sz w:val="24"/>
          <w:szCs w:val="24"/>
          <w:highlight w:val="none"/>
          <w:lang w:val="en-US" w:eastAsia="zh-CN" w:bidi="ar"/>
        </w:rPr>
      </w:pPr>
      <w:r>
        <w:rPr>
          <w:rFonts w:hint="eastAsia" w:ascii="华文中宋" w:hAnsi="华文中宋" w:eastAsia="华文中宋" w:cs="华文中宋"/>
          <w:color w:val="auto"/>
          <w:kern w:val="0"/>
          <w:sz w:val="24"/>
          <w:szCs w:val="24"/>
          <w:highlight w:val="none"/>
          <w:lang w:val="en-US" w:eastAsia="zh-CN" w:bidi="ar"/>
        </w:rPr>
        <w:t>5、工程质量：达到国家质量验评标准合格</w:t>
      </w:r>
    </w:p>
    <w:p w14:paraId="4FFCFD80">
      <w:pPr>
        <w:keepNext w:val="0"/>
        <w:keepLines w:val="0"/>
        <w:pageBreakBefore w:val="0"/>
        <w:widowControl/>
        <w:numPr>
          <w:ilvl w:val="0"/>
          <w:numId w:val="0"/>
        </w:numPr>
        <w:suppressLineNumbers w:val="0"/>
        <w:kinsoku/>
        <w:wordWrap/>
        <w:overflowPunct/>
        <w:topLinePunct w:val="0"/>
        <w:autoSpaceDE/>
        <w:autoSpaceDN/>
        <w:bidi w:val="0"/>
        <w:snapToGrid/>
        <w:spacing w:line="360" w:lineRule="auto"/>
        <w:ind w:right="0" w:rightChars="0" w:firstLine="480" w:firstLineChars="200"/>
        <w:jc w:val="both"/>
        <w:rPr>
          <w:rFonts w:hint="default"/>
          <w:highlight w:val="none"/>
          <w:lang w:val="en-US" w:eastAsia="zh-CN"/>
        </w:rPr>
      </w:pPr>
      <w:r>
        <w:rPr>
          <w:rFonts w:hint="eastAsia" w:ascii="华文中宋" w:hAnsi="华文中宋" w:eastAsia="华文中宋" w:cs="华文中宋"/>
          <w:color w:val="auto"/>
          <w:kern w:val="0"/>
          <w:sz w:val="24"/>
          <w:szCs w:val="24"/>
          <w:highlight w:val="none"/>
          <w:lang w:val="en-US" w:eastAsia="zh-CN" w:bidi="ar"/>
        </w:rPr>
        <w:t>6、</w:t>
      </w:r>
      <w:r>
        <w:rPr>
          <w:rFonts w:hint="eastAsia" w:ascii="华文中宋" w:hAnsi="华文中宋" w:eastAsia="华文中宋" w:cs="华文中宋"/>
          <w:color w:val="000000"/>
          <w:kern w:val="0"/>
          <w:sz w:val="24"/>
          <w:szCs w:val="24"/>
          <w:highlight w:val="none"/>
          <w:lang w:val="en-US" w:eastAsia="zh-CN" w:bidi="ar"/>
        </w:rPr>
        <w:t>付款条件：合同约定结算</w:t>
      </w:r>
    </w:p>
    <w:p w14:paraId="35873C87">
      <w:pPr>
        <w:keepNext/>
        <w:keepLines/>
        <w:pageBreakBefore w:val="0"/>
        <w:widowControl w:val="0"/>
        <w:numPr>
          <w:ilvl w:val="0"/>
          <w:numId w:val="0"/>
        </w:numPr>
        <w:kinsoku/>
        <w:wordWrap/>
        <w:overflowPunct/>
        <w:topLinePunct w:val="0"/>
        <w:autoSpaceDE/>
        <w:autoSpaceDN/>
        <w:bidi w:val="0"/>
        <w:adjustRightInd/>
        <w:snapToGrid/>
        <w:spacing w:before="0" w:after="0" w:line="360" w:lineRule="auto"/>
        <w:jc w:val="both"/>
        <w:textAlignment w:val="auto"/>
        <w:outlineLvl w:val="0"/>
        <w:rPr>
          <w:rFonts w:hint="eastAsia" w:ascii="华文中宋" w:hAnsi="华文中宋" w:eastAsia="华文中宋" w:cs="华文中宋"/>
          <w:b/>
          <w:bCs/>
          <w:color w:val="auto"/>
          <w:spacing w:val="0"/>
          <w:kern w:val="44"/>
          <w:sz w:val="28"/>
          <w:szCs w:val="28"/>
          <w:highlight w:val="none"/>
          <w:lang w:val="en-US" w:eastAsia="zh-CN" w:bidi="ar-SA"/>
        </w:rPr>
      </w:pPr>
      <w:r>
        <w:rPr>
          <w:rFonts w:hint="eastAsia" w:ascii="华文中宋" w:hAnsi="华文中宋" w:eastAsia="华文中宋" w:cs="华文中宋"/>
          <w:b/>
          <w:bCs/>
          <w:color w:val="auto"/>
          <w:spacing w:val="0"/>
          <w:kern w:val="44"/>
          <w:sz w:val="28"/>
          <w:szCs w:val="28"/>
          <w:highlight w:val="none"/>
          <w:lang w:val="en-US" w:eastAsia="zh-CN" w:bidi="ar-SA"/>
        </w:rPr>
        <w:t>二、技术要求：</w:t>
      </w:r>
    </w:p>
    <w:p w14:paraId="2C51C6DE">
      <w:pPr>
        <w:keepNext w:val="0"/>
        <w:keepLines w:val="0"/>
        <w:pageBreakBefore w:val="0"/>
        <w:widowControl/>
        <w:numPr>
          <w:ilvl w:val="0"/>
          <w:numId w:val="0"/>
        </w:numPr>
        <w:suppressLineNumbers w:val="0"/>
        <w:kinsoku/>
        <w:wordWrap/>
        <w:overflowPunct/>
        <w:topLinePunct w:val="0"/>
        <w:autoSpaceDE/>
        <w:autoSpaceDN/>
        <w:bidi w:val="0"/>
        <w:snapToGrid/>
        <w:spacing w:line="360" w:lineRule="auto"/>
        <w:ind w:right="0" w:rightChars="0" w:firstLine="480" w:firstLineChars="200"/>
        <w:jc w:val="both"/>
        <w:rPr>
          <w:rFonts w:hint="eastAsia" w:ascii="华文中宋" w:hAnsi="华文中宋" w:eastAsia="华文中宋" w:cs="华文中宋"/>
          <w:color w:val="000000"/>
          <w:kern w:val="0"/>
          <w:sz w:val="24"/>
          <w:szCs w:val="24"/>
          <w:highlight w:val="none"/>
          <w:lang w:val="en-US" w:eastAsia="zh-CN" w:bidi="ar"/>
        </w:rPr>
      </w:pPr>
      <w:r>
        <w:rPr>
          <w:rFonts w:hint="eastAsia" w:ascii="华文中宋" w:hAnsi="华文中宋" w:eastAsia="华文中宋" w:cs="华文中宋"/>
          <w:color w:val="000000"/>
          <w:kern w:val="0"/>
          <w:sz w:val="24"/>
          <w:szCs w:val="24"/>
          <w:highlight w:val="none"/>
          <w:lang w:val="en-US" w:eastAsia="zh-CN" w:bidi="ar"/>
        </w:rPr>
        <w:t>机械围栏1880米，采用刺铁丝网高2.0米，5行横刺丝，2行斜拉刺丝，水泥桩间距离5.0米，规格120×120×2000毫米，配筋为纵筋4∮6，箍筋∮4﹫200。</w:t>
      </w:r>
    </w:p>
    <w:p w14:paraId="6B1F7C97">
      <w:pPr>
        <w:keepNext w:val="0"/>
        <w:keepLines w:val="0"/>
        <w:pageBreakBefore w:val="0"/>
        <w:widowControl/>
        <w:numPr>
          <w:ilvl w:val="0"/>
          <w:numId w:val="0"/>
        </w:numPr>
        <w:suppressLineNumbers w:val="0"/>
        <w:kinsoku/>
        <w:wordWrap/>
        <w:overflowPunct/>
        <w:topLinePunct w:val="0"/>
        <w:autoSpaceDE/>
        <w:autoSpaceDN/>
        <w:bidi w:val="0"/>
        <w:snapToGrid/>
        <w:spacing w:line="360" w:lineRule="auto"/>
        <w:ind w:right="0" w:rightChars="0" w:firstLine="480" w:firstLineChars="200"/>
        <w:jc w:val="both"/>
        <w:rPr>
          <w:rFonts w:hint="eastAsia" w:ascii="华文中宋" w:hAnsi="华文中宋" w:eastAsia="华文中宋" w:cs="华文中宋"/>
          <w:color w:val="000000"/>
          <w:kern w:val="0"/>
          <w:sz w:val="24"/>
          <w:szCs w:val="24"/>
          <w:highlight w:val="none"/>
          <w:lang w:val="en-US" w:eastAsia="zh-CN" w:bidi="ar"/>
        </w:rPr>
      </w:pPr>
      <w:r>
        <w:rPr>
          <w:rFonts w:hint="eastAsia" w:ascii="华文中宋" w:hAnsi="华文中宋" w:eastAsia="华文中宋" w:cs="华文中宋"/>
          <w:color w:val="000000"/>
          <w:kern w:val="0"/>
          <w:sz w:val="24"/>
          <w:szCs w:val="24"/>
          <w:highlight w:val="none"/>
          <w:lang w:val="en-US" w:eastAsia="zh-CN" w:bidi="ar"/>
        </w:rPr>
        <w:t>设置醒目的封育标志碑1个，标志牌为长方形钢筋混凝构件，高2米，宽3.5米；标志牌内要标明工程名称、封育范围区四至、面积、年限、方式、措施、责任人等内容。标志牌3个，标明管护责任人，管护范围四至、面积和宣传标语。</w:t>
      </w:r>
    </w:p>
    <w:p w14:paraId="6A59EA3E">
      <w:pPr>
        <w:keepNext w:val="0"/>
        <w:keepLines w:val="0"/>
        <w:pageBreakBefore w:val="0"/>
        <w:widowControl/>
        <w:numPr>
          <w:ilvl w:val="0"/>
          <w:numId w:val="0"/>
        </w:numPr>
        <w:suppressLineNumbers w:val="0"/>
        <w:kinsoku/>
        <w:wordWrap/>
        <w:overflowPunct/>
        <w:topLinePunct w:val="0"/>
        <w:autoSpaceDE/>
        <w:autoSpaceDN/>
        <w:bidi w:val="0"/>
        <w:snapToGrid/>
        <w:spacing w:line="360" w:lineRule="auto"/>
        <w:ind w:right="0" w:rightChars="0" w:firstLine="480" w:firstLineChars="200"/>
        <w:jc w:val="both"/>
        <w:rPr>
          <w:rFonts w:hint="eastAsia" w:ascii="华文中宋" w:hAnsi="华文中宋" w:eastAsia="华文中宋" w:cs="华文中宋"/>
          <w:color w:val="000000"/>
          <w:kern w:val="0"/>
          <w:sz w:val="24"/>
          <w:szCs w:val="24"/>
          <w:highlight w:val="none"/>
          <w:lang w:val="en-US" w:eastAsia="zh-CN" w:bidi="ar"/>
        </w:rPr>
        <w:sectPr>
          <w:footerReference r:id="rId9" w:type="default"/>
          <w:pgSz w:w="11906" w:h="16838"/>
          <w:pgMar w:top="1418" w:right="1418" w:bottom="1418" w:left="1418" w:header="851" w:footer="964" w:gutter="0"/>
          <w:pgNumType w:fmt="decimal"/>
          <w:cols w:space="720" w:num="1"/>
          <w:docGrid w:linePitch="312" w:charSpace="0"/>
        </w:sectPr>
      </w:pPr>
      <w:r>
        <w:rPr>
          <w:rFonts w:hint="eastAsia" w:ascii="华文中宋" w:hAnsi="华文中宋" w:eastAsia="华文中宋" w:cs="华文中宋"/>
          <w:color w:val="000000"/>
          <w:kern w:val="0"/>
          <w:sz w:val="24"/>
          <w:szCs w:val="24"/>
          <w:highlight w:val="none"/>
          <w:lang w:val="en-US" w:eastAsia="zh-CN" w:bidi="ar"/>
        </w:rPr>
        <w:t>补植补造：对乔木母树自然繁育能力不足或幼苗、幼树分布不均匀的间隙空地，进行补植，以培育油松、文冠果、元宝枫为目的树种的混交林，补植文冠果（元宝枫），规格为容器苗，H≧60cm，株行距2×3m，每亩补植110株，整地方式穴状整地，整地规格40×40×40cm，补植面积2000亩。补植文冠果元宝枫277500株。人工促进更新抚育8000亩。</w:t>
      </w:r>
    </w:p>
    <w:p w14:paraId="1BCEB558">
      <w:pPr>
        <w:rPr>
          <w:rFonts w:hint="eastAsia" w:ascii="华文中宋" w:hAnsi="华文中宋" w:eastAsia="华文中宋" w:cs="华文中宋"/>
          <w:b/>
          <w:bCs/>
          <w:color w:val="auto"/>
          <w:spacing w:val="0"/>
          <w:kern w:val="44"/>
          <w:sz w:val="44"/>
          <w:szCs w:val="44"/>
          <w:highlight w:val="none"/>
          <w:lang w:val="en-US" w:eastAsia="zh-CN" w:bidi="ar-SA"/>
        </w:rPr>
      </w:pPr>
      <w:r>
        <w:rPr>
          <w:rFonts w:hint="eastAsia" w:ascii="华文中宋" w:hAnsi="华文中宋" w:eastAsia="华文中宋" w:cs="华文中宋"/>
          <w:b/>
          <w:bCs/>
          <w:color w:val="auto"/>
          <w:spacing w:val="0"/>
          <w:kern w:val="44"/>
          <w:sz w:val="28"/>
          <w:szCs w:val="28"/>
          <w:highlight w:val="none"/>
          <w:lang w:val="en-US" w:eastAsia="zh-CN" w:bidi="ar-SA"/>
        </w:rPr>
        <w:t>三、工程量清单</w:t>
      </w:r>
    </w:p>
    <w:p w14:paraId="053A77CD">
      <w:pPr>
        <w:jc w:val="center"/>
        <w:rPr>
          <w:rFonts w:hint="eastAsia" w:ascii="华文中宋" w:hAnsi="华文中宋" w:eastAsia="华文中宋" w:cs="华文中宋"/>
          <w:b/>
          <w:bCs/>
          <w:color w:val="auto"/>
          <w:spacing w:val="0"/>
          <w:kern w:val="44"/>
          <w:sz w:val="28"/>
          <w:szCs w:val="28"/>
          <w:highlight w:val="none"/>
          <w:lang w:val="en-US" w:eastAsia="zh-CN" w:bidi="ar-SA"/>
        </w:rPr>
      </w:pPr>
      <w:r>
        <w:rPr>
          <w:rFonts w:hint="eastAsia" w:ascii="华文中宋" w:hAnsi="华文中宋" w:eastAsia="华文中宋" w:cs="华文中宋"/>
          <w:b/>
          <w:bCs/>
          <w:color w:val="auto"/>
          <w:spacing w:val="0"/>
          <w:kern w:val="44"/>
          <w:sz w:val="28"/>
          <w:szCs w:val="28"/>
          <w:highlight w:val="none"/>
          <w:lang w:val="en-US" w:eastAsia="zh-CN" w:bidi="ar-SA"/>
        </w:rPr>
        <w:t>大宁县2026年新造林地封山育林工程清单</w:t>
      </w:r>
    </w:p>
    <w:p w14:paraId="5568ED5F">
      <w:pPr>
        <w:keepNext w:val="0"/>
        <w:keepLines w:val="0"/>
        <w:pageBreakBefore w:val="0"/>
        <w:widowControl/>
        <w:tabs>
          <w:tab w:val="left" w:pos="455"/>
        </w:tabs>
        <w:kinsoku w:val="0"/>
        <w:wordWrap/>
        <w:overflowPunct/>
        <w:topLinePunct w:val="0"/>
        <w:autoSpaceDE w:val="0"/>
        <w:autoSpaceDN w:val="0"/>
        <w:bidi w:val="0"/>
        <w:adjustRightInd w:val="0"/>
        <w:snapToGrid w:val="0"/>
        <w:spacing w:line="240" w:lineRule="auto"/>
        <w:jc w:val="left"/>
        <w:textAlignment w:val="baseline"/>
        <w:rPr>
          <w:rFonts w:hint="eastAsia" w:ascii="Times New Roman" w:hAnsi="Times New Roman" w:eastAsia="宋体" w:cs="Times New Roman"/>
          <w:sz w:val="28"/>
          <w:szCs w:val="28"/>
          <w:highlight w:val="none"/>
          <w:lang w:val="en-US" w:eastAsia="zh-CN"/>
        </w:rPr>
      </w:pPr>
      <w:r>
        <w:rPr>
          <w:rFonts w:hint="eastAsia" w:ascii="Times New Roman" w:hAnsi="Times New Roman" w:eastAsia="宋体" w:cs="Times New Roman"/>
          <w:sz w:val="28"/>
          <w:szCs w:val="28"/>
          <w:highlight w:val="none"/>
          <w:lang w:val="en-US" w:eastAsia="zh-CN"/>
        </w:rPr>
        <w:t xml:space="preserve">                                                                              </w:t>
      </w:r>
    </w:p>
    <w:tbl>
      <w:tblPr>
        <w:tblStyle w:val="29"/>
        <w:tblW w:w="144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8"/>
        <w:gridCol w:w="749"/>
        <w:gridCol w:w="909"/>
        <w:gridCol w:w="882"/>
        <w:gridCol w:w="895"/>
        <w:gridCol w:w="687"/>
        <w:gridCol w:w="715"/>
        <w:gridCol w:w="818"/>
        <w:gridCol w:w="674"/>
        <w:gridCol w:w="794"/>
        <w:gridCol w:w="817"/>
        <w:gridCol w:w="778"/>
        <w:gridCol w:w="820"/>
        <w:gridCol w:w="830"/>
        <w:gridCol w:w="960"/>
        <w:gridCol w:w="807"/>
        <w:gridCol w:w="911"/>
      </w:tblGrid>
      <w:tr w14:paraId="394D2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exact"/>
          <w:jc w:val="center"/>
        </w:trPr>
        <w:tc>
          <w:tcPr>
            <w:tcW w:w="1408" w:type="dxa"/>
            <w:vMerge w:val="restart"/>
            <w:tcBorders>
              <w:top w:val="single" w:color="auto" w:sz="4" w:space="0"/>
              <w:left w:val="single" w:color="auto" w:sz="4" w:space="0"/>
              <w:bottom w:val="single" w:color="auto" w:sz="4" w:space="0"/>
              <w:right w:val="single" w:color="auto" w:sz="4" w:space="0"/>
            </w:tcBorders>
            <w:noWrap w:val="0"/>
            <w:vAlign w:val="center"/>
          </w:tcPr>
          <w:p w14:paraId="6586AC96">
            <w:pPr>
              <w:keepNext w:val="0"/>
              <w:keepLines w:val="0"/>
              <w:widowControl/>
              <w:suppressLineNumbers w:val="0"/>
              <w:jc w:val="center"/>
              <w:textAlignment w:val="center"/>
              <w:rPr>
                <w:rFonts w:hint="eastAsia" w:ascii="华文中宋" w:hAnsi="华文中宋" w:eastAsia="华文中宋" w:cs="华文中宋"/>
                <w:b w:val="0"/>
                <w:bCs w:val="0"/>
                <w:sz w:val="18"/>
                <w:szCs w:val="18"/>
                <w:highlight w:val="none"/>
                <w:vertAlign w:val="baseline"/>
                <w:lang w:val="en-US" w:eastAsia="zh-CN"/>
              </w:rPr>
            </w:pPr>
            <w:r>
              <w:rPr>
                <w:rFonts w:hint="eastAsia" w:ascii="华文中宋" w:hAnsi="华文中宋" w:eastAsia="华文中宋" w:cs="华文中宋"/>
                <w:b w:val="0"/>
                <w:bCs w:val="0"/>
                <w:i w:val="0"/>
                <w:iCs w:val="0"/>
                <w:color w:val="000000"/>
                <w:kern w:val="0"/>
                <w:sz w:val="18"/>
                <w:szCs w:val="18"/>
                <w:highlight w:val="none"/>
                <w:u w:val="none"/>
                <w:lang w:val="en-US" w:eastAsia="zh-CN" w:bidi="ar"/>
              </w:rPr>
              <w:t>乡镇</w:t>
            </w:r>
          </w:p>
        </w:tc>
        <w:tc>
          <w:tcPr>
            <w:tcW w:w="749" w:type="dxa"/>
            <w:vMerge w:val="restart"/>
            <w:tcBorders>
              <w:top w:val="single" w:color="auto" w:sz="4" w:space="0"/>
              <w:left w:val="single" w:color="auto" w:sz="4" w:space="0"/>
              <w:bottom w:val="single" w:color="auto" w:sz="4" w:space="0"/>
              <w:right w:val="single" w:color="auto" w:sz="4" w:space="0"/>
            </w:tcBorders>
            <w:noWrap w:val="0"/>
            <w:vAlign w:val="center"/>
          </w:tcPr>
          <w:p w14:paraId="57D92351">
            <w:pPr>
              <w:keepNext w:val="0"/>
              <w:keepLines w:val="0"/>
              <w:widowControl/>
              <w:suppressLineNumbers w:val="0"/>
              <w:jc w:val="center"/>
              <w:textAlignment w:val="center"/>
              <w:rPr>
                <w:rFonts w:hint="eastAsia" w:ascii="华文中宋" w:hAnsi="华文中宋" w:eastAsia="华文中宋" w:cs="华文中宋"/>
                <w:b w:val="0"/>
                <w:bCs w:val="0"/>
                <w:sz w:val="18"/>
                <w:szCs w:val="18"/>
                <w:highlight w:val="none"/>
                <w:vertAlign w:val="baseline"/>
                <w:lang w:val="en-US" w:eastAsia="zh-CN"/>
              </w:rPr>
            </w:pPr>
            <w:r>
              <w:rPr>
                <w:rFonts w:hint="eastAsia" w:ascii="华文中宋" w:hAnsi="华文中宋" w:eastAsia="华文中宋" w:cs="华文中宋"/>
                <w:b w:val="0"/>
                <w:bCs w:val="0"/>
                <w:i w:val="0"/>
                <w:iCs w:val="0"/>
                <w:color w:val="000000"/>
                <w:kern w:val="0"/>
                <w:sz w:val="18"/>
                <w:szCs w:val="18"/>
                <w:highlight w:val="none"/>
                <w:u w:val="none"/>
                <w:lang w:val="en-US" w:eastAsia="zh-CN" w:bidi="ar"/>
              </w:rPr>
              <w:t>小班号</w:t>
            </w:r>
          </w:p>
        </w:tc>
        <w:tc>
          <w:tcPr>
            <w:tcW w:w="909" w:type="dxa"/>
            <w:vMerge w:val="restart"/>
            <w:tcBorders>
              <w:top w:val="single" w:color="auto" w:sz="4" w:space="0"/>
              <w:left w:val="single" w:color="auto" w:sz="4" w:space="0"/>
              <w:right w:val="single" w:color="auto" w:sz="4" w:space="0"/>
            </w:tcBorders>
            <w:noWrap w:val="0"/>
            <w:vAlign w:val="center"/>
          </w:tcPr>
          <w:p w14:paraId="7657732F">
            <w:pPr>
              <w:keepNext w:val="0"/>
              <w:keepLines w:val="0"/>
              <w:widowControl/>
              <w:suppressLineNumbers w:val="0"/>
              <w:jc w:val="center"/>
              <w:textAlignment w:val="center"/>
              <w:rPr>
                <w:rFonts w:hint="eastAsia" w:ascii="华文中宋" w:hAnsi="华文中宋" w:eastAsia="华文中宋" w:cs="华文中宋"/>
                <w:b w:val="0"/>
                <w:bCs w:val="0"/>
                <w:sz w:val="18"/>
                <w:szCs w:val="18"/>
                <w:highlight w:val="none"/>
                <w:vertAlign w:val="baseline"/>
                <w:lang w:val="en-US" w:eastAsia="zh-CN"/>
              </w:rPr>
            </w:pPr>
            <w:r>
              <w:rPr>
                <w:rFonts w:hint="eastAsia" w:ascii="华文中宋" w:hAnsi="华文中宋" w:eastAsia="华文中宋" w:cs="华文中宋"/>
                <w:b w:val="0"/>
                <w:bCs w:val="0"/>
                <w:sz w:val="18"/>
                <w:szCs w:val="18"/>
                <w:highlight w:val="none"/>
                <w:vertAlign w:val="baseline"/>
                <w:lang w:val="en-US" w:eastAsia="zh-CN"/>
              </w:rPr>
              <w:t>小班面积 (亩)</w:t>
            </w:r>
          </w:p>
        </w:tc>
        <w:tc>
          <w:tcPr>
            <w:tcW w:w="882" w:type="dxa"/>
            <w:vMerge w:val="restart"/>
            <w:tcBorders>
              <w:top w:val="single" w:color="auto" w:sz="4" w:space="0"/>
              <w:left w:val="single" w:color="auto" w:sz="4" w:space="0"/>
              <w:right w:val="single" w:color="auto" w:sz="4" w:space="0"/>
            </w:tcBorders>
            <w:noWrap w:val="0"/>
            <w:vAlign w:val="center"/>
          </w:tcPr>
          <w:p w14:paraId="480409D8">
            <w:pPr>
              <w:keepNext w:val="0"/>
              <w:keepLines w:val="0"/>
              <w:widowControl/>
              <w:suppressLineNumbers w:val="0"/>
              <w:jc w:val="center"/>
              <w:textAlignment w:val="center"/>
              <w:rPr>
                <w:rFonts w:hint="eastAsia" w:ascii="华文中宋" w:hAnsi="华文中宋" w:eastAsia="华文中宋" w:cs="华文中宋"/>
                <w:b w:val="0"/>
                <w:bCs w:val="0"/>
                <w:sz w:val="18"/>
                <w:szCs w:val="18"/>
                <w:highlight w:val="none"/>
                <w:vertAlign w:val="baseline"/>
                <w:lang w:val="en-US" w:eastAsia="zh-CN"/>
              </w:rPr>
            </w:pPr>
            <w:r>
              <w:rPr>
                <w:rFonts w:hint="eastAsia" w:ascii="华文中宋" w:hAnsi="华文中宋" w:eastAsia="华文中宋" w:cs="华文中宋"/>
                <w:b w:val="0"/>
                <w:bCs w:val="0"/>
                <w:sz w:val="18"/>
                <w:szCs w:val="18"/>
                <w:highlight w:val="none"/>
                <w:vertAlign w:val="baseline"/>
                <w:lang w:val="en-US" w:eastAsia="zh-CN"/>
              </w:rPr>
              <w:t>作业面积 (亩)</w:t>
            </w:r>
          </w:p>
        </w:tc>
        <w:tc>
          <w:tcPr>
            <w:tcW w:w="4583" w:type="dxa"/>
            <w:gridSpan w:val="6"/>
            <w:tcBorders>
              <w:top w:val="single" w:color="auto" w:sz="4" w:space="0"/>
              <w:left w:val="single" w:color="auto" w:sz="4" w:space="0"/>
              <w:bottom w:val="single" w:color="auto" w:sz="4" w:space="0"/>
              <w:right w:val="single" w:color="auto" w:sz="4" w:space="0"/>
            </w:tcBorders>
            <w:noWrap w:val="0"/>
            <w:vAlign w:val="center"/>
          </w:tcPr>
          <w:p w14:paraId="67DB4964">
            <w:pPr>
              <w:keepNext w:val="0"/>
              <w:keepLines w:val="0"/>
              <w:widowControl/>
              <w:suppressLineNumbers w:val="0"/>
              <w:jc w:val="center"/>
              <w:textAlignment w:val="center"/>
              <w:rPr>
                <w:rFonts w:hint="eastAsia" w:ascii="华文中宋" w:hAnsi="华文中宋" w:eastAsia="华文中宋" w:cs="华文中宋"/>
                <w:b w:val="0"/>
                <w:bCs w:val="0"/>
                <w:sz w:val="18"/>
                <w:szCs w:val="18"/>
                <w:highlight w:val="none"/>
                <w:vertAlign w:val="baseline"/>
                <w:lang w:val="en-US" w:eastAsia="zh-CN"/>
              </w:rPr>
            </w:pPr>
            <w:r>
              <w:rPr>
                <w:rFonts w:hint="eastAsia" w:ascii="华文中宋" w:hAnsi="华文中宋" w:eastAsia="华文中宋" w:cs="华文中宋"/>
                <w:b w:val="0"/>
                <w:bCs w:val="0"/>
                <w:i w:val="0"/>
                <w:iCs w:val="0"/>
                <w:color w:val="000000"/>
                <w:kern w:val="0"/>
                <w:sz w:val="18"/>
                <w:szCs w:val="18"/>
                <w:highlight w:val="none"/>
                <w:u w:val="none"/>
                <w:lang w:val="en-US" w:eastAsia="zh-CN" w:bidi="ar"/>
              </w:rPr>
              <w:t>封禁措施</w:t>
            </w:r>
          </w:p>
        </w:tc>
        <w:tc>
          <w:tcPr>
            <w:tcW w:w="5012" w:type="dxa"/>
            <w:gridSpan w:val="6"/>
            <w:tcBorders>
              <w:top w:val="single" w:color="auto" w:sz="4" w:space="0"/>
              <w:left w:val="single" w:color="auto" w:sz="4" w:space="0"/>
              <w:bottom w:val="single" w:color="auto" w:sz="4" w:space="0"/>
              <w:right w:val="single" w:color="auto" w:sz="4" w:space="0"/>
            </w:tcBorders>
            <w:noWrap w:val="0"/>
            <w:vAlign w:val="center"/>
          </w:tcPr>
          <w:p w14:paraId="25E98FD5">
            <w:pPr>
              <w:keepNext w:val="0"/>
              <w:keepLines w:val="0"/>
              <w:widowControl/>
              <w:suppressLineNumbers w:val="0"/>
              <w:jc w:val="center"/>
              <w:textAlignment w:val="center"/>
              <w:rPr>
                <w:rFonts w:hint="eastAsia" w:ascii="华文中宋" w:hAnsi="华文中宋" w:eastAsia="华文中宋" w:cs="华文中宋"/>
                <w:b w:val="0"/>
                <w:bCs w:val="0"/>
                <w:i w:val="0"/>
                <w:iCs w:val="0"/>
                <w:color w:val="000000"/>
                <w:kern w:val="0"/>
                <w:sz w:val="18"/>
                <w:szCs w:val="18"/>
                <w:highlight w:val="none"/>
                <w:u w:val="none"/>
                <w:lang w:val="en-US" w:eastAsia="zh-CN" w:bidi="ar"/>
              </w:rPr>
            </w:pPr>
            <w:r>
              <w:rPr>
                <w:rFonts w:hint="eastAsia" w:ascii="华文中宋" w:hAnsi="华文中宋" w:eastAsia="华文中宋" w:cs="华文中宋"/>
                <w:b w:val="0"/>
                <w:bCs w:val="0"/>
                <w:i w:val="0"/>
                <w:iCs w:val="0"/>
                <w:color w:val="000000"/>
                <w:kern w:val="0"/>
                <w:sz w:val="18"/>
                <w:szCs w:val="18"/>
                <w:highlight w:val="none"/>
                <w:u w:val="none"/>
                <w:lang w:val="en-US" w:eastAsia="zh-CN" w:bidi="ar"/>
              </w:rPr>
              <w:t>育林措施</w:t>
            </w:r>
          </w:p>
        </w:tc>
        <w:tc>
          <w:tcPr>
            <w:tcW w:w="911" w:type="dxa"/>
            <w:vMerge w:val="restart"/>
            <w:tcBorders>
              <w:top w:val="single" w:color="auto" w:sz="4" w:space="0"/>
              <w:left w:val="single" w:color="auto" w:sz="4" w:space="0"/>
              <w:bottom w:val="single" w:color="auto" w:sz="4" w:space="0"/>
              <w:right w:val="single" w:color="auto" w:sz="4" w:space="0"/>
            </w:tcBorders>
            <w:noWrap w:val="0"/>
            <w:vAlign w:val="center"/>
          </w:tcPr>
          <w:p w14:paraId="7D20549D">
            <w:pPr>
              <w:keepNext w:val="0"/>
              <w:keepLines w:val="0"/>
              <w:widowControl/>
              <w:suppressLineNumbers w:val="0"/>
              <w:jc w:val="center"/>
              <w:textAlignment w:val="center"/>
              <w:rPr>
                <w:rFonts w:hint="eastAsia" w:ascii="华文中宋" w:hAnsi="华文中宋" w:eastAsia="华文中宋" w:cs="华文中宋"/>
                <w:sz w:val="18"/>
                <w:szCs w:val="18"/>
                <w:highlight w:val="none"/>
                <w:vertAlign w:val="baseline"/>
                <w:lang w:val="en-US" w:eastAsia="zh-CN"/>
              </w:rPr>
            </w:pPr>
            <w:r>
              <w:rPr>
                <w:rFonts w:hint="eastAsia" w:ascii="华文中宋" w:hAnsi="华文中宋" w:eastAsia="华文中宋" w:cs="华文中宋"/>
                <w:i w:val="0"/>
                <w:iCs w:val="0"/>
                <w:color w:val="000000"/>
                <w:kern w:val="0"/>
                <w:sz w:val="18"/>
                <w:szCs w:val="18"/>
                <w:highlight w:val="none"/>
                <w:u w:val="none"/>
                <w:lang w:val="en-US" w:eastAsia="zh-CN" w:bidi="ar"/>
              </w:rPr>
              <w:t>总价(元)</w:t>
            </w:r>
          </w:p>
        </w:tc>
      </w:tr>
      <w:tr w14:paraId="091F6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exact"/>
          <w:jc w:val="center"/>
        </w:trPr>
        <w:tc>
          <w:tcPr>
            <w:tcW w:w="1408" w:type="dxa"/>
            <w:vMerge w:val="continue"/>
            <w:tcBorders>
              <w:top w:val="single" w:color="auto" w:sz="4" w:space="0"/>
              <w:left w:val="single" w:color="auto" w:sz="4" w:space="0"/>
              <w:bottom w:val="single" w:color="auto" w:sz="4" w:space="0"/>
              <w:right w:val="single" w:color="auto" w:sz="4" w:space="0"/>
            </w:tcBorders>
            <w:noWrap w:val="0"/>
            <w:vAlign w:val="center"/>
          </w:tcPr>
          <w:p w14:paraId="0490D70E">
            <w:pPr>
              <w:jc w:val="center"/>
              <w:rPr>
                <w:rFonts w:hint="eastAsia" w:ascii="华文中宋" w:hAnsi="华文中宋" w:eastAsia="华文中宋" w:cs="华文中宋"/>
                <w:b w:val="0"/>
                <w:bCs w:val="0"/>
                <w:sz w:val="18"/>
                <w:szCs w:val="18"/>
                <w:highlight w:val="none"/>
                <w:vertAlign w:val="baseline"/>
                <w:lang w:val="en-US" w:eastAsia="zh-CN"/>
              </w:rPr>
            </w:pPr>
          </w:p>
        </w:tc>
        <w:tc>
          <w:tcPr>
            <w:tcW w:w="749" w:type="dxa"/>
            <w:vMerge w:val="continue"/>
            <w:tcBorders>
              <w:top w:val="single" w:color="auto" w:sz="4" w:space="0"/>
              <w:left w:val="single" w:color="auto" w:sz="4" w:space="0"/>
              <w:bottom w:val="single" w:color="auto" w:sz="4" w:space="0"/>
              <w:right w:val="single" w:color="auto" w:sz="4" w:space="0"/>
            </w:tcBorders>
            <w:noWrap w:val="0"/>
            <w:vAlign w:val="center"/>
          </w:tcPr>
          <w:p w14:paraId="7AA166D8">
            <w:pPr>
              <w:jc w:val="center"/>
              <w:rPr>
                <w:rFonts w:hint="eastAsia" w:ascii="华文中宋" w:hAnsi="华文中宋" w:eastAsia="华文中宋" w:cs="华文中宋"/>
                <w:b w:val="0"/>
                <w:bCs w:val="0"/>
                <w:sz w:val="18"/>
                <w:szCs w:val="18"/>
                <w:highlight w:val="none"/>
                <w:vertAlign w:val="baseline"/>
                <w:lang w:val="en-US" w:eastAsia="zh-CN"/>
              </w:rPr>
            </w:pPr>
          </w:p>
        </w:tc>
        <w:tc>
          <w:tcPr>
            <w:tcW w:w="909" w:type="dxa"/>
            <w:vMerge w:val="continue"/>
            <w:tcBorders>
              <w:left w:val="single" w:color="auto" w:sz="4" w:space="0"/>
              <w:right w:val="single" w:color="auto" w:sz="4" w:space="0"/>
            </w:tcBorders>
            <w:noWrap w:val="0"/>
            <w:vAlign w:val="center"/>
          </w:tcPr>
          <w:p w14:paraId="58432EE7">
            <w:pPr>
              <w:keepNext w:val="0"/>
              <w:keepLines w:val="0"/>
              <w:widowControl/>
              <w:suppressLineNumbers w:val="0"/>
              <w:jc w:val="center"/>
              <w:textAlignment w:val="center"/>
              <w:rPr>
                <w:rFonts w:hint="eastAsia" w:ascii="华文中宋" w:hAnsi="华文中宋" w:eastAsia="华文中宋" w:cs="华文中宋"/>
                <w:b w:val="0"/>
                <w:bCs w:val="0"/>
                <w:sz w:val="18"/>
                <w:szCs w:val="18"/>
                <w:highlight w:val="none"/>
                <w:vertAlign w:val="baseline"/>
                <w:lang w:val="en-US" w:eastAsia="zh-CN"/>
              </w:rPr>
            </w:pPr>
          </w:p>
        </w:tc>
        <w:tc>
          <w:tcPr>
            <w:tcW w:w="882" w:type="dxa"/>
            <w:vMerge w:val="continue"/>
            <w:tcBorders>
              <w:left w:val="single" w:color="auto" w:sz="4" w:space="0"/>
              <w:right w:val="single" w:color="auto" w:sz="4" w:space="0"/>
            </w:tcBorders>
            <w:noWrap w:val="0"/>
            <w:vAlign w:val="center"/>
          </w:tcPr>
          <w:p w14:paraId="233BC55A">
            <w:pPr>
              <w:keepNext w:val="0"/>
              <w:keepLines w:val="0"/>
              <w:widowControl/>
              <w:suppressLineNumbers w:val="0"/>
              <w:jc w:val="center"/>
              <w:textAlignment w:val="center"/>
              <w:rPr>
                <w:rFonts w:hint="eastAsia" w:ascii="华文中宋" w:hAnsi="华文中宋" w:eastAsia="华文中宋" w:cs="华文中宋"/>
                <w:b w:val="0"/>
                <w:bCs w:val="0"/>
                <w:sz w:val="18"/>
                <w:szCs w:val="18"/>
                <w:highlight w:val="none"/>
                <w:vertAlign w:val="baseline"/>
                <w:lang w:val="en-US" w:eastAsia="zh-CN"/>
              </w:rPr>
            </w:pPr>
          </w:p>
        </w:tc>
        <w:tc>
          <w:tcPr>
            <w:tcW w:w="2297" w:type="dxa"/>
            <w:gridSpan w:val="3"/>
            <w:tcBorders>
              <w:top w:val="single" w:color="auto" w:sz="4" w:space="0"/>
              <w:left w:val="single" w:color="auto" w:sz="4" w:space="0"/>
              <w:bottom w:val="single" w:color="auto" w:sz="4" w:space="0"/>
              <w:right w:val="single" w:color="auto" w:sz="4" w:space="0"/>
            </w:tcBorders>
            <w:noWrap w:val="0"/>
            <w:vAlign w:val="center"/>
          </w:tcPr>
          <w:p w14:paraId="07810855">
            <w:pPr>
              <w:keepNext w:val="0"/>
              <w:keepLines w:val="0"/>
              <w:widowControl/>
              <w:suppressLineNumbers w:val="0"/>
              <w:jc w:val="center"/>
              <w:textAlignment w:val="center"/>
              <w:rPr>
                <w:rFonts w:hint="eastAsia" w:ascii="华文中宋" w:hAnsi="华文中宋" w:eastAsia="华文中宋" w:cs="华文中宋"/>
                <w:b w:val="0"/>
                <w:bCs w:val="0"/>
                <w:sz w:val="18"/>
                <w:szCs w:val="18"/>
                <w:highlight w:val="none"/>
                <w:vertAlign w:val="baseline"/>
                <w:lang w:val="en-US" w:eastAsia="zh-CN"/>
              </w:rPr>
            </w:pPr>
            <w:r>
              <w:rPr>
                <w:rFonts w:hint="eastAsia" w:ascii="华文中宋" w:hAnsi="华文中宋" w:eastAsia="华文中宋" w:cs="华文中宋"/>
                <w:b w:val="0"/>
                <w:bCs w:val="0"/>
                <w:i w:val="0"/>
                <w:iCs w:val="0"/>
                <w:color w:val="000000"/>
                <w:kern w:val="0"/>
                <w:sz w:val="18"/>
                <w:szCs w:val="18"/>
                <w:highlight w:val="none"/>
                <w:u w:val="none"/>
                <w:lang w:val="en-US" w:eastAsia="zh-CN" w:bidi="ar"/>
              </w:rPr>
              <w:t>机械围栏</w:t>
            </w:r>
          </w:p>
        </w:tc>
        <w:tc>
          <w:tcPr>
            <w:tcW w:w="2286" w:type="dxa"/>
            <w:gridSpan w:val="3"/>
            <w:tcBorders>
              <w:top w:val="single" w:color="auto" w:sz="4" w:space="0"/>
              <w:left w:val="single" w:color="auto" w:sz="4" w:space="0"/>
              <w:bottom w:val="single" w:color="auto" w:sz="4" w:space="0"/>
              <w:right w:val="single" w:color="auto" w:sz="4" w:space="0"/>
            </w:tcBorders>
            <w:noWrap w:val="0"/>
            <w:vAlign w:val="center"/>
          </w:tcPr>
          <w:p w14:paraId="48AD2BD8">
            <w:pPr>
              <w:keepNext w:val="0"/>
              <w:keepLines w:val="0"/>
              <w:widowControl/>
              <w:suppressLineNumbers w:val="0"/>
              <w:jc w:val="center"/>
              <w:textAlignment w:val="center"/>
              <w:rPr>
                <w:rFonts w:hint="eastAsia" w:ascii="华文中宋" w:hAnsi="华文中宋" w:eastAsia="华文中宋" w:cs="华文中宋"/>
                <w:b w:val="0"/>
                <w:bCs w:val="0"/>
                <w:sz w:val="18"/>
                <w:szCs w:val="18"/>
                <w:highlight w:val="none"/>
                <w:vertAlign w:val="baseline"/>
                <w:lang w:val="en-US" w:eastAsia="zh-CN"/>
              </w:rPr>
            </w:pPr>
            <w:r>
              <w:rPr>
                <w:rFonts w:hint="eastAsia" w:ascii="华文中宋" w:hAnsi="华文中宋" w:eastAsia="华文中宋" w:cs="华文中宋"/>
                <w:b w:val="0"/>
                <w:bCs w:val="0"/>
                <w:i w:val="0"/>
                <w:iCs w:val="0"/>
                <w:color w:val="000000"/>
                <w:kern w:val="0"/>
                <w:sz w:val="18"/>
                <w:szCs w:val="18"/>
                <w:highlight w:val="none"/>
                <w:u w:val="none"/>
                <w:lang w:val="en-US" w:eastAsia="zh-CN" w:bidi="ar"/>
              </w:rPr>
              <w:t>标志牌</w:t>
            </w:r>
          </w:p>
        </w:tc>
        <w:tc>
          <w:tcPr>
            <w:tcW w:w="2415" w:type="dxa"/>
            <w:gridSpan w:val="3"/>
            <w:tcBorders>
              <w:top w:val="single" w:color="auto" w:sz="4" w:space="0"/>
              <w:left w:val="single" w:color="auto" w:sz="4" w:space="0"/>
              <w:bottom w:val="single" w:color="auto" w:sz="4" w:space="0"/>
              <w:right w:val="single" w:color="auto" w:sz="4" w:space="0"/>
            </w:tcBorders>
            <w:noWrap w:val="0"/>
            <w:vAlign w:val="center"/>
          </w:tcPr>
          <w:p w14:paraId="3EA2EE80">
            <w:pPr>
              <w:keepNext w:val="0"/>
              <w:keepLines w:val="0"/>
              <w:widowControl/>
              <w:suppressLineNumbers w:val="0"/>
              <w:jc w:val="center"/>
              <w:textAlignment w:val="center"/>
              <w:rPr>
                <w:rFonts w:hint="eastAsia" w:ascii="华文中宋" w:hAnsi="华文中宋" w:eastAsia="华文中宋" w:cs="华文中宋"/>
                <w:b w:val="0"/>
                <w:bCs w:val="0"/>
                <w:i w:val="0"/>
                <w:iCs w:val="0"/>
                <w:color w:val="000000"/>
                <w:kern w:val="0"/>
                <w:sz w:val="18"/>
                <w:szCs w:val="18"/>
                <w:highlight w:val="none"/>
                <w:u w:val="none"/>
                <w:lang w:val="en-US" w:eastAsia="zh-CN" w:bidi="ar"/>
              </w:rPr>
            </w:pPr>
            <w:r>
              <w:rPr>
                <w:rFonts w:hint="eastAsia" w:ascii="华文中宋" w:hAnsi="华文中宋" w:eastAsia="华文中宋" w:cs="华文中宋"/>
                <w:b w:val="0"/>
                <w:bCs w:val="0"/>
                <w:i w:val="0"/>
                <w:iCs w:val="0"/>
                <w:color w:val="000000"/>
                <w:kern w:val="0"/>
                <w:sz w:val="18"/>
                <w:szCs w:val="18"/>
                <w:highlight w:val="none"/>
                <w:u w:val="none"/>
                <w:lang w:val="en-US" w:eastAsia="zh-CN" w:bidi="ar"/>
              </w:rPr>
              <w:t>补植</w:t>
            </w:r>
          </w:p>
        </w:tc>
        <w:tc>
          <w:tcPr>
            <w:tcW w:w="2597" w:type="dxa"/>
            <w:gridSpan w:val="3"/>
            <w:tcBorders>
              <w:top w:val="single" w:color="auto" w:sz="4" w:space="0"/>
              <w:left w:val="single" w:color="auto" w:sz="4" w:space="0"/>
              <w:bottom w:val="single" w:color="auto" w:sz="4" w:space="0"/>
              <w:right w:val="single" w:color="auto" w:sz="4" w:space="0"/>
            </w:tcBorders>
            <w:noWrap w:val="0"/>
            <w:vAlign w:val="center"/>
          </w:tcPr>
          <w:p w14:paraId="38BD9009">
            <w:pPr>
              <w:keepNext w:val="0"/>
              <w:keepLines w:val="0"/>
              <w:widowControl/>
              <w:suppressLineNumbers w:val="0"/>
              <w:jc w:val="center"/>
              <w:textAlignment w:val="center"/>
              <w:rPr>
                <w:rFonts w:hint="eastAsia" w:ascii="华文中宋" w:hAnsi="华文中宋" w:eastAsia="华文中宋" w:cs="华文中宋"/>
                <w:b w:val="0"/>
                <w:bCs w:val="0"/>
                <w:i w:val="0"/>
                <w:iCs w:val="0"/>
                <w:color w:val="000000"/>
                <w:kern w:val="0"/>
                <w:sz w:val="18"/>
                <w:szCs w:val="18"/>
                <w:highlight w:val="none"/>
                <w:u w:val="none"/>
                <w:lang w:val="en-US" w:eastAsia="zh-CN" w:bidi="ar"/>
              </w:rPr>
            </w:pPr>
            <w:r>
              <w:rPr>
                <w:rFonts w:hint="eastAsia" w:ascii="华文中宋" w:hAnsi="华文中宋" w:eastAsia="华文中宋" w:cs="华文中宋"/>
                <w:b w:val="0"/>
                <w:bCs w:val="0"/>
                <w:i w:val="0"/>
                <w:iCs w:val="0"/>
                <w:color w:val="000000"/>
                <w:kern w:val="0"/>
                <w:sz w:val="18"/>
                <w:szCs w:val="18"/>
                <w:highlight w:val="none"/>
                <w:u w:val="none"/>
                <w:lang w:val="en-US" w:eastAsia="zh-CN" w:bidi="ar"/>
              </w:rPr>
              <w:t>人工促进更新</w:t>
            </w:r>
          </w:p>
        </w:tc>
        <w:tc>
          <w:tcPr>
            <w:tcW w:w="911" w:type="dxa"/>
            <w:vMerge w:val="continue"/>
            <w:tcBorders>
              <w:top w:val="single" w:color="auto" w:sz="4" w:space="0"/>
              <w:left w:val="single" w:color="auto" w:sz="4" w:space="0"/>
              <w:bottom w:val="single" w:color="auto" w:sz="4" w:space="0"/>
              <w:right w:val="single" w:color="auto" w:sz="4" w:space="0"/>
            </w:tcBorders>
            <w:noWrap w:val="0"/>
            <w:vAlign w:val="center"/>
          </w:tcPr>
          <w:p w14:paraId="03DC6C1A">
            <w:pPr>
              <w:jc w:val="center"/>
              <w:rPr>
                <w:rFonts w:hint="eastAsia" w:ascii="华文中宋" w:hAnsi="华文中宋" w:eastAsia="华文中宋" w:cs="华文中宋"/>
                <w:sz w:val="18"/>
                <w:szCs w:val="18"/>
                <w:highlight w:val="none"/>
                <w:vertAlign w:val="baseline"/>
                <w:lang w:val="en-US" w:eastAsia="zh-CN"/>
              </w:rPr>
            </w:pPr>
          </w:p>
        </w:tc>
      </w:tr>
      <w:tr w14:paraId="62FFF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exact"/>
          <w:jc w:val="center"/>
        </w:trPr>
        <w:tc>
          <w:tcPr>
            <w:tcW w:w="1408" w:type="dxa"/>
            <w:vMerge w:val="continue"/>
            <w:tcBorders>
              <w:top w:val="single" w:color="auto" w:sz="4" w:space="0"/>
              <w:left w:val="single" w:color="auto" w:sz="4" w:space="0"/>
              <w:bottom w:val="single" w:color="auto" w:sz="4" w:space="0"/>
              <w:right w:val="single" w:color="auto" w:sz="4" w:space="0"/>
            </w:tcBorders>
            <w:noWrap w:val="0"/>
            <w:vAlign w:val="center"/>
          </w:tcPr>
          <w:p w14:paraId="7A84CF3D">
            <w:pPr>
              <w:jc w:val="center"/>
              <w:rPr>
                <w:rFonts w:hint="eastAsia" w:ascii="华文中宋" w:hAnsi="华文中宋" w:eastAsia="华文中宋" w:cs="华文中宋"/>
                <w:b w:val="0"/>
                <w:bCs w:val="0"/>
                <w:sz w:val="18"/>
                <w:szCs w:val="18"/>
                <w:highlight w:val="none"/>
                <w:vertAlign w:val="baseline"/>
                <w:lang w:val="en-US" w:eastAsia="zh-CN"/>
              </w:rPr>
            </w:pPr>
          </w:p>
        </w:tc>
        <w:tc>
          <w:tcPr>
            <w:tcW w:w="749" w:type="dxa"/>
            <w:vMerge w:val="continue"/>
            <w:tcBorders>
              <w:top w:val="single" w:color="auto" w:sz="4" w:space="0"/>
              <w:left w:val="single" w:color="auto" w:sz="4" w:space="0"/>
              <w:bottom w:val="single" w:color="auto" w:sz="4" w:space="0"/>
              <w:right w:val="single" w:color="auto" w:sz="4" w:space="0"/>
            </w:tcBorders>
            <w:noWrap w:val="0"/>
            <w:vAlign w:val="center"/>
          </w:tcPr>
          <w:p w14:paraId="2D19FA0B">
            <w:pPr>
              <w:jc w:val="center"/>
              <w:rPr>
                <w:rFonts w:hint="eastAsia" w:ascii="华文中宋" w:hAnsi="华文中宋" w:eastAsia="华文中宋" w:cs="华文中宋"/>
                <w:b w:val="0"/>
                <w:bCs w:val="0"/>
                <w:sz w:val="18"/>
                <w:szCs w:val="18"/>
                <w:highlight w:val="none"/>
                <w:vertAlign w:val="baseline"/>
                <w:lang w:val="en-US" w:eastAsia="zh-CN"/>
              </w:rPr>
            </w:pPr>
          </w:p>
        </w:tc>
        <w:tc>
          <w:tcPr>
            <w:tcW w:w="909" w:type="dxa"/>
            <w:vMerge w:val="continue"/>
            <w:tcBorders>
              <w:left w:val="single" w:color="auto" w:sz="4" w:space="0"/>
              <w:bottom w:val="single" w:color="auto" w:sz="4" w:space="0"/>
              <w:right w:val="single" w:color="auto" w:sz="4" w:space="0"/>
            </w:tcBorders>
            <w:noWrap w:val="0"/>
            <w:vAlign w:val="center"/>
          </w:tcPr>
          <w:p w14:paraId="0A8C446B">
            <w:pPr>
              <w:jc w:val="center"/>
              <w:rPr>
                <w:rFonts w:hint="eastAsia" w:ascii="华文中宋" w:hAnsi="华文中宋" w:eastAsia="华文中宋" w:cs="华文中宋"/>
                <w:b w:val="0"/>
                <w:bCs w:val="0"/>
                <w:sz w:val="18"/>
                <w:szCs w:val="18"/>
                <w:highlight w:val="none"/>
                <w:vertAlign w:val="baseline"/>
                <w:lang w:val="en-US" w:eastAsia="zh-CN"/>
              </w:rPr>
            </w:pPr>
          </w:p>
        </w:tc>
        <w:tc>
          <w:tcPr>
            <w:tcW w:w="882" w:type="dxa"/>
            <w:vMerge w:val="continue"/>
            <w:tcBorders>
              <w:left w:val="single" w:color="auto" w:sz="4" w:space="0"/>
              <w:bottom w:val="single" w:color="auto" w:sz="4" w:space="0"/>
              <w:right w:val="single" w:color="auto" w:sz="4" w:space="0"/>
            </w:tcBorders>
            <w:noWrap w:val="0"/>
            <w:vAlign w:val="center"/>
          </w:tcPr>
          <w:p w14:paraId="606670B6">
            <w:pPr>
              <w:jc w:val="center"/>
              <w:rPr>
                <w:rFonts w:hint="eastAsia" w:ascii="华文中宋" w:hAnsi="华文中宋" w:eastAsia="华文中宋" w:cs="华文中宋"/>
                <w:b w:val="0"/>
                <w:bCs w:val="0"/>
                <w:sz w:val="18"/>
                <w:szCs w:val="18"/>
                <w:highlight w:val="none"/>
                <w:vertAlign w:val="baseline"/>
                <w:lang w:val="en-US" w:eastAsia="zh-CN"/>
              </w:rPr>
            </w:pPr>
          </w:p>
        </w:tc>
        <w:tc>
          <w:tcPr>
            <w:tcW w:w="895" w:type="dxa"/>
            <w:tcBorders>
              <w:top w:val="single" w:color="auto" w:sz="4" w:space="0"/>
              <w:left w:val="single" w:color="auto" w:sz="4" w:space="0"/>
              <w:bottom w:val="single" w:color="auto" w:sz="4" w:space="0"/>
              <w:right w:val="single" w:color="auto" w:sz="4" w:space="0"/>
            </w:tcBorders>
            <w:noWrap w:val="0"/>
            <w:vAlign w:val="center"/>
          </w:tcPr>
          <w:p w14:paraId="305A1779">
            <w:pPr>
              <w:keepNext w:val="0"/>
              <w:keepLines w:val="0"/>
              <w:widowControl/>
              <w:suppressLineNumbers w:val="0"/>
              <w:jc w:val="center"/>
              <w:textAlignment w:val="center"/>
              <w:rPr>
                <w:rFonts w:hint="eastAsia" w:ascii="华文中宋" w:hAnsi="华文中宋" w:eastAsia="华文中宋" w:cs="华文中宋"/>
                <w:b w:val="0"/>
                <w:bCs w:val="0"/>
                <w:sz w:val="18"/>
                <w:szCs w:val="18"/>
                <w:highlight w:val="none"/>
                <w:vertAlign w:val="baseline"/>
                <w:lang w:val="en-US" w:eastAsia="zh-CN"/>
              </w:rPr>
            </w:pPr>
            <w:r>
              <w:rPr>
                <w:rFonts w:hint="eastAsia" w:ascii="华文中宋" w:hAnsi="华文中宋" w:eastAsia="华文中宋" w:cs="华文中宋"/>
                <w:b w:val="0"/>
                <w:bCs w:val="0"/>
                <w:i w:val="0"/>
                <w:iCs w:val="0"/>
                <w:color w:val="000000"/>
                <w:kern w:val="0"/>
                <w:sz w:val="18"/>
                <w:szCs w:val="18"/>
                <w:highlight w:val="none"/>
                <w:u w:val="none"/>
                <w:lang w:val="en-US" w:eastAsia="zh-CN" w:bidi="ar"/>
              </w:rPr>
              <w:t>单价（元/米）</w:t>
            </w:r>
          </w:p>
        </w:tc>
        <w:tc>
          <w:tcPr>
            <w:tcW w:w="687" w:type="dxa"/>
            <w:tcBorders>
              <w:top w:val="single" w:color="auto" w:sz="4" w:space="0"/>
              <w:left w:val="single" w:color="auto" w:sz="4" w:space="0"/>
              <w:bottom w:val="single" w:color="auto" w:sz="4" w:space="0"/>
              <w:right w:val="single" w:color="auto" w:sz="4" w:space="0"/>
            </w:tcBorders>
            <w:noWrap w:val="0"/>
            <w:vAlign w:val="center"/>
          </w:tcPr>
          <w:p w14:paraId="2786DFCD">
            <w:pPr>
              <w:keepNext w:val="0"/>
              <w:keepLines w:val="0"/>
              <w:widowControl/>
              <w:suppressLineNumbers w:val="0"/>
              <w:jc w:val="center"/>
              <w:textAlignment w:val="center"/>
              <w:rPr>
                <w:rFonts w:hint="eastAsia" w:ascii="华文中宋" w:hAnsi="华文中宋" w:eastAsia="华文中宋" w:cs="华文中宋"/>
                <w:b w:val="0"/>
                <w:bCs w:val="0"/>
                <w:sz w:val="18"/>
                <w:szCs w:val="18"/>
                <w:highlight w:val="none"/>
                <w:vertAlign w:val="baseline"/>
                <w:lang w:val="en-US" w:eastAsia="zh-CN"/>
              </w:rPr>
            </w:pPr>
            <w:r>
              <w:rPr>
                <w:rFonts w:hint="eastAsia" w:ascii="华文中宋" w:hAnsi="华文中宋" w:eastAsia="华文中宋" w:cs="华文中宋"/>
                <w:b w:val="0"/>
                <w:bCs w:val="0"/>
                <w:i w:val="0"/>
                <w:iCs w:val="0"/>
                <w:color w:val="000000"/>
                <w:kern w:val="0"/>
                <w:sz w:val="18"/>
                <w:szCs w:val="18"/>
                <w:highlight w:val="none"/>
                <w:u w:val="none"/>
                <w:lang w:val="en-US" w:eastAsia="zh-CN" w:bidi="ar"/>
              </w:rPr>
              <w:t>数量（米）</w:t>
            </w:r>
          </w:p>
        </w:tc>
        <w:tc>
          <w:tcPr>
            <w:tcW w:w="715" w:type="dxa"/>
            <w:tcBorders>
              <w:top w:val="single" w:color="auto" w:sz="4" w:space="0"/>
              <w:left w:val="single" w:color="auto" w:sz="4" w:space="0"/>
              <w:bottom w:val="single" w:color="auto" w:sz="4" w:space="0"/>
              <w:right w:val="single" w:color="auto" w:sz="4" w:space="0"/>
            </w:tcBorders>
            <w:noWrap w:val="0"/>
            <w:vAlign w:val="center"/>
          </w:tcPr>
          <w:p w14:paraId="3C666AFF">
            <w:pPr>
              <w:keepNext w:val="0"/>
              <w:keepLines w:val="0"/>
              <w:widowControl/>
              <w:suppressLineNumbers w:val="0"/>
              <w:jc w:val="center"/>
              <w:textAlignment w:val="center"/>
              <w:rPr>
                <w:rFonts w:hint="eastAsia" w:ascii="华文中宋" w:hAnsi="华文中宋" w:eastAsia="华文中宋" w:cs="华文中宋"/>
                <w:b w:val="0"/>
                <w:bCs w:val="0"/>
                <w:sz w:val="18"/>
                <w:szCs w:val="18"/>
                <w:highlight w:val="none"/>
                <w:vertAlign w:val="baseline"/>
                <w:lang w:val="en-US" w:eastAsia="zh-CN"/>
              </w:rPr>
            </w:pPr>
            <w:r>
              <w:rPr>
                <w:rFonts w:hint="eastAsia" w:ascii="华文中宋" w:hAnsi="华文中宋" w:eastAsia="华文中宋" w:cs="华文中宋"/>
                <w:b w:val="0"/>
                <w:bCs w:val="0"/>
                <w:i w:val="0"/>
                <w:iCs w:val="0"/>
                <w:color w:val="000000"/>
                <w:kern w:val="0"/>
                <w:sz w:val="18"/>
                <w:szCs w:val="18"/>
                <w:highlight w:val="none"/>
                <w:u w:val="none"/>
                <w:lang w:val="en-US" w:eastAsia="zh-CN" w:bidi="ar"/>
              </w:rPr>
              <w:t>合价(元)</w:t>
            </w:r>
          </w:p>
        </w:tc>
        <w:tc>
          <w:tcPr>
            <w:tcW w:w="818" w:type="dxa"/>
            <w:tcBorders>
              <w:top w:val="single" w:color="auto" w:sz="4" w:space="0"/>
              <w:left w:val="single" w:color="auto" w:sz="4" w:space="0"/>
              <w:bottom w:val="single" w:color="auto" w:sz="4" w:space="0"/>
              <w:right w:val="single" w:color="auto" w:sz="4" w:space="0"/>
            </w:tcBorders>
            <w:noWrap w:val="0"/>
            <w:vAlign w:val="center"/>
          </w:tcPr>
          <w:p w14:paraId="58D8EFE0">
            <w:pPr>
              <w:keepNext w:val="0"/>
              <w:keepLines w:val="0"/>
              <w:widowControl/>
              <w:suppressLineNumbers w:val="0"/>
              <w:jc w:val="center"/>
              <w:textAlignment w:val="center"/>
              <w:rPr>
                <w:rFonts w:hint="eastAsia" w:ascii="华文中宋" w:hAnsi="华文中宋" w:eastAsia="华文中宋" w:cs="华文中宋"/>
                <w:b w:val="0"/>
                <w:bCs w:val="0"/>
                <w:snapToGrid w:val="0"/>
                <w:color w:val="000000"/>
                <w:kern w:val="0"/>
                <w:sz w:val="18"/>
                <w:szCs w:val="18"/>
                <w:highlight w:val="none"/>
                <w:vertAlign w:val="baseline"/>
                <w:lang w:val="en-US" w:eastAsia="zh-CN" w:bidi="ar-SA"/>
              </w:rPr>
            </w:pPr>
            <w:r>
              <w:rPr>
                <w:rFonts w:hint="eastAsia" w:ascii="华文中宋" w:hAnsi="华文中宋" w:eastAsia="华文中宋" w:cs="华文中宋"/>
                <w:b w:val="0"/>
                <w:bCs w:val="0"/>
                <w:i w:val="0"/>
                <w:iCs w:val="0"/>
                <w:color w:val="000000"/>
                <w:kern w:val="0"/>
                <w:sz w:val="18"/>
                <w:szCs w:val="18"/>
                <w:highlight w:val="none"/>
                <w:u w:val="none"/>
                <w:lang w:val="en-US" w:eastAsia="zh-CN" w:bidi="ar"/>
              </w:rPr>
              <w:t>单价(元/个)</w:t>
            </w:r>
          </w:p>
        </w:tc>
        <w:tc>
          <w:tcPr>
            <w:tcW w:w="674" w:type="dxa"/>
            <w:tcBorders>
              <w:top w:val="single" w:color="auto" w:sz="4" w:space="0"/>
              <w:left w:val="single" w:color="auto" w:sz="4" w:space="0"/>
              <w:bottom w:val="single" w:color="auto" w:sz="4" w:space="0"/>
              <w:right w:val="single" w:color="auto" w:sz="4" w:space="0"/>
            </w:tcBorders>
            <w:noWrap w:val="0"/>
            <w:vAlign w:val="center"/>
          </w:tcPr>
          <w:p w14:paraId="25DA2A94">
            <w:pPr>
              <w:keepNext w:val="0"/>
              <w:keepLines w:val="0"/>
              <w:widowControl/>
              <w:suppressLineNumbers w:val="0"/>
              <w:jc w:val="center"/>
              <w:textAlignment w:val="center"/>
              <w:rPr>
                <w:rFonts w:hint="eastAsia" w:ascii="华文中宋" w:hAnsi="华文中宋" w:eastAsia="华文中宋" w:cs="华文中宋"/>
                <w:b w:val="0"/>
                <w:bCs w:val="0"/>
                <w:sz w:val="18"/>
                <w:szCs w:val="18"/>
                <w:highlight w:val="none"/>
              </w:rPr>
            </w:pPr>
            <w:r>
              <w:rPr>
                <w:rFonts w:hint="eastAsia" w:ascii="华文中宋" w:hAnsi="华文中宋" w:eastAsia="华文中宋" w:cs="华文中宋"/>
                <w:b w:val="0"/>
                <w:bCs w:val="0"/>
                <w:i w:val="0"/>
                <w:iCs w:val="0"/>
                <w:color w:val="000000"/>
                <w:kern w:val="0"/>
                <w:sz w:val="18"/>
                <w:szCs w:val="18"/>
                <w:highlight w:val="none"/>
                <w:u w:val="none"/>
                <w:lang w:val="en-US" w:eastAsia="zh-CN" w:bidi="ar"/>
              </w:rPr>
              <w:t>数量(个)</w:t>
            </w:r>
          </w:p>
        </w:tc>
        <w:tc>
          <w:tcPr>
            <w:tcW w:w="794" w:type="dxa"/>
            <w:tcBorders>
              <w:top w:val="single" w:color="auto" w:sz="4" w:space="0"/>
              <w:left w:val="single" w:color="auto" w:sz="4" w:space="0"/>
              <w:bottom w:val="single" w:color="auto" w:sz="4" w:space="0"/>
              <w:right w:val="single" w:color="auto" w:sz="4" w:space="0"/>
            </w:tcBorders>
            <w:noWrap w:val="0"/>
            <w:vAlign w:val="center"/>
          </w:tcPr>
          <w:p w14:paraId="7AFFD740">
            <w:pPr>
              <w:keepNext w:val="0"/>
              <w:keepLines w:val="0"/>
              <w:widowControl/>
              <w:suppressLineNumbers w:val="0"/>
              <w:jc w:val="center"/>
              <w:textAlignment w:val="center"/>
              <w:rPr>
                <w:rFonts w:hint="eastAsia" w:ascii="华文中宋" w:hAnsi="华文中宋" w:eastAsia="华文中宋" w:cs="华文中宋"/>
                <w:b w:val="0"/>
                <w:bCs w:val="0"/>
                <w:snapToGrid w:val="0"/>
                <w:color w:val="000000"/>
                <w:kern w:val="0"/>
                <w:sz w:val="18"/>
                <w:szCs w:val="18"/>
                <w:highlight w:val="none"/>
                <w:vertAlign w:val="baseline"/>
                <w:lang w:val="en-US" w:eastAsia="zh-CN" w:bidi="ar-SA"/>
              </w:rPr>
            </w:pPr>
            <w:r>
              <w:rPr>
                <w:rFonts w:hint="eastAsia" w:ascii="华文中宋" w:hAnsi="华文中宋" w:eastAsia="华文中宋" w:cs="华文中宋"/>
                <w:b w:val="0"/>
                <w:bCs w:val="0"/>
                <w:i w:val="0"/>
                <w:iCs w:val="0"/>
                <w:color w:val="000000"/>
                <w:kern w:val="0"/>
                <w:sz w:val="18"/>
                <w:szCs w:val="18"/>
                <w:highlight w:val="none"/>
                <w:u w:val="none"/>
                <w:lang w:val="en-US" w:eastAsia="zh-CN" w:bidi="ar"/>
              </w:rPr>
              <w:t>合价(元)</w:t>
            </w:r>
          </w:p>
        </w:tc>
        <w:tc>
          <w:tcPr>
            <w:tcW w:w="817" w:type="dxa"/>
            <w:tcBorders>
              <w:top w:val="single" w:color="auto" w:sz="4" w:space="0"/>
              <w:left w:val="single" w:color="auto" w:sz="4" w:space="0"/>
              <w:bottom w:val="single" w:color="auto" w:sz="4" w:space="0"/>
              <w:right w:val="single" w:color="auto" w:sz="4" w:space="0"/>
            </w:tcBorders>
            <w:noWrap w:val="0"/>
            <w:vAlign w:val="center"/>
          </w:tcPr>
          <w:p w14:paraId="70C4F90D">
            <w:pPr>
              <w:keepNext w:val="0"/>
              <w:keepLines w:val="0"/>
              <w:widowControl/>
              <w:suppressLineNumbers w:val="0"/>
              <w:jc w:val="center"/>
              <w:textAlignment w:val="center"/>
              <w:rPr>
                <w:rFonts w:hint="eastAsia" w:ascii="华文中宋" w:hAnsi="华文中宋" w:eastAsia="华文中宋" w:cs="华文中宋"/>
                <w:b w:val="0"/>
                <w:bCs w:val="0"/>
                <w:snapToGrid w:val="0"/>
                <w:color w:val="000000"/>
                <w:kern w:val="0"/>
                <w:sz w:val="18"/>
                <w:szCs w:val="18"/>
                <w:highlight w:val="none"/>
                <w:vertAlign w:val="baseline"/>
                <w:lang w:val="en-US" w:eastAsia="zh-CN" w:bidi="ar-SA"/>
              </w:rPr>
            </w:pPr>
            <w:r>
              <w:rPr>
                <w:rFonts w:hint="eastAsia" w:ascii="华文中宋" w:hAnsi="华文中宋" w:eastAsia="华文中宋" w:cs="华文中宋"/>
                <w:b w:val="0"/>
                <w:bCs w:val="0"/>
                <w:i w:val="0"/>
                <w:iCs w:val="0"/>
                <w:color w:val="000000"/>
                <w:kern w:val="0"/>
                <w:sz w:val="18"/>
                <w:szCs w:val="18"/>
                <w:highlight w:val="none"/>
                <w:u w:val="none"/>
                <w:lang w:val="en-US" w:eastAsia="zh-CN" w:bidi="ar"/>
              </w:rPr>
              <w:t>单价(元/亩)</w:t>
            </w:r>
          </w:p>
        </w:tc>
        <w:tc>
          <w:tcPr>
            <w:tcW w:w="778" w:type="dxa"/>
            <w:tcBorders>
              <w:top w:val="single" w:color="auto" w:sz="4" w:space="0"/>
              <w:left w:val="single" w:color="auto" w:sz="4" w:space="0"/>
              <w:bottom w:val="single" w:color="auto" w:sz="4" w:space="0"/>
              <w:right w:val="single" w:color="auto" w:sz="4" w:space="0"/>
            </w:tcBorders>
            <w:noWrap w:val="0"/>
            <w:vAlign w:val="center"/>
          </w:tcPr>
          <w:p w14:paraId="7DBCA904">
            <w:pPr>
              <w:keepNext w:val="0"/>
              <w:keepLines w:val="0"/>
              <w:widowControl/>
              <w:suppressLineNumbers w:val="0"/>
              <w:jc w:val="center"/>
              <w:textAlignment w:val="center"/>
              <w:rPr>
                <w:rFonts w:hint="eastAsia" w:ascii="华文中宋" w:hAnsi="华文中宋" w:eastAsia="华文中宋" w:cs="华文中宋"/>
                <w:b w:val="0"/>
                <w:bCs w:val="0"/>
                <w:sz w:val="18"/>
                <w:szCs w:val="18"/>
                <w:highlight w:val="none"/>
              </w:rPr>
            </w:pPr>
            <w:r>
              <w:rPr>
                <w:rFonts w:hint="eastAsia" w:ascii="华文中宋" w:hAnsi="华文中宋" w:eastAsia="华文中宋" w:cs="华文中宋"/>
                <w:b w:val="0"/>
                <w:bCs w:val="0"/>
                <w:i w:val="0"/>
                <w:iCs w:val="0"/>
                <w:color w:val="000000"/>
                <w:kern w:val="0"/>
                <w:sz w:val="18"/>
                <w:szCs w:val="18"/>
                <w:highlight w:val="none"/>
                <w:u w:val="none"/>
                <w:lang w:val="en-US" w:eastAsia="zh-CN" w:bidi="ar"/>
              </w:rPr>
              <w:t>数量(亩)</w:t>
            </w:r>
          </w:p>
        </w:tc>
        <w:tc>
          <w:tcPr>
            <w:tcW w:w="820" w:type="dxa"/>
            <w:tcBorders>
              <w:top w:val="single" w:color="auto" w:sz="4" w:space="0"/>
              <w:left w:val="single" w:color="auto" w:sz="4" w:space="0"/>
              <w:bottom w:val="single" w:color="auto" w:sz="4" w:space="0"/>
              <w:right w:val="single" w:color="auto" w:sz="4" w:space="0"/>
            </w:tcBorders>
            <w:noWrap w:val="0"/>
            <w:vAlign w:val="center"/>
          </w:tcPr>
          <w:p w14:paraId="7CF166DA">
            <w:pPr>
              <w:keepNext w:val="0"/>
              <w:keepLines w:val="0"/>
              <w:widowControl/>
              <w:suppressLineNumbers w:val="0"/>
              <w:jc w:val="center"/>
              <w:textAlignment w:val="center"/>
              <w:rPr>
                <w:rFonts w:hint="eastAsia" w:ascii="华文中宋" w:hAnsi="华文中宋" w:eastAsia="华文中宋" w:cs="华文中宋"/>
                <w:b w:val="0"/>
                <w:bCs w:val="0"/>
                <w:snapToGrid w:val="0"/>
                <w:color w:val="000000"/>
                <w:kern w:val="0"/>
                <w:sz w:val="18"/>
                <w:szCs w:val="18"/>
                <w:highlight w:val="none"/>
                <w:vertAlign w:val="baseline"/>
                <w:lang w:val="en-US" w:eastAsia="zh-CN" w:bidi="ar-SA"/>
              </w:rPr>
            </w:pPr>
            <w:r>
              <w:rPr>
                <w:rFonts w:hint="eastAsia" w:ascii="华文中宋" w:hAnsi="华文中宋" w:eastAsia="华文中宋" w:cs="华文中宋"/>
                <w:b w:val="0"/>
                <w:bCs w:val="0"/>
                <w:i w:val="0"/>
                <w:iCs w:val="0"/>
                <w:color w:val="000000"/>
                <w:kern w:val="0"/>
                <w:sz w:val="18"/>
                <w:szCs w:val="18"/>
                <w:highlight w:val="none"/>
                <w:u w:val="none"/>
                <w:lang w:val="en-US" w:eastAsia="zh-CN" w:bidi="ar"/>
              </w:rPr>
              <w:t>合价(元)</w:t>
            </w:r>
          </w:p>
        </w:tc>
        <w:tc>
          <w:tcPr>
            <w:tcW w:w="830" w:type="dxa"/>
            <w:tcBorders>
              <w:top w:val="single" w:color="auto" w:sz="4" w:space="0"/>
              <w:left w:val="single" w:color="auto" w:sz="4" w:space="0"/>
              <w:bottom w:val="single" w:color="auto" w:sz="4" w:space="0"/>
              <w:right w:val="single" w:color="auto" w:sz="4" w:space="0"/>
            </w:tcBorders>
            <w:noWrap w:val="0"/>
            <w:vAlign w:val="center"/>
          </w:tcPr>
          <w:p w14:paraId="4C789C76">
            <w:pPr>
              <w:keepNext w:val="0"/>
              <w:keepLines w:val="0"/>
              <w:widowControl/>
              <w:suppressLineNumbers w:val="0"/>
              <w:jc w:val="center"/>
              <w:textAlignment w:val="center"/>
              <w:rPr>
                <w:rFonts w:hint="eastAsia" w:ascii="华文中宋" w:hAnsi="华文中宋" w:eastAsia="华文中宋" w:cs="华文中宋"/>
                <w:b w:val="0"/>
                <w:bCs w:val="0"/>
                <w:snapToGrid w:val="0"/>
                <w:color w:val="000000"/>
                <w:kern w:val="0"/>
                <w:sz w:val="18"/>
                <w:szCs w:val="18"/>
                <w:highlight w:val="none"/>
                <w:vertAlign w:val="baseline"/>
                <w:lang w:val="en-US" w:eastAsia="zh-CN" w:bidi="ar-SA"/>
              </w:rPr>
            </w:pPr>
            <w:r>
              <w:rPr>
                <w:rFonts w:hint="eastAsia" w:ascii="华文中宋" w:hAnsi="华文中宋" w:eastAsia="华文中宋" w:cs="华文中宋"/>
                <w:b w:val="0"/>
                <w:bCs w:val="0"/>
                <w:i w:val="0"/>
                <w:iCs w:val="0"/>
                <w:color w:val="000000"/>
                <w:kern w:val="0"/>
                <w:sz w:val="18"/>
                <w:szCs w:val="18"/>
                <w:highlight w:val="none"/>
                <w:u w:val="none"/>
                <w:lang w:val="en-US" w:eastAsia="zh-CN" w:bidi="ar"/>
              </w:rPr>
              <w:t>单价(元/亩)</w:t>
            </w:r>
          </w:p>
        </w:tc>
        <w:tc>
          <w:tcPr>
            <w:tcW w:w="960" w:type="dxa"/>
            <w:tcBorders>
              <w:top w:val="single" w:color="auto" w:sz="4" w:space="0"/>
              <w:left w:val="single" w:color="auto" w:sz="4" w:space="0"/>
              <w:bottom w:val="single" w:color="auto" w:sz="4" w:space="0"/>
              <w:right w:val="single" w:color="auto" w:sz="4" w:space="0"/>
            </w:tcBorders>
            <w:noWrap w:val="0"/>
            <w:vAlign w:val="center"/>
          </w:tcPr>
          <w:p w14:paraId="541F5B70">
            <w:pPr>
              <w:keepNext w:val="0"/>
              <w:keepLines w:val="0"/>
              <w:widowControl/>
              <w:suppressLineNumbers w:val="0"/>
              <w:jc w:val="center"/>
              <w:textAlignment w:val="center"/>
              <w:rPr>
                <w:rFonts w:hint="eastAsia" w:ascii="华文中宋" w:hAnsi="华文中宋" w:eastAsia="华文中宋" w:cs="华文中宋"/>
                <w:b w:val="0"/>
                <w:bCs w:val="0"/>
                <w:snapToGrid w:val="0"/>
                <w:color w:val="000000"/>
                <w:kern w:val="0"/>
                <w:sz w:val="18"/>
                <w:szCs w:val="18"/>
                <w:highlight w:val="none"/>
                <w:vertAlign w:val="baseline"/>
                <w:lang w:val="en-US" w:eastAsia="zh-CN" w:bidi="ar-SA"/>
              </w:rPr>
            </w:pPr>
            <w:r>
              <w:rPr>
                <w:rFonts w:hint="eastAsia" w:ascii="华文中宋" w:hAnsi="华文中宋" w:eastAsia="华文中宋" w:cs="华文中宋"/>
                <w:b w:val="0"/>
                <w:bCs w:val="0"/>
                <w:i w:val="0"/>
                <w:iCs w:val="0"/>
                <w:color w:val="000000"/>
                <w:kern w:val="0"/>
                <w:sz w:val="18"/>
                <w:szCs w:val="18"/>
                <w:highlight w:val="none"/>
                <w:u w:val="none"/>
                <w:lang w:val="en-US" w:eastAsia="zh-CN" w:bidi="ar"/>
              </w:rPr>
              <w:t>数量</w:t>
            </w:r>
          </w:p>
        </w:tc>
        <w:tc>
          <w:tcPr>
            <w:tcW w:w="807" w:type="dxa"/>
            <w:tcBorders>
              <w:top w:val="single" w:color="auto" w:sz="4" w:space="0"/>
              <w:left w:val="single" w:color="auto" w:sz="4" w:space="0"/>
              <w:bottom w:val="single" w:color="auto" w:sz="4" w:space="0"/>
              <w:right w:val="single" w:color="auto" w:sz="4" w:space="0"/>
            </w:tcBorders>
            <w:noWrap w:val="0"/>
            <w:vAlign w:val="center"/>
          </w:tcPr>
          <w:p w14:paraId="6BD25814">
            <w:pPr>
              <w:keepNext w:val="0"/>
              <w:keepLines w:val="0"/>
              <w:widowControl/>
              <w:suppressLineNumbers w:val="0"/>
              <w:jc w:val="center"/>
              <w:textAlignment w:val="center"/>
              <w:rPr>
                <w:rFonts w:hint="eastAsia" w:ascii="华文中宋" w:hAnsi="华文中宋" w:eastAsia="华文中宋" w:cs="华文中宋"/>
                <w:b w:val="0"/>
                <w:bCs w:val="0"/>
                <w:sz w:val="18"/>
                <w:szCs w:val="18"/>
                <w:highlight w:val="none"/>
              </w:rPr>
            </w:pPr>
            <w:r>
              <w:rPr>
                <w:rFonts w:hint="eastAsia" w:ascii="华文中宋" w:hAnsi="华文中宋" w:eastAsia="华文中宋" w:cs="华文中宋"/>
                <w:b w:val="0"/>
                <w:bCs w:val="0"/>
                <w:i w:val="0"/>
                <w:iCs w:val="0"/>
                <w:color w:val="000000"/>
                <w:kern w:val="0"/>
                <w:sz w:val="18"/>
                <w:szCs w:val="18"/>
                <w:highlight w:val="none"/>
                <w:u w:val="none"/>
                <w:lang w:val="en-US" w:eastAsia="zh-CN" w:bidi="ar"/>
              </w:rPr>
              <w:t>合价(元)</w:t>
            </w:r>
          </w:p>
        </w:tc>
        <w:tc>
          <w:tcPr>
            <w:tcW w:w="911" w:type="dxa"/>
            <w:vMerge w:val="continue"/>
            <w:tcBorders>
              <w:top w:val="single" w:color="auto" w:sz="4" w:space="0"/>
              <w:left w:val="single" w:color="auto" w:sz="4" w:space="0"/>
              <w:bottom w:val="single" w:color="auto" w:sz="4" w:space="0"/>
              <w:right w:val="single" w:color="auto" w:sz="4" w:space="0"/>
            </w:tcBorders>
            <w:noWrap w:val="0"/>
            <w:vAlign w:val="center"/>
          </w:tcPr>
          <w:p w14:paraId="1C7AD90F">
            <w:pPr>
              <w:jc w:val="center"/>
              <w:rPr>
                <w:rFonts w:hint="eastAsia" w:ascii="华文中宋" w:hAnsi="华文中宋" w:eastAsia="华文中宋" w:cs="华文中宋"/>
                <w:sz w:val="18"/>
                <w:szCs w:val="18"/>
                <w:highlight w:val="none"/>
                <w:vertAlign w:val="baseline"/>
                <w:lang w:val="en-US" w:eastAsia="zh-CN"/>
              </w:rPr>
            </w:pPr>
          </w:p>
        </w:tc>
      </w:tr>
      <w:tr w14:paraId="21F21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157" w:type="dxa"/>
            <w:gridSpan w:val="2"/>
            <w:tcBorders>
              <w:top w:val="single" w:color="auto" w:sz="4" w:space="0"/>
              <w:left w:val="single" w:color="auto" w:sz="4" w:space="0"/>
              <w:bottom w:val="single" w:color="auto" w:sz="4" w:space="0"/>
              <w:right w:val="single" w:color="auto" w:sz="4" w:space="0"/>
            </w:tcBorders>
            <w:noWrap w:val="0"/>
            <w:vAlign w:val="center"/>
          </w:tcPr>
          <w:p w14:paraId="0C8C111E">
            <w:pPr>
              <w:keepNext w:val="0"/>
              <w:keepLines w:val="0"/>
              <w:widowControl/>
              <w:suppressLineNumbers w:val="0"/>
              <w:jc w:val="center"/>
              <w:textAlignment w:val="center"/>
              <w:rPr>
                <w:rFonts w:hint="eastAsia" w:ascii="华文中宋" w:hAnsi="华文中宋" w:eastAsia="华文中宋" w:cs="华文中宋"/>
                <w:b w:val="0"/>
                <w:bCs w:val="0"/>
                <w:sz w:val="18"/>
                <w:szCs w:val="18"/>
                <w:highlight w:val="none"/>
                <w:vertAlign w:val="baseline"/>
                <w:lang w:val="en-US" w:eastAsia="zh-CN"/>
              </w:rPr>
            </w:pPr>
            <w:r>
              <w:rPr>
                <w:rFonts w:hint="eastAsia" w:ascii="华文中宋" w:hAnsi="华文中宋" w:eastAsia="华文中宋" w:cs="华文中宋"/>
                <w:b w:val="0"/>
                <w:bCs w:val="0"/>
                <w:i w:val="0"/>
                <w:iCs w:val="0"/>
                <w:color w:val="000000"/>
                <w:kern w:val="0"/>
                <w:sz w:val="18"/>
                <w:szCs w:val="18"/>
                <w:highlight w:val="none"/>
                <w:u w:val="none"/>
                <w:lang w:val="en-US" w:eastAsia="zh-CN" w:bidi="ar"/>
              </w:rPr>
              <w:t>合计</w:t>
            </w:r>
          </w:p>
        </w:tc>
        <w:tc>
          <w:tcPr>
            <w:tcW w:w="909" w:type="dxa"/>
            <w:tcBorders>
              <w:top w:val="single" w:color="auto" w:sz="4" w:space="0"/>
              <w:left w:val="single" w:color="auto" w:sz="4" w:space="0"/>
              <w:bottom w:val="single" w:color="auto" w:sz="4" w:space="0"/>
              <w:right w:val="single" w:color="auto" w:sz="4" w:space="0"/>
            </w:tcBorders>
            <w:noWrap w:val="0"/>
            <w:vAlign w:val="center"/>
          </w:tcPr>
          <w:p w14:paraId="2C69DCB4">
            <w:pPr>
              <w:keepNext w:val="0"/>
              <w:keepLines w:val="0"/>
              <w:widowControl/>
              <w:suppressLineNumbers w:val="0"/>
              <w:jc w:val="center"/>
              <w:textAlignment w:val="center"/>
              <w:rPr>
                <w:rFonts w:hint="eastAsia" w:ascii="华文中宋" w:hAnsi="华文中宋" w:eastAsia="华文中宋" w:cs="华文中宋"/>
                <w:b w:val="0"/>
                <w:bCs w:val="0"/>
                <w:i w:val="0"/>
                <w:iCs w:val="0"/>
                <w:color w:val="000000"/>
                <w:kern w:val="0"/>
                <w:sz w:val="18"/>
                <w:szCs w:val="18"/>
                <w:highlight w:val="none"/>
                <w:u w:val="none"/>
                <w:lang w:val="en-US" w:eastAsia="zh-CN" w:bidi="ar"/>
              </w:rPr>
            </w:pPr>
            <w:r>
              <w:rPr>
                <w:rFonts w:hint="eastAsia" w:ascii="华文中宋" w:hAnsi="华文中宋" w:eastAsia="华文中宋" w:cs="华文中宋"/>
                <w:b w:val="0"/>
                <w:bCs w:val="0"/>
                <w:i w:val="0"/>
                <w:iCs w:val="0"/>
                <w:color w:val="000000"/>
                <w:kern w:val="0"/>
                <w:sz w:val="18"/>
                <w:szCs w:val="18"/>
                <w:highlight w:val="none"/>
                <w:u w:val="none"/>
                <w:lang w:val="en-US" w:eastAsia="zh-CN" w:bidi="ar"/>
              </w:rPr>
              <w:t>11161</w:t>
            </w:r>
          </w:p>
        </w:tc>
        <w:tc>
          <w:tcPr>
            <w:tcW w:w="882" w:type="dxa"/>
            <w:tcBorders>
              <w:top w:val="single" w:color="auto" w:sz="4" w:space="0"/>
              <w:left w:val="single" w:color="auto" w:sz="4" w:space="0"/>
              <w:bottom w:val="single" w:color="auto" w:sz="4" w:space="0"/>
              <w:right w:val="single" w:color="auto" w:sz="4" w:space="0"/>
            </w:tcBorders>
            <w:noWrap w:val="0"/>
            <w:vAlign w:val="center"/>
          </w:tcPr>
          <w:p w14:paraId="4199FDBA">
            <w:pPr>
              <w:keepNext w:val="0"/>
              <w:keepLines w:val="0"/>
              <w:widowControl/>
              <w:suppressLineNumbers w:val="0"/>
              <w:jc w:val="center"/>
              <w:textAlignment w:val="center"/>
              <w:rPr>
                <w:rFonts w:hint="eastAsia" w:ascii="华文中宋" w:hAnsi="华文中宋" w:eastAsia="华文中宋" w:cs="华文中宋"/>
                <w:b w:val="0"/>
                <w:bCs w:val="0"/>
                <w:i w:val="0"/>
                <w:iCs w:val="0"/>
                <w:color w:val="000000"/>
                <w:kern w:val="0"/>
                <w:sz w:val="18"/>
                <w:szCs w:val="18"/>
                <w:highlight w:val="none"/>
                <w:u w:val="none"/>
                <w:lang w:val="en-US" w:eastAsia="zh-CN" w:bidi="ar"/>
              </w:rPr>
            </w:pPr>
            <w:r>
              <w:rPr>
                <w:rFonts w:hint="eastAsia" w:ascii="华文中宋" w:hAnsi="华文中宋" w:eastAsia="华文中宋" w:cs="华文中宋"/>
                <w:b w:val="0"/>
                <w:bCs w:val="0"/>
                <w:i w:val="0"/>
                <w:iCs w:val="0"/>
                <w:color w:val="000000"/>
                <w:kern w:val="0"/>
                <w:sz w:val="18"/>
                <w:szCs w:val="18"/>
                <w:highlight w:val="none"/>
                <w:u w:val="none"/>
                <w:lang w:val="en-US" w:eastAsia="zh-CN" w:bidi="ar"/>
              </w:rPr>
              <w:t>10000</w:t>
            </w:r>
          </w:p>
        </w:tc>
        <w:tc>
          <w:tcPr>
            <w:tcW w:w="895" w:type="dxa"/>
            <w:tcBorders>
              <w:top w:val="single" w:color="auto" w:sz="4" w:space="0"/>
              <w:left w:val="single" w:color="auto" w:sz="4" w:space="0"/>
              <w:bottom w:val="single" w:color="auto" w:sz="4" w:space="0"/>
              <w:right w:val="single" w:color="auto" w:sz="4" w:space="0"/>
            </w:tcBorders>
            <w:noWrap w:val="0"/>
            <w:vAlign w:val="center"/>
          </w:tcPr>
          <w:p w14:paraId="402ABDE3">
            <w:pPr>
              <w:jc w:val="center"/>
              <w:rPr>
                <w:rFonts w:hint="eastAsia" w:ascii="华文中宋" w:hAnsi="华文中宋" w:eastAsia="华文中宋" w:cs="华文中宋"/>
                <w:b w:val="0"/>
                <w:bCs w:val="0"/>
                <w:sz w:val="18"/>
                <w:szCs w:val="18"/>
                <w:highlight w:val="none"/>
                <w:vertAlign w:val="baseline"/>
                <w:lang w:val="en-US" w:eastAsia="zh-CN"/>
              </w:rPr>
            </w:pPr>
          </w:p>
        </w:tc>
        <w:tc>
          <w:tcPr>
            <w:tcW w:w="68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9DEB852">
            <w:pPr>
              <w:keepNext w:val="0"/>
              <w:keepLines w:val="0"/>
              <w:widowControl/>
              <w:suppressLineNumbers w:val="0"/>
              <w:jc w:val="center"/>
              <w:textAlignment w:val="center"/>
              <w:rPr>
                <w:rFonts w:hint="eastAsia" w:ascii="华文中宋" w:hAnsi="华文中宋" w:eastAsia="华文中宋" w:cs="华文中宋"/>
                <w:b w:val="0"/>
                <w:bCs w:val="0"/>
                <w:i w:val="0"/>
                <w:iCs w:val="0"/>
                <w:color w:val="000000"/>
                <w:kern w:val="2"/>
                <w:sz w:val="18"/>
                <w:szCs w:val="18"/>
                <w:highlight w:val="none"/>
                <w:u w:val="none"/>
                <w:lang w:val="en-US" w:eastAsia="zh-CN" w:bidi="ar-SA"/>
              </w:rPr>
            </w:pPr>
            <w:r>
              <w:rPr>
                <w:rFonts w:hint="eastAsia" w:ascii="华文中宋" w:hAnsi="华文中宋" w:eastAsia="华文中宋" w:cs="华文中宋"/>
                <w:b w:val="0"/>
                <w:bCs w:val="0"/>
                <w:i w:val="0"/>
                <w:iCs w:val="0"/>
                <w:color w:val="000000"/>
                <w:kern w:val="0"/>
                <w:sz w:val="18"/>
                <w:szCs w:val="18"/>
                <w:highlight w:val="none"/>
                <w:u w:val="none"/>
                <w:lang w:val="en-US" w:eastAsia="zh-CN" w:bidi="ar"/>
              </w:rPr>
              <w:t>1880</w:t>
            </w:r>
          </w:p>
        </w:tc>
        <w:tc>
          <w:tcPr>
            <w:tcW w:w="715" w:type="dxa"/>
            <w:tcBorders>
              <w:top w:val="single" w:color="auto" w:sz="4" w:space="0"/>
              <w:left w:val="single" w:color="auto" w:sz="4" w:space="0"/>
              <w:bottom w:val="single" w:color="auto" w:sz="4" w:space="0"/>
              <w:right w:val="single" w:color="auto" w:sz="4" w:space="0"/>
            </w:tcBorders>
            <w:noWrap w:val="0"/>
            <w:vAlign w:val="center"/>
          </w:tcPr>
          <w:p w14:paraId="2C2138A2">
            <w:pPr>
              <w:jc w:val="center"/>
              <w:rPr>
                <w:rFonts w:hint="eastAsia" w:ascii="华文中宋" w:hAnsi="华文中宋" w:eastAsia="华文中宋" w:cs="华文中宋"/>
                <w:b w:val="0"/>
                <w:bCs w:val="0"/>
                <w:sz w:val="18"/>
                <w:szCs w:val="18"/>
                <w:highlight w:val="none"/>
                <w:vertAlign w:val="baseline"/>
                <w:lang w:val="en-US" w:eastAsia="zh-CN"/>
              </w:rPr>
            </w:pPr>
          </w:p>
        </w:tc>
        <w:tc>
          <w:tcPr>
            <w:tcW w:w="818" w:type="dxa"/>
            <w:tcBorders>
              <w:top w:val="single" w:color="auto" w:sz="4" w:space="0"/>
              <w:left w:val="single" w:color="auto" w:sz="4" w:space="0"/>
              <w:bottom w:val="single" w:color="auto" w:sz="4" w:space="0"/>
              <w:right w:val="single" w:color="auto" w:sz="4" w:space="0"/>
            </w:tcBorders>
            <w:noWrap w:val="0"/>
            <w:vAlign w:val="center"/>
          </w:tcPr>
          <w:p w14:paraId="7DA02691">
            <w:pPr>
              <w:jc w:val="center"/>
              <w:rPr>
                <w:rFonts w:hint="eastAsia" w:ascii="华文中宋" w:hAnsi="华文中宋" w:eastAsia="华文中宋" w:cs="华文中宋"/>
                <w:b w:val="0"/>
                <w:bCs w:val="0"/>
                <w:sz w:val="18"/>
                <w:szCs w:val="18"/>
                <w:highlight w:val="none"/>
                <w:vertAlign w:val="baseline"/>
                <w:lang w:val="en-US" w:eastAsia="zh-CN"/>
              </w:rPr>
            </w:pPr>
          </w:p>
        </w:tc>
        <w:tc>
          <w:tcPr>
            <w:tcW w:w="674" w:type="dxa"/>
            <w:tcBorders>
              <w:top w:val="single" w:color="auto" w:sz="4" w:space="0"/>
              <w:left w:val="single" w:color="auto" w:sz="4" w:space="0"/>
              <w:bottom w:val="single" w:color="auto" w:sz="4" w:space="0"/>
              <w:right w:val="single" w:color="auto" w:sz="4" w:space="0"/>
            </w:tcBorders>
            <w:noWrap w:val="0"/>
            <w:vAlign w:val="center"/>
          </w:tcPr>
          <w:p w14:paraId="4CF7E3F2">
            <w:pPr>
              <w:jc w:val="center"/>
              <w:rPr>
                <w:rFonts w:hint="eastAsia" w:ascii="华文中宋" w:hAnsi="华文中宋" w:eastAsia="华文中宋" w:cs="华文中宋"/>
                <w:b w:val="0"/>
                <w:bCs w:val="0"/>
                <w:sz w:val="18"/>
                <w:szCs w:val="18"/>
                <w:highlight w:val="none"/>
                <w:lang w:val="en-US" w:eastAsia="zh-CN"/>
              </w:rPr>
            </w:pPr>
            <w:r>
              <w:rPr>
                <w:rFonts w:hint="eastAsia" w:ascii="华文中宋" w:hAnsi="华文中宋" w:eastAsia="华文中宋" w:cs="华文中宋"/>
                <w:b w:val="0"/>
                <w:bCs w:val="0"/>
                <w:sz w:val="18"/>
                <w:szCs w:val="18"/>
                <w:highlight w:val="none"/>
                <w:lang w:val="en-US" w:eastAsia="zh-CN"/>
              </w:rPr>
              <w:t>4</w:t>
            </w:r>
          </w:p>
        </w:tc>
        <w:tc>
          <w:tcPr>
            <w:tcW w:w="794" w:type="dxa"/>
            <w:tcBorders>
              <w:top w:val="single" w:color="auto" w:sz="4" w:space="0"/>
              <w:left w:val="single" w:color="auto" w:sz="4" w:space="0"/>
              <w:bottom w:val="single" w:color="auto" w:sz="4" w:space="0"/>
              <w:right w:val="single" w:color="auto" w:sz="4" w:space="0"/>
            </w:tcBorders>
            <w:noWrap w:val="0"/>
            <w:vAlign w:val="center"/>
          </w:tcPr>
          <w:p w14:paraId="6AD96F62">
            <w:pPr>
              <w:jc w:val="center"/>
              <w:rPr>
                <w:rFonts w:hint="eastAsia" w:ascii="华文中宋" w:hAnsi="华文中宋" w:eastAsia="华文中宋" w:cs="华文中宋"/>
                <w:b w:val="0"/>
                <w:bCs w:val="0"/>
                <w:sz w:val="18"/>
                <w:szCs w:val="18"/>
                <w:highlight w:val="none"/>
                <w:vertAlign w:val="baseline"/>
                <w:lang w:val="en-US" w:eastAsia="zh-CN"/>
              </w:rPr>
            </w:pPr>
          </w:p>
        </w:tc>
        <w:tc>
          <w:tcPr>
            <w:tcW w:w="817" w:type="dxa"/>
            <w:tcBorders>
              <w:top w:val="single" w:color="auto" w:sz="4" w:space="0"/>
              <w:left w:val="single" w:color="auto" w:sz="4" w:space="0"/>
              <w:bottom w:val="single" w:color="auto" w:sz="4" w:space="0"/>
              <w:right w:val="single" w:color="auto" w:sz="4" w:space="0"/>
            </w:tcBorders>
            <w:noWrap w:val="0"/>
            <w:vAlign w:val="center"/>
          </w:tcPr>
          <w:p w14:paraId="5E23547C">
            <w:pPr>
              <w:jc w:val="center"/>
              <w:rPr>
                <w:rFonts w:hint="eastAsia" w:ascii="华文中宋" w:hAnsi="华文中宋" w:eastAsia="华文中宋" w:cs="华文中宋"/>
                <w:b w:val="0"/>
                <w:bCs w:val="0"/>
                <w:sz w:val="18"/>
                <w:szCs w:val="18"/>
                <w:highlight w:val="none"/>
                <w:vertAlign w:val="baseline"/>
                <w:lang w:val="en-US" w:eastAsia="zh-CN"/>
              </w:rPr>
            </w:pPr>
          </w:p>
        </w:tc>
        <w:tc>
          <w:tcPr>
            <w:tcW w:w="778" w:type="dxa"/>
            <w:tcBorders>
              <w:top w:val="single" w:color="auto" w:sz="4" w:space="0"/>
              <w:left w:val="single" w:color="auto" w:sz="4" w:space="0"/>
              <w:bottom w:val="single" w:color="auto" w:sz="4" w:space="0"/>
              <w:right w:val="single" w:color="auto" w:sz="4" w:space="0"/>
            </w:tcBorders>
            <w:noWrap w:val="0"/>
            <w:vAlign w:val="center"/>
          </w:tcPr>
          <w:p w14:paraId="734572DF">
            <w:pPr>
              <w:jc w:val="center"/>
              <w:rPr>
                <w:rFonts w:hint="eastAsia" w:ascii="华文中宋" w:hAnsi="华文中宋" w:eastAsia="华文中宋" w:cs="华文中宋"/>
                <w:b w:val="0"/>
                <w:bCs w:val="0"/>
                <w:sz w:val="18"/>
                <w:szCs w:val="18"/>
                <w:highlight w:val="none"/>
                <w:lang w:val="en-US" w:eastAsia="zh-CN"/>
              </w:rPr>
            </w:pPr>
            <w:r>
              <w:rPr>
                <w:rFonts w:hint="eastAsia" w:ascii="华文中宋" w:hAnsi="华文中宋" w:eastAsia="华文中宋" w:cs="华文中宋"/>
                <w:b w:val="0"/>
                <w:bCs w:val="0"/>
                <w:sz w:val="18"/>
                <w:szCs w:val="18"/>
                <w:highlight w:val="none"/>
                <w:lang w:val="en-US" w:eastAsia="zh-CN"/>
              </w:rPr>
              <w:t>2000</w:t>
            </w:r>
          </w:p>
        </w:tc>
        <w:tc>
          <w:tcPr>
            <w:tcW w:w="820" w:type="dxa"/>
            <w:tcBorders>
              <w:top w:val="single" w:color="auto" w:sz="4" w:space="0"/>
              <w:left w:val="single" w:color="auto" w:sz="4" w:space="0"/>
              <w:bottom w:val="single" w:color="auto" w:sz="4" w:space="0"/>
              <w:right w:val="single" w:color="auto" w:sz="4" w:space="0"/>
            </w:tcBorders>
            <w:noWrap w:val="0"/>
            <w:vAlign w:val="center"/>
          </w:tcPr>
          <w:p w14:paraId="6BAB96EA">
            <w:pPr>
              <w:jc w:val="center"/>
              <w:rPr>
                <w:rFonts w:hint="eastAsia" w:ascii="华文中宋" w:hAnsi="华文中宋" w:eastAsia="华文中宋" w:cs="华文中宋"/>
                <w:b w:val="0"/>
                <w:bCs w:val="0"/>
                <w:sz w:val="18"/>
                <w:szCs w:val="18"/>
                <w:highlight w:val="none"/>
                <w:vertAlign w:val="baseline"/>
                <w:lang w:val="en-US" w:eastAsia="zh-CN"/>
              </w:rPr>
            </w:pPr>
          </w:p>
        </w:tc>
        <w:tc>
          <w:tcPr>
            <w:tcW w:w="830" w:type="dxa"/>
            <w:tcBorders>
              <w:top w:val="single" w:color="auto" w:sz="4" w:space="0"/>
              <w:left w:val="single" w:color="auto" w:sz="4" w:space="0"/>
              <w:bottom w:val="single" w:color="auto" w:sz="4" w:space="0"/>
              <w:right w:val="single" w:color="auto" w:sz="4" w:space="0"/>
            </w:tcBorders>
            <w:noWrap w:val="0"/>
            <w:vAlign w:val="center"/>
          </w:tcPr>
          <w:p w14:paraId="70DC7907">
            <w:pPr>
              <w:jc w:val="center"/>
              <w:rPr>
                <w:rFonts w:hint="eastAsia" w:ascii="华文中宋" w:hAnsi="华文中宋" w:eastAsia="华文中宋" w:cs="华文中宋"/>
                <w:b w:val="0"/>
                <w:bCs w:val="0"/>
                <w:sz w:val="18"/>
                <w:szCs w:val="18"/>
                <w:highlight w:val="none"/>
                <w:vertAlign w:val="baseline"/>
                <w:lang w:val="en-US" w:eastAsia="zh-CN"/>
              </w:rPr>
            </w:pPr>
          </w:p>
        </w:tc>
        <w:tc>
          <w:tcPr>
            <w:tcW w:w="960" w:type="dxa"/>
            <w:tcBorders>
              <w:top w:val="single" w:color="auto" w:sz="4" w:space="0"/>
              <w:left w:val="single" w:color="auto" w:sz="4" w:space="0"/>
              <w:bottom w:val="single" w:color="auto" w:sz="4" w:space="0"/>
              <w:right w:val="single" w:color="auto" w:sz="4" w:space="0"/>
            </w:tcBorders>
            <w:noWrap w:val="0"/>
            <w:vAlign w:val="center"/>
          </w:tcPr>
          <w:p w14:paraId="1642AFF2">
            <w:pPr>
              <w:jc w:val="center"/>
              <w:rPr>
                <w:rFonts w:hint="eastAsia" w:ascii="华文中宋" w:hAnsi="华文中宋" w:eastAsia="华文中宋" w:cs="华文中宋"/>
                <w:b w:val="0"/>
                <w:bCs w:val="0"/>
                <w:sz w:val="18"/>
                <w:szCs w:val="18"/>
                <w:highlight w:val="none"/>
                <w:vertAlign w:val="baseline"/>
                <w:lang w:val="en-US" w:eastAsia="zh-CN"/>
              </w:rPr>
            </w:pPr>
            <w:r>
              <w:rPr>
                <w:rFonts w:hint="eastAsia" w:ascii="华文中宋" w:hAnsi="华文中宋" w:eastAsia="华文中宋" w:cs="华文中宋"/>
                <w:b w:val="0"/>
                <w:bCs w:val="0"/>
                <w:sz w:val="18"/>
                <w:szCs w:val="18"/>
                <w:highlight w:val="none"/>
                <w:vertAlign w:val="baseline"/>
                <w:lang w:val="en-US" w:eastAsia="zh-CN"/>
              </w:rPr>
              <w:t>8000</w:t>
            </w:r>
          </w:p>
        </w:tc>
        <w:tc>
          <w:tcPr>
            <w:tcW w:w="807" w:type="dxa"/>
            <w:tcBorders>
              <w:top w:val="single" w:color="auto" w:sz="4" w:space="0"/>
              <w:left w:val="single" w:color="auto" w:sz="4" w:space="0"/>
              <w:bottom w:val="single" w:color="auto" w:sz="4" w:space="0"/>
              <w:right w:val="single" w:color="auto" w:sz="4" w:space="0"/>
            </w:tcBorders>
            <w:noWrap w:val="0"/>
            <w:vAlign w:val="center"/>
          </w:tcPr>
          <w:p w14:paraId="515EA4E6">
            <w:pPr>
              <w:jc w:val="center"/>
              <w:rPr>
                <w:rFonts w:hint="eastAsia" w:ascii="华文中宋" w:hAnsi="华文中宋" w:eastAsia="华文中宋" w:cs="华文中宋"/>
                <w:b w:val="0"/>
                <w:bCs w:val="0"/>
                <w:sz w:val="18"/>
                <w:szCs w:val="18"/>
                <w:highlight w:val="none"/>
              </w:rPr>
            </w:pPr>
          </w:p>
        </w:tc>
        <w:tc>
          <w:tcPr>
            <w:tcW w:w="911" w:type="dxa"/>
            <w:tcBorders>
              <w:top w:val="single" w:color="auto" w:sz="4" w:space="0"/>
              <w:left w:val="single" w:color="auto" w:sz="4" w:space="0"/>
              <w:bottom w:val="single" w:color="auto" w:sz="4" w:space="0"/>
              <w:right w:val="single" w:color="auto" w:sz="4" w:space="0"/>
            </w:tcBorders>
            <w:noWrap w:val="0"/>
            <w:vAlign w:val="center"/>
          </w:tcPr>
          <w:p w14:paraId="1E663417">
            <w:pPr>
              <w:jc w:val="center"/>
              <w:rPr>
                <w:rFonts w:hint="eastAsia" w:ascii="华文中宋" w:hAnsi="华文中宋" w:eastAsia="华文中宋" w:cs="华文中宋"/>
                <w:b w:val="0"/>
                <w:bCs w:val="0"/>
                <w:sz w:val="18"/>
                <w:szCs w:val="18"/>
                <w:highlight w:val="none"/>
                <w:vertAlign w:val="baseline"/>
                <w:lang w:val="en-US" w:eastAsia="zh-CN"/>
              </w:rPr>
            </w:pPr>
          </w:p>
        </w:tc>
      </w:tr>
      <w:tr w14:paraId="516DF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408" w:type="dxa"/>
            <w:tcBorders>
              <w:top w:val="single" w:color="auto" w:sz="4" w:space="0"/>
              <w:left w:val="single" w:color="auto" w:sz="4" w:space="0"/>
              <w:bottom w:val="single" w:color="auto" w:sz="4" w:space="0"/>
              <w:right w:val="single" w:color="auto" w:sz="4" w:space="0"/>
            </w:tcBorders>
            <w:noWrap w:val="0"/>
            <w:vAlign w:val="center"/>
          </w:tcPr>
          <w:p w14:paraId="1CB6939A">
            <w:pPr>
              <w:keepNext w:val="0"/>
              <w:keepLines w:val="0"/>
              <w:widowControl/>
              <w:suppressLineNumbers w:val="0"/>
              <w:jc w:val="center"/>
              <w:textAlignment w:val="center"/>
              <w:rPr>
                <w:rFonts w:hint="eastAsia" w:ascii="华文中宋" w:hAnsi="华文中宋" w:eastAsia="华文中宋" w:cs="华文中宋"/>
                <w:b w:val="0"/>
                <w:bCs w:val="0"/>
                <w:sz w:val="18"/>
                <w:szCs w:val="18"/>
                <w:highlight w:val="none"/>
                <w:vertAlign w:val="baseline"/>
                <w:lang w:val="en-US" w:eastAsia="zh-CN"/>
              </w:rPr>
            </w:pPr>
            <w:r>
              <w:rPr>
                <w:rFonts w:hint="eastAsia" w:ascii="华文中宋" w:hAnsi="华文中宋" w:eastAsia="华文中宋" w:cs="华文中宋"/>
                <w:b w:val="0"/>
                <w:bCs w:val="0"/>
                <w:i w:val="0"/>
                <w:iCs w:val="0"/>
                <w:color w:val="000000"/>
                <w:kern w:val="0"/>
                <w:sz w:val="18"/>
                <w:szCs w:val="18"/>
                <w:highlight w:val="none"/>
                <w:u w:val="none"/>
                <w:lang w:val="en-US" w:eastAsia="zh-CN" w:bidi="ar"/>
              </w:rPr>
              <w:t>太德乡堡村</w:t>
            </w:r>
          </w:p>
        </w:tc>
        <w:tc>
          <w:tcPr>
            <w:tcW w:w="749" w:type="dxa"/>
            <w:tcBorders>
              <w:top w:val="single" w:color="auto" w:sz="4" w:space="0"/>
              <w:left w:val="single" w:color="auto" w:sz="4" w:space="0"/>
              <w:bottom w:val="single" w:color="auto" w:sz="4" w:space="0"/>
              <w:right w:val="single" w:color="auto" w:sz="4" w:space="0"/>
            </w:tcBorders>
            <w:noWrap w:val="0"/>
            <w:vAlign w:val="center"/>
          </w:tcPr>
          <w:p w14:paraId="794147DF">
            <w:pPr>
              <w:jc w:val="center"/>
              <w:rPr>
                <w:rFonts w:hint="default" w:ascii="华文中宋" w:hAnsi="华文中宋" w:eastAsia="华文中宋" w:cs="华文中宋"/>
                <w:b w:val="0"/>
                <w:bCs w:val="0"/>
                <w:sz w:val="18"/>
                <w:szCs w:val="18"/>
                <w:highlight w:val="none"/>
                <w:vertAlign w:val="baseline"/>
                <w:lang w:val="en-US" w:eastAsia="zh-CN"/>
              </w:rPr>
            </w:pPr>
            <w:r>
              <w:rPr>
                <w:rFonts w:hint="eastAsia" w:ascii="华文中宋" w:hAnsi="华文中宋" w:eastAsia="华文中宋" w:cs="华文中宋"/>
                <w:b w:val="0"/>
                <w:bCs w:val="0"/>
                <w:sz w:val="18"/>
                <w:szCs w:val="18"/>
                <w:highlight w:val="none"/>
                <w:vertAlign w:val="baseline"/>
                <w:lang w:val="en-US" w:eastAsia="zh-CN"/>
              </w:rPr>
              <w:t>1-13</w:t>
            </w:r>
          </w:p>
        </w:tc>
        <w:tc>
          <w:tcPr>
            <w:tcW w:w="90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5D9D4AD">
            <w:pPr>
              <w:keepNext w:val="0"/>
              <w:keepLines w:val="0"/>
              <w:widowControl/>
              <w:suppressLineNumbers w:val="0"/>
              <w:jc w:val="center"/>
              <w:textAlignment w:val="center"/>
              <w:rPr>
                <w:rFonts w:hint="eastAsia" w:ascii="华文中宋" w:hAnsi="华文中宋" w:eastAsia="华文中宋" w:cs="华文中宋"/>
                <w:b w:val="0"/>
                <w:bCs w:val="0"/>
                <w:i w:val="0"/>
                <w:iCs w:val="0"/>
                <w:color w:val="000000"/>
                <w:kern w:val="0"/>
                <w:sz w:val="18"/>
                <w:szCs w:val="18"/>
                <w:highlight w:val="none"/>
                <w:u w:val="none"/>
                <w:lang w:val="en-US" w:eastAsia="zh-CN" w:bidi="ar"/>
              </w:rPr>
            </w:pPr>
            <w:r>
              <w:rPr>
                <w:rFonts w:hint="eastAsia" w:ascii="华文中宋" w:hAnsi="华文中宋" w:eastAsia="华文中宋" w:cs="华文中宋"/>
                <w:b w:val="0"/>
                <w:bCs w:val="0"/>
                <w:i w:val="0"/>
                <w:iCs w:val="0"/>
                <w:color w:val="000000"/>
                <w:kern w:val="0"/>
                <w:sz w:val="18"/>
                <w:szCs w:val="18"/>
                <w:highlight w:val="none"/>
                <w:u w:val="none"/>
                <w:lang w:val="en-US" w:eastAsia="zh-CN" w:bidi="ar"/>
              </w:rPr>
              <w:t>3903.9</w:t>
            </w:r>
          </w:p>
        </w:tc>
        <w:tc>
          <w:tcPr>
            <w:tcW w:w="882" w:type="dxa"/>
            <w:tcBorders>
              <w:top w:val="single" w:color="auto" w:sz="4" w:space="0"/>
              <w:left w:val="single" w:color="auto" w:sz="4" w:space="0"/>
              <w:bottom w:val="single" w:color="auto" w:sz="4" w:space="0"/>
              <w:right w:val="single" w:color="auto" w:sz="4" w:space="0"/>
            </w:tcBorders>
            <w:noWrap w:val="0"/>
            <w:vAlign w:val="center"/>
          </w:tcPr>
          <w:p w14:paraId="46B2E689">
            <w:pPr>
              <w:keepNext w:val="0"/>
              <w:keepLines w:val="0"/>
              <w:widowControl/>
              <w:suppressLineNumbers w:val="0"/>
              <w:jc w:val="center"/>
              <w:textAlignment w:val="center"/>
              <w:rPr>
                <w:rFonts w:hint="default" w:ascii="华文中宋" w:hAnsi="华文中宋" w:eastAsia="华文中宋" w:cs="华文中宋"/>
                <w:b w:val="0"/>
                <w:bCs w:val="0"/>
                <w:i w:val="0"/>
                <w:iCs w:val="0"/>
                <w:color w:val="000000"/>
                <w:kern w:val="0"/>
                <w:sz w:val="18"/>
                <w:szCs w:val="18"/>
                <w:highlight w:val="none"/>
                <w:u w:val="none"/>
                <w:lang w:val="en-US" w:eastAsia="zh-CN" w:bidi="ar"/>
              </w:rPr>
            </w:pPr>
            <w:r>
              <w:rPr>
                <w:rFonts w:hint="eastAsia" w:ascii="华文中宋" w:hAnsi="华文中宋" w:eastAsia="华文中宋" w:cs="华文中宋"/>
                <w:b w:val="0"/>
                <w:bCs w:val="0"/>
                <w:i w:val="0"/>
                <w:iCs w:val="0"/>
                <w:color w:val="000000"/>
                <w:kern w:val="0"/>
                <w:sz w:val="18"/>
                <w:szCs w:val="18"/>
                <w:highlight w:val="none"/>
                <w:u w:val="none"/>
                <w:lang w:val="en-US" w:eastAsia="zh-CN" w:bidi="ar"/>
              </w:rPr>
              <w:t>3494</w:t>
            </w:r>
          </w:p>
        </w:tc>
        <w:tc>
          <w:tcPr>
            <w:tcW w:w="895" w:type="dxa"/>
            <w:tcBorders>
              <w:top w:val="single" w:color="auto" w:sz="4" w:space="0"/>
              <w:left w:val="single" w:color="auto" w:sz="4" w:space="0"/>
              <w:bottom w:val="single" w:color="auto" w:sz="4" w:space="0"/>
              <w:right w:val="single" w:color="auto" w:sz="4" w:space="0"/>
            </w:tcBorders>
            <w:noWrap w:val="0"/>
            <w:vAlign w:val="center"/>
          </w:tcPr>
          <w:p w14:paraId="58B57377">
            <w:pPr>
              <w:jc w:val="center"/>
              <w:rPr>
                <w:rFonts w:hint="eastAsia" w:ascii="华文中宋" w:hAnsi="华文中宋" w:eastAsia="华文中宋" w:cs="华文中宋"/>
                <w:b w:val="0"/>
                <w:bCs w:val="0"/>
                <w:sz w:val="18"/>
                <w:szCs w:val="18"/>
                <w:highlight w:val="none"/>
                <w:vertAlign w:val="baseline"/>
                <w:lang w:val="en-US" w:eastAsia="zh-CN"/>
              </w:rPr>
            </w:pPr>
          </w:p>
        </w:tc>
        <w:tc>
          <w:tcPr>
            <w:tcW w:w="687" w:type="dxa"/>
            <w:tcBorders>
              <w:top w:val="single" w:color="auto" w:sz="4" w:space="0"/>
              <w:left w:val="single" w:color="auto" w:sz="4" w:space="0"/>
              <w:bottom w:val="single" w:color="auto" w:sz="4" w:space="0"/>
              <w:right w:val="single" w:color="auto" w:sz="4" w:space="0"/>
            </w:tcBorders>
            <w:noWrap w:val="0"/>
            <w:vAlign w:val="center"/>
          </w:tcPr>
          <w:p w14:paraId="0987CB67">
            <w:pPr>
              <w:keepNext w:val="0"/>
              <w:keepLines w:val="0"/>
              <w:widowControl/>
              <w:suppressLineNumbers w:val="0"/>
              <w:jc w:val="center"/>
              <w:textAlignment w:val="center"/>
              <w:rPr>
                <w:rFonts w:hint="eastAsia" w:ascii="华文中宋" w:hAnsi="华文中宋" w:eastAsia="华文中宋" w:cs="华文中宋"/>
                <w:b w:val="0"/>
                <w:bCs w:val="0"/>
                <w:i w:val="0"/>
                <w:iCs w:val="0"/>
                <w:color w:val="000000"/>
                <w:kern w:val="0"/>
                <w:sz w:val="18"/>
                <w:szCs w:val="18"/>
                <w:highlight w:val="none"/>
                <w:u w:val="none"/>
                <w:lang w:val="en-US" w:eastAsia="zh-CN" w:bidi="ar"/>
              </w:rPr>
            </w:pPr>
            <w:r>
              <w:rPr>
                <w:rFonts w:hint="eastAsia" w:ascii="华文中宋" w:hAnsi="华文中宋" w:eastAsia="华文中宋" w:cs="华文中宋"/>
                <w:b w:val="0"/>
                <w:bCs w:val="0"/>
                <w:i w:val="0"/>
                <w:iCs w:val="0"/>
                <w:color w:val="000000"/>
                <w:kern w:val="0"/>
                <w:sz w:val="18"/>
                <w:szCs w:val="18"/>
                <w:highlight w:val="none"/>
                <w:u w:val="none"/>
                <w:lang w:val="en-US" w:eastAsia="zh-CN" w:bidi="ar"/>
              </w:rPr>
              <w:t>840</w:t>
            </w:r>
          </w:p>
        </w:tc>
        <w:tc>
          <w:tcPr>
            <w:tcW w:w="715" w:type="dxa"/>
            <w:tcBorders>
              <w:top w:val="single" w:color="auto" w:sz="4" w:space="0"/>
              <w:left w:val="single" w:color="auto" w:sz="4" w:space="0"/>
              <w:bottom w:val="single" w:color="auto" w:sz="4" w:space="0"/>
              <w:right w:val="single" w:color="auto" w:sz="4" w:space="0"/>
            </w:tcBorders>
            <w:noWrap w:val="0"/>
            <w:vAlign w:val="center"/>
          </w:tcPr>
          <w:p w14:paraId="4358E7F5">
            <w:pPr>
              <w:jc w:val="center"/>
              <w:rPr>
                <w:rFonts w:hint="eastAsia" w:ascii="华文中宋" w:hAnsi="华文中宋" w:eastAsia="华文中宋" w:cs="华文中宋"/>
                <w:b w:val="0"/>
                <w:bCs w:val="0"/>
                <w:sz w:val="18"/>
                <w:szCs w:val="18"/>
                <w:highlight w:val="none"/>
                <w:vertAlign w:val="baseline"/>
                <w:lang w:val="en-US" w:eastAsia="zh-CN"/>
              </w:rPr>
            </w:pPr>
          </w:p>
        </w:tc>
        <w:tc>
          <w:tcPr>
            <w:tcW w:w="818" w:type="dxa"/>
            <w:tcBorders>
              <w:top w:val="single" w:color="auto" w:sz="4" w:space="0"/>
              <w:left w:val="single" w:color="auto" w:sz="4" w:space="0"/>
              <w:bottom w:val="single" w:color="auto" w:sz="4" w:space="0"/>
              <w:right w:val="single" w:color="auto" w:sz="4" w:space="0"/>
            </w:tcBorders>
            <w:noWrap w:val="0"/>
            <w:vAlign w:val="center"/>
          </w:tcPr>
          <w:p w14:paraId="7C586277">
            <w:pPr>
              <w:jc w:val="center"/>
              <w:rPr>
                <w:rFonts w:hint="eastAsia" w:ascii="华文中宋" w:hAnsi="华文中宋" w:eastAsia="华文中宋" w:cs="华文中宋"/>
                <w:b w:val="0"/>
                <w:bCs w:val="0"/>
                <w:sz w:val="18"/>
                <w:szCs w:val="18"/>
                <w:highlight w:val="none"/>
                <w:vertAlign w:val="baseline"/>
                <w:lang w:val="en-US" w:eastAsia="zh-CN"/>
              </w:rPr>
            </w:pPr>
          </w:p>
        </w:tc>
        <w:tc>
          <w:tcPr>
            <w:tcW w:w="674" w:type="dxa"/>
            <w:tcBorders>
              <w:top w:val="single" w:color="auto" w:sz="4" w:space="0"/>
              <w:left w:val="single" w:color="auto" w:sz="4" w:space="0"/>
              <w:bottom w:val="single" w:color="auto" w:sz="4" w:space="0"/>
              <w:right w:val="single" w:color="auto" w:sz="4" w:space="0"/>
            </w:tcBorders>
            <w:noWrap w:val="0"/>
            <w:vAlign w:val="center"/>
          </w:tcPr>
          <w:p w14:paraId="2EEF69A0">
            <w:pPr>
              <w:keepNext w:val="0"/>
              <w:keepLines w:val="0"/>
              <w:widowControl/>
              <w:suppressLineNumbers w:val="0"/>
              <w:jc w:val="center"/>
              <w:textAlignment w:val="center"/>
              <w:rPr>
                <w:rFonts w:hint="eastAsia" w:ascii="华文中宋" w:hAnsi="华文中宋" w:eastAsia="华文中宋" w:cs="华文中宋"/>
                <w:b w:val="0"/>
                <w:bCs w:val="0"/>
                <w:i w:val="0"/>
                <w:iCs w:val="0"/>
                <w:color w:val="000000"/>
                <w:kern w:val="0"/>
                <w:sz w:val="18"/>
                <w:szCs w:val="18"/>
                <w:highlight w:val="none"/>
                <w:u w:val="none"/>
                <w:lang w:val="en-US" w:eastAsia="zh-CN" w:bidi="ar"/>
              </w:rPr>
            </w:pPr>
            <w:r>
              <w:rPr>
                <w:rFonts w:hint="eastAsia" w:ascii="华文中宋" w:hAnsi="华文中宋" w:eastAsia="华文中宋" w:cs="华文中宋"/>
                <w:b w:val="0"/>
                <w:bCs w:val="0"/>
                <w:i w:val="0"/>
                <w:iCs w:val="0"/>
                <w:color w:val="000000"/>
                <w:kern w:val="0"/>
                <w:sz w:val="18"/>
                <w:szCs w:val="18"/>
                <w:highlight w:val="none"/>
                <w:u w:val="none"/>
                <w:lang w:val="en-US" w:eastAsia="zh-CN" w:bidi="ar"/>
              </w:rPr>
              <w:t>1</w:t>
            </w:r>
          </w:p>
        </w:tc>
        <w:tc>
          <w:tcPr>
            <w:tcW w:w="794" w:type="dxa"/>
            <w:tcBorders>
              <w:top w:val="single" w:color="auto" w:sz="4" w:space="0"/>
              <w:left w:val="single" w:color="auto" w:sz="4" w:space="0"/>
              <w:bottom w:val="single" w:color="auto" w:sz="4" w:space="0"/>
              <w:right w:val="single" w:color="auto" w:sz="4" w:space="0"/>
            </w:tcBorders>
            <w:noWrap w:val="0"/>
            <w:vAlign w:val="center"/>
          </w:tcPr>
          <w:p w14:paraId="3DA4444D">
            <w:pPr>
              <w:jc w:val="center"/>
              <w:rPr>
                <w:rFonts w:hint="eastAsia" w:ascii="华文中宋" w:hAnsi="华文中宋" w:eastAsia="华文中宋" w:cs="华文中宋"/>
                <w:b w:val="0"/>
                <w:bCs w:val="0"/>
                <w:sz w:val="18"/>
                <w:szCs w:val="18"/>
                <w:highlight w:val="none"/>
                <w:vertAlign w:val="baseline"/>
                <w:lang w:val="en-US" w:eastAsia="zh-CN"/>
              </w:rPr>
            </w:pPr>
          </w:p>
        </w:tc>
        <w:tc>
          <w:tcPr>
            <w:tcW w:w="817" w:type="dxa"/>
            <w:tcBorders>
              <w:top w:val="single" w:color="auto" w:sz="4" w:space="0"/>
              <w:left w:val="single" w:color="auto" w:sz="4" w:space="0"/>
              <w:bottom w:val="single" w:color="auto" w:sz="4" w:space="0"/>
              <w:right w:val="single" w:color="auto" w:sz="4" w:space="0"/>
            </w:tcBorders>
            <w:noWrap w:val="0"/>
            <w:vAlign w:val="center"/>
          </w:tcPr>
          <w:p w14:paraId="017484F3">
            <w:pPr>
              <w:jc w:val="center"/>
              <w:rPr>
                <w:rFonts w:hint="eastAsia" w:ascii="华文中宋" w:hAnsi="华文中宋" w:eastAsia="华文中宋" w:cs="华文中宋"/>
                <w:b w:val="0"/>
                <w:bCs w:val="0"/>
                <w:sz w:val="18"/>
                <w:szCs w:val="18"/>
                <w:highlight w:val="none"/>
                <w:vertAlign w:val="baseline"/>
                <w:lang w:val="en-US" w:eastAsia="zh-CN"/>
              </w:rPr>
            </w:pPr>
          </w:p>
        </w:tc>
        <w:tc>
          <w:tcPr>
            <w:tcW w:w="778" w:type="dxa"/>
            <w:tcBorders>
              <w:top w:val="single" w:color="auto" w:sz="4" w:space="0"/>
              <w:left w:val="single" w:color="auto" w:sz="4" w:space="0"/>
              <w:bottom w:val="single" w:color="auto" w:sz="4" w:space="0"/>
              <w:right w:val="single" w:color="auto" w:sz="4" w:space="0"/>
            </w:tcBorders>
            <w:noWrap w:val="0"/>
            <w:vAlign w:val="center"/>
          </w:tcPr>
          <w:p w14:paraId="1669BB37">
            <w:pPr>
              <w:jc w:val="center"/>
              <w:rPr>
                <w:rFonts w:hint="eastAsia" w:ascii="华文中宋" w:hAnsi="华文中宋" w:eastAsia="华文中宋" w:cs="华文中宋"/>
                <w:b w:val="0"/>
                <w:bCs w:val="0"/>
                <w:sz w:val="18"/>
                <w:szCs w:val="18"/>
                <w:highlight w:val="none"/>
                <w:lang w:val="en-US" w:eastAsia="zh-CN"/>
              </w:rPr>
            </w:pPr>
            <w:r>
              <w:rPr>
                <w:rFonts w:hint="eastAsia" w:ascii="华文中宋" w:hAnsi="华文中宋" w:eastAsia="华文中宋" w:cs="华文中宋"/>
                <w:b w:val="0"/>
                <w:bCs w:val="0"/>
                <w:sz w:val="18"/>
                <w:szCs w:val="18"/>
                <w:highlight w:val="none"/>
                <w:lang w:val="en-US" w:eastAsia="zh-CN"/>
              </w:rPr>
              <w:t>699</w:t>
            </w:r>
          </w:p>
        </w:tc>
        <w:tc>
          <w:tcPr>
            <w:tcW w:w="820" w:type="dxa"/>
            <w:tcBorders>
              <w:top w:val="single" w:color="auto" w:sz="4" w:space="0"/>
              <w:left w:val="single" w:color="auto" w:sz="4" w:space="0"/>
              <w:bottom w:val="single" w:color="auto" w:sz="4" w:space="0"/>
              <w:right w:val="single" w:color="auto" w:sz="4" w:space="0"/>
            </w:tcBorders>
            <w:noWrap w:val="0"/>
            <w:vAlign w:val="center"/>
          </w:tcPr>
          <w:p w14:paraId="45E56C7D">
            <w:pPr>
              <w:jc w:val="center"/>
              <w:rPr>
                <w:rFonts w:hint="eastAsia" w:ascii="华文中宋" w:hAnsi="华文中宋" w:eastAsia="华文中宋" w:cs="华文中宋"/>
                <w:b w:val="0"/>
                <w:bCs w:val="0"/>
                <w:sz w:val="18"/>
                <w:szCs w:val="18"/>
                <w:highlight w:val="none"/>
                <w:vertAlign w:val="baseline"/>
                <w:lang w:val="en-US" w:eastAsia="zh-CN"/>
              </w:rPr>
            </w:pPr>
          </w:p>
        </w:tc>
        <w:tc>
          <w:tcPr>
            <w:tcW w:w="830" w:type="dxa"/>
            <w:tcBorders>
              <w:top w:val="single" w:color="auto" w:sz="4" w:space="0"/>
              <w:left w:val="single" w:color="auto" w:sz="4" w:space="0"/>
              <w:bottom w:val="single" w:color="auto" w:sz="4" w:space="0"/>
              <w:right w:val="single" w:color="auto" w:sz="4" w:space="0"/>
            </w:tcBorders>
            <w:noWrap w:val="0"/>
            <w:vAlign w:val="center"/>
          </w:tcPr>
          <w:p w14:paraId="2CF27002">
            <w:pPr>
              <w:jc w:val="center"/>
              <w:rPr>
                <w:rFonts w:hint="eastAsia" w:ascii="华文中宋" w:hAnsi="华文中宋" w:eastAsia="华文中宋" w:cs="华文中宋"/>
                <w:b w:val="0"/>
                <w:bCs w:val="0"/>
                <w:sz w:val="18"/>
                <w:szCs w:val="18"/>
                <w:highlight w:val="none"/>
                <w:vertAlign w:val="baseline"/>
                <w:lang w:val="en-US" w:eastAsia="zh-CN"/>
              </w:rPr>
            </w:pPr>
          </w:p>
        </w:tc>
        <w:tc>
          <w:tcPr>
            <w:tcW w:w="960" w:type="dxa"/>
            <w:tcBorders>
              <w:top w:val="single" w:color="auto" w:sz="4" w:space="0"/>
              <w:left w:val="single" w:color="auto" w:sz="4" w:space="0"/>
              <w:bottom w:val="single" w:color="auto" w:sz="4" w:space="0"/>
              <w:right w:val="single" w:color="auto" w:sz="4" w:space="0"/>
            </w:tcBorders>
            <w:noWrap w:val="0"/>
            <w:vAlign w:val="center"/>
          </w:tcPr>
          <w:p w14:paraId="00091AAB">
            <w:pPr>
              <w:jc w:val="center"/>
              <w:rPr>
                <w:rFonts w:hint="eastAsia" w:ascii="华文中宋" w:hAnsi="华文中宋" w:eastAsia="华文中宋" w:cs="华文中宋"/>
                <w:b w:val="0"/>
                <w:bCs w:val="0"/>
                <w:sz w:val="18"/>
                <w:szCs w:val="18"/>
                <w:highlight w:val="none"/>
                <w:lang w:val="en-US" w:eastAsia="zh-CN"/>
              </w:rPr>
            </w:pPr>
            <w:r>
              <w:rPr>
                <w:rFonts w:hint="eastAsia" w:ascii="华文中宋" w:hAnsi="华文中宋" w:eastAsia="华文中宋" w:cs="华文中宋"/>
                <w:b w:val="0"/>
                <w:bCs w:val="0"/>
                <w:sz w:val="18"/>
                <w:szCs w:val="18"/>
                <w:highlight w:val="none"/>
                <w:lang w:val="en-US" w:eastAsia="zh-CN"/>
              </w:rPr>
              <w:t>2795</w:t>
            </w:r>
          </w:p>
        </w:tc>
        <w:tc>
          <w:tcPr>
            <w:tcW w:w="807" w:type="dxa"/>
            <w:tcBorders>
              <w:top w:val="single" w:color="auto" w:sz="4" w:space="0"/>
              <w:left w:val="single" w:color="auto" w:sz="4" w:space="0"/>
              <w:bottom w:val="single" w:color="auto" w:sz="4" w:space="0"/>
              <w:right w:val="single" w:color="auto" w:sz="4" w:space="0"/>
            </w:tcBorders>
            <w:noWrap w:val="0"/>
            <w:vAlign w:val="center"/>
          </w:tcPr>
          <w:p w14:paraId="794ECDB7">
            <w:pPr>
              <w:jc w:val="center"/>
              <w:rPr>
                <w:rFonts w:hint="eastAsia" w:ascii="华文中宋" w:hAnsi="华文中宋" w:eastAsia="华文中宋" w:cs="华文中宋"/>
                <w:b w:val="0"/>
                <w:bCs w:val="0"/>
                <w:sz w:val="18"/>
                <w:szCs w:val="18"/>
                <w:highlight w:val="none"/>
              </w:rPr>
            </w:pPr>
          </w:p>
        </w:tc>
        <w:tc>
          <w:tcPr>
            <w:tcW w:w="911" w:type="dxa"/>
            <w:tcBorders>
              <w:top w:val="single" w:color="auto" w:sz="4" w:space="0"/>
              <w:left w:val="single" w:color="auto" w:sz="4" w:space="0"/>
              <w:bottom w:val="single" w:color="auto" w:sz="4" w:space="0"/>
              <w:right w:val="single" w:color="auto" w:sz="4" w:space="0"/>
            </w:tcBorders>
            <w:noWrap w:val="0"/>
            <w:vAlign w:val="center"/>
          </w:tcPr>
          <w:p w14:paraId="72AB9ABF">
            <w:pPr>
              <w:jc w:val="center"/>
              <w:rPr>
                <w:rFonts w:hint="eastAsia" w:ascii="华文中宋" w:hAnsi="华文中宋" w:eastAsia="华文中宋" w:cs="华文中宋"/>
                <w:b w:val="0"/>
                <w:bCs w:val="0"/>
                <w:sz w:val="18"/>
                <w:szCs w:val="18"/>
                <w:highlight w:val="none"/>
                <w:vertAlign w:val="baseline"/>
                <w:lang w:val="en-US" w:eastAsia="zh-CN"/>
              </w:rPr>
            </w:pPr>
          </w:p>
        </w:tc>
      </w:tr>
      <w:tr w14:paraId="3F3FE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408" w:type="dxa"/>
            <w:tcBorders>
              <w:top w:val="single" w:color="auto" w:sz="4" w:space="0"/>
              <w:left w:val="single" w:color="auto" w:sz="4" w:space="0"/>
              <w:bottom w:val="single" w:color="auto" w:sz="4" w:space="0"/>
              <w:right w:val="single" w:color="auto" w:sz="4" w:space="0"/>
            </w:tcBorders>
            <w:noWrap w:val="0"/>
            <w:vAlign w:val="center"/>
          </w:tcPr>
          <w:p w14:paraId="6EF3D0F5">
            <w:pPr>
              <w:jc w:val="center"/>
              <w:rPr>
                <w:rFonts w:hint="eastAsia" w:ascii="华文中宋" w:hAnsi="华文中宋" w:eastAsia="华文中宋" w:cs="华文中宋"/>
                <w:b w:val="0"/>
                <w:bCs w:val="0"/>
                <w:sz w:val="18"/>
                <w:szCs w:val="18"/>
                <w:highlight w:val="none"/>
                <w:vertAlign w:val="baseline"/>
                <w:lang w:val="en-US" w:eastAsia="zh-CN"/>
              </w:rPr>
            </w:pPr>
            <w:r>
              <w:rPr>
                <w:rFonts w:hint="eastAsia" w:ascii="华文中宋" w:hAnsi="华文中宋" w:eastAsia="华文中宋" w:cs="华文中宋"/>
                <w:b w:val="0"/>
                <w:bCs w:val="0"/>
                <w:i w:val="0"/>
                <w:iCs w:val="0"/>
                <w:color w:val="000000"/>
                <w:kern w:val="0"/>
                <w:sz w:val="18"/>
                <w:szCs w:val="18"/>
                <w:highlight w:val="none"/>
                <w:u w:val="none"/>
                <w:lang w:val="en-US" w:eastAsia="zh-CN" w:bidi="ar"/>
              </w:rPr>
              <w:t>昕水镇白杜村</w:t>
            </w:r>
          </w:p>
        </w:tc>
        <w:tc>
          <w:tcPr>
            <w:tcW w:w="749" w:type="dxa"/>
            <w:tcBorders>
              <w:top w:val="single" w:color="auto" w:sz="4" w:space="0"/>
              <w:left w:val="single" w:color="auto" w:sz="4" w:space="0"/>
              <w:bottom w:val="single" w:color="auto" w:sz="4" w:space="0"/>
              <w:right w:val="single" w:color="auto" w:sz="4" w:space="0"/>
            </w:tcBorders>
            <w:noWrap w:val="0"/>
            <w:vAlign w:val="center"/>
          </w:tcPr>
          <w:p w14:paraId="5D519B84">
            <w:pPr>
              <w:jc w:val="center"/>
              <w:rPr>
                <w:rFonts w:hint="default" w:ascii="华文中宋" w:hAnsi="华文中宋" w:eastAsia="华文中宋" w:cs="华文中宋"/>
                <w:b w:val="0"/>
                <w:bCs w:val="0"/>
                <w:sz w:val="18"/>
                <w:szCs w:val="18"/>
                <w:highlight w:val="none"/>
                <w:vertAlign w:val="baseline"/>
                <w:lang w:val="en-US" w:eastAsia="zh-CN"/>
              </w:rPr>
            </w:pPr>
            <w:r>
              <w:rPr>
                <w:rFonts w:hint="eastAsia" w:ascii="华文中宋" w:hAnsi="华文中宋" w:eastAsia="华文中宋" w:cs="华文中宋"/>
                <w:b w:val="0"/>
                <w:bCs w:val="0"/>
                <w:sz w:val="18"/>
                <w:szCs w:val="18"/>
                <w:highlight w:val="none"/>
                <w:vertAlign w:val="baseline"/>
                <w:lang w:val="en-US" w:eastAsia="zh-CN"/>
              </w:rPr>
              <w:t>14-23</w:t>
            </w:r>
          </w:p>
        </w:tc>
        <w:tc>
          <w:tcPr>
            <w:tcW w:w="90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6D951B7">
            <w:pPr>
              <w:keepNext w:val="0"/>
              <w:keepLines w:val="0"/>
              <w:widowControl/>
              <w:suppressLineNumbers w:val="0"/>
              <w:jc w:val="center"/>
              <w:textAlignment w:val="center"/>
              <w:rPr>
                <w:rFonts w:hint="eastAsia" w:ascii="华文中宋" w:hAnsi="华文中宋" w:eastAsia="华文中宋" w:cs="华文中宋"/>
                <w:b w:val="0"/>
                <w:bCs w:val="0"/>
                <w:i w:val="0"/>
                <w:iCs w:val="0"/>
                <w:color w:val="000000"/>
                <w:kern w:val="0"/>
                <w:sz w:val="18"/>
                <w:szCs w:val="18"/>
                <w:highlight w:val="none"/>
                <w:u w:val="none"/>
                <w:lang w:val="en-US" w:eastAsia="zh-CN" w:bidi="ar"/>
              </w:rPr>
            </w:pPr>
            <w:r>
              <w:rPr>
                <w:rFonts w:hint="eastAsia" w:ascii="华文中宋" w:hAnsi="华文中宋" w:eastAsia="华文中宋" w:cs="华文中宋"/>
                <w:b w:val="0"/>
                <w:bCs w:val="0"/>
                <w:i w:val="0"/>
                <w:iCs w:val="0"/>
                <w:color w:val="000000"/>
                <w:kern w:val="0"/>
                <w:sz w:val="18"/>
                <w:szCs w:val="18"/>
                <w:highlight w:val="none"/>
                <w:u w:val="none"/>
                <w:lang w:val="en-US" w:eastAsia="zh-CN" w:bidi="ar"/>
              </w:rPr>
              <w:t>5207.9</w:t>
            </w:r>
          </w:p>
        </w:tc>
        <w:tc>
          <w:tcPr>
            <w:tcW w:w="882" w:type="dxa"/>
            <w:tcBorders>
              <w:top w:val="single" w:color="auto" w:sz="4" w:space="0"/>
              <w:left w:val="single" w:color="auto" w:sz="4" w:space="0"/>
              <w:bottom w:val="single" w:color="auto" w:sz="4" w:space="0"/>
              <w:right w:val="single" w:color="auto" w:sz="4" w:space="0"/>
            </w:tcBorders>
            <w:noWrap w:val="0"/>
            <w:vAlign w:val="center"/>
          </w:tcPr>
          <w:p w14:paraId="73E2B8A7">
            <w:pPr>
              <w:keepNext w:val="0"/>
              <w:keepLines w:val="0"/>
              <w:widowControl/>
              <w:suppressLineNumbers w:val="0"/>
              <w:jc w:val="center"/>
              <w:textAlignment w:val="center"/>
              <w:rPr>
                <w:rFonts w:hint="eastAsia" w:ascii="华文中宋" w:hAnsi="华文中宋" w:eastAsia="华文中宋" w:cs="华文中宋"/>
                <w:b w:val="0"/>
                <w:bCs w:val="0"/>
                <w:i w:val="0"/>
                <w:iCs w:val="0"/>
                <w:color w:val="000000"/>
                <w:kern w:val="0"/>
                <w:sz w:val="18"/>
                <w:szCs w:val="18"/>
                <w:highlight w:val="none"/>
                <w:u w:val="none"/>
                <w:lang w:val="en-US" w:eastAsia="zh-CN" w:bidi="ar"/>
              </w:rPr>
            </w:pPr>
            <w:r>
              <w:rPr>
                <w:rFonts w:hint="eastAsia" w:ascii="华文中宋" w:hAnsi="华文中宋" w:eastAsia="华文中宋" w:cs="华文中宋"/>
                <w:b w:val="0"/>
                <w:bCs w:val="0"/>
                <w:i w:val="0"/>
                <w:iCs w:val="0"/>
                <w:color w:val="000000"/>
                <w:kern w:val="0"/>
                <w:sz w:val="18"/>
                <w:szCs w:val="18"/>
                <w:highlight w:val="none"/>
                <w:u w:val="none"/>
                <w:lang w:val="en-US" w:eastAsia="zh-CN" w:bidi="ar"/>
              </w:rPr>
              <w:t xml:space="preserve">1374 </w:t>
            </w:r>
          </w:p>
        </w:tc>
        <w:tc>
          <w:tcPr>
            <w:tcW w:w="895" w:type="dxa"/>
            <w:tcBorders>
              <w:top w:val="single" w:color="auto" w:sz="4" w:space="0"/>
              <w:left w:val="single" w:color="auto" w:sz="4" w:space="0"/>
              <w:bottom w:val="single" w:color="auto" w:sz="4" w:space="0"/>
              <w:right w:val="single" w:color="auto" w:sz="4" w:space="0"/>
            </w:tcBorders>
            <w:noWrap w:val="0"/>
            <w:vAlign w:val="center"/>
          </w:tcPr>
          <w:p w14:paraId="4AE98E8B">
            <w:pPr>
              <w:jc w:val="center"/>
              <w:rPr>
                <w:rFonts w:hint="eastAsia" w:ascii="华文中宋" w:hAnsi="华文中宋" w:eastAsia="华文中宋" w:cs="华文中宋"/>
                <w:b w:val="0"/>
                <w:bCs w:val="0"/>
                <w:sz w:val="18"/>
                <w:szCs w:val="18"/>
                <w:highlight w:val="none"/>
                <w:vertAlign w:val="baseline"/>
                <w:lang w:val="en-US" w:eastAsia="zh-CN"/>
              </w:rPr>
            </w:pPr>
          </w:p>
        </w:tc>
        <w:tc>
          <w:tcPr>
            <w:tcW w:w="687" w:type="dxa"/>
            <w:tcBorders>
              <w:top w:val="single" w:color="auto" w:sz="4" w:space="0"/>
              <w:left w:val="single" w:color="auto" w:sz="4" w:space="0"/>
              <w:bottom w:val="single" w:color="auto" w:sz="4" w:space="0"/>
              <w:right w:val="single" w:color="auto" w:sz="4" w:space="0"/>
            </w:tcBorders>
            <w:noWrap w:val="0"/>
            <w:vAlign w:val="center"/>
          </w:tcPr>
          <w:p w14:paraId="04EE8636">
            <w:pPr>
              <w:keepNext w:val="0"/>
              <w:keepLines w:val="0"/>
              <w:widowControl/>
              <w:suppressLineNumbers w:val="0"/>
              <w:jc w:val="center"/>
              <w:textAlignment w:val="center"/>
              <w:rPr>
                <w:rFonts w:hint="eastAsia" w:ascii="华文中宋" w:hAnsi="华文中宋" w:eastAsia="华文中宋" w:cs="华文中宋"/>
                <w:b w:val="0"/>
                <w:bCs w:val="0"/>
                <w:i w:val="0"/>
                <w:iCs w:val="0"/>
                <w:color w:val="000000"/>
                <w:kern w:val="0"/>
                <w:sz w:val="18"/>
                <w:szCs w:val="18"/>
                <w:highlight w:val="none"/>
                <w:u w:val="none"/>
                <w:lang w:val="en-US" w:eastAsia="zh-CN" w:bidi="ar"/>
              </w:rPr>
            </w:pPr>
            <w:r>
              <w:rPr>
                <w:rFonts w:hint="eastAsia" w:ascii="华文中宋" w:hAnsi="华文中宋" w:eastAsia="华文中宋" w:cs="华文中宋"/>
                <w:b w:val="0"/>
                <w:bCs w:val="0"/>
                <w:i w:val="0"/>
                <w:iCs w:val="0"/>
                <w:color w:val="000000"/>
                <w:kern w:val="0"/>
                <w:sz w:val="18"/>
                <w:szCs w:val="18"/>
                <w:highlight w:val="none"/>
                <w:u w:val="none"/>
                <w:lang w:val="en-US" w:eastAsia="zh-CN" w:bidi="ar"/>
              </w:rPr>
              <w:t>430</w:t>
            </w:r>
          </w:p>
        </w:tc>
        <w:tc>
          <w:tcPr>
            <w:tcW w:w="715" w:type="dxa"/>
            <w:tcBorders>
              <w:top w:val="single" w:color="auto" w:sz="4" w:space="0"/>
              <w:left w:val="single" w:color="auto" w:sz="4" w:space="0"/>
              <w:bottom w:val="single" w:color="auto" w:sz="4" w:space="0"/>
              <w:right w:val="single" w:color="auto" w:sz="4" w:space="0"/>
            </w:tcBorders>
            <w:noWrap w:val="0"/>
            <w:vAlign w:val="center"/>
          </w:tcPr>
          <w:p w14:paraId="40F72428">
            <w:pPr>
              <w:jc w:val="center"/>
              <w:rPr>
                <w:rFonts w:hint="eastAsia" w:ascii="华文中宋" w:hAnsi="华文中宋" w:eastAsia="华文中宋" w:cs="华文中宋"/>
                <w:b w:val="0"/>
                <w:bCs w:val="0"/>
                <w:sz w:val="18"/>
                <w:szCs w:val="18"/>
                <w:highlight w:val="none"/>
                <w:vertAlign w:val="baseline"/>
                <w:lang w:val="en-US" w:eastAsia="zh-CN"/>
              </w:rPr>
            </w:pPr>
          </w:p>
        </w:tc>
        <w:tc>
          <w:tcPr>
            <w:tcW w:w="818" w:type="dxa"/>
            <w:tcBorders>
              <w:top w:val="single" w:color="auto" w:sz="4" w:space="0"/>
              <w:left w:val="single" w:color="auto" w:sz="4" w:space="0"/>
              <w:bottom w:val="single" w:color="auto" w:sz="4" w:space="0"/>
              <w:right w:val="single" w:color="auto" w:sz="4" w:space="0"/>
            </w:tcBorders>
            <w:noWrap w:val="0"/>
            <w:vAlign w:val="center"/>
          </w:tcPr>
          <w:p w14:paraId="2EE97ED1">
            <w:pPr>
              <w:jc w:val="center"/>
              <w:rPr>
                <w:rFonts w:hint="eastAsia" w:ascii="华文中宋" w:hAnsi="华文中宋" w:eastAsia="华文中宋" w:cs="华文中宋"/>
                <w:b w:val="0"/>
                <w:bCs w:val="0"/>
                <w:sz w:val="18"/>
                <w:szCs w:val="18"/>
                <w:highlight w:val="none"/>
                <w:vertAlign w:val="baseline"/>
                <w:lang w:val="en-US" w:eastAsia="zh-CN"/>
              </w:rPr>
            </w:pPr>
          </w:p>
        </w:tc>
        <w:tc>
          <w:tcPr>
            <w:tcW w:w="674" w:type="dxa"/>
            <w:tcBorders>
              <w:top w:val="single" w:color="auto" w:sz="4" w:space="0"/>
              <w:left w:val="single" w:color="auto" w:sz="4" w:space="0"/>
              <w:bottom w:val="single" w:color="auto" w:sz="4" w:space="0"/>
              <w:right w:val="single" w:color="auto" w:sz="4" w:space="0"/>
            </w:tcBorders>
            <w:noWrap w:val="0"/>
            <w:vAlign w:val="center"/>
          </w:tcPr>
          <w:p w14:paraId="0D2452DD">
            <w:pPr>
              <w:keepNext w:val="0"/>
              <w:keepLines w:val="0"/>
              <w:widowControl/>
              <w:suppressLineNumbers w:val="0"/>
              <w:jc w:val="center"/>
              <w:textAlignment w:val="center"/>
              <w:rPr>
                <w:rFonts w:hint="eastAsia" w:ascii="华文中宋" w:hAnsi="华文中宋" w:eastAsia="华文中宋" w:cs="华文中宋"/>
                <w:b w:val="0"/>
                <w:bCs w:val="0"/>
                <w:i w:val="0"/>
                <w:iCs w:val="0"/>
                <w:color w:val="000000"/>
                <w:kern w:val="0"/>
                <w:sz w:val="18"/>
                <w:szCs w:val="18"/>
                <w:highlight w:val="none"/>
                <w:u w:val="none"/>
                <w:lang w:val="en-US" w:eastAsia="zh-CN" w:bidi="ar"/>
              </w:rPr>
            </w:pPr>
            <w:r>
              <w:rPr>
                <w:rFonts w:hint="eastAsia" w:ascii="华文中宋" w:hAnsi="华文中宋" w:eastAsia="华文中宋" w:cs="华文中宋"/>
                <w:b w:val="0"/>
                <w:bCs w:val="0"/>
                <w:i w:val="0"/>
                <w:iCs w:val="0"/>
                <w:color w:val="000000"/>
                <w:kern w:val="0"/>
                <w:sz w:val="18"/>
                <w:szCs w:val="18"/>
                <w:highlight w:val="none"/>
                <w:u w:val="none"/>
                <w:lang w:val="en-US" w:eastAsia="zh-CN" w:bidi="ar"/>
              </w:rPr>
              <w:t>1</w:t>
            </w:r>
          </w:p>
        </w:tc>
        <w:tc>
          <w:tcPr>
            <w:tcW w:w="794" w:type="dxa"/>
            <w:tcBorders>
              <w:top w:val="single" w:color="auto" w:sz="4" w:space="0"/>
              <w:left w:val="single" w:color="auto" w:sz="4" w:space="0"/>
              <w:bottom w:val="single" w:color="auto" w:sz="4" w:space="0"/>
              <w:right w:val="single" w:color="auto" w:sz="4" w:space="0"/>
            </w:tcBorders>
            <w:noWrap w:val="0"/>
            <w:vAlign w:val="center"/>
          </w:tcPr>
          <w:p w14:paraId="5DA615EC">
            <w:pPr>
              <w:jc w:val="center"/>
              <w:rPr>
                <w:rFonts w:hint="eastAsia" w:ascii="华文中宋" w:hAnsi="华文中宋" w:eastAsia="华文中宋" w:cs="华文中宋"/>
                <w:b w:val="0"/>
                <w:bCs w:val="0"/>
                <w:sz w:val="18"/>
                <w:szCs w:val="18"/>
                <w:highlight w:val="none"/>
                <w:vertAlign w:val="baseline"/>
                <w:lang w:val="en-US" w:eastAsia="zh-CN"/>
              </w:rPr>
            </w:pPr>
          </w:p>
        </w:tc>
        <w:tc>
          <w:tcPr>
            <w:tcW w:w="817" w:type="dxa"/>
            <w:tcBorders>
              <w:top w:val="single" w:color="auto" w:sz="4" w:space="0"/>
              <w:left w:val="single" w:color="auto" w:sz="4" w:space="0"/>
              <w:bottom w:val="single" w:color="auto" w:sz="4" w:space="0"/>
              <w:right w:val="single" w:color="auto" w:sz="4" w:space="0"/>
            </w:tcBorders>
            <w:noWrap w:val="0"/>
            <w:vAlign w:val="center"/>
          </w:tcPr>
          <w:p w14:paraId="5751D9A4">
            <w:pPr>
              <w:jc w:val="center"/>
              <w:rPr>
                <w:rFonts w:hint="eastAsia" w:ascii="华文中宋" w:hAnsi="华文中宋" w:eastAsia="华文中宋" w:cs="华文中宋"/>
                <w:b w:val="0"/>
                <w:bCs w:val="0"/>
                <w:sz w:val="18"/>
                <w:szCs w:val="18"/>
                <w:highlight w:val="none"/>
                <w:vertAlign w:val="baseline"/>
                <w:lang w:val="en-US" w:eastAsia="zh-CN"/>
              </w:rPr>
            </w:pPr>
          </w:p>
        </w:tc>
        <w:tc>
          <w:tcPr>
            <w:tcW w:w="778" w:type="dxa"/>
            <w:tcBorders>
              <w:top w:val="single" w:color="auto" w:sz="4" w:space="0"/>
              <w:left w:val="single" w:color="auto" w:sz="4" w:space="0"/>
              <w:bottom w:val="single" w:color="auto" w:sz="4" w:space="0"/>
              <w:right w:val="single" w:color="auto" w:sz="4" w:space="0"/>
            </w:tcBorders>
            <w:noWrap w:val="0"/>
            <w:vAlign w:val="center"/>
          </w:tcPr>
          <w:p w14:paraId="262DD0D1">
            <w:pPr>
              <w:jc w:val="center"/>
              <w:rPr>
                <w:rFonts w:hint="eastAsia" w:ascii="华文中宋" w:hAnsi="华文中宋" w:eastAsia="华文中宋" w:cs="华文中宋"/>
                <w:b w:val="0"/>
                <w:bCs w:val="0"/>
                <w:sz w:val="18"/>
                <w:szCs w:val="18"/>
                <w:highlight w:val="none"/>
                <w:lang w:val="en-US" w:eastAsia="zh-CN"/>
              </w:rPr>
            </w:pPr>
            <w:r>
              <w:rPr>
                <w:rFonts w:hint="eastAsia" w:ascii="华文中宋" w:hAnsi="华文中宋" w:eastAsia="华文中宋" w:cs="华文中宋"/>
                <w:b w:val="0"/>
                <w:bCs w:val="0"/>
                <w:sz w:val="18"/>
                <w:szCs w:val="18"/>
                <w:highlight w:val="none"/>
                <w:lang w:val="en-US" w:eastAsia="zh-CN"/>
              </w:rPr>
              <w:t>275</w:t>
            </w:r>
          </w:p>
        </w:tc>
        <w:tc>
          <w:tcPr>
            <w:tcW w:w="820" w:type="dxa"/>
            <w:tcBorders>
              <w:top w:val="single" w:color="auto" w:sz="4" w:space="0"/>
              <w:left w:val="single" w:color="auto" w:sz="4" w:space="0"/>
              <w:bottom w:val="single" w:color="auto" w:sz="4" w:space="0"/>
              <w:right w:val="single" w:color="auto" w:sz="4" w:space="0"/>
            </w:tcBorders>
            <w:noWrap w:val="0"/>
            <w:vAlign w:val="center"/>
          </w:tcPr>
          <w:p w14:paraId="67AF15D2">
            <w:pPr>
              <w:jc w:val="center"/>
              <w:rPr>
                <w:rFonts w:hint="eastAsia" w:ascii="华文中宋" w:hAnsi="华文中宋" w:eastAsia="华文中宋" w:cs="华文中宋"/>
                <w:b w:val="0"/>
                <w:bCs w:val="0"/>
                <w:sz w:val="18"/>
                <w:szCs w:val="18"/>
                <w:highlight w:val="none"/>
                <w:vertAlign w:val="baseline"/>
                <w:lang w:val="en-US" w:eastAsia="zh-CN"/>
              </w:rPr>
            </w:pPr>
          </w:p>
        </w:tc>
        <w:tc>
          <w:tcPr>
            <w:tcW w:w="830" w:type="dxa"/>
            <w:tcBorders>
              <w:top w:val="single" w:color="auto" w:sz="4" w:space="0"/>
              <w:left w:val="single" w:color="auto" w:sz="4" w:space="0"/>
              <w:bottom w:val="single" w:color="auto" w:sz="4" w:space="0"/>
              <w:right w:val="single" w:color="auto" w:sz="4" w:space="0"/>
            </w:tcBorders>
            <w:noWrap w:val="0"/>
            <w:vAlign w:val="center"/>
          </w:tcPr>
          <w:p w14:paraId="28070E03">
            <w:pPr>
              <w:jc w:val="center"/>
              <w:rPr>
                <w:rFonts w:hint="eastAsia" w:ascii="华文中宋" w:hAnsi="华文中宋" w:eastAsia="华文中宋" w:cs="华文中宋"/>
                <w:b w:val="0"/>
                <w:bCs w:val="0"/>
                <w:sz w:val="18"/>
                <w:szCs w:val="18"/>
                <w:highlight w:val="none"/>
                <w:vertAlign w:val="baseline"/>
                <w:lang w:val="en-US" w:eastAsia="zh-CN"/>
              </w:rPr>
            </w:pPr>
          </w:p>
        </w:tc>
        <w:tc>
          <w:tcPr>
            <w:tcW w:w="960" w:type="dxa"/>
            <w:tcBorders>
              <w:top w:val="single" w:color="auto" w:sz="4" w:space="0"/>
              <w:left w:val="single" w:color="auto" w:sz="4" w:space="0"/>
              <w:bottom w:val="single" w:color="auto" w:sz="4" w:space="0"/>
              <w:right w:val="single" w:color="auto" w:sz="4" w:space="0"/>
            </w:tcBorders>
            <w:noWrap w:val="0"/>
            <w:vAlign w:val="center"/>
          </w:tcPr>
          <w:p w14:paraId="4ED0DCB3">
            <w:pPr>
              <w:jc w:val="center"/>
              <w:rPr>
                <w:rFonts w:hint="eastAsia" w:ascii="华文中宋" w:hAnsi="华文中宋" w:eastAsia="华文中宋" w:cs="华文中宋"/>
                <w:b w:val="0"/>
                <w:bCs w:val="0"/>
                <w:sz w:val="18"/>
                <w:szCs w:val="18"/>
                <w:highlight w:val="none"/>
                <w:lang w:val="en-US" w:eastAsia="zh-CN"/>
              </w:rPr>
            </w:pPr>
            <w:r>
              <w:rPr>
                <w:rFonts w:hint="eastAsia" w:ascii="华文中宋" w:hAnsi="华文中宋" w:eastAsia="华文中宋" w:cs="华文中宋"/>
                <w:b w:val="0"/>
                <w:bCs w:val="0"/>
                <w:sz w:val="18"/>
                <w:szCs w:val="18"/>
                <w:highlight w:val="none"/>
                <w:lang w:val="en-US" w:eastAsia="zh-CN"/>
              </w:rPr>
              <w:t>1099</w:t>
            </w:r>
          </w:p>
        </w:tc>
        <w:tc>
          <w:tcPr>
            <w:tcW w:w="807" w:type="dxa"/>
            <w:tcBorders>
              <w:top w:val="single" w:color="auto" w:sz="4" w:space="0"/>
              <w:left w:val="single" w:color="auto" w:sz="4" w:space="0"/>
              <w:bottom w:val="single" w:color="auto" w:sz="4" w:space="0"/>
              <w:right w:val="single" w:color="auto" w:sz="4" w:space="0"/>
            </w:tcBorders>
            <w:noWrap w:val="0"/>
            <w:vAlign w:val="center"/>
          </w:tcPr>
          <w:p w14:paraId="66AF1E1B">
            <w:pPr>
              <w:jc w:val="center"/>
              <w:rPr>
                <w:rFonts w:hint="eastAsia" w:ascii="华文中宋" w:hAnsi="华文中宋" w:eastAsia="华文中宋" w:cs="华文中宋"/>
                <w:b w:val="0"/>
                <w:bCs w:val="0"/>
                <w:sz w:val="18"/>
                <w:szCs w:val="18"/>
                <w:highlight w:val="none"/>
              </w:rPr>
            </w:pPr>
          </w:p>
        </w:tc>
        <w:tc>
          <w:tcPr>
            <w:tcW w:w="911" w:type="dxa"/>
            <w:tcBorders>
              <w:top w:val="single" w:color="auto" w:sz="4" w:space="0"/>
              <w:left w:val="single" w:color="auto" w:sz="4" w:space="0"/>
              <w:bottom w:val="single" w:color="auto" w:sz="4" w:space="0"/>
              <w:right w:val="single" w:color="auto" w:sz="4" w:space="0"/>
            </w:tcBorders>
            <w:noWrap w:val="0"/>
            <w:vAlign w:val="center"/>
          </w:tcPr>
          <w:p w14:paraId="6AF747F6">
            <w:pPr>
              <w:jc w:val="center"/>
              <w:rPr>
                <w:rFonts w:hint="eastAsia" w:ascii="华文中宋" w:hAnsi="华文中宋" w:eastAsia="华文中宋" w:cs="华文中宋"/>
                <w:b w:val="0"/>
                <w:bCs w:val="0"/>
                <w:sz w:val="18"/>
                <w:szCs w:val="18"/>
                <w:highlight w:val="none"/>
                <w:vertAlign w:val="baseline"/>
                <w:lang w:val="en-US" w:eastAsia="zh-CN"/>
              </w:rPr>
            </w:pPr>
          </w:p>
        </w:tc>
      </w:tr>
      <w:tr w14:paraId="41657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408" w:type="dxa"/>
            <w:tcBorders>
              <w:top w:val="single" w:color="auto" w:sz="4" w:space="0"/>
              <w:left w:val="single" w:color="auto" w:sz="4" w:space="0"/>
              <w:bottom w:val="single" w:color="auto" w:sz="4" w:space="0"/>
              <w:right w:val="single" w:color="auto" w:sz="4" w:space="0"/>
            </w:tcBorders>
            <w:noWrap w:val="0"/>
            <w:vAlign w:val="center"/>
          </w:tcPr>
          <w:p w14:paraId="5D961DCE">
            <w:pPr>
              <w:jc w:val="center"/>
              <w:rPr>
                <w:rFonts w:hint="eastAsia" w:ascii="华文中宋" w:hAnsi="华文中宋" w:eastAsia="华文中宋" w:cs="华文中宋"/>
                <w:b w:val="0"/>
                <w:bCs w:val="0"/>
                <w:sz w:val="18"/>
                <w:szCs w:val="18"/>
                <w:highlight w:val="none"/>
                <w:vertAlign w:val="baseline"/>
                <w:lang w:val="en-US" w:eastAsia="zh-CN"/>
              </w:rPr>
            </w:pPr>
            <w:r>
              <w:rPr>
                <w:rFonts w:hint="eastAsia" w:ascii="华文中宋" w:hAnsi="华文中宋" w:eastAsia="华文中宋" w:cs="华文中宋"/>
                <w:b w:val="0"/>
                <w:bCs w:val="0"/>
                <w:i w:val="0"/>
                <w:iCs w:val="0"/>
                <w:color w:val="000000"/>
                <w:kern w:val="0"/>
                <w:sz w:val="18"/>
                <w:szCs w:val="18"/>
                <w:highlight w:val="none"/>
                <w:u w:val="none"/>
                <w:lang w:val="en-US" w:eastAsia="zh-CN" w:bidi="ar"/>
              </w:rPr>
              <w:t>昕水镇小冯村</w:t>
            </w:r>
          </w:p>
        </w:tc>
        <w:tc>
          <w:tcPr>
            <w:tcW w:w="749" w:type="dxa"/>
            <w:tcBorders>
              <w:top w:val="single" w:color="auto" w:sz="4" w:space="0"/>
              <w:left w:val="single" w:color="auto" w:sz="4" w:space="0"/>
              <w:bottom w:val="single" w:color="auto" w:sz="4" w:space="0"/>
              <w:right w:val="single" w:color="auto" w:sz="4" w:space="0"/>
            </w:tcBorders>
            <w:noWrap w:val="0"/>
            <w:vAlign w:val="center"/>
          </w:tcPr>
          <w:p w14:paraId="49AF96D0">
            <w:pPr>
              <w:jc w:val="center"/>
              <w:rPr>
                <w:rFonts w:hint="default" w:ascii="华文中宋" w:hAnsi="华文中宋" w:eastAsia="华文中宋" w:cs="华文中宋"/>
                <w:b w:val="0"/>
                <w:bCs w:val="0"/>
                <w:sz w:val="18"/>
                <w:szCs w:val="18"/>
                <w:highlight w:val="none"/>
                <w:vertAlign w:val="baseline"/>
                <w:lang w:val="en-US" w:eastAsia="zh-CN"/>
              </w:rPr>
            </w:pPr>
            <w:r>
              <w:rPr>
                <w:rFonts w:hint="eastAsia" w:ascii="华文中宋" w:hAnsi="华文中宋" w:eastAsia="华文中宋" w:cs="华文中宋"/>
                <w:b w:val="0"/>
                <w:bCs w:val="0"/>
                <w:sz w:val="18"/>
                <w:szCs w:val="18"/>
                <w:highlight w:val="none"/>
                <w:vertAlign w:val="baseline"/>
                <w:lang w:val="en-US" w:eastAsia="zh-CN"/>
              </w:rPr>
              <w:t>24</w:t>
            </w:r>
          </w:p>
        </w:tc>
        <w:tc>
          <w:tcPr>
            <w:tcW w:w="90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ED846A7">
            <w:pPr>
              <w:keepNext w:val="0"/>
              <w:keepLines w:val="0"/>
              <w:widowControl/>
              <w:suppressLineNumbers w:val="0"/>
              <w:jc w:val="center"/>
              <w:textAlignment w:val="center"/>
              <w:rPr>
                <w:rFonts w:hint="eastAsia" w:ascii="华文中宋" w:hAnsi="华文中宋" w:eastAsia="华文中宋" w:cs="华文中宋"/>
                <w:b w:val="0"/>
                <w:bCs w:val="0"/>
                <w:i w:val="0"/>
                <w:iCs w:val="0"/>
                <w:color w:val="000000"/>
                <w:kern w:val="0"/>
                <w:sz w:val="18"/>
                <w:szCs w:val="18"/>
                <w:highlight w:val="none"/>
                <w:u w:val="none"/>
                <w:lang w:val="en-US" w:eastAsia="zh-CN" w:bidi="ar"/>
              </w:rPr>
            </w:pPr>
            <w:r>
              <w:rPr>
                <w:rFonts w:hint="eastAsia" w:ascii="华文中宋" w:hAnsi="华文中宋" w:eastAsia="华文中宋" w:cs="华文中宋"/>
                <w:b w:val="0"/>
                <w:bCs w:val="0"/>
                <w:i w:val="0"/>
                <w:iCs w:val="0"/>
                <w:color w:val="000000"/>
                <w:kern w:val="0"/>
                <w:sz w:val="18"/>
                <w:szCs w:val="18"/>
                <w:highlight w:val="none"/>
                <w:u w:val="none"/>
                <w:lang w:val="en-US" w:eastAsia="zh-CN" w:bidi="ar"/>
              </w:rPr>
              <w:t>493.4</w:t>
            </w:r>
          </w:p>
        </w:tc>
        <w:tc>
          <w:tcPr>
            <w:tcW w:w="882" w:type="dxa"/>
            <w:tcBorders>
              <w:top w:val="single" w:color="auto" w:sz="4" w:space="0"/>
              <w:left w:val="single" w:color="auto" w:sz="4" w:space="0"/>
              <w:bottom w:val="single" w:color="auto" w:sz="4" w:space="0"/>
              <w:right w:val="single" w:color="auto" w:sz="4" w:space="0"/>
            </w:tcBorders>
            <w:noWrap w:val="0"/>
            <w:vAlign w:val="center"/>
          </w:tcPr>
          <w:p w14:paraId="6C51326E">
            <w:pPr>
              <w:keepNext w:val="0"/>
              <w:keepLines w:val="0"/>
              <w:widowControl/>
              <w:suppressLineNumbers w:val="0"/>
              <w:jc w:val="center"/>
              <w:textAlignment w:val="center"/>
              <w:rPr>
                <w:rFonts w:hint="eastAsia" w:ascii="华文中宋" w:hAnsi="华文中宋" w:eastAsia="华文中宋" w:cs="华文中宋"/>
                <w:b w:val="0"/>
                <w:bCs w:val="0"/>
                <w:i w:val="0"/>
                <w:iCs w:val="0"/>
                <w:color w:val="000000"/>
                <w:kern w:val="0"/>
                <w:sz w:val="18"/>
                <w:szCs w:val="18"/>
                <w:highlight w:val="none"/>
                <w:u w:val="none"/>
                <w:lang w:val="en-US" w:eastAsia="zh-CN" w:bidi="ar"/>
              </w:rPr>
            </w:pPr>
            <w:r>
              <w:rPr>
                <w:rFonts w:hint="eastAsia" w:ascii="华文中宋" w:hAnsi="华文中宋" w:eastAsia="华文中宋" w:cs="华文中宋"/>
                <w:b w:val="0"/>
                <w:bCs w:val="0"/>
                <w:i w:val="0"/>
                <w:iCs w:val="0"/>
                <w:color w:val="000000"/>
                <w:kern w:val="0"/>
                <w:sz w:val="18"/>
                <w:szCs w:val="18"/>
                <w:highlight w:val="none"/>
                <w:u w:val="none"/>
                <w:lang w:val="en-US" w:eastAsia="zh-CN" w:bidi="ar"/>
              </w:rPr>
              <w:t>4697</w:t>
            </w:r>
          </w:p>
        </w:tc>
        <w:tc>
          <w:tcPr>
            <w:tcW w:w="895" w:type="dxa"/>
            <w:tcBorders>
              <w:top w:val="single" w:color="auto" w:sz="4" w:space="0"/>
              <w:left w:val="single" w:color="auto" w:sz="4" w:space="0"/>
              <w:bottom w:val="single" w:color="auto" w:sz="4" w:space="0"/>
              <w:right w:val="single" w:color="auto" w:sz="4" w:space="0"/>
            </w:tcBorders>
            <w:noWrap w:val="0"/>
            <w:vAlign w:val="center"/>
          </w:tcPr>
          <w:p w14:paraId="1C07BA3E">
            <w:pPr>
              <w:jc w:val="center"/>
              <w:rPr>
                <w:rFonts w:hint="eastAsia" w:ascii="华文中宋" w:hAnsi="华文中宋" w:eastAsia="华文中宋" w:cs="华文中宋"/>
                <w:b w:val="0"/>
                <w:bCs w:val="0"/>
                <w:sz w:val="18"/>
                <w:szCs w:val="18"/>
                <w:highlight w:val="none"/>
                <w:vertAlign w:val="baseline"/>
                <w:lang w:val="en-US" w:eastAsia="zh-CN"/>
              </w:rPr>
            </w:pPr>
          </w:p>
        </w:tc>
        <w:tc>
          <w:tcPr>
            <w:tcW w:w="687" w:type="dxa"/>
            <w:tcBorders>
              <w:top w:val="single" w:color="auto" w:sz="4" w:space="0"/>
              <w:left w:val="single" w:color="auto" w:sz="4" w:space="0"/>
              <w:bottom w:val="single" w:color="auto" w:sz="4" w:space="0"/>
              <w:right w:val="single" w:color="auto" w:sz="4" w:space="0"/>
            </w:tcBorders>
            <w:noWrap w:val="0"/>
            <w:vAlign w:val="center"/>
          </w:tcPr>
          <w:p w14:paraId="419196BF">
            <w:pPr>
              <w:keepNext w:val="0"/>
              <w:keepLines w:val="0"/>
              <w:widowControl/>
              <w:suppressLineNumbers w:val="0"/>
              <w:jc w:val="center"/>
              <w:textAlignment w:val="center"/>
              <w:rPr>
                <w:rFonts w:hint="eastAsia" w:ascii="华文中宋" w:hAnsi="华文中宋" w:eastAsia="华文中宋" w:cs="华文中宋"/>
                <w:b w:val="0"/>
                <w:bCs w:val="0"/>
                <w:i w:val="0"/>
                <w:iCs w:val="0"/>
                <w:color w:val="000000"/>
                <w:kern w:val="0"/>
                <w:sz w:val="18"/>
                <w:szCs w:val="18"/>
                <w:highlight w:val="none"/>
                <w:u w:val="none"/>
                <w:lang w:val="en-US" w:eastAsia="zh-CN" w:bidi="ar"/>
              </w:rPr>
            </w:pPr>
            <w:r>
              <w:rPr>
                <w:rFonts w:hint="eastAsia" w:ascii="华文中宋" w:hAnsi="华文中宋" w:eastAsia="华文中宋" w:cs="华文中宋"/>
                <w:b w:val="0"/>
                <w:bCs w:val="0"/>
                <w:i w:val="0"/>
                <w:iCs w:val="0"/>
                <w:color w:val="000000"/>
                <w:kern w:val="0"/>
                <w:sz w:val="18"/>
                <w:szCs w:val="18"/>
                <w:highlight w:val="none"/>
                <w:u w:val="none"/>
                <w:lang w:val="en-US" w:eastAsia="zh-CN" w:bidi="ar"/>
              </w:rPr>
              <w:t>360</w:t>
            </w:r>
          </w:p>
        </w:tc>
        <w:tc>
          <w:tcPr>
            <w:tcW w:w="715" w:type="dxa"/>
            <w:tcBorders>
              <w:top w:val="single" w:color="auto" w:sz="4" w:space="0"/>
              <w:left w:val="single" w:color="auto" w:sz="4" w:space="0"/>
              <w:bottom w:val="single" w:color="auto" w:sz="4" w:space="0"/>
              <w:right w:val="single" w:color="auto" w:sz="4" w:space="0"/>
            </w:tcBorders>
            <w:noWrap w:val="0"/>
            <w:vAlign w:val="center"/>
          </w:tcPr>
          <w:p w14:paraId="50FC476D">
            <w:pPr>
              <w:jc w:val="center"/>
              <w:rPr>
                <w:rFonts w:hint="eastAsia" w:ascii="华文中宋" w:hAnsi="华文中宋" w:eastAsia="华文中宋" w:cs="华文中宋"/>
                <w:b w:val="0"/>
                <w:bCs w:val="0"/>
                <w:sz w:val="18"/>
                <w:szCs w:val="18"/>
                <w:highlight w:val="none"/>
                <w:vertAlign w:val="baseline"/>
                <w:lang w:val="en-US" w:eastAsia="zh-CN"/>
              </w:rPr>
            </w:pPr>
          </w:p>
        </w:tc>
        <w:tc>
          <w:tcPr>
            <w:tcW w:w="818" w:type="dxa"/>
            <w:tcBorders>
              <w:top w:val="single" w:color="auto" w:sz="4" w:space="0"/>
              <w:left w:val="single" w:color="auto" w:sz="4" w:space="0"/>
              <w:bottom w:val="single" w:color="auto" w:sz="4" w:space="0"/>
              <w:right w:val="single" w:color="auto" w:sz="4" w:space="0"/>
            </w:tcBorders>
            <w:noWrap w:val="0"/>
            <w:vAlign w:val="center"/>
          </w:tcPr>
          <w:p w14:paraId="427F2678">
            <w:pPr>
              <w:jc w:val="center"/>
              <w:rPr>
                <w:rFonts w:hint="eastAsia" w:ascii="华文中宋" w:hAnsi="华文中宋" w:eastAsia="华文中宋" w:cs="华文中宋"/>
                <w:b w:val="0"/>
                <w:bCs w:val="0"/>
                <w:sz w:val="18"/>
                <w:szCs w:val="18"/>
                <w:highlight w:val="none"/>
                <w:vertAlign w:val="baseline"/>
                <w:lang w:val="en-US" w:eastAsia="zh-CN"/>
              </w:rPr>
            </w:pPr>
          </w:p>
        </w:tc>
        <w:tc>
          <w:tcPr>
            <w:tcW w:w="674" w:type="dxa"/>
            <w:tcBorders>
              <w:top w:val="single" w:color="auto" w:sz="4" w:space="0"/>
              <w:left w:val="single" w:color="auto" w:sz="4" w:space="0"/>
              <w:bottom w:val="single" w:color="auto" w:sz="4" w:space="0"/>
              <w:right w:val="single" w:color="auto" w:sz="4" w:space="0"/>
            </w:tcBorders>
            <w:noWrap w:val="0"/>
            <w:vAlign w:val="center"/>
          </w:tcPr>
          <w:p w14:paraId="1ABA2246">
            <w:pPr>
              <w:keepNext w:val="0"/>
              <w:keepLines w:val="0"/>
              <w:widowControl/>
              <w:suppressLineNumbers w:val="0"/>
              <w:jc w:val="center"/>
              <w:textAlignment w:val="center"/>
              <w:rPr>
                <w:rFonts w:hint="eastAsia" w:ascii="华文中宋" w:hAnsi="华文中宋" w:eastAsia="华文中宋" w:cs="华文中宋"/>
                <w:b w:val="0"/>
                <w:bCs w:val="0"/>
                <w:i w:val="0"/>
                <w:iCs w:val="0"/>
                <w:color w:val="000000"/>
                <w:kern w:val="0"/>
                <w:sz w:val="18"/>
                <w:szCs w:val="18"/>
                <w:highlight w:val="none"/>
                <w:u w:val="none"/>
                <w:lang w:val="en-US" w:eastAsia="zh-CN" w:bidi="ar"/>
              </w:rPr>
            </w:pPr>
            <w:r>
              <w:rPr>
                <w:rFonts w:hint="eastAsia" w:ascii="华文中宋" w:hAnsi="华文中宋" w:eastAsia="华文中宋" w:cs="华文中宋"/>
                <w:b w:val="0"/>
                <w:bCs w:val="0"/>
                <w:i w:val="0"/>
                <w:iCs w:val="0"/>
                <w:color w:val="000000"/>
                <w:kern w:val="0"/>
                <w:sz w:val="18"/>
                <w:szCs w:val="18"/>
                <w:highlight w:val="none"/>
                <w:u w:val="none"/>
                <w:lang w:val="en-US" w:eastAsia="zh-CN" w:bidi="ar"/>
              </w:rPr>
              <w:t>1</w:t>
            </w:r>
          </w:p>
        </w:tc>
        <w:tc>
          <w:tcPr>
            <w:tcW w:w="794" w:type="dxa"/>
            <w:tcBorders>
              <w:top w:val="single" w:color="auto" w:sz="4" w:space="0"/>
              <w:left w:val="single" w:color="auto" w:sz="4" w:space="0"/>
              <w:bottom w:val="single" w:color="auto" w:sz="4" w:space="0"/>
              <w:right w:val="single" w:color="auto" w:sz="4" w:space="0"/>
            </w:tcBorders>
            <w:noWrap w:val="0"/>
            <w:vAlign w:val="center"/>
          </w:tcPr>
          <w:p w14:paraId="17A0826B">
            <w:pPr>
              <w:jc w:val="center"/>
              <w:rPr>
                <w:rFonts w:hint="eastAsia" w:ascii="华文中宋" w:hAnsi="华文中宋" w:eastAsia="华文中宋" w:cs="华文中宋"/>
                <w:b w:val="0"/>
                <w:bCs w:val="0"/>
                <w:sz w:val="18"/>
                <w:szCs w:val="18"/>
                <w:highlight w:val="none"/>
                <w:vertAlign w:val="baseline"/>
                <w:lang w:val="en-US" w:eastAsia="zh-CN"/>
              </w:rPr>
            </w:pPr>
          </w:p>
        </w:tc>
        <w:tc>
          <w:tcPr>
            <w:tcW w:w="817" w:type="dxa"/>
            <w:tcBorders>
              <w:top w:val="single" w:color="auto" w:sz="4" w:space="0"/>
              <w:left w:val="single" w:color="auto" w:sz="4" w:space="0"/>
              <w:bottom w:val="single" w:color="auto" w:sz="4" w:space="0"/>
              <w:right w:val="single" w:color="auto" w:sz="4" w:space="0"/>
            </w:tcBorders>
            <w:noWrap w:val="0"/>
            <w:vAlign w:val="center"/>
          </w:tcPr>
          <w:p w14:paraId="7665977D">
            <w:pPr>
              <w:jc w:val="center"/>
              <w:rPr>
                <w:rFonts w:hint="eastAsia" w:ascii="华文中宋" w:hAnsi="华文中宋" w:eastAsia="华文中宋" w:cs="华文中宋"/>
                <w:b w:val="0"/>
                <w:bCs w:val="0"/>
                <w:sz w:val="18"/>
                <w:szCs w:val="18"/>
                <w:highlight w:val="none"/>
                <w:vertAlign w:val="baseline"/>
                <w:lang w:val="en-US" w:eastAsia="zh-CN"/>
              </w:rPr>
            </w:pPr>
          </w:p>
        </w:tc>
        <w:tc>
          <w:tcPr>
            <w:tcW w:w="778" w:type="dxa"/>
            <w:tcBorders>
              <w:top w:val="single" w:color="auto" w:sz="4" w:space="0"/>
              <w:left w:val="single" w:color="auto" w:sz="4" w:space="0"/>
              <w:bottom w:val="single" w:color="auto" w:sz="4" w:space="0"/>
              <w:right w:val="single" w:color="auto" w:sz="4" w:space="0"/>
            </w:tcBorders>
            <w:noWrap w:val="0"/>
            <w:vAlign w:val="center"/>
          </w:tcPr>
          <w:p w14:paraId="2EB4951D">
            <w:pPr>
              <w:jc w:val="center"/>
              <w:rPr>
                <w:rFonts w:hint="eastAsia" w:ascii="华文中宋" w:hAnsi="华文中宋" w:eastAsia="华文中宋" w:cs="华文中宋"/>
                <w:b w:val="0"/>
                <w:bCs w:val="0"/>
                <w:sz w:val="18"/>
                <w:szCs w:val="18"/>
                <w:highlight w:val="none"/>
                <w:lang w:val="en-US" w:eastAsia="zh-CN"/>
              </w:rPr>
            </w:pPr>
            <w:r>
              <w:rPr>
                <w:rFonts w:hint="eastAsia" w:ascii="华文中宋" w:hAnsi="华文中宋" w:eastAsia="华文中宋" w:cs="华文中宋"/>
                <w:b w:val="0"/>
                <w:bCs w:val="0"/>
                <w:sz w:val="18"/>
                <w:szCs w:val="18"/>
                <w:highlight w:val="none"/>
                <w:lang w:val="en-US" w:eastAsia="zh-CN"/>
              </w:rPr>
              <w:t>939</w:t>
            </w:r>
          </w:p>
        </w:tc>
        <w:tc>
          <w:tcPr>
            <w:tcW w:w="820" w:type="dxa"/>
            <w:tcBorders>
              <w:top w:val="single" w:color="auto" w:sz="4" w:space="0"/>
              <w:left w:val="single" w:color="auto" w:sz="4" w:space="0"/>
              <w:bottom w:val="single" w:color="auto" w:sz="4" w:space="0"/>
              <w:right w:val="single" w:color="auto" w:sz="4" w:space="0"/>
            </w:tcBorders>
            <w:noWrap w:val="0"/>
            <w:vAlign w:val="center"/>
          </w:tcPr>
          <w:p w14:paraId="4ABA896D">
            <w:pPr>
              <w:jc w:val="center"/>
              <w:rPr>
                <w:rFonts w:hint="eastAsia" w:ascii="华文中宋" w:hAnsi="华文中宋" w:eastAsia="华文中宋" w:cs="华文中宋"/>
                <w:b w:val="0"/>
                <w:bCs w:val="0"/>
                <w:sz w:val="18"/>
                <w:szCs w:val="18"/>
                <w:highlight w:val="none"/>
                <w:vertAlign w:val="baseline"/>
                <w:lang w:val="en-US" w:eastAsia="zh-CN"/>
              </w:rPr>
            </w:pPr>
          </w:p>
        </w:tc>
        <w:tc>
          <w:tcPr>
            <w:tcW w:w="830" w:type="dxa"/>
            <w:tcBorders>
              <w:top w:val="single" w:color="auto" w:sz="4" w:space="0"/>
              <w:left w:val="single" w:color="auto" w:sz="4" w:space="0"/>
              <w:bottom w:val="single" w:color="auto" w:sz="4" w:space="0"/>
              <w:right w:val="single" w:color="auto" w:sz="4" w:space="0"/>
            </w:tcBorders>
            <w:noWrap w:val="0"/>
            <w:vAlign w:val="center"/>
          </w:tcPr>
          <w:p w14:paraId="3D0713E8">
            <w:pPr>
              <w:jc w:val="center"/>
              <w:rPr>
                <w:rFonts w:hint="eastAsia" w:ascii="华文中宋" w:hAnsi="华文中宋" w:eastAsia="华文中宋" w:cs="华文中宋"/>
                <w:b w:val="0"/>
                <w:bCs w:val="0"/>
                <w:sz w:val="18"/>
                <w:szCs w:val="18"/>
                <w:highlight w:val="none"/>
                <w:vertAlign w:val="baseline"/>
                <w:lang w:val="en-US" w:eastAsia="zh-CN"/>
              </w:rPr>
            </w:pPr>
          </w:p>
        </w:tc>
        <w:tc>
          <w:tcPr>
            <w:tcW w:w="960" w:type="dxa"/>
            <w:tcBorders>
              <w:top w:val="single" w:color="auto" w:sz="4" w:space="0"/>
              <w:left w:val="single" w:color="auto" w:sz="4" w:space="0"/>
              <w:bottom w:val="single" w:color="auto" w:sz="4" w:space="0"/>
              <w:right w:val="single" w:color="auto" w:sz="4" w:space="0"/>
            </w:tcBorders>
            <w:noWrap w:val="0"/>
            <w:vAlign w:val="center"/>
          </w:tcPr>
          <w:p w14:paraId="57E53698">
            <w:pPr>
              <w:jc w:val="center"/>
              <w:rPr>
                <w:rFonts w:hint="eastAsia" w:ascii="华文中宋" w:hAnsi="华文中宋" w:eastAsia="华文中宋" w:cs="华文中宋"/>
                <w:b w:val="0"/>
                <w:bCs w:val="0"/>
                <w:sz w:val="18"/>
                <w:szCs w:val="18"/>
                <w:highlight w:val="none"/>
                <w:lang w:val="en-US" w:eastAsia="zh-CN"/>
              </w:rPr>
            </w:pPr>
            <w:r>
              <w:rPr>
                <w:rFonts w:hint="eastAsia" w:ascii="华文中宋" w:hAnsi="华文中宋" w:eastAsia="华文中宋" w:cs="华文中宋"/>
                <w:b w:val="0"/>
                <w:bCs w:val="0"/>
                <w:sz w:val="18"/>
                <w:szCs w:val="18"/>
                <w:highlight w:val="none"/>
                <w:lang w:val="en-US" w:eastAsia="zh-CN"/>
              </w:rPr>
              <w:t>3758</w:t>
            </w:r>
          </w:p>
        </w:tc>
        <w:tc>
          <w:tcPr>
            <w:tcW w:w="807" w:type="dxa"/>
            <w:tcBorders>
              <w:top w:val="single" w:color="auto" w:sz="4" w:space="0"/>
              <w:left w:val="single" w:color="auto" w:sz="4" w:space="0"/>
              <w:bottom w:val="single" w:color="auto" w:sz="4" w:space="0"/>
              <w:right w:val="single" w:color="auto" w:sz="4" w:space="0"/>
            </w:tcBorders>
            <w:noWrap w:val="0"/>
            <w:vAlign w:val="center"/>
          </w:tcPr>
          <w:p w14:paraId="00C4D61B">
            <w:pPr>
              <w:jc w:val="center"/>
              <w:rPr>
                <w:rFonts w:hint="eastAsia" w:ascii="华文中宋" w:hAnsi="华文中宋" w:eastAsia="华文中宋" w:cs="华文中宋"/>
                <w:b w:val="0"/>
                <w:bCs w:val="0"/>
                <w:sz w:val="18"/>
                <w:szCs w:val="18"/>
                <w:highlight w:val="none"/>
              </w:rPr>
            </w:pPr>
          </w:p>
        </w:tc>
        <w:tc>
          <w:tcPr>
            <w:tcW w:w="911" w:type="dxa"/>
            <w:tcBorders>
              <w:top w:val="single" w:color="auto" w:sz="4" w:space="0"/>
              <w:left w:val="single" w:color="auto" w:sz="4" w:space="0"/>
              <w:bottom w:val="single" w:color="auto" w:sz="4" w:space="0"/>
              <w:right w:val="single" w:color="auto" w:sz="4" w:space="0"/>
            </w:tcBorders>
            <w:noWrap w:val="0"/>
            <w:vAlign w:val="center"/>
          </w:tcPr>
          <w:p w14:paraId="13C67B46">
            <w:pPr>
              <w:jc w:val="center"/>
              <w:rPr>
                <w:rFonts w:hint="eastAsia" w:ascii="华文中宋" w:hAnsi="华文中宋" w:eastAsia="华文中宋" w:cs="华文中宋"/>
                <w:b w:val="0"/>
                <w:bCs w:val="0"/>
                <w:sz w:val="18"/>
                <w:szCs w:val="18"/>
                <w:highlight w:val="none"/>
                <w:vertAlign w:val="baseline"/>
                <w:lang w:val="en-US" w:eastAsia="zh-CN"/>
              </w:rPr>
            </w:pPr>
          </w:p>
        </w:tc>
      </w:tr>
      <w:tr w14:paraId="7F3AE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408" w:type="dxa"/>
            <w:tcBorders>
              <w:top w:val="single" w:color="auto" w:sz="4" w:space="0"/>
              <w:left w:val="single" w:color="auto" w:sz="4" w:space="0"/>
              <w:bottom w:val="single" w:color="auto" w:sz="4" w:space="0"/>
              <w:right w:val="single" w:color="auto" w:sz="4" w:space="0"/>
            </w:tcBorders>
            <w:noWrap w:val="0"/>
            <w:vAlign w:val="center"/>
          </w:tcPr>
          <w:p w14:paraId="76FC3121">
            <w:pPr>
              <w:keepNext w:val="0"/>
              <w:keepLines w:val="0"/>
              <w:widowControl/>
              <w:suppressLineNumbers w:val="0"/>
              <w:jc w:val="center"/>
              <w:textAlignment w:val="center"/>
              <w:rPr>
                <w:rFonts w:hint="eastAsia" w:ascii="华文中宋" w:hAnsi="华文中宋" w:eastAsia="华文中宋" w:cs="华文中宋"/>
                <w:b w:val="0"/>
                <w:bCs w:val="0"/>
                <w:sz w:val="18"/>
                <w:szCs w:val="18"/>
                <w:highlight w:val="none"/>
                <w:vertAlign w:val="baseline"/>
                <w:lang w:val="en-US" w:eastAsia="zh-CN"/>
              </w:rPr>
            </w:pPr>
            <w:r>
              <w:rPr>
                <w:rFonts w:hint="eastAsia" w:ascii="华文中宋" w:hAnsi="华文中宋" w:eastAsia="华文中宋" w:cs="华文中宋"/>
                <w:b w:val="0"/>
                <w:bCs w:val="0"/>
                <w:i w:val="0"/>
                <w:iCs w:val="0"/>
                <w:color w:val="000000"/>
                <w:kern w:val="0"/>
                <w:sz w:val="18"/>
                <w:szCs w:val="18"/>
                <w:highlight w:val="none"/>
                <w:u w:val="none"/>
                <w:lang w:val="en-US" w:eastAsia="zh-CN" w:bidi="ar"/>
              </w:rPr>
              <w:t>太德乡乌落村</w:t>
            </w:r>
          </w:p>
        </w:tc>
        <w:tc>
          <w:tcPr>
            <w:tcW w:w="749" w:type="dxa"/>
            <w:tcBorders>
              <w:top w:val="single" w:color="auto" w:sz="4" w:space="0"/>
              <w:left w:val="single" w:color="auto" w:sz="4" w:space="0"/>
              <w:bottom w:val="single" w:color="auto" w:sz="4" w:space="0"/>
              <w:right w:val="single" w:color="auto" w:sz="4" w:space="0"/>
            </w:tcBorders>
            <w:noWrap w:val="0"/>
            <w:vAlign w:val="center"/>
          </w:tcPr>
          <w:p w14:paraId="74D2C501">
            <w:pPr>
              <w:jc w:val="center"/>
              <w:rPr>
                <w:rFonts w:hint="default" w:ascii="华文中宋" w:hAnsi="华文中宋" w:eastAsia="华文中宋" w:cs="华文中宋"/>
                <w:b w:val="0"/>
                <w:bCs w:val="0"/>
                <w:sz w:val="18"/>
                <w:szCs w:val="18"/>
                <w:highlight w:val="none"/>
                <w:vertAlign w:val="baseline"/>
                <w:lang w:val="en-US" w:eastAsia="zh-CN"/>
              </w:rPr>
            </w:pPr>
            <w:r>
              <w:rPr>
                <w:rFonts w:hint="eastAsia" w:ascii="华文中宋" w:hAnsi="华文中宋" w:eastAsia="华文中宋" w:cs="华文中宋"/>
                <w:b w:val="0"/>
                <w:bCs w:val="0"/>
                <w:sz w:val="18"/>
                <w:szCs w:val="18"/>
                <w:highlight w:val="none"/>
                <w:vertAlign w:val="baseline"/>
                <w:lang w:val="en-US" w:eastAsia="zh-CN"/>
              </w:rPr>
              <w:t>25-27</w:t>
            </w:r>
          </w:p>
        </w:tc>
        <w:tc>
          <w:tcPr>
            <w:tcW w:w="90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AF74730">
            <w:pPr>
              <w:keepNext w:val="0"/>
              <w:keepLines w:val="0"/>
              <w:widowControl/>
              <w:suppressLineNumbers w:val="0"/>
              <w:jc w:val="center"/>
              <w:textAlignment w:val="center"/>
              <w:rPr>
                <w:rFonts w:hint="eastAsia" w:ascii="华文中宋" w:hAnsi="华文中宋" w:eastAsia="华文中宋" w:cs="华文中宋"/>
                <w:b w:val="0"/>
                <w:bCs w:val="0"/>
                <w:i w:val="0"/>
                <w:iCs w:val="0"/>
                <w:color w:val="000000"/>
                <w:kern w:val="0"/>
                <w:sz w:val="18"/>
                <w:szCs w:val="18"/>
                <w:highlight w:val="none"/>
                <w:u w:val="none"/>
                <w:lang w:val="en-US" w:eastAsia="zh-CN" w:bidi="ar"/>
              </w:rPr>
            </w:pPr>
            <w:r>
              <w:rPr>
                <w:rFonts w:hint="eastAsia" w:ascii="华文中宋" w:hAnsi="华文中宋" w:eastAsia="华文中宋" w:cs="华文中宋"/>
                <w:b w:val="0"/>
                <w:bCs w:val="0"/>
                <w:i w:val="0"/>
                <w:iCs w:val="0"/>
                <w:color w:val="000000"/>
                <w:kern w:val="0"/>
                <w:sz w:val="18"/>
                <w:szCs w:val="18"/>
                <w:highlight w:val="none"/>
                <w:u w:val="none"/>
                <w:lang w:val="en-US" w:eastAsia="zh-CN" w:bidi="ar"/>
              </w:rPr>
              <w:t>1555.8</w:t>
            </w:r>
          </w:p>
        </w:tc>
        <w:tc>
          <w:tcPr>
            <w:tcW w:w="882" w:type="dxa"/>
            <w:tcBorders>
              <w:top w:val="single" w:color="auto" w:sz="4" w:space="0"/>
              <w:left w:val="single" w:color="auto" w:sz="4" w:space="0"/>
              <w:bottom w:val="single" w:color="auto" w:sz="4" w:space="0"/>
              <w:right w:val="single" w:color="auto" w:sz="4" w:space="0"/>
            </w:tcBorders>
            <w:noWrap w:val="0"/>
            <w:vAlign w:val="center"/>
          </w:tcPr>
          <w:p w14:paraId="21B3615D">
            <w:pPr>
              <w:keepNext w:val="0"/>
              <w:keepLines w:val="0"/>
              <w:widowControl/>
              <w:suppressLineNumbers w:val="0"/>
              <w:jc w:val="center"/>
              <w:textAlignment w:val="center"/>
              <w:rPr>
                <w:rFonts w:hint="eastAsia" w:ascii="华文中宋" w:hAnsi="华文中宋" w:eastAsia="华文中宋" w:cs="华文中宋"/>
                <w:b w:val="0"/>
                <w:bCs w:val="0"/>
                <w:i w:val="0"/>
                <w:iCs w:val="0"/>
                <w:color w:val="000000"/>
                <w:kern w:val="0"/>
                <w:sz w:val="18"/>
                <w:szCs w:val="18"/>
                <w:highlight w:val="none"/>
                <w:u w:val="none"/>
                <w:lang w:val="en-US" w:eastAsia="zh-CN" w:bidi="ar"/>
              </w:rPr>
            </w:pPr>
            <w:r>
              <w:rPr>
                <w:rFonts w:hint="eastAsia" w:ascii="华文中宋" w:hAnsi="华文中宋" w:eastAsia="华文中宋" w:cs="华文中宋"/>
                <w:b w:val="0"/>
                <w:bCs w:val="0"/>
                <w:i w:val="0"/>
                <w:iCs w:val="0"/>
                <w:color w:val="000000"/>
                <w:kern w:val="0"/>
                <w:sz w:val="18"/>
                <w:szCs w:val="18"/>
                <w:highlight w:val="none"/>
                <w:u w:val="none"/>
                <w:lang w:val="en-US" w:eastAsia="zh-CN" w:bidi="ar"/>
              </w:rPr>
              <w:t>435</w:t>
            </w:r>
          </w:p>
        </w:tc>
        <w:tc>
          <w:tcPr>
            <w:tcW w:w="895" w:type="dxa"/>
            <w:tcBorders>
              <w:top w:val="single" w:color="auto" w:sz="4" w:space="0"/>
              <w:left w:val="single" w:color="auto" w:sz="4" w:space="0"/>
              <w:bottom w:val="single" w:color="auto" w:sz="4" w:space="0"/>
              <w:right w:val="single" w:color="auto" w:sz="4" w:space="0"/>
            </w:tcBorders>
            <w:noWrap w:val="0"/>
            <w:vAlign w:val="center"/>
          </w:tcPr>
          <w:p w14:paraId="0296AF7A">
            <w:pPr>
              <w:jc w:val="center"/>
              <w:rPr>
                <w:rFonts w:hint="eastAsia" w:ascii="华文中宋" w:hAnsi="华文中宋" w:eastAsia="华文中宋" w:cs="华文中宋"/>
                <w:b w:val="0"/>
                <w:bCs w:val="0"/>
                <w:sz w:val="18"/>
                <w:szCs w:val="18"/>
                <w:highlight w:val="none"/>
                <w:vertAlign w:val="baseline"/>
                <w:lang w:val="en-US" w:eastAsia="zh-CN"/>
              </w:rPr>
            </w:pPr>
          </w:p>
        </w:tc>
        <w:tc>
          <w:tcPr>
            <w:tcW w:w="687" w:type="dxa"/>
            <w:tcBorders>
              <w:top w:val="single" w:color="auto" w:sz="4" w:space="0"/>
              <w:left w:val="single" w:color="auto" w:sz="4" w:space="0"/>
              <w:bottom w:val="single" w:color="auto" w:sz="4" w:space="0"/>
              <w:right w:val="single" w:color="auto" w:sz="4" w:space="0"/>
            </w:tcBorders>
            <w:noWrap w:val="0"/>
            <w:vAlign w:val="center"/>
          </w:tcPr>
          <w:p w14:paraId="740C9A8A">
            <w:pPr>
              <w:keepNext w:val="0"/>
              <w:keepLines w:val="0"/>
              <w:widowControl/>
              <w:suppressLineNumbers w:val="0"/>
              <w:jc w:val="center"/>
              <w:textAlignment w:val="center"/>
              <w:rPr>
                <w:rFonts w:hint="eastAsia" w:ascii="华文中宋" w:hAnsi="华文中宋" w:eastAsia="华文中宋" w:cs="华文中宋"/>
                <w:b w:val="0"/>
                <w:bCs w:val="0"/>
                <w:i w:val="0"/>
                <w:iCs w:val="0"/>
                <w:color w:val="000000"/>
                <w:kern w:val="0"/>
                <w:sz w:val="18"/>
                <w:szCs w:val="18"/>
                <w:highlight w:val="none"/>
                <w:u w:val="none"/>
                <w:lang w:val="en-US" w:eastAsia="zh-CN" w:bidi="ar"/>
              </w:rPr>
            </w:pPr>
            <w:r>
              <w:rPr>
                <w:rFonts w:hint="eastAsia" w:ascii="华文中宋" w:hAnsi="华文中宋" w:eastAsia="华文中宋" w:cs="华文中宋"/>
                <w:b w:val="0"/>
                <w:bCs w:val="0"/>
                <w:i w:val="0"/>
                <w:iCs w:val="0"/>
                <w:color w:val="000000"/>
                <w:kern w:val="0"/>
                <w:sz w:val="18"/>
                <w:szCs w:val="18"/>
                <w:highlight w:val="none"/>
                <w:u w:val="none"/>
                <w:lang w:val="en-US" w:eastAsia="zh-CN" w:bidi="ar"/>
              </w:rPr>
              <w:t>250</w:t>
            </w:r>
          </w:p>
        </w:tc>
        <w:tc>
          <w:tcPr>
            <w:tcW w:w="715" w:type="dxa"/>
            <w:tcBorders>
              <w:top w:val="single" w:color="auto" w:sz="4" w:space="0"/>
              <w:left w:val="single" w:color="auto" w:sz="4" w:space="0"/>
              <w:bottom w:val="single" w:color="auto" w:sz="4" w:space="0"/>
              <w:right w:val="single" w:color="auto" w:sz="4" w:space="0"/>
            </w:tcBorders>
            <w:noWrap w:val="0"/>
            <w:vAlign w:val="center"/>
          </w:tcPr>
          <w:p w14:paraId="3D5F2DAB">
            <w:pPr>
              <w:jc w:val="center"/>
              <w:rPr>
                <w:rFonts w:hint="eastAsia" w:ascii="华文中宋" w:hAnsi="华文中宋" w:eastAsia="华文中宋" w:cs="华文中宋"/>
                <w:b w:val="0"/>
                <w:bCs w:val="0"/>
                <w:sz w:val="18"/>
                <w:szCs w:val="18"/>
                <w:highlight w:val="none"/>
                <w:vertAlign w:val="baseline"/>
                <w:lang w:val="en-US" w:eastAsia="zh-CN"/>
              </w:rPr>
            </w:pPr>
          </w:p>
        </w:tc>
        <w:tc>
          <w:tcPr>
            <w:tcW w:w="818" w:type="dxa"/>
            <w:tcBorders>
              <w:top w:val="single" w:color="auto" w:sz="4" w:space="0"/>
              <w:left w:val="single" w:color="auto" w:sz="4" w:space="0"/>
              <w:bottom w:val="single" w:color="auto" w:sz="4" w:space="0"/>
              <w:right w:val="single" w:color="auto" w:sz="4" w:space="0"/>
            </w:tcBorders>
            <w:noWrap w:val="0"/>
            <w:vAlign w:val="center"/>
          </w:tcPr>
          <w:p w14:paraId="1949D750">
            <w:pPr>
              <w:jc w:val="center"/>
              <w:rPr>
                <w:rFonts w:hint="eastAsia" w:ascii="华文中宋" w:hAnsi="华文中宋" w:eastAsia="华文中宋" w:cs="华文中宋"/>
                <w:b w:val="0"/>
                <w:bCs w:val="0"/>
                <w:sz w:val="18"/>
                <w:szCs w:val="18"/>
                <w:highlight w:val="none"/>
                <w:vertAlign w:val="baseline"/>
                <w:lang w:val="en-US" w:eastAsia="zh-CN"/>
              </w:rPr>
            </w:pPr>
          </w:p>
        </w:tc>
        <w:tc>
          <w:tcPr>
            <w:tcW w:w="674" w:type="dxa"/>
            <w:tcBorders>
              <w:top w:val="single" w:color="auto" w:sz="4" w:space="0"/>
              <w:left w:val="single" w:color="auto" w:sz="4" w:space="0"/>
              <w:bottom w:val="single" w:color="auto" w:sz="4" w:space="0"/>
              <w:right w:val="single" w:color="auto" w:sz="4" w:space="0"/>
            </w:tcBorders>
            <w:noWrap w:val="0"/>
            <w:vAlign w:val="center"/>
          </w:tcPr>
          <w:p w14:paraId="013E9C6F">
            <w:pPr>
              <w:keepNext w:val="0"/>
              <w:keepLines w:val="0"/>
              <w:widowControl/>
              <w:suppressLineNumbers w:val="0"/>
              <w:jc w:val="center"/>
              <w:textAlignment w:val="center"/>
              <w:rPr>
                <w:rFonts w:hint="eastAsia" w:ascii="华文中宋" w:hAnsi="华文中宋" w:eastAsia="华文中宋" w:cs="华文中宋"/>
                <w:b w:val="0"/>
                <w:bCs w:val="0"/>
                <w:i w:val="0"/>
                <w:iCs w:val="0"/>
                <w:color w:val="000000"/>
                <w:kern w:val="0"/>
                <w:sz w:val="18"/>
                <w:szCs w:val="18"/>
                <w:highlight w:val="none"/>
                <w:u w:val="none"/>
                <w:lang w:val="en-US" w:eastAsia="zh-CN" w:bidi="ar"/>
              </w:rPr>
            </w:pPr>
            <w:r>
              <w:rPr>
                <w:rFonts w:hint="eastAsia" w:ascii="华文中宋" w:hAnsi="华文中宋" w:eastAsia="华文中宋" w:cs="华文中宋"/>
                <w:b w:val="0"/>
                <w:bCs w:val="0"/>
                <w:i w:val="0"/>
                <w:iCs w:val="0"/>
                <w:color w:val="000000"/>
                <w:kern w:val="0"/>
                <w:sz w:val="18"/>
                <w:szCs w:val="18"/>
                <w:highlight w:val="none"/>
                <w:u w:val="none"/>
                <w:lang w:val="en-US" w:eastAsia="zh-CN" w:bidi="ar"/>
              </w:rPr>
              <w:t>1</w:t>
            </w:r>
          </w:p>
        </w:tc>
        <w:tc>
          <w:tcPr>
            <w:tcW w:w="794" w:type="dxa"/>
            <w:tcBorders>
              <w:top w:val="single" w:color="auto" w:sz="4" w:space="0"/>
              <w:left w:val="single" w:color="auto" w:sz="4" w:space="0"/>
              <w:bottom w:val="single" w:color="auto" w:sz="4" w:space="0"/>
              <w:right w:val="single" w:color="auto" w:sz="4" w:space="0"/>
            </w:tcBorders>
            <w:noWrap w:val="0"/>
            <w:vAlign w:val="center"/>
          </w:tcPr>
          <w:p w14:paraId="2A84821D">
            <w:pPr>
              <w:jc w:val="center"/>
              <w:rPr>
                <w:rFonts w:hint="eastAsia" w:ascii="华文中宋" w:hAnsi="华文中宋" w:eastAsia="华文中宋" w:cs="华文中宋"/>
                <w:b w:val="0"/>
                <w:bCs w:val="0"/>
                <w:sz w:val="18"/>
                <w:szCs w:val="18"/>
                <w:highlight w:val="none"/>
                <w:vertAlign w:val="baseline"/>
                <w:lang w:val="en-US" w:eastAsia="zh-CN"/>
              </w:rPr>
            </w:pPr>
          </w:p>
        </w:tc>
        <w:tc>
          <w:tcPr>
            <w:tcW w:w="817" w:type="dxa"/>
            <w:tcBorders>
              <w:top w:val="single" w:color="auto" w:sz="4" w:space="0"/>
              <w:left w:val="single" w:color="auto" w:sz="4" w:space="0"/>
              <w:bottom w:val="single" w:color="auto" w:sz="4" w:space="0"/>
              <w:right w:val="single" w:color="auto" w:sz="4" w:space="0"/>
            </w:tcBorders>
            <w:noWrap w:val="0"/>
            <w:vAlign w:val="center"/>
          </w:tcPr>
          <w:p w14:paraId="0C515504">
            <w:pPr>
              <w:jc w:val="center"/>
              <w:rPr>
                <w:rFonts w:hint="eastAsia" w:ascii="华文中宋" w:hAnsi="华文中宋" w:eastAsia="华文中宋" w:cs="华文中宋"/>
                <w:b w:val="0"/>
                <w:bCs w:val="0"/>
                <w:sz w:val="18"/>
                <w:szCs w:val="18"/>
                <w:highlight w:val="none"/>
                <w:vertAlign w:val="baseline"/>
                <w:lang w:val="en-US" w:eastAsia="zh-CN"/>
              </w:rPr>
            </w:pPr>
          </w:p>
        </w:tc>
        <w:tc>
          <w:tcPr>
            <w:tcW w:w="778" w:type="dxa"/>
            <w:tcBorders>
              <w:top w:val="single" w:color="auto" w:sz="4" w:space="0"/>
              <w:left w:val="single" w:color="auto" w:sz="4" w:space="0"/>
              <w:bottom w:val="single" w:color="auto" w:sz="4" w:space="0"/>
              <w:right w:val="single" w:color="auto" w:sz="4" w:space="0"/>
            </w:tcBorders>
            <w:noWrap w:val="0"/>
            <w:vAlign w:val="center"/>
          </w:tcPr>
          <w:p w14:paraId="731852D9">
            <w:pPr>
              <w:jc w:val="center"/>
              <w:rPr>
                <w:rFonts w:hint="eastAsia" w:ascii="华文中宋" w:hAnsi="华文中宋" w:eastAsia="华文中宋" w:cs="华文中宋"/>
                <w:b w:val="0"/>
                <w:bCs w:val="0"/>
                <w:sz w:val="18"/>
                <w:szCs w:val="18"/>
                <w:highlight w:val="none"/>
                <w:lang w:val="en-US" w:eastAsia="zh-CN"/>
              </w:rPr>
            </w:pPr>
            <w:r>
              <w:rPr>
                <w:rFonts w:hint="eastAsia" w:ascii="华文中宋" w:hAnsi="华文中宋" w:eastAsia="华文中宋" w:cs="华文中宋"/>
                <w:b w:val="0"/>
                <w:bCs w:val="0"/>
                <w:sz w:val="18"/>
                <w:szCs w:val="18"/>
                <w:highlight w:val="none"/>
                <w:lang w:val="en-US" w:eastAsia="zh-CN"/>
              </w:rPr>
              <w:t>87</w:t>
            </w:r>
          </w:p>
        </w:tc>
        <w:tc>
          <w:tcPr>
            <w:tcW w:w="820" w:type="dxa"/>
            <w:tcBorders>
              <w:top w:val="single" w:color="auto" w:sz="4" w:space="0"/>
              <w:left w:val="single" w:color="auto" w:sz="4" w:space="0"/>
              <w:bottom w:val="single" w:color="auto" w:sz="4" w:space="0"/>
              <w:right w:val="single" w:color="auto" w:sz="4" w:space="0"/>
            </w:tcBorders>
            <w:noWrap w:val="0"/>
            <w:vAlign w:val="center"/>
          </w:tcPr>
          <w:p w14:paraId="02A33342">
            <w:pPr>
              <w:jc w:val="center"/>
              <w:rPr>
                <w:rFonts w:hint="eastAsia" w:ascii="华文中宋" w:hAnsi="华文中宋" w:eastAsia="华文中宋" w:cs="华文中宋"/>
                <w:b w:val="0"/>
                <w:bCs w:val="0"/>
                <w:sz w:val="18"/>
                <w:szCs w:val="18"/>
                <w:highlight w:val="none"/>
                <w:vertAlign w:val="baseline"/>
                <w:lang w:val="en-US" w:eastAsia="zh-CN"/>
              </w:rPr>
            </w:pPr>
          </w:p>
        </w:tc>
        <w:tc>
          <w:tcPr>
            <w:tcW w:w="830" w:type="dxa"/>
            <w:tcBorders>
              <w:top w:val="single" w:color="auto" w:sz="4" w:space="0"/>
              <w:left w:val="single" w:color="auto" w:sz="4" w:space="0"/>
              <w:bottom w:val="single" w:color="auto" w:sz="4" w:space="0"/>
              <w:right w:val="single" w:color="auto" w:sz="4" w:space="0"/>
            </w:tcBorders>
            <w:noWrap w:val="0"/>
            <w:vAlign w:val="center"/>
          </w:tcPr>
          <w:p w14:paraId="757B1701">
            <w:pPr>
              <w:jc w:val="center"/>
              <w:rPr>
                <w:rFonts w:hint="eastAsia" w:ascii="华文中宋" w:hAnsi="华文中宋" w:eastAsia="华文中宋" w:cs="华文中宋"/>
                <w:b w:val="0"/>
                <w:bCs w:val="0"/>
                <w:sz w:val="18"/>
                <w:szCs w:val="18"/>
                <w:highlight w:val="none"/>
                <w:vertAlign w:val="baseline"/>
                <w:lang w:val="en-US" w:eastAsia="zh-CN"/>
              </w:rPr>
            </w:pPr>
          </w:p>
        </w:tc>
        <w:tc>
          <w:tcPr>
            <w:tcW w:w="960" w:type="dxa"/>
            <w:tcBorders>
              <w:top w:val="single" w:color="auto" w:sz="4" w:space="0"/>
              <w:left w:val="single" w:color="auto" w:sz="4" w:space="0"/>
              <w:bottom w:val="single" w:color="auto" w:sz="4" w:space="0"/>
              <w:right w:val="single" w:color="auto" w:sz="4" w:space="0"/>
            </w:tcBorders>
            <w:noWrap w:val="0"/>
            <w:vAlign w:val="center"/>
          </w:tcPr>
          <w:p w14:paraId="39A42A29">
            <w:pPr>
              <w:jc w:val="center"/>
              <w:rPr>
                <w:rFonts w:hint="eastAsia" w:ascii="华文中宋" w:hAnsi="华文中宋" w:eastAsia="华文中宋" w:cs="华文中宋"/>
                <w:b w:val="0"/>
                <w:bCs w:val="0"/>
                <w:sz w:val="18"/>
                <w:szCs w:val="18"/>
                <w:highlight w:val="none"/>
                <w:lang w:val="en-US" w:eastAsia="zh-CN"/>
              </w:rPr>
            </w:pPr>
            <w:r>
              <w:rPr>
                <w:rFonts w:hint="eastAsia" w:ascii="华文中宋" w:hAnsi="华文中宋" w:eastAsia="华文中宋" w:cs="华文中宋"/>
                <w:b w:val="0"/>
                <w:bCs w:val="0"/>
                <w:sz w:val="18"/>
                <w:szCs w:val="18"/>
                <w:highlight w:val="none"/>
                <w:lang w:val="en-US" w:eastAsia="zh-CN"/>
              </w:rPr>
              <w:t>348</w:t>
            </w:r>
          </w:p>
        </w:tc>
        <w:tc>
          <w:tcPr>
            <w:tcW w:w="807" w:type="dxa"/>
            <w:tcBorders>
              <w:top w:val="single" w:color="auto" w:sz="4" w:space="0"/>
              <w:left w:val="single" w:color="auto" w:sz="4" w:space="0"/>
              <w:bottom w:val="single" w:color="auto" w:sz="4" w:space="0"/>
              <w:right w:val="single" w:color="auto" w:sz="4" w:space="0"/>
            </w:tcBorders>
            <w:noWrap w:val="0"/>
            <w:vAlign w:val="center"/>
          </w:tcPr>
          <w:p w14:paraId="7B232C0C">
            <w:pPr>
              <w:jc w:val="center"/>
              <w:rPr>
                <w:rFonts w:hint="eastAsia" w:ascii="华文中宋" w:hAnsi="华文中宋" w:eastAsia="华文中宋" w:cs="华文中宋"/>
                <w:b w:val="0"/>
                <w:bCs w:val="0"/>
                <w:sz w:val="18"/>
                <w:szCs w:val="18"/>
                <w:highlight w:val="none"/>
              </w:rPr>
            </w:pPr>
          </w:p>
        </w:tc>
        <w:tc>
          <w:tcPr>
            <w:tcW w:w="911" w:type="dxa"/>
            <w:tcBorders>
              <w:top w:val="single" w:color="auto" w:sz="4" w:space="0"/>
              <w:left w:val="single" w:color="auto" w:sz="4" w:space="0"/>
              <w:bottom w:val="single" w:color="auto" w:sz="4" w:space="0"/>
              <w:right w:val="single" w:color="auto" w:sz="4" w:space="0"/>
            </w:tcBorders>
            <w:noWrap w:val="0"/>
            <w:vAlign w:val="center"/>
          </w:tcPr>
          <w:p w14:paraId="718DF68C">
            <w:pPr>
              <w:jc w:val="center"/>
              <w:rPr>
                <w:rFonts w:hint="eastAsia" w:ascii="华文中宋" w:hAnsi="华文中宋" w:eastAsia="华文中宋" w:cs="华文中宋"/>
                <w:b w:val="0"/>
                <w:bCs w:val="0"/>
                <w:sz w:val="18"/>
                <w:szCs w:val="18"/>
                <w:highlight w:val="none"/>
                <w:vertAlign w:val="baseline"/>
                <w:lang w:val="en-US" w:eastAsia="zh-CN"/>
              </w:rPr>
            </w:pPr>
          </w:p>
        </w:tc>
      </w:tr>
    </w:tbl>
    <w:p w14:paraId="7DD35933">
      <w:pPr>
        <w:keepNext w:val="0"/>
        <w:keepLines w:val="0"/>
        <w:pageBreakBefore w:val="0"/>
        <w:widowControl/>
        <w:tabs>
          <w:tab w:val="left" w:pos="455"/>
        </w:tabs>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spacing w:val="7"/>
          <w:sz w:val="28"/>
          <w:szCs w:val="28"/>
          <w:highlight w:val="none"/>
          <w:lang w:eastAsia="zh-CN"/>
        </w:rPr>
        <w:sectPr>
          <w:pgSz w:w="16838" w:h="11906" w:orient="landscape"/>
          <w:pgMar w:top="1418" w:right="1418" w:bottom="1418" w:left="1418" w:header="851" w:footer="964" w:gutter="0"/>
          <w:pgNumType w:fmt="decimal"/>
          <w:cols w:space="720" w:num="1"/>
          <w:docGrid w:linePitch="312" w:charSpace="0"/>
        </w:sectPr>
      </w:pPr>
    </w:p>
    <w:p w14:paraId="1AB9194B">
      <w:pPr>
        <w:jc w:val="center"/>
        <w:rPr>
          <w:rFonts w:hint="eastAsia" w:ascii="华文中宋" w:hAnsi="华文中宋" w:eastAsia="华文中宋" w:cs="华文中宋"/>
          <w:b/>
          <w:bCs/>
          <w:color w:val="auto"/>
          <w:spacing w:val="0"/>
          <w:kern w:val="44"/>
          <w:sz w:val="44"/>
          <w:szCs w:val="44"/>
          <w:highlight w:val="none"/>
          <w:lang w:val="en-US" w:eastAsia="zh-CN" w:bidi="ar-SA"/>
        </w:rPr>
      </w:pPr>
      <w:r>
        <w:rPr>
          <w:rFonts w:hint="eastAsia" w:ascii="华文中宋" w:hAnsi="华文中宋" w:eastAsia="华文中宋" w:cs="华文中宋"/>
          <w:b/>
          <w:bCs/>
          <w:color w:val="auto"/>
          <w:spacing w:val="0"/>
          <w:kern w:val="44"/>
          <w:sz w:val="44"/>
          <w:szCs w:val="44"/>
          <w:highlight w:val="none"/>
          <w:lang w:val="en-US" w:eastAsia="zh-CN" w:bidi="ar-SA"/>
        </w:rPr>
        <w:t>第六部分 合同条款</w:t>
      </w:r>
      <w:bookmarkEnd w:id="50"/>
      <w:bookmarkEnd w:id="51"/>
      <w:bookmarkEnd w:id="52"/>
      <w:bookmarkEnd w:id="53"/>
    </w:p>
    <w:p w14:paraId="5F5BFB4A">
      <w:pPr>
        <w:spacing w:line="500" w:lineRule="exact"/>
        <w:ind w:firstLine="440" w:firstLineChars="200"/>
        <w:jc w:val="center"/>
        <w:outlineLvl w:val="9"/>
        <w:rPr>
          <w:rFonts w:hint="eastAsia" w:ascii="华文中宋" w:hAnsi="华文中宋" w:eastAsia="华文中宋" w:cs="华文中宋"/>
          <w:b/>
          <w:bCs/>
          <w:color w:val="auto"/>
          <w:sz w:val="36"/>
          <w:szCs w:val="36"/>
          <w:highlight w:val="none"/>
          <w:lang w:eastAsia="zh-CN"/>
        </w:rPr>
      </w:pPr>
      <w:r>
        <w:rPr>
          <w:rFonts w:hint="eastAsia" w:ascii="华文中宋" w:hAnsi="华文中宋" w:eastAsia="华文中宋" w:cs="华文中宋"/>
          <w:color w:val="auto"/>
          <w:sz w:val="22"/>
          <w:szCs w:val="22"/>
          <w:highlight w:val="none"/>
        </w:rPr>
        <w:t>（本合同格式仅供参考，具体合同版本和条款以双方正式签订合同为准）</w:t>
      </w:r>
    </w:p>
    <w:p w14:paraId="0E2A337D">
      <w:pPr>
        <w:keepNext/>
        <w:keepLines/>
        <w:widowControl w:val="0"/>
        <w:adjustRightInd w:val="0"/>
        <w:spacing w:before="260" w:after="260" w:line="400" w:lineRule="exact"/>
        <w:ind w:left="252"/>
        <w:jc w:val="center"/>
        <w:textAlignment w:val="baseline"/>
        <w:outlineLvl w:val="2"/>
        <w:rPr>
          <w:rFonts w:hint="eastAsia" w:ascii="华文中宋" w:hAnsi="华文中宋" w:eastAsia="华文中宋" w:cs="华文中宋"/>
          <w:b w:val="0"/>
          <w:bCs/>
          <w:color w:val="000000"/>
          <w:kern w:val="0"/>
          <w:sz w:val="32"/>
          <w:szCs w:val="24"/>
          <w:lang w:val="en-US" w:eastAsia="zh-CN" w:bidi="ar-SA"/>
        </w:rPr>
      </w:pPr>
      <w:bookmarkStart w:id="54" w:name="_Toc44690622"/>
      <w:bookmarkStart w:id="55" w:name="_Toc24098"/>
      <w:bookmarkStart w:id="56" w:name="_Toc489536690"/>
      <w:bookmarkStart w:id="57" w:name="_Toc6798"/>
      <w:bookmarkStart w:id="58" w:name="_Toc44690696"/>
      <w:r>
        <w:rPr>
          <w:rFonts w:hint="eastAsia" w:ascii="华文中宋" w:hAnsi="华文中宋" w:eastAsia="华文中宋" w:cs="华文中宋"/>
          <w:b/>
          <w:bCs/>
          <w:kern w:val="0"/>
          <w:sz w:val="32"/>
          <w:szCs w:val="24"/>
          <w:lang w:val="en-US" w:eastAsia="zh-CN" w:bidi="ar-SA"/>
        </w:rPr>
        <w:t>第一部分 合同协议书</w:t>
      </w:r>
    </w:p>
    <w:p w14:paraId="53C86D30">
      <w:pPr>
        <w:pageBreakBefore w:val="0"/>
        <w:widowControl w:val="0"/>
        <w:kinsoku/>
        <w:wordWrap/>
        <w:overflowPunct/>
        <w:topLinePunct w:val="0"/>
        <w:bidi w:val="0"/>
        <w:snapToGrid/>
        <w:spacing w:line="400" w:lineRule="exact"/>
        <w:rPr>
          <w:rFonts w:hint="eastAsia" w:ascii="华文中宋" w:hAnsi="华文中宋" w:eastAsia="华文中宋" w:cs="华文中宋"/>
          <w:b/>
          <w:color w:val="000000"/>
          <w:sz w:val="21"/>
          <w:szCs w:val="20"/>
          <w:u w:val="single"/>
        </w:rPr>
      </w:pPr>
      <w:r>
        <w:rPr>
          <w:rFonts w:hint="eastAsia" w:ascii="华文中宋" w:hAnsi="华文中宋" w:eastAsia="华文中宋" w:cs="华文中宋"/>
          <w:b/>
          <w:color w:val="000000"/>
          <w:sz w:val="21"/>
          <w:szCs w:val="20"/>
        </w:rPr>
        <w:t>发包人（全称）：</w:t>
      </w:r>
      <w:r>
        <w:rPr>
          <w:rFonts w:hint="eastAsia" w:ascii="华文中宋" w:hAnsi="华文中宋" w:eastAsia="华文中宋" w:cs="华文中宋"/>
          <w:b/>
          <w:color w:val="000000"/>
          <w:sz w:val="21"/>
          <w:szCs w:val="20"/>
          <w:u w:val="single"/>
        </w:rPr>
        <w:t>                       </w:t>
      </w:r>
    </w:p>
    <w:p w14:paraId="588B6E29">
      <w:pPr>
        <w:pageBreakBefore w:val="0"/>
        <w:widowControl w:val="0"/>
        <w:kinsoku/>
        <w:wordWrap/>
        <w:overflowPunct/>
        <w:topLinePunct w:val="0"/>
        <w:bidi w:val="0"/>
        <w:snapToGrid/>
        <w:spacing w:line="400" w:lineRule="exact"/>
        <w:rPr>
          <w:rFonts w:hint="eastAsia" w:ascii="华文中宋" w:hAnsi="华文中宋" w:eastAsia="华文中宋" w:cs="华文中宋"/>
          <w:b/>
          <w:color w:val="000000"/>
          <w:sz w:val="21"/>
          <w:szCs w:val="20"/>
          <w:u w:val="single"/>
        </w:rPr>
      </w:pPr>
      <w:r>
        <w:rPr>
          <w:rFonts w:hint="eastAsia" w:ascii="华文中宋" w:hAnsi="华文中宋" w:eastAsia="华文中宋" w:cs="华文中宋"/>
          <w:b/>
          <w:color w:val="000000"/>
          <w:sz w:val="21"/>
          <w:szCs w:val="20"/>
        </w:rPr>
        <w:t>承包人（全称）：</w:t>
      </w:r>
      <w:r>
        <w:rPr>
          <w:rFonts w:hint="eastAsia" w:ascii="华文中宋" w:hAnsi="华文中宋" w:eastAsia="华文中宋" w:cs="华文中宋"/>
          <w:b/>
          <w:color w:val="000000"/>
          <w:sz w:val="21"/>
          <w:szCs w:val="20"/>
          <w:u w:val="single"/>
        </w:rPr>
        <w:t>                      </w:t>
      </w:r>
    </w:p>
    <w:p w14:paraId="7945758A">
      <w:pPr>
        <w:pageBreakBefore w:val="0"/>
        <w:widowControl w:val="0"/>
        <w:kinsoku/>
        <w:wordWrap/>
        <w:overflowPunct/>
        <w:topLinePunct w:val="0"/>
        <w:bidi w:val="0"/>
        <w:snapToGrid/>
        <w:spacing w:line="400" w:lineRule="exact"/>
        <w:ind w:firstLine="420" w:firstLineChars="200"/>
        <w:rPr>
          <w:rFonts w:hint="eastAsia" w:ascii="华文中宋" w:hAnsi="华文中宋" w:eastAsia="华文中宋" w:cs="华文中宋"/>
          <w:color w:val="000000"/>
          <w:sz w:val="21"/>
          <w:szCs w:val="20"/>
        </w:rPr>
      </w:pPr>
      <w:r>
        <w:rPr>
          <w:rFonts w:hint="eastAsia" w:ascii="华文中宋" w:hAnsi="华文中宋" w:eastAsia="华文中宋" w:cs="华文中宋"/>
          <w:color w:val="000000"/>
          <w:sz w:val="21"/>
          <w:szCs w:val="20"/>
        </w:rPr>
        <w:t>根据《中华人民共和国</w:t>
      </w:r>
      <w:r>
        <w:rPr>
          <w:rFonts w:hint="eastAsia" w:ascii="华文中宋" w:hAnsi="华文中宋" w:eastAsia="华文中宋" w:cs="华文中宋"/>
          <w:color w:val="000000"/>
          <w:sz w:val="21"/>
          <w:szCs w:val="20"/>
          <w:lang w:val="en-US" w:eastAsia="zh-CN"/>
        </w:rPr>
        <w:t>民法典</w:t>
      </w:r>
      <w:r>
        <w:rPr>
          <w:rFonts w:hint="eastAsia" w:ascii="华文中宋" w:hAnsi="华文中宋" w:eastAsia="华文中宋" w:cs="华文中宋"/>
          <w:color w:val="000000"/>
          <w:sz w:val="21"/>
          <w:szCs w:val="20"/>
        </w:rPr>
        <w:t>》、《中华人民共和国建筑法》及有关法律规定，遵循平等、自愿、公平和诚实信用的原则，双方就</w:t>
      </w:r>
    </w:p>
    <w:p w14:paraId="461AAEDC">
      <w:pPr>
        <w:pageBreakBefore w:val="0"/>
        <w:widowControl w:val="0"/>
        <w:kinsoku/>
        <w:wordWrap/>
        <w:overflowPunct/>
        <w:topLinePunct w:val="0"/>
        <w:bidi w:val="0"/>
        <w:snapToGrid/>
        <w:spacing w:line="400" w:lineRule="exact"/>
        <w:rPr>
          <w:rFonts w:hint="eastAsia" w:ascii="华文中宋" w:hAnsi="华文中宋" w:eastAsia="华文中宋" w:cs="华文中宋"/>
          <w:color w:val="000000"/>
          <w:sz w:val="21"/>
          <w:szCs w:val="20"/>
        </w:rPr>
      </w:pPr>
      <w:r>
        <w:rPr>
          <w:rFonts w:hint="eastAsia" w:ascii="华文中宋" w:hAnsi="华文中宋" w:eastAsia="华文中宋" w:cs="华文中宋"/>
          <w:color w:val="000000"/>
          <w:sz w:val="21"/>
          <w:szCs w:val="20"/>
          <w:u w:val="single"/>
        </w:rPr>
        <w:t xml:space="preserve">                       </w:t>
      </w:r>
      <w:r>
        <w:rPr>
          <w:rFonts w:hint="eastAsia" w:ascii="华文中宋" w:hAnsi="华文中宋" w:eastAsia="华文中宋" w:cs="华文中宋"/>
          <w:color w:val="000000"/>
          <w:sz w:val="21"/>
          <w:szCs w:val="20"/>
        </w:rPr>
        <w:t>工程施工及有关事项协商一致，共同达成如下协议：</w:t>
      </w:r>
    </w:p>
    <w:p w14:paraId="45B9EA13">
      <w:pPr>
        <w:keepNext/>
        <w:keepLines/>
        <w:pageBreakBefore w:val="0"/>
        <w:widowControl w:val="0"/>
        <w:kinsoku/>
        <w:wordWrap/>
        <w:overflowPunct/>
        <w:topLinePunct w:val="0"/>
        <w:bidi w:val="0"/>
        <w:adjustRightInd w:val="0"/>
        <w:snapToGrid/>
        <w:spacing w:before="0" w:after="0" w:line="400" w:lineRule="exact"/>
        <w:ind w:left="252"/>
        <w:jc w:val="left"/>
        <w:textAlignment w:val="baseline"/>
        <w:outlineLvl w:val="3"/>
        <w:rPr>
          <w:rFonts w:hint="eastAsia" w:ascii="华文中宋" w:hAnsi="华文中宋" w:eastAsia="华文中宋" w:cs="华文中宋"/>
          <w:b/>
          <w:bCs w:val="0"/>
          <w:color w:val="000000"/>
          <w:kern w:val="0"/>
          <w:sz w:val="21"/>
          <w:szCs w:val="21"/>
          <w:lang w:val="en-US" w:eastAsia="zh-CN" w:bidi="ar-SA"/>
        </w:rPr>
      </w:pPr>
      <w:r>
        <w:rPr>
          <w:rFonts w:hint="eastAsia" w:ascii="华文中宋" w:hAnsi="华文中宋" w:eastAsia="华文中宋" w:cs="华文中宋"/>
          <w:b/>
          <w:bCs w:val="0"/>
          <w:color w:val="000000"/>
          <w:kern w:val="0"/>
          <w:sz w:val="21"/>
          <w:szCs w:val="21"/>
          <w:lang w:val="en-US" w:eastAsia="zh-CN" w:bidi="ar-SA"/>
        </w:rPr>
        <w:t xml:space="preserve">   </w:t>
      </w:r>
      <w:r>
        <w:rPr>
          <w:rFonts w:hint="eastAsia" w:ascii="华文中宋" w:hAnsi="华文中宋" w:eastAsia="华文中宋" w:cs="华文中宋"/>
          <w:b w:val="0"/>
          <w:bCs/>
          <w:color w:val="000000"/>
          <w:kern w:val="0"/>
          <w:sz w:val="21"/>
          <w:szCs w:val="21"/>
          <w:lang w:val="en-US" w:eastAsia="zh-CN" w:bidi="ar-SA"/>
        </w:rPr>
        <w:t xml:space="preserve"> </w:t>
      </w:r>
      <w:bookmarkStart w:id="59" w:name="_Toc351203481"/>
      <w:r>
        <w:rPr>
          <w:rFonts w:hint="eastAsia" w:ascii="华文中宋" w:hAnsi="华文中宋" w:eastAsia="华文中宋" w:cs="华文中宋"/>
          <w:b w:val="0"/>
          <w:bCs/>
          <w:color w:val="000000"/>
          <w:kern w:val="0"/>
          <w:sz w:val="21"/>
          <w:szCs w:val="21"/>
          <w:lang w:val="en-US" w:eastAsia="zh-CN" w:bidi="ar-SA"/>
        </w:rPr>
        <w:t>一、工程概况</w:t>
      </w:r>
      <w:bookmarkEnd w:id="59"/>
    </w:p>
    <w:p w14:paraId="4C6BBB9F">
      <w:pPr>
        <w:pageBreakBefore w:val="0"/>
        <w:widowControl w:val="0"/>
        <w:kinsoku/>
        <w:wordWrap/>
        <w:overflowPunct/>
        <w:topLinePunct w:val="0"/>
        <w:bidi w:val="0"/>
        <w:snapToGrid/>
        <w:spacing w:line="400" w:lineRule="exact"/>
        <w:ind w:firstLine="411" w:firstLineChars="196"/>
        <w:rPr>
          <w:rFonts w:hint="eastAsia" w:ascii="华文中宋" w:hAnsi="华文中宋" w:eastAsia="华文中宋" w:cs="华文中宋"/>
          <w:color w:val="000000"/>
          <w:sz w:val="21"/>
          <w:szCs w:val="20"/>
          <w:u w:val="single"/>
        </w:rPr>
      </w:pPr>
      <w:r>
        <w:rPr>
          <w:rFonts w:hint="eastAsia" w:ascii="华文中宋" w:hAnsi="华文中宋" w:eastAsia="华文中宋" w:cs="华文中宋"/>
          <w:bCs/>
          <w:color w:val="000000"/>
          <w:sz w:val="21"/>
          <w:szCs w:val="20"/>
        </w:rPr>
        <w:t>1.工程名称</w:t>
      </w:r>
      <w:r>
        <w:rPr>
          <w:rFonts w:hint="eastAsia" w:ascii="华文中宋" w:hAnsi="华文中宋" w:eastAsia="华文中宋" w:cs="华文中宋"/>
          <w:color w:val="000000"/>
          <w:sz w:val="21"/>
          <w:szCs w:val="20"/>
        </w:rPr>
        <w:t>：</w:t>
      </w:r>
      <w:r>
        <w:rPr>
          <w:rFonts w:hint="eastAsia" w:ascii="华文中宋" w:hAnsi="华文中宋" w:eastAsia="华文中宋" w:cs="华文中宋"/>
          <w:color w:val="000000"/>
          <w:sz w:val="21"/>
          <w:szCs w:val="20"/>
          <w:u w:val="single"/>
        </w:rPr>
        <w:t xml:space="preserve">       </w:t>
      </w:r>
      <w:r>
        <w:rPr>
          <w:rFonts w:hint="eastAsia" w:ascii="华文中宋" w:hAnsi="华文中宋" w:eastAsia="华文中宋" w:cs="华文中宋"/>
          <w:color w:val="000000"/>
          <w:sz w:val="21"/>
          <w:szCs w:val="20"/>
        </w:rPr>
        <w:t>。</w:t>
      </w:r>
    </w:p>
    <w:p w14:paraId="04F9D9BB">
      <w:pPr>
        <w:pageBreakBefore w:val="0"/>
        <w:widowControl w:val="0"/>
        <w:kinsoku/>
        <w:wordWrap/>
        <w:overflowPunct/>
        <w:topLinePunct w:val="0"/>
        <w:bidi w:val="0"/>
        <w:snapToGrid/>
        <w:spacing w:line="400" w:lineRule="exact"/>
        <w:ind w:firstLine="411" w:firstLineChars="196"/>
        <w:rPr>
          <w:rFonts w:hint="eastAsia" w:ascii="华文中宋" w:hAnsi="华文中宋" w:eastAsia="华文中宋" w:cs="华文中宋"/>
          <w:bCs/>
          <w:color w:val="000000"/>
          <w:sz w:val="21"/>
          <w:szCs w:val="20"/>
        </w:rPr>
      </w:pPr>
      <w:r>
        <w:rPr>
          <w:rFonts w:hint="eastAsia" w:ascii="华文中宋" w:hAnsi="华文中宋" w:eastAsia="华文中宋" w:cs="华文中宋"/>
          <w:bCs/>
          <w:color w:val="000000"/>
          <w:sz w:val="21"/>
          <w:szCs w:val="20"/>
        </w:rPr>
        <w:t>2.工程地点：</w:t>
      </w:r>
      <w:r>
        <w:rPr>
          <w:rFonts w:hint="eastAsia" w:ascii="华文中宋" w:hAnsi="华文中宋" w:eastAsia="华文中宋" w:cs="华文中宋"/>
          <w:color w:val="000000"/>
          <w:sz w:val="21"/>
          <w:szCs w:val="20"/>
          <w:u w:val="single"/>
        </w:rPr>
        <w:t xml:space="preserve">       </w:t>
      </w:r>
      <w:r>
        <w:rPr>
          <w:rFonts w:hint="eastAsia" w:ascii="华文中宋" w:hAnsi="华文中宋" w:eastAsia="华文中宋" w:cs="华文中宋"/>
          <w:color w:val="000000"/>
          <w:sz w:val="21"/>
          <w:szCs w:val="20"/>
        </w:rPr>
        <w:t>。</w:t>
      </w:r>
    </w:p>
    <w:p w14:paraId="13B01C93">
      <w:pPr>
        <w:pageBreakBefore w:val="0"/>
        <w:widowControl w:val="0"/>
        <w:kinsoku/>
        <w:wordWrap/>
        <w:overflowPunct/>
        <w:topLinePunct w:val="0"/>
        <w:bidi w:val="0"/>
        <w:snapToGrid/>
        <w:spacing w:line="400" w:lineRule="exact"/>
        <w:ind w:firstLine="411" w:firstLineChars="196"/>
        <w:rPr>
          <w:rFonts w:hint="eastAsia" w:ascii="华文中宋" w:hAnsi="华文中宋" w:eastAsia="华文中宋" w:cs="华文中宋"/>
          <w:bCs/>
          <w:color w:val="000000"/>
          <w:sz w:val="21"/>
          <w:szCs w:val="20"/>
        </w:rPr>
      </w:pPr>
      <w:r>
        <w:rPr>
          <w:rFonts w:hint="eastAsia" w:ascii="华文中宋" w:hAnsi="华文中宋" w:eastAsia="华文中宋" w:cs="华文中宋"/>
          <w:bCs/>
          <w:color w:val="000000"/>
          <w:sz w:val="21"/>
          <w:szCs w:val="20"/>
        </w:rPr>
        <w:t>3.工程立项批准文号：</w:t>
      </w:r>
      <w:r>
        <w:rPr>
          <w:rFonts w:hint="eastAsia" w:ascii="华文中宋" w:hAnsi="华文中宋" w:eastAsia="华文中宋" w:cs="华文中宋"/>
          <w:color w:val="000000"/>
          <w:sz w:val="21"/>
          <w:szCs w:val="20"/>
          <w:u w:val="single"/>
        </w:rPr>
        <w:t xml:space="preserve">       </w:t>
      </w:r>
      <w:r>
        <w:rPr>
          <w:rFonts w:hint="eastAsia" w:ascii="华文中宋" w:hAnsi="华文中宋" w:eastAsia="华文中宋" w:cs="华文中宋"/>
          <w:bCs/>
          <w:color w:val="000000"/>
          <w:sz w:val="21"/>
          <w:szCs w:val="20"/>
        </w:rPr>
        <w:t>。</w:t>
      </w:r>
    </w:p>
    <w:p w14:paraId="1CBB26A2">
      <w:pPr>
        <w:pageBreakBefore w:val="0"/>
        <w:widowControl w:val="0"/>
        <w:kinsoku/>
        <w:wordWrap/>
        <w:overflowPunct/>
        <w:topLinePunct w:val="0"/>
        <w:bidi w:val="0"/>
        <w:snapToGrid/>
        <w:spacing w:line="400" w:lineRule="exact"/>
        <w:ind w:firstLine="411" w:firstLineChars="196"/>
        <w:rPr>
          <w:rFonts w:hint="eastAsia" w:ascii="华文中宋" w:hAnsi="华文中宋" w:eastAsia="华文中宋" w:cs="华文中宋"/>
          <w:bCs/>
          <w:color w:val="000000"/>
          <w:sz w:val="21"/>
          <w:szCs w:val="20"/>
        </w:rPr>
      </w:pPr>
      <w:r>
        <w:rPr>
          <w:rFonts w:hint="eastAsia" w:ascii="华文中宋" w:hAnsi="华文中宋" w:eastAsia="华文中宋" w:cs="华文中宋"/>
          <w:bCs/>
          <w:color w:val="000000"/>
          <w:sz w:val="21"/>
          <w:szCs w:val="20"/>
        </w:rPr>
        <w:t>4.资金来源：</w:t>
      </w:r>
      <w:r>
        <w:rPr>
          <w:rFonts w:hint="eastAsia" w:ascii="华文中宋" w:hAnsi="华文中宋" w:eastAsia="华文中宋" w:cs="华文中宋"/>
          <w:color w:val="000000"/>
          <w:sz w:val="21"/>
          <w:szCs w:val="20"/>
          <w:u w:val="single"/>
        </w:rPr>
        <w:t xml:space="preserve">       </w:t>
      </w:r>
      <w:r>
        <w:rPr>
          <w:rFonts w:hint="eastAsia" w:ascii="华文中宋" w:hAnsi="华文中宋" w:eastAsia="华文中宋" w:cs="华文中宋"/>
          <w:bCs/>
          <w:color w:val="000000"/>
          <w:sz w:val="21"/>
          <w:szCs w:val="20"/>
        </w:rPr>
        <w:t>。</w:t>
      </w:r>
    </w:p>
    <w:p w14:paraId="10D9C7C7">
      <w:pPr>
        <w:pageBreakBefore w:val="0"/>
        <w:widowControl w:val="0"/>
        <w:kinsoku/>
        <w:wordWrap/>
        <w:overflowPunct/>
        <w:topLinePunct w:val="0"/>
        <w:bidi w:val="0"/>
        <w:snapToGrid/>
        <w:spacing w:line="400" w:lineRule="exact"/>
        <w:ind w:firstLine="411" w:firstLineChars="196"/>
        <w:rPr>
          <w:rFonts w:hint="eastAsia" w:ascii="华文中宋" w:hAnsi="华文中宋" w:eastAsia="华文中宋" w:cs="华文中宋"/>
          <w:bCs/>
          <w:color w:val="000000"/>
          <w:sz w:val="21"/>
          <w:szCs w:val="20"/>
        </w:rPr>
      </w:pPr>
      <w:r>
        <w:rPr>
          <w:rFonts w:hint="eastAsia" w:ascii="华文中宋" w:hAnsi="华文中宋" w:eastAsia="华文中宋" w:cs="华文中宋"/>
          <w:bCs/>
          <w:color w:val="000000"/>
          <w:sz w:val="21"/>
          <w:szCs w:val="20"/>
        </w:rPr>
        <w:t>5.工程内容：</w:t>
      </w:r>
      <w:r>
        <w:rPr>
          <w:rFonts w:hint="eastAsia" w:ascii="华文中宋" w:hAnsi="华文中宋" w:eastAsia="华文中宋" w:cs="华文中宋"/>
          <w:color w:val="000000"/>
          <w:sz w:val="21"/>
          <w:szCs w:val="20"/>
          <w:u w:val="single"/>
        </w:rPr>
        <w:t xml:space="preserve">       </w:t>
      </w:r>
      <w:r>
        <w:rPr>
          <w:rFonts w:hint="eastAsia" w:ascii="华文中宋" w:hAnsi="华文中宋" w:eastAsia="华文中宋" w:cs="华文中宋"/>
          <w:bCs/>
          <w:color w:val="000000"/>
          <w:sz w:val="21"/>
          <w:szCs w:val="20"/>
        </w:rPr>
        <w:t>。</w:t>
      </w:r>
    </w:p>
    <w:p w14:paraId="35A16703">
      <w:pPr>
        <w:pageBreakBefore w:val="0"/>
        <w:widowControl w:val="0"/>
        <w:kinsoku/>
        <w:wordWrap/>
        <w:overflowPunct/>
        <w:topLinePunct w:val="0"/>
        <w:bidi w:val="0"/>
        <w:snapToGrid/>
        <w:spacing w:line="400" w:lineRule="exact"/>
        <w:ind w:firstLine="411" w:firstLineChars="196"/>
        <w:rPr>
          <w:rFonts w:hint="eastAsia" w:ascii="华文中宋" w:hAnsi="华文中宋" w:eastAsia="华文中宋" w:cs="华文中宋"/>
          <w:bCs/>
          <w:color w:val="000000"/>
          <w:sz w:val="21"/>
          <w:szCs w:val="20"/>
        </w:rPr>
      </w:pPr>
      <w:r>
        <w:rPr>
          <w:rFonts w:hint="eastAsia" w:ascii="华文中宋" w:hAnsi="华文中宋" w:eastAsia="华文中宋" w:cs="华文中宋"/>
          <w:color w:val="000000"/>
          <w:sz w:val="21"/>
          <w:szCs w:val="20"/>
        </w:rPr>
        <w:t>群体工程应附《承包人承揽工程项目一览表》（附件1）。</w:t>
      </w:r>
    </w:p>
    <w:p w14:paraId="421A53CA">
      <w:pPr>
        <w:pageBreakBefore w:val="0"/>
        <w:widowControl w:val="0"/>
        <w:kinsoku/>
        <w:wordWrap/>
        <w:overflowPunct/>
        <w:topLinePunct w:val="0"/>
        <w:bidi w:val="0"/>
        <w:snapToGrid/>
        <w:spacing w:line="400" w:lineRule="exact"/>
        <w:ind w:firstLine="411" w:firstLineChars="196"/>
        <w:rPr>
          <w:rFonts w:hint="eastAsia" w:ascii="华文中宋" w:hAnsi="华文中宋" w:eastAsia="华文中宋" w:cs="华文中宋"/>
          <w:bCs/>
          <w:color w:val="000000"/>
          <w:sz w:val="21"/>
          <w:szCs w:val="20"/>
        </w:rPr>
      </w:pPr>
      <w:r>
        <w:rPr>
          <w:rFonts w:hint="eastAsia" w:ascii="华文中宋" w:hAnsi="华文中宋" w:eastAsia="华文中宋" w:cs="华文中宋"/>
          <w:bCs/>
          <w:color w:val="000000"/>
          <w:sz w:val="21"/>
          <w:szCs w:val="20"/>
        </w:rPr>
        <w:t>6.工程承包范围：</w:t>
      </w:r>
    </w:p>
    <w:p w14:paraId="37E91AF7">
      <w:pPr>
        <w:pageBreakBefore w:val="0"/>
        <w:widowControl w:val="0"/>
        <w:kinsoku/>
        <w:wordWrap/>
        <w:overflowPunct/>
        <w:topLinePunct w:val="0"/>
        <w:bidi w:val="0"/>
        <w:snapToGrid/>
        <w:spacing w:line="400" w:lineRule="exact"/>
        <w:ind w:firstLine="405" w:firstLineChars="193"/>
        <w:rPr>
          <w:rFonts w:hint="eastAsia" w:ascii="华文中宋" w:hAnsi="华文中宋" w:eastAsia="华文中宋" w:cs="华文中宋"/>
          <w:color w:val="000000"/>
          <w:sz w:val="21"/>
          <w:szCs w:val="20"/>
        </w:rPr>
      </w:pPr>
      <w:r>
        <w:rPr>
          <w:rFonts w:hint="eastAsia" w:ascii="华文中宋" w:hAnsi="华文中宋" w:eastAsia="华文中宋" w:cs="华文中宋"/>
          <w:color w:val="000000"/>
          <w:sz w:val="21"/>
          <w:szCs w:val="20"/>
          <w:u w:val="single"/>
        </w:rPr>
        <w:t>   </w:t>
      </w:r>
    </w:p>
    <w:p w14:paraId="4F4EF37D">
      <w:pPr>
        <w:pageBreakBefore w:val="0"/>
        <w:widowControl w:val="0"/>
        <w:kinsoku/>
        <w:wordWrap/>
        <w:overflowPunct/>
        <w:topLinePunct w:val="0"/>
        <w:bidi w:val="0"/>
        <w:snapToGrid/>
        <w:spacing w:line="400" w:lineRule="exact"/>
        <w:ind w:firstLine="420" w:firstLineChars="200"/>
        <w:rPr>
          <w:rFonts w:hint="eastAsia" w:ascii="华文中宋" w:hAnsi="华文中宋" w:eastAsia="华文中宋" w:cs="华文中宋"/>
          <w:color w:val="000000"/>
          <w:sz w:val="21"/>
          <w:szCs w:val="20"/>
        </w:rPr>
      </w:pPr>
      <w:r>
        <w:rPr>
          <w:rFonts w:hint="eastAsia" w:ascii="华文中宋" w:hAnsi="华文中宋" w:eastAsia="华文中宋" w:cs="华文中宋"/>
          <w:color w:val="000000"/>
          <w:sz w:val="21"/>
          <w:szCs w:val="20"/>
          <w:u w:val="single"/>
        </w:rPr>
        <w:t> </w:t>
      </w:r>
      <w:r>
        <w:rPr>
          <w:rFonts w:hint="eastAsia" w:ascii="华文中宋" w:hAnsi="华文中宋" w:eastAsia="华文中宋" w:cs="华文中宋"/>
          <w:color w:val="000000"/>
          <w:sz w:val="21"/>
          <w:szCs w:val="20"/>
        </w:rPr>
        <w:t>。</w:t>
      </w:r>
    </w:p>
    <w:p w14:paraId="1BDD9F61">
      <w:pPr>
        <w:keepNext/>
        <w:keepLines/>
        <w:pageBreakBefore w:val="0"/>
        <w:widowControl w:val="0"/>
        <w:kinsoku/>
        <w:wordWrap/>
        <w:overflowPunct/>
        <w:topLinePunct w:val="0"/>
        <w:bidi w:val="0"/>
        <w:adjustRightInd w:val="0"/>
        <w:snapToGrid/>
        <w:spacing w:before="0" w:after="0" w:line="400" w:lineRule="exact"/>
        <w:ind w:left="252"/>
        <w:jc w:val="left"/>
        <w:textAlignment w:val="baseline"/>
        <w:outlineLvl w:val="3"/>
        <w:rPr>
          <w:rFonts w:hint="eastAsia" w:ascii="华文中宋" w:hAnsi="华文中宋" w:eastAsia="华文中宋" w:cs="华文中宋"/>
          <w:b w:val="0"/>
          <w:bCs/>
          <w:color w:val="000000"/>
          <w:kern w:val="0"/>
          <w:sz w:val="21"/>
          <w:szCs w:val="21"/>
          <w:lang w:val="en-US" w:eastAsia="zh-CN" w:bidi="ar-SA"/>
        </w:rPr>
      </w:pPr>
      <w:r>
        <w:rPr>
          <w:rFonts w:hint="eastAsia" w:ascii="华文中宋" w:hAnsi="华文中宋" w:eastAsia="华文中宋" w:cs="华文中宋"/>
          <w:b w:val="0"/>
          <w:bCs/>
          <w:color w:val="000000"/>
          <w:kern w:val="0"/>
          <w:sz w:val="21"/>
          <w:szCs w:val="21"/>
          <w:lang w:val="en-US" w:eastAsia="zh-CN" w:bidi="ar-SA"/>
        </w:rPr>
        <w:t xml:space="preserve">   </w:t>
      </w:r>
      <w:bookmarkStart w:id="60" w:name="_Toc351203482"/>
      <w:r>
        <w:rPr>
          <w:rFonts w:hint="eastAsia" w:ascii="华文中宋" w:hAnsi="华文中宋" w:eastAsia="华文中宋" w:cs="华文中宋"/>
          <w:b w:val="0"/>
          <w:bCs/>
          <w:color w:val="000000"/>
          <w:kern w:val="0"/>
          <w:sz w:val="21"/>
          <w:szCs w:val="21"/>
          <w:lang w:val="en-US" w:eastAsia="zh-CN" w:bidi="ar-SA"/>
        </w:rPr>
        <w:t>二、合同工期</w:t>
      </w:r>
      <w:bookmarkEnd w:id="60"/>
    </w:p>
    <w:p w14:paraId="50C7C08D">
      <w:pPr>
        <w:pageBreakBefore w:val="0"/>
        <w:widowControl w:val="0"/>
        <w:kinsoku/>
        <w:wordWrap/>
        <w:overflowPunct/>
        <w:topLinePunct w:val="0"/>
        <w:bidi w:val="0"/>
        <w:snapToGrid/>
        <w:spacing w:line="400" w:lineRule="exact"/>
        <w:ind w:firstLine="459"/>
        <w:rPr>
          <w:rFonts w:hint="eastAsia" w:ascii="华文中宋" w:hAnsi="华文中宋" w:eastAsia="华文中宋" w:cs="华文中宋"/>
          <w:color w:val="000000"/>
          <w:sz w:val="21"/>
          <w:szCs w:val="20"/>
        </w:rPr>
      </w:pPr>
      <w:r>
        <w:rPr>
          <w:rFonts w:hint="eastAsia" w:ascii="华文中宋" w:hAnsi="华文中宋" w:eastAsia="华文中宋" w:cs="华文中宋"/>
          <w:color w:val="000000"/>
          <w:sz w:val="21"/>
          <w:szCs w:val="20"/>
        </w:rPr>
        <w:t>计划开工日期：</w:t>
      </w:r>
      <w:r>
        <w:rPr>
          <w:rFonts w:hint="eastAsia" w:ascii="华文中宋" w:hAnsi="华文中宋" w:eastAsia="华文中宋" w:cs="华文中宋"/>
          <w:color w:val="000000"/>
          <w:sz w:val="21"/>
          <w:szCs w:val="20"/>
          <w:u w:val="single"/>
        </w:rPr>
        <w:t></w:t>
      </w:r>
      <w:r>
        <w:rPr>
          <w:rFonts w:hint="eastAsia" w:ascii="华文中宋" w:hAnsi="华文中宋" w:eastAsia="华文中宋" w:cs="华文中宋"/>
          <w:color w:val="000000"/>
          <w:sz w:val="21"/>
          <w:szCs w:val="20"/>
        </w:rPr>
        <w:t>年</w:t>
      </w:r>
      <w:r>
        <w:rPr>
          <w:rFonts w:hint="eastAsia" w:ascii="华文中宋" w:hAnsi="华文中宋" w:eastAsia="华文中宋" w:cs="华文中宋"/>
          <w:color w:val="000000"/>
          <w:sz w:val="21"/>
          <w:szCs w:val="20"/>
          <w:u w:val="single"/>
        </w:rPr>
        <w:t></w:t>
      </w:r>
      <w:r>
        <w:rPr>
          <w:rFonts w:hint="eastAsia" w:ascii="华文中宋" w:hAnsi="华文中宋" w:eastAsia="华文中宋" w:cs="华文中宋"/>
          <w:color w:val="000000"/>
          <w:sz w:val="21"/>
          <w:szCs w:val="20"/>
        </w:rPr>
        <w:t>月</w:t>
      </w:r>
      <w:r>
        <w:rPr>
          <w:rFonts w:hint="eastAsia" w:ascii="华文中宋" w:hAnsi="华文中宋" w:eastAsia="华文中宋" w:cs="华文中宋"/>
          <w:color w:val="000000"/>
          <w:sz w:val="21"/>
          <w:szCs w:val="20"/>
          <w:u w:val="single"/>
        </w:rPr>
        <w:t></w:t>
      </w:r>
      <w:r>
        <w:rPr>
          <w:rFonts w:hint="eastAsia" w:ascii="华文中宋" w:hAnsi="华文中宋" w:eastAsia="华文中宋" w:cs="华文中宋"/>
          <w:color w:val="000000"/>
          <w:sz w:val="21"/>
          <w:szCs w:val="20"/>
        </w:rPr>
        <w:t>日。</w:t>
      </w:r>
    </w:p>
    <w:p w14:paraId="05B5D9AC">
      <w:pPr>
        <w:pageBreakBefore w:val="0"/>
        <w:widowControl w:val="0"/>
        <w:kinsoku/>
        <w:wordWrap/>
        <w:overflowPunct/>
        <w:topLinePunct w:val="0"/>
        <w:bidi w:val="0"/>
        <w:snapToGrid/>
        <w:spacing w:line="400" w:lineRule="exact"/>
        <w:ind w:firstLine="459"/>
        <w:rPr>
          <w:rFonts w:hint="eastAsia" w:ascii="华文中宋" w:hAnsi="华文中宋" w:eastAsia="华文中宋" w:cs="华文中宋"/>
          <w:color w:val="000000"/>
          <w:sz w:val="21"/>
          <w:szCs w:val="20"/>
        </w:rPr>
      </w:pPr>
      <w:r>
        <w:rPr>
          <w:rFonts w:hint="eastAsia" w:ascii="华文中宋" w:hAnsi="华文中宋" w:eastAsia="华文中宋" w:cs="华文中宋"/>
          <w:color w:val="000000"/>
          <w:sz w:val="21"/>
          <w:szCs w:val="20"/>
        </w:rPr>
        <w:t>计划竣工日期：</w:t>
      </w:r>
      <w:r>
        <w:rPr>
          <w:rFonts w:hint="eastAsia" w:ascii="华文中宋" w:hAnsi="华文中宋" w:eastAsia="华文中宋" w:cs="华文中宋"/>
          <w:color w:val="000000"/>
          <w:sz w:val="21"/>
          <w:szCs w:val="20"/>
          <w:u w:val="single"/>
        </w:rPr>
        <w:t></w:t>
      </w:r>
      <w:r>
        <w:rPr>
          <w:rFonts w:hint="eastAsia" w:ascii="华文中宋" w:hAnsi="华文中宋" w:eastAsia="华文中宋" w:cs="华文中宋"/>
          <w:color w:val="000000"/>
          <w:sz w:val="21"/>
          <w:szCs w:val="20"/>
        </w:rPr>
        <w:t>年</w:t>
      </w:r>
      <w:r>
        <w:rPr>
          <w:rFonts w:hint="eastAsia" w:ascii="华文中宋" w:hAnsi="华文中宋" w:eastAsia="华文中宋" w:cs="华文中宋"/>
          <w:color w:val="000000"/>
          <w:sz w:val="21"/>
          <w:szCs w:val="20"/>
          <w:u w:val="single"/>
        </w:rPr>
        <w:t></w:t>
      </w:r>
      <w:r>
        <w:rPr>
          <w:rFonts w:hint="eastAsia" w:ascii="华文中宋" w:hAnsi="华文中宋" w:eastAsia="华文中宋" w:cs="华文中宋"/>
          <w:color w:val="000000"/>
          <w:sz w:val="21"/>
          <w:szCs w:val="20"/>
        </w:rPr>
        <w:t>月</w:t>
      </w:r>
      <w:r>
        <w:rPr>
          <w:rFonts w:hint="eastAsia" w:ascii="华文中宋" w:hAnsi="华文中宋" w:eastAsia="华文中宋" w:cs="华文中宋"/>
          <w:color w:val="000000"/>
          <w:sz w:val="21"/>
          <w:szCs w:val="20"/>
          <w:u w:val="single"/>
        </w:rPr>
        <w:t></w:t>
      </w:r>
      <w:r>
        <w:rPr>
          <w:rFonts w:hint="eastAsia" w:ascii="华文中宋" w:hAnsi="华文中宋" w:eastAsia="华文中宋" w:cs="华文中宋"/>
          <w:color w:val="000000"/>
          <w:sz w:val="21"/>
          <w:szCs w:val="20"/>
        </w:rPr>
        <w:t>日。</w:t>
      </w:r>
    </w:p>
    <w:p w14:paraId="54D9A8B7">
      <w:pPr>
        <w:pageBreakBefore w:val="0"/>
        <w:widowControl w:val="0"/>
        <w:kinsoku/>
        <w:wordWrap/>
        <w:overflowPunct/>
        <w:topLinePunct w:val="0"/>
        <w:bidi w:val="0"/>
        <w:snapToGrid/>
        <w:spacing w:line="400" w:lineRule="exact"/>
        <w:ind w:firstLine="459"/>
        <w:rPr>
          <w:rFonts w:hint="eastAsia" w:ascii="华文中宋" w:hAnsi="华文中宋" w:eastAsia="华文中宋" w:cs="华文中宋"/>
          <w:color w:val="000000"/>
          <w:sz w:val="21"/>
          <w:szCs w:val="20"/>
        </w:rPr>
      </w:pPr>
      <w:r>
        <w:rPr>
          <w:rFonts w:hint="eastAsia" w:ascii="华文中宋" w:hAnsi="华文中宋" w:eastAsia="华文中宋" w:cs="华文中宋"/>
          <w:color w:val="000000"/>
          <w:sz w:val="21"/>
          <w:szCs w:val="20"/>
        </w:rPr>
        <w:t>工期总日历天数：</w:t>
      </w:r>
      <w:r>
        <w:rPr>
          <w:rFonts w:hint="eastAsia" w:ascii="华文中宋" w:hAnsi="华文中宋" w:eastAsia="华文中宋" w:cs="华文中宋"/>
          <w:color w:val="000000"/>
          <w:sz w:val="21"/>
          <w:szCs w:val="20"/>
          <w:u w:val="single"/>
        </w:rPr>
        <w:t></w:t>
      </w:r>
      <w:r>
        <w:rPr>
          <w:rFonts w:hint="eastAsia" w:ascii="华文中宋" w:hAnsi="华文中宋" w:eastAsia="华文中宋" w:cs="华文中宋"/>
          <w:color w:val="000000"/>
          <w:sz w:val="21"/>
          <w:szCs w:val="20"/>
        </w:rPr>
        <w:t>天。工期总日历天数与根据前述计划开竣工日期计算的工期天数不一致的，以工期总日历天数为准。</w:t>
      </w:r>
    </w:p>
    <w:p w14:paraId="1F59DFF6">
      <w:pPr>
        <w:keepNext/>
        <w:keepLines/>
        <w:pageBreakBefore w:val="0"/>
        <w:widowControl w:val="0"/>
        <w:kinsoku/>
        <w:wordWrap/>
        <w:overflowPunct/>
        <w:topLinePunct w:val="0"/>
        <w:bidi w:val="0"/>
        <w:adjustRightInd w:val="0"/>
        <w:snapToGrid/>
        <w:spacing w:before="0" w:after="0" w:line="400" w:lineRule="exact"/>
        <w:ind w:left="252"/>
        <w:jc w:val="left"/>
        <w:textAlignment w:val="baseline"/>
        <w:outlineLvl w:val="3"/>
        <w:rPr>
          <w:rFonts w:hint="eastAsia" w:ascii="华文中宋" w:hAnsi="华文中宋" w:eastAsia="华文中宋" w:cs="华文中宋"/>
          <w:b/>
          <w:bCs w:val="0"/>
          <w:color w:val="000000"/>
          <w:kern w:val="0"/>
          <w:sz w:val="21"/>
          <w:szCs w:val="21"/>
          <w:lang w:val="en-US" w:eastAsia="zh-CN" w:bidi="ar-SA"/>
        </w:rPr>
      </w:pPr>
      <w:r>
        <w:rPr>
          <w:rFonts w:hint="eastAsia" w:ascii="华文中宋" w:hAnsi="华文中宋" w:eastAsia="华文中宋" w:cs="华文中宋"/>
          <w:b/>
          <w:bCs w:val="0"/>
          <w:color w:val="000000"/>
          <w:kern w:val="0"/>
          <w:sz w:val="21"/>
          <w:szCs w:val="21"/>
          <w:lang w:val="en-US" w:eastAsia="zh-CN" w:bidi="ar-SA"/>
        </w:rPr>
        <w:t xml:space="preserve">    </w:t>
      </w:r>
      <w:bookmarkStart w:id="61" w:name="_Toc351203483"/>
      <w:r>
        <w:rPr>
          <w:rFonts w:hint="eastAsia" w:ascii="华文中宋" w:hAnsi="华文中宋" w:eastAsia="华文中宋" w:cs="华文中宋"/>
          <w:b w:val="0"/>
          <w:bCs/>
          <w:color w:val="000000"/>
          <w:kern w:val="0"/>
          <w:sz w:val="21"/>
          <w:szCs w:val="21"/>
          <w:lang w:val="en-US" w:eastAsia="zh-CN" w:bidi="ar-SA"/>
        </w:rPr>
        <w:t>三、质量标准</w:t>
      </w:r>
      <w:bookmarkEnd w:id="61"/>
    </w:p>
    <w:p w14:paraId="7E4E81C9">
      <w:pPr>
        <w:pageBreakBefore w:val="0"/>
        <w:widowControl w:val="0"/>
        <w:kinsoku/>
        <w:wordWrap/>
        <w:overflowPunct/>
        <w:topLinePunct w:val="0"/>
        <w:bidi w:val="0"/>
        <w:snapToGrid/>
        <w:spacing w:line="400" w:lineRule="exact"/>
        <w:ind w:firstLine="459"/>
        <w:rPr>
          <w:rFonts w:hint="eastAsia" w:ascii="华文中宋" w:hAnsi="华文中宋" w:eastAsia="华文中宋" w:cs="华文中宋"/>
          <w:color w:val="000000"/>
          <w:sz w:val="21"/>
          <w:szCs w:val="20"/>
        </w:rPr>
      </w:pPr>
      <w:r>
        <w:rPr>
          <w:rFonts w:hint="eastAsia" w:ascii="华文中宋" w:hAnsi="华文中宋" w:eastAsia="华文中宋" w:cs="华文中宋"/>
          <w:color w:val="000000"/>
          <w:sz w:val="21"/>
          <w:szCs w:val="20"/>
        </w:rPr>
        <w:t>工程质量符合</w:t>
      </w:r>
      <w:r>
        <w:rPr>
          <w:rFonts w:hint="eastAsia" w:ascii="华文中宋" w:hAnsi="华文中宋" w:eastAsia="华文中宋" w:cs="华文中宋"/>
          <w:color w:val="000000"/>
          <w:sz w:val="21"/>
          <w:szCs w:val="20"/>
          <w:u w:val="single"/>
        </w:rPr>
        <w:t></w:t>
      </w:r>
      <w:r>
        <w:rPr>
          <w:rFonts w:hint="eastAsia" w:ascii="华文中宋" w:hAnsi="华文中宋" w:eastAsia="华文中宋" w:cs="华文中宋"/>
          <w:color w:val="000000"/>
          <w:sz w:val="21"/>
          <w:szCs w:val="20"/>
        </w:rPr>
        <w:t>标准。</w:t>
      </w:r>
    </w:p>
    <w:p w14:paraId="1B7B97EB">
      <w:pPr>
        <w:keepNext/>
        <w:keepLines/>
        <w:pageBreakBefore w:val="0"/>
        <w:widowControl w:val="0"/>
        <w:kinsoku/>
        <w:wordWrap/>
        <w:overflowPunct/>
        <w:topLinePunct w:val="0"/>
        <w:bidi w:val="0"/>
        <w:adjustRightInd w:val="0"/>
        <w:snapToGrid/>
        <w:spacing w:before="0" w:after="0" w:line="400" w:lineRule="exact"/>
        <w:ind w:left="252"/>
        <w:jc w:val="left"/>
        <w:textAlignment w:val="baseline"/>
        <w:outlineLvl w:val="3"/>
        <w:rPr>
          <w:rFonts w:hint="eastAsia" w:ascii="华文中宋" w:hAnsi="华文中宋" w:eastAsia="华文中宋" w:cs="华文中宋"/>
          <w:b/>
          <w:bCs w:val="0"/>
          <w:color w:val="000000"/>
          <w:kern w:val="0"/>
          <w:sz w:val="21"/>
          <w:szCs w:val="21"/>
          <w:lang w:val="en-US" w:eastAsia="zh-CN" w:bidi="ar-SA"/>
        </w:rPr>
      </w:pPr>
      <w:r>
        <w:rPr>
          <w:rFonts w:hint="eastAsia" w:ascii="华文中宋" w:hAnsi="华文中宋" w:eastAsia="华文中宋" w:cs="华文中宋"/>
          <w:b/>
          <w:bCs w:val="0"/>
          <w:color w:val="000000"/>
          <w:kern w:val="0"/>
          <w:sz w:val="21"/>
          <w:szCs w:val="21"/>
          <w:lang w:val="en-US" w:eastAsia="zh-CN" w:bidi="ar-SA"/>
        </w:rPr>
        <w:t xml:space="preserve">   </w:t>
      </w:r>
      <w:r>
        <w:rPr>
          <w:rFonts w:hint="eastAsia" w:ascii="华文中宋" w:hAnsi="华文中宋" w:eastAsia="华文中宋" w:cs="华文中宋"/>
          <w:b w:val="0"/>
          <w:bCs/>
          <w:color w:val="000000"/>
          <w:kern w:val="0"/>
          <w:sz w:val="21"/>
          <w:szCs w:val="21"/>
          <w:lang w:val="en-US" w:eastAsia="zh-CN" w:bidi="ar-SA"/>
        </w:rPr>
        <w:t xml:space="preserve"> </w:t>
      </w:r>
      <w:bookmarkStart w:id="62" w:name="_Toc351203484"/>
      <w:r>
        <w:rPr>
          <w:rFonts w:hint="eastAsia" w:ascii="华文中宋" w:hAnsi="华文中宋" w:eastAsia="华文中宋" w:cs="华文中宋"/>
          <w:b w:val="0"/>
          <w:bCs/>
          <w:color w:val="000000"/>
          <w:kern w:val="0"/>
          <w:sz w:val="21"/>
          <w:szCs w:val="21"/>
          <w:lang w:val="en-US" w:eastAsia="zh-CN" w:bidi="ar-SA"/>
        </w:rPr>
        <w:t>四、签约合同价与合同价格形式</w:t>
      </w:r>
      <w:bookmarkEnd w:id="62"/>
      <w:r>
        <w:rPr>
          <w:rFonts w:hint="eastAsia" w:ascii="华文中宋" w:hAnsi="华文中宋" w:eastAsia="华文中宋" w:cs="华文中宋"/>
          <w:b w:val="0"/>
          <w:bCs/>
          <w:color w:val="000000"/>
          <w:kern w:val="0"/>
          <w:sz w:val="21"/>
          <w:szCs w:val="21"/>
          <w:lang w:val="en-US" w:eastAsia="zh-CN" w:bidi="ar-SA"/>
        </w:rPr>
        <w:tab/>
      </w:r>
    </w:p>
    <w:p w14:paraId="4356D0C8">
      <w:pPr>
        <w:pageBreakBefore w:val="0"/>
        <w:widowControl w:val="0"/>
        <w:kinsoku/>
        <w:wordWrap/>
        <w:overflowPunct/>
        <w:topLinePunct w:val="0"/>
        <w:bidi w:val="0"/>
        <w:snapToGrid/>
        <w:spacing w:line="400" w:lineRule="exact"/>
        <w:ind w:firstLine="420" w:firstLineChars="200"/>
        <w:rPr>
          <w:rFonts w:hint="eastAsia" w:ascii="华文中宋" w:hAnsi="华文中宋" w:eastAsia="华文中宋" w:cs="华文中宋"/>
          <w:color w:val="000000"/>
          <w:sz w:val="21"/>
          <w:szCs w:val="20"/>
        </w:rPr>
      </w:pPr>
      <w:r>
        <w:rPr>
          <w:rFonts w:hint="eastAsia" w:ascii="华文中宋" w:hAnsi="华文中宋" w:eastAsia="华文中宋" w:cs="华文中宋"/>
          <w:color w:val="000000"/>
          <w:sz w:val="21"/>
          <w:szCs w:val="20"/>
        </w:rPr>
        <w:t>1.签约合同价为：</w:t>
      </w:r>
    </w:p>
    <w:p w14:paraId="505F79B0">
      <w:pPr>
        <w:pageBreakBefore w:val="0"/>
        <w:widowControl w:val="0"/>
        <w:kinsoku/>
        <w:wordWrap/>
        <w:overflowPunct/>
        <w:topLinePunct w:val="0"/>
        <w:bidi w:val="0"/>
        <w:snapToGrid/>
        <w:spacing w:line="400" w:lineRule="exact"/>
        <w:ind w:firstLine="525" w:firstLineChars="250"/>
        <w:rPr>
          <w:rFonts w:hint="eastAsia" w:ascii="华文中宋" w:hAnsi="华文中宋" w:eastAsia="华文中宋" w:cs="华文中宋"/>
          <w:color w:val="000000"/>
          <w:sz w:val="21"/>
          <w:szCs w:val="20"/>
        </w:rPr>
      </w:pPr>
      <w:r>
        <w:rPr>
          <w:rFonts w:hint="eastAsia" w:ascii="华文中宋" w:hAnsi="华文中宋" w:eastAsia="华文中宋" w:cs="华文中宋"/>
          <w:color w:val="000000"/>
          <w:sz w:val="21"/>
          <w:szCs w:val="20"/>
        </w:rPr>
        <w:t>人民币（大写）</w:t>
      </w:r>
      <w:r>
        <w:rPr>
          <w:rFonts w:hint="eastAsia" w:ascii="华文中宋" w:hAnsi="华文中宋" w:eastAsia="华文中宋" w:cs="华文中宋"/>
          <w:color w:val="000000"/>
          <w:sz w:val="21"/>
          <w:szCs w:val="20"/>
          <w:u w:val="single"/>
        </w:rPr>
        <w:t xml:space="preserve">                 </w:t>
      </w:r>
      <w:r>
        <w:rPr>
          <w:rFonts w:hint="eastAsia" w:ascii="华文中宋" w:hAnsi="华文中宋" w:eastAsia="华文中宋" w:cs="华文中宋"/>
          <w:color w:val="000000"/>
          <w:sz w:val="21"/>
          <w:szCs w:val="20"/>
        </w:rPr>
        <w:t>(¥</w:t>
      </w:r>
      <w:r>
        <w:rPr>
          <w:rFonts w:hint="eastAsia" w:ascii="华文中宋" w:hAnsi="华文中宋" w:eastAsia="华文中宋" w:cs="华文中宋"/>
          <w:color w:val="000000"/>
          <w:sz w:val="21"/>
          <w:szCs w:val="20"/>
          <w:u w:val="single"/>
        </w:rPr>
        <w:t xml:space="preserve">            </w:t>
      </w:r>
      <w:r>
        <w:rPr>
          <w:rFonts w:hint="eastAsia" w:ascii="华文中宋" w:hAnsi="华文中宋" w:eastAsia="华文中宋" w:cs="华文中宋"/>
          <w:color w:val="000000"/>
          <w:sz w:val="21"/>
          <w:szCs w:val="20"/>
        </w:rPr>
        <w:t>元)；</w:t>
      </w:r>
    </w:p>
    <w:p w14:paraId="11C89C45">
      <w:pPr>
        <w:pageBreakBefore w:val="0"/>
        <w:widowControl w:val="0"/>
        <w:kinsoku/>
        <w:wordWrap/>
        <w:overflowPunct/>
        <w:topLinePunct w:val="0"/>
        <w:bidi w:val="0"/>
        <w:snapToGrid/>
        <w:spacing w:line="400" w:lineRule="exact"/>
        <w:ind w:firstLine="420" w:firstLineChars="200"/>
        <w:rPr>
          <w:rFonts w:hint="eastAsia" w:ascii="华文中宋" w:hAnsi="华文中宋" w:eastAsia="华文中宋" w:cs="华文中宋"/>
          <w:color w:val="000000"/>
          <w:sz w:val="21"/>
          <w:szCs w:val="20"/>
        </w:rPr>
      </w:pPr>
      <w:r>
        <w:rPr>
          <w:rFonts w:hint="eastAsia" w:ascii="华文中宋" w:hAnsi="华文中宋" w:eastAsia="华文中宋" w:cs="华文中宋"/>
          <w:color w:val="000000"/>
          <w:sz w:val="21"/>
          <w:szCs w:val="20"/>
        </w:rPr>
        <w:t>其中：</w:t>
      </w:r>
    </w:p>
    <w:p w14:paraId="2C560DCA">
      <w:pPr>
        <w:pageBreakBefore w:val="0"/>
        <w:widowControl w:val="0"/>
        <w:kinsoku/>
        <w:wordWrap/>
        <w:overflowPunct/>
        <w:topLinePunct w:val="0"/>
        <w:bidi w:val="0"/>
        <w:snapToGrid/>
        <w:spacing w:line="400" w:lineRule="exact"/>
        <w:ind w:firstLine="420" w:firstLineChars="200"/>
        <w:rPr>
          <w:rFonts w:hint="eastAsia" w:ascii="华文中宋" w:hAnsi="华文中宋" w:eastAsia="华文中宋" w:cs="华文中宋"/>
          <w:color w:val="000000"/>
          <w:sz w:val="21"/>
          <w:szCs w:val="20"/>
        </w:rPr>
      </w:pPr>
      <w:r>
        <w:rPr>
          <w:rFonts w:hint="eastAsia" w:ascii="华文中宋" w:hAnsi="华文中宋" w:eastAsia="华文中宋" w:cs="华文中宋"/>
          <w:color w:val="000000"/>
          <w:sz w:val="21"/>
          <w:szCs w:val="20"/>
        </w:rPr>
        <w:t>（1）安全文明施工费：</w:t>
      </w:r>
    </w:p>
    <w:p w14:paraId="6708A7E2">
      <w:pPr>
        <w:pageBreakBefore w:val="0"/>
        <w:widowControl w:val="0"/>
        <w:kinsoku/>
        <w:wordWrap/>
        <w:overflowPunct/>
        <w:topLinePunct w:val="0"/>
        <w:bidi w:val="0"/>
        <w:snapToGrid/>
        <w:spacing w:line="400" w:lineRule="exact"/>
        <w:ind w:firstLine="945" w:firstLineChars="450"/>
        <w:rPr>
          <w:rFonts w:hint="eastAsia" w:ascii="华文中宋" w:hAnsi="华文中宋" w:eastAsia="华文中宋" w:cs="华文中宋"/>
          <w:color w:val="000000"/>
          <w:sz w:val="21"/>
          <w:szCs w:val="20"/>
        </w:rPr>
      </w:pPr>
      <w:r>
        <w:rPr>
          <w:rFonts w:hint="eastAsia" w:ascii="华文中宋" w:hAnsi="华文中宋" w:eastAsia="华文中宋" w:cs="华文中宋"/>
          <w:color w:val="000000"/>
          <w:sz w:val="21"/>
          <w:szCs w:val="20"/>
        </w:rPr>
        <w:t>人民币（大写）</w:t>
      </w:r>
      <w:r>
        <w:rPr>
          <w:rFonts w:hint="eastAsia" w:ascii="华文中宋" w:hAnsi="华文中宋" w:eastAsia="华文中宋" w:cs="华文中宋"/>
          <w:color w:val="000000"/>
          <w:sz w:val="21"/>
          <w:szCs w:val="20"/>
          <w:u w:val="single"/>
        </w:rPr>
        <w:t xml:space="preserve">              </w:t>
      </w:r>
      <w:r>
        <w:rPr>
          <w:rFonts w:hint="eastAsia" w:ascii="华文中宋" w:hAnsi="华文中宋" w:eastAsia="华文中宋" w:cs="华文中宋"/>
          <w:color w:val="000000"/>
          <w:sz w:val="21"/>
          <w:szCs w:val="20"/>
        </w:rPr>
        <w:t xml:space="preserve"> (¥</w:t>
      </w:r>
      <w:r>
        <w:rPr>
          <w:rFonts w:hint="eastAsia" w:ascii="华文中宋" w:hAnsi="华文中宋" w:eastAsia="华文中宋" w:cs="华文中宋"/>
          <w:color w:val="000000"/>
          <w:sz w:val="21"/>
          <w:szCs w:val="20"/>
          <w:u w:val="single"/>
        </w:rPr>
        <w:t xml:space="preserve">          </w:t>
      </w:r>
      <w:r>
        <w:rPr>
          <w:rFonts w:hint="eastAsia" w:ascii="华文中宋" w:hAnsi="华文中宋" w:eastAsia="华文中宋" w:cs="华文中宋"/>
          <w:color w:val="000000"/>
          <w:sz w:val="21"/>
          <w:szCs w:val="20"/>
        </w:rPr>
        <w:t>元)；</w:t>
      </w:r>
    </w:p>
    <w:p w14:paraId="0ABB6E7D">
      <w:pPr>
        <w:pageBreakBefore w:val="0"/>
        <w:widowControl w:val="0"/>
        <w:kinsoku/>
        <w:wordWrap/>
        <w:overflowPunct/>
        <w:topLinePunct w:val="0"/>
        <w:bidi w:val="0"/>
        <w:snapToGrid/>
        <w:spacing w:line="400" w:lineRule="exact"/>
        <w:ind w:firstLine="420" w:firstLineChars="200"/>
        <w:rPr>
          <w:rFonts w:hint="eastAsia" w:ascii="华文中宋" w:hAnsi="华文中宋" w:eastAsia="华文中宋" w:cs="华文中宋"/>
          <w:color w:val="000000"/>
          <w:sz w:val="21"/>
          <w:szCs w:val="20"/>
        </w:rPr>
      </w:pPr>
      <w:r>
        <w:rPr>
          <w:rFonts w:hint="eastAsia" w:ascii="华文中宋" w:hAnsi="华文中宋" w:eastAsia="华文中宋" w:cs="华文中宋"/>
          <w:color w:val="000000"/>
          <w:sz w:val="21"/>
          <w:szCs w:val="20"/>
        </w:rPr>
        <w:t>（2）材料和工程设备暂估价金额：</w:t>
      </w:r>
    </w:p>
    <w:p w14:paraId="20CA871B">
      <w:pPr>
        <w:pageBreakBefore w:val="0"/>
        <w:widowControl w:val="0"/>
        <w:kinsoku/>
        <w:wordWrap/>
        <w:overflowPunct/>
        <w:topLinePunct w:val="0"/>
        <w:bidi w:val="0"/>
        <w:snapToGrid/>
        <w:spacing w:line="400" w:lineRule="exact"/>
        <w:ind w:firstLine="945" w:firstLineChars="450"/>
        <w:rPr>
          <w:rFonts w:hint="eastAsia" w:ascii="华文中宋" w:hAnsi="华文中宋" w:eastAsia="华文中宋" w:cs="华文中宋"/>
          <w:color w:val="000000"/>
          <w:sz w:val="21"/>
          <w:szCs w:val="20"/>
        </w:rPr>
      </w:pPr>
      <w:r>
        <w:rPr>
          <w:rFonts w:hint="eastAsia" w:ascii="华文中宋" w:hAnsi="华文中宋" w:eastAsia="华文中宋" w:cs="华文中宋"/>
          <w:color w:val="000000"/>
          <w:sz w:val="21"/>
          <w:szCs w:val="20"/>
        </w:rPr>
        <w:t>人民币（大写）</w:t>
      </w:r>
      <w:r>
        <w:rPr>
          <w:rFonts w:hint="eastAsia" w:ascii="华文中宋" w:hAnsi="华文中宋" w:eastAsia="华文中宋" w:cs="华文中宋"/>
          <w:color w:val="000000"/>
          <w:sz w:val="21"/>
          <w:szCs w:val="20"/>
          <w:u w:val="single"/>
        </w:rPr>
        <w:t xml:space="preserve">              </w:t>
      </w:r>
      <w:r>
        <w:rPr>
          <w:rFonts w:hint="eastAsia" w:ascii="华文中宋" w:hAnsi="华文中宋" w:eastAsia="华文中宋" w:cs="华文中宋"/>
          <w:color w:val="000000"/>
          <w:sz w:val="21"/>
          <w:szCs w:val="20"/>
        </w:rPr>
        <w:t xml:space="preserve"> (¥</w:t>
      </w:r>
      <w:r>
        <w:rPr>
          <w:rFonts w:hint="eastAsia" w:ascii="华文中宋" w:hAnsi="华文中宋" w:eastAsia="华文中宋" w:cs="华文中宋"/>
          <w:color w:val="000000"/>
          <w:sz w:val="21"/>
          <w:szCs w:val="20"/>
          <w:u w:val="single"/>
        </w:rPr>
        <w:t xml:space="preserve">          </w:t>
      </w:r>
      <w:r>
        <w:rPr>
          <w:rFonts w:hint="eastAsia" w:ascii="华文中宋" w:hAnsi="华文中宋" w:eastAsia="华文中宋" w:cs="华文中宋"/>
          <w:color w:val="000000"/>
          <w:sz w:val="21"/>
          <w:szCs w:val="20"/>
        </w:rPr>
        <w:t>元)；</w:t>
      </w:r>
    </w:p>
    <w:p w14:paraId="2C1FD987">
      <w:pPr>
        <w:pageBreakBefore w:val="0"/>
        <w:widowControl w:val="0"/>
        <w:kinsoku/>
        <w:wordWrap/>
        <w:overflowPunct/>
        <w:topLinePunct w:val="0"/>
        <w:bidi w:val="0"/>
        <w:snapToGrid/>
        <w:spacing w:line="400" w:lineRule="exact"/>
        <w:ind w:firstLine="420" w:firstLineChars="200"/>
        <w:rPr>
          <w:rFonts w:hint="eastAsia" w:ascii="华文中宋" w:hAnsi="华文中宋" w:eastAsia="华文中宋" w:cs="华文中宋"/>
          <w:color w:val="000000"/>
          <w:sz w:val="21"/>
          <w:szCs w:val="20"/>
        </w:rPr>
      </w:pPr>
      <w:r>
        <w:rPr>
          <w:rFonts w:hint="eastAsia" w:ascii="华文中宋" w:hAnsi="华文中宋" w:eastAsia="华文中宋" w:cs="华文中宋"/>
          <w:color w:val="000000"/>
          <w:sz w:val="21"/>
          <w:szCs w:val="20"/>
        </w:rPr>
        <w:t>（3）专业工程暂估价金额：</w:t>
      </w:r>
    </w:p>
    <w:p w14:paraId="15986FB6">
      <w:pPr>
        <w:pageBreakBefore w:val="0"/>
        <w:widowControl w:val="0"/>
        <w:kinsoku/>
        <w:wordWrap/>
        <w:overflowPunct/>
        <w:topLinePunct w:val="0"/>
        <w:bidi w:val="0"/>
        <w:snapToGrid/>
        <w:spacing w:line="400" w:lineRule="exact"/>
        <w:ind w:firstLine="945" w:firstLineChars="450"/>
        <w:rPr>
          <w:rFonts w:hint="eastAsia" w:ascii="华文中宋" w:hAnsi="华文中宋" w:eastAsia="华文中宋" w:cs="华文中宋"/>
          <w:color w:val="000000"/>
          <w:sz w:val="21"/>
          <w:szCs w:val="20"/>
        </w:rPr>
      </w:pPr>
      <w:r>
        <w:rPr>
          <w:rFonts w:hint="eastAsia" w:ascii="华文中宋" w:hAnsi="华文中宋" w:eastAsia="华文中宋" w:cs="华文中宋"/>
          <w:color w:val="000000"/>
          <w:sz w:val="21"/>
          <w:szCs w:val="20"/>
        </w:rPr>
        <w:t>人民币（大写）</w:t>
      </w:r>
      <w:r>
        <w:rPr>
          <w:rFonts w:hint="eastAsia" w:ascii="华文中宋" w:hAnsi="华文中宋" w:eastAsia="华文中宋" w:cs="华文中宋"/>
          <w:color w:val="000000"/>
          <w:sz w:val="21"/>
          <w:szCs w:val="20"/>
          <w:u w:val="single"/>
        </w:rPr>
        <w:t xml:space="preserve">              </w:t>
      </w:r>
      <w:r>
        <w:rPr>
          <w:rFonts w:hint="eastAsia" w:ascii="华文中宋" w:hAnsi="华文中宋" w:eastAsia="华文中宋" w:cs="华文中宋"/>
          <w:color w:val="000000"/>
          <w:sz w:val="21"/>
          <w:szCs w:val="20"/>
        </w:rPr>
        <w:t xml:space="preserve"> (¥</w:t>
      </w:r>
      <w:r>
        <w:rPr>
          <w:rFonts w:hint="eastAsia" w:ascii="华文中宋" w:hAnsi="华文中宋" w:eastAsia="华文中宋" w:cs="华文中宋"/>
          <w:color w:val="000000"/>
          <w:sz w:val="21"/>
          <w:szCs w:val="20"/>
          <w:u w:val="single"/>
        </w:rPr>
        <w:t xml:space="preserve">          </w:t>
      </w:r>
      <w:r>
        <w:rPr>
          <w:rFonts w:hint="eastAsia" w:ascii="华文中宋" w:hAnsi="华文中宋" w:eastAsia="华文中宋" w:cs="华文中宋"/>
          <w:color w:val="000000"/>
          <w:sz w:val="21"/>
          <w:szCs w:val="20"/>
        </w:rPr>
        <w:t>元)；</w:t>
      </w:r>
    </w:p>
    <w:p w14:paraId="53CDC5E3">
      <w:pPr>
        <w:pageBreakBefore w:val="0"/>
        <w:widowControl w:val="0"/>
        <w:kinsoku/>
        <w:wordWrap/>
        <w:overflowPunct/>
        <w:topLinePunct w:val="0"/>
        <w:bidi w:val="0"/>
        <w:snapToGrid/>
        <w:spacing w:line="400" w:lineRule="exact"/>
        <w:ind w:firstLine="420" w:firstLineChars="200"/>
        <w:rPr>
          <w:rFonts w:hint="eastAsia" w:ascii="华文中宋" w:hAnsi="华文中宋" w:eastAsia="华文中宋" w:cs="华文中宋"/>
          <w:color w:val="000000"/>
          <w:sz w:val="21"/>
          <w:szCs w:val="20"/>
        </w:rPr>
      </w:pPr>
      <w:r>
        <w:rPr>
          <w:rFonts w:hint="eastAsia" w:ascii="华文中宋" w:hAnsi="华文中宋" w:eastAsia="华文中宋" w:cs="华文中宋"/>
          <w:color w:val="000000"/>
          <w:sz w:val="21"/>
          <w:szCs w:val="20"/>
        </w:rPr>
        <w:t>（4）暂列金额：</w:t>
      </w:r>
    </w:p>
    <w:p w14:paraId="64A58383">
      <w:pPr>
        <w:pageBreakBefore w:val="0"/>
        <w:widowControl w:val="0"/>
        <w:kinsoku/>
        <w:wordWrap/>
        <w:overflowPunct/>
        <w:topLinePunct w:val="0"/>
        <w:bidi w:val="0"/>
        <w:snapToGrid/>
        <w:spacing w:line="400" w:lineRule="exact"/>
        <w:ind w:firstLine="945" w:firstLineChars="450"/>
        <w:rPr>
          <w:rFonts w:hint="eastAsia" w:ascii="华文中宋" w:hAnsi="华文中宋" w:eastAsia="华文中宋" w:cs="华文中宋"/>
          <w:color w:val="000000"/>
          <w:sz w:val="21"/>
          <w:szCs w:val="20"/>
        </w:rPr>
      </w:pPr>
      <w:r>
        <w:rPr>
          <w:rFonts w:hint="eastAsia" w:ascii="华文中宋" w:hAnsi="华文中宋" w:eastAsia="华文中宋" w:cs="华文中宋"/>
          <w:color w:val="000000"/>
          <w:sz w:val="21"/>
          <w:szCs w:val="20"/>
        </w:rPr>
        <w:t>人民币（大写）</w:t>
      </w:r>
      <w:r>
        <w:rPr>
          <w:rFonts w:hint="eastAsia" w:ascii="华文中宋" w:hAnsi="华文中宋" w:eastAsia="华文中宋" w:cs="华文中宋"/>
          <w:color w:val="000000"/>
          <w:sz w:val="21"/>
          <w:szCs w:val="20"/>
          <w:u w:val="single"/>
        </w:rPr>
        <w:t xml:space="preserve">              </w:t>
      </w:r>
      <w:r>
        <w:rPr>
          <w:rFonts w:hint="eastAsia" w:ascii="华文中宋" w:hAnsi="华文中宋" w:eastAsia="华文中宋" w:cs="华文中宋"/>
          <w:color w:val="000000"/>
          <w:sz w:val="21"/>
          <w:szCs w:val="20"/>
        </w:rPr>
        <w:t xml:space="preserve"> (¥</w:t>
      </w:r>
      <w:r>
        <w:rPr>
          <w:rFonts w:hint="eastAsia" w:ascii="华文中宋" w:hAnsi="华文中宋" w:eastAsia="华文中宋" w:cs="华文中宋"/>
          <w:color w:val="000000"/>
          <w:sz w:val="21"/>
          <w:szCs w:val="20"/>
          <w:u w:val="single"/>
        </w:rPr>
        <w:t xml:space="preserve">          </w:t>
      </w:r>
      <w:r>
        <w:rPr>
          <w:rFonts w:hint="eastAsia" w:ascii="华文中宋" w:hAnsi="华文中宋" w:eastAsia="华文中宋" w:cs="华文中宋"/>
          <w:color w:val="000000"/>
          <w:sz w:val="21"/>
          <w:szCs w:val="20"/>
        </w:rPr>
        <w:t>元)。</w:t>
      </w:r>
    </w:p>
    <w:p w14:paraId="530F51AC">
      <w:pPr>
        <w:pageBreakBefore w:val="0"/>
        <w:widowControl w:val="0"/>
        <w:kinsoku/>
        <w:wordWrap/>
        <w:overflowPunct/>
        <w:topLinePunct w:val="0"/>
        <w:bidi w:val="0"/>
        <w:snapToGrid/>
        <w:spacing w:line="400" w:lineRule="exact"/>
        <w:ind w:firstLine="420" w:firstLineChars="200"/>
        <w:rPr>
          <w:rFonts w:hint="eastAsia" w:ascii="华文中宋" w:hAnsi="华文中宋" w:eastAsia="华文中宋" w:cs="华文中宋"/>
          <w:color w:val="000000"/>
          <w:sz w:val="21"/>
          <w:szCs w:val="20"/>
        </w:rPr>
      </w:pPr>
      <w:r>
        <w:rPr>
          <w:rFonts w:hint="eastAsia" w:ascii="华文中宋" w:hAnsi="华文中宋" w:eastAsia="华文中宋" w:cs="华文中宋"/>
          <w:color w:val="000000"/>
          <w:sz w:val="21"/>
          <w:szCs w:val="20"/>
        </w:rPr>
        <w:t>2.合同价格形式：</w:t>
      </w:r>
      <w:r>
        <w:rPr>
          <w:rFonts w:hint="eastAsia" w:ascii="华文中宋" w:hAnsi="华文中宋" w:eastAsia="华文中宋" w:cs="华文中宋"/>
          <w:color w:val="000000"/>
          <w:sz w:val="21"/>
          <w:szCs w:val="20"/>
          <w:u w:val="single"/>
        </w:rPr>
        <w:t>                      </w:t>
      </w:r>
      <w:r>
        <w:rPr>
          <w:rFonts w:hint="eastAsia" w:ascii="华文中宋" w:hAnsi="华文中宋" w:eastAsia="华文中宋" w:cs="华文中宋"/>
          <w:color w:val="000000"/>
          <w:sz w:val="21"/>
          <w:szCs w:val="20"/>
        </w:rPr>
        <w:t>。</w:t>
      </w:r>
    </w:p>
    <w:p w14:paraId="06388AA5">
      <w:pPr>
        <w:keepNext/>
        <w:keepLines/>
        <w:pageBreakBefore w:val="0"/>
        <w:widowControl w:val="0"/>
        <w:kinsoku/>
        <w:wordWrap/>
        <w:overflowPunct/>
        <w:topLinePunct w:val="0"/>
        <w:bidi w:val="0"/>
        <w:adjustRightInd w:val="0"/>
        <w:snapToGrid/>
        <w:spacing w:before="0" w:after="0" w:line="400" w:lineRule="exact"/>
        <w:ind w:left="252"/>
        <w:jc w:val="left"/>
        <w:textAlignment w:val="baseline"/>
        <w:outlineLvl w:val="3"/>
        <w:rPr>
          <w:rFonts w:hint="eastAsia" w:ascii="华文中宋" w:hAnsi="华文中宋" w:eastAsia="华文中宋" w:cs="华文中宋"/>
          <w:b w:val="0"/>
          <w:bCs/>
          <w:color w:val="000000"/>
          <w:kern w:val="0"/>
          <w:sz w:val="21"/>
          <w:szCs w:val="21"/>
          <w:lang w:val="en-US" w:eastAsia="zh-CN" w:bidi="ar-SA"/>
        </w:rPr>
      </w:pPr>
      <w:r>
        <w:rPr>
          <w:rFonts w:hint="eastAsia" w:ascii="华文中宋" w:hAnsi="华文中宋" w:eastAsia="华文中宋" w:cs="华文中宋"/>
          <w:b/>
          <w:bCs w:val="0"/>
          <w:color w:val="000000"/>
          <w:kern w:val="0"/>
          <w:sz w:val="21"/>
          <w:szCs w:val="21"/>
          <w:lang w:val="en-US" w:eastAsia="zh-CN" w:bidi="ar-SA"/>
        </w:rPr>
        <w:t xml:space="preserve">   </w:t>
      </w:r>
      <w:r>
        <w:rPr>
          <w:rFonts w:hint="eastAsia" w:ascii="华文中宋" w:hAnsi="华文中宋" w:eastAsia="华文中宋" w:cs="华文中宋"/>
          <w:b w:val="0"/>
          <w:bCs/>
          <w:color w:val="000000"/>
          <w:kern w:val="0"/>
          <w:sz w:val="21"/>
          <w:szCs w:val="21"/>
          <w:lang w:val="en-US" w:eastAsia="zh-CN" w:bidi="ar-SA"/>
        </w:rPr>
        <w:t xml:space="preserve"> </w:t>
      </w:r>
      <w:bookmarkStart w:id="63" w:name="_Toc351203485"/>
      <w:r>
        <w:rPr>
          <w:rFonts w:hint="eastAsia" w:ascii="华文中宋" w:hAnsi="华文中宋" w:eastAsia="华文中宋" w:cs="华文中宋"/>
          <w:b w:val="0"/>
          <w:bCs/>
          <w:color w:val="000000"/>
          <w:kern w:val="0"/>
          <w:sz w:val="21"/>
          <w:szCs w:val="21"/>
          <w:lang w:val="en-US" w:eastAsia="zh-CN" w:bidi="ar-SA"/>
        </w:rPr>
        <w:t>五、</w:t>
      </w:r>
      <w:bookmarkEnd w:id="63"/>
      <w:r>
        <w:rPr>
          <w:rFonts w:hint="eastAsia" w:ascii="华文中宋" w:hAnsi="华文中宋" w:eastAsia="华文中宋" w:cs="华文中宋"/>
          <w:b w:val="0"/>
          <w:bCs/>
          <w:color w:val="000000"/>
          <w:kern w:val="0"/>
          <w:sz w:val="21"/>
          <w:szCs w:val="21"/>
          <w:lang w:val="en-US" w:eastAsia="zh-CN" w:bidi="ar-SA"/>
        </w:rPr>
        <w:t>项目经理</w:t>
      </w:r>
    </w:p>
    <w:p w14:paraId="08CC2CED">
      <w:pPr>
        <w:pageBreakBefore w:val="0"/>
        <w:widowControl w:val="0"/>
        <w:kinsoku/>
        <w:wordWrap/>
        <w:overflowPunct/>
        <w:topLinePunct w:val="0"/>
        <w:bidi w:val="0"/>
        <w:snapToGrid/>
        <w:spacing w:line="400" w:lineRule="exact"/>
        <w:ind w:firstLine="420" w:firstLineChars="200"/>
        <w:rPr>
          <w:rFonts w:hint="eastAsia" w:ascii="华文中宋" w:hAnsi="华文中宋" w:eastAsia="华文中宋" w:cs="华文中宋"/>
          <w:color w:val="000000"/>
          <w:sz w:val="21"/>
          <w:szCs w:val="20"/>
        </w:rPr>
      </w:pPr>
      <w:r>
        <w:rPr>
          <w:rFonts w:hint="eastAsia" w:ascii="华文中宋" w:hAnsi="华文中宋" w:eastAsia="华文中宋" w:cs="华文中宋"/>
          <w:color w:val="000000"/>
          <w:sz w:val="21"/>
          <w:szCs w:val="20"/>
        </w:rPr>
        <w:t>承包人项目经理：</w:t>
      </w:r>
      <w:r>
        <w:rPr>
          <w:rFonts w:hint="eastAsia" w:ascii="华文中宋" w:hAnsi="华文中宋" w:eastAsia="华文中宋" w:cs="华文中宋"/>
          <w:color w:val="000000"/>
          <w:sz w:val="21"/>
          <w:szCs w:val="20"/>
          <w:u w:val="single"/>
        </w:rPr>
        <w:t>                     </w:t>
      </w:r>
      <w:r>
        <w:rPr>
          <w:rFonts w:hint="eastAsia" w:ascii="华文中宋" w:hAnsi="华文中宋" w:eastAsia="华文中宋" w:cs="华文中宋"/>
          <w:color w:val="000000"/>
          <w:sz w:val="21"/>
          <w:szCs w:val="20"/>
        </w:rPr>
        <w:t>。</w:t>
      </w:r>
    </w:p>
    <w:p w14:paraId="2B40E4AD">
      <w:pPr>
        <w:keepNext/>
        <w:keepLines/>
        <w:pageBreakBefore w:val="0"/>
        <w:widowControl w:val="0"/>
        <w:kinsoku/>
        <w:wordWrap/>
        <w:overflowPunct/>
        <w:topLinePunct w:val="0"/>
        <w:bidi w:val="0"/>
        <w:adjustRightInd w:val="0"/>
        <w:snapToGrid/>
        <w:spacing w:before="0" w:after="0" w:line="400" w:lineRule="exact"/>
        <w:ind w:left="252"/>
        <w:jc w:val="left"/>
        <w:textAlignment w:val="baseline"/>
        <w:outlineLvl w:val="3"/>
        <w:rPr>
          <w:rFonts w:hint="eastAsia" w:ascii="华文中宋" w:hAnsi="华文中宋" w:eastAsia="华文中宋" w:cs="华文中宋"/>
          <w:b/>
          <w:bCs w:val="0"/>
          <w:color w:val="000000"/>
          <w:kern w:val="0"/>
          <w:sz w:val="21"/>
          <w:szCs w:val="21"/>
          <w:lang w:val="en-US" w:eastAsia="zh-CN" w:bidi="ar-SA"/>
        </w:rPr>
      </w:pPr>
      <w:r>
        <w:rPr>
          <w:rFonts w:hint="eastAsia" w:ascii="华文中宋" w:hAnsi="华文中宋" w:eastAsia="华文中宋" w:cs="华文中宋"/>
          <w:b/>
          <w:bCs w:val="0"/>
          <w:color w:val="000000"/>
          <w:kern w:val="0"/>
          <w:sz w:val="21"/>
          <w:szCs w:val="21"/>
          <w:lang w:val="en-US" w:eastAsia="zh-CN" w:bidi="ar-SA"/>
        </w:rPr>
        <w:t xml:space="preserve">   </w:t>
      </w:r>
      <w:r>
        <w:rPr>
          <w:rFonts w:hint="eastAsia" w:ascii="华文中宋" w:hAnsi="华文中宋" w:eastAsia="华文中宋" w:cs="华文中宋"/>
          <w:b w:val="0"/>
          <w:bCs/>
          <w:color w:val="000000"/>
          <w:kern w:val="0"/>
          <w:sz w:val="21"/>
          <w:szCs w:val="21"/>
          <w:lang w:val="en-US" w:eastAsia="zh-CN" w:bidi="ar-SA"/>
        </w:rPr>
        <w:t xml:space="preserve"> </w:t>
      </w:r>
      <w:bookmarkStart w:id="64" w:name="_Toc351203486"/>
      <w:r>
        <w:rPr>
          <w:rFonts w:hint="eastAsia" w:ascii="华文中宋" w:hAnsi="华文中宋" w:eastAsia="华文中宋" w:cs="华文中宋"/>
          <w:b w:val="0"/>
          <w:bCs/>
          <w:color w:val="000000"/>
          <w:kern w:val="0"/>
          <w:sz w:val="21"/>
          <w:szCs w:val="21"/>
          <w:lang w:val="en-US" w:eastAsia="zh-CN" w:bidi="ar-SA"/>
        </w:rPr>
        <w:t>六、合同文件构成</w:t>
      </w:r>
      <w:bookmarkEnd w:id="64"/>
    </w:p>
    <w:p w14:paraId="1018E956">
      <w:pPr>
        <w:pageBreakBefore w:val="0"/>
        <w:widowControl w:val="0"/>
        <w:kinsoku/>
        <w:wordWrap/>
        <w:overflowPunct/>
        <w:topLinePunct w:val="0"/>
        <w:bidi w:val="0"/>
        <w:snapToGrid/>
        <w:spacing w:line="400" w:lineRule="exact"/>
        <w:ind w:firstLine="420" w:firstLineChars="200"/>
        <w:rPr>
          <w:rFonts w:hint="eastAsia" w:ascii="华文中宋" w:hAnsi="华文中宋" w:eastAsia="华文中宋" w:cs="华文中宋"/>
          <w:bCs/>
          <w:color w:val="000000"/>
          <w:sz w:val="21"/>
          <w:szCs w:val="20"/>
        </w:rPr>
      </w:pPr>
      <w:r>
        <w:rPr>
          <w:rFonts w:hint="eastAsia" w:ascii="华文中宋" w:hAnsi="华文中宋" w:eastAsia="华文中宋" w:cs="华文中宋"/>
          <w:bCs/>
          <w:color w:val="000000"/>
          <w:sz w:val="21"/>
          <w:szCs w:val="20"/>
        </w:rPr>
        <w:t>本协议书与下列文件一起构成合同文件：</w:t>
      </w:r>
    </w:p>
    <w:p w14:paraId="3CD5F6D4">
      <w:pPr>
        <w:pageBreakBefore w:val="0"/>
        <w:widowControl w:val="0"/>
        <w:kinsoku/>
        <w:wordWrap/>
        <w:overflowPunct/>
        <w:topLinePunct w:val="0"/>
        <w:autoSpaceDE w:val="0"/>
        <w:autoSpaceDN w:val="0"/>
        <w:bidi w:val="0"/>
        <w:adjustRightInd w:val="0"/>
        <w:snapToGrid/>
        <w:spacing w:line="400" w:lineRule="exact"/>
        <w:ind w:firstLine="420" w:firstLineChars="200"/>
        <w:jc w:val="left"/>
        <w:rPr>
          <w:rFonts w:hint="eastAsia" w:ascii="华文中宋" w:hAnsi="华文中宋" w:eastAsia="华文中宋" w:cs="华文中宋"/>
          <w:color w:val="000000"/>
          <w:sz w:val="21"/>
          <w:szCs w:val="20"/>
        </w:rPr>
      </w:pPr>
      <w:r>
        <w:rPr>
          <w:rFonts w:hint="eastAsia" w:ascii="华文中宋" w:hAnsi="华文中宋" w:eastAsia="华文中宋" w:cs="华文中宋"/>
          <w:color w:val="000000"/>
          <w:sz w:val="21"/>
          <w:szCs w:val="20"/>
        </w:rPr>
        <w:t>（1）中标通知书（如果有）；</w:t>
      </w:r>
    </w:p>
    <w:p w14:paraId="0E7AB879">
      <w:pPr>
        <w:pageBreakBefore w:val="0"/>
        <w:widowControl w:val="0"/>
        <w:kinsoku/>
        <w:wordWrap/>
        <w:overflowPunct/>
        <w:topLinePunct w:val="0"/>
        <w:autoSpaceDE w:val="0"/>
        <w:autoSpaceDN w:val="0"/>
        <w:bidi w:val="0"/>
        <w:adjustRightInd w:val="0"/>
        <w:snapToGrid/>
        <w:spacing w:line="400" w:lineRule="exact"/>
        <w:ind w:firstLine="420" w:firstLineChars="200"/>
        <w:jc w:val="left"/>
        <w:rPr>
          <w:rFonts w:hint="eastAsia" w:ascii="华文中宋" w:hAnsi="华文中宋" w:eastAsia="华文中宋" w:cs="华文中宋"/>
          <w:color w:val="000000"/>
          <w:sz w:val="21"/>
          <w:szCs w:val="20"/>
        </w:rPr>
      </w:pPr>
      <w:r>
        <w:rPr>
          <w:rFonts w:hint="eastAsia" w:ascii="华文中宋" w:hAnsi="华文中宋" w:eastAsia="华文中宋" w:cs="华文中宋"/>
          <w:color w:val="000000"/>
          <w:sz w:val="21"/>
          <w:szCs w:val="20"/>
        </w:rPr>
        <w:t xml:space="preserve">（2）投标函及其附录（如果有）； </w:t>
      </w:r>
    </w:p>
    <w:p w14:paraId="7455F006">
      <w:pPr>
        <w:pageBreakBefore w:val="0"/>
        <w:widowControl w:val="0"/>
        <w:kinsoku/>
        <w:wordWrap/>
        <w:overflowPunct/>
        <w:topLinePunct w:val="0"/>
        <w:autoSpaceDE w:val="0"/>
        <w:autoSpaceDN w:val="0"/>
        <w:bidi w:val="0"/>
        <w:adjustRightInd w:val="0"/>
        <w:snapToGrid/>
        <w:spacing w:line="400" w:lineRule="exact"/>
        <w:ind w:firstLine="420" w:firstLineChars="200"/>
        <w:jc w:val="left"/>
        <w:rPr>
          <w:rFonts w:hint="eastAsia" w:ascii="华文中宋" w:hAnsi="华文中宋" w:eastAsia="华文中宋" w:cs="华文中宋"/>
          <w:color w:val="000000"/>
          <w:sz w:val="21"/>
          <w:szCs w:val="20"/>
        </w:rPr>
      </w:pPr>
      <w:r>
        <w:rPr>
          <w:rFonts w:hint="eastAsia" w:ascii="华文中宋" w:hAnsi="华文中宋" w:eastAsia="华文中宋" w:cs="华文中宋"/>
          <w:color w:val="000000"/>
          <w:sz w:val="21"/>
          <w:szCs w:val="20"/>
        </w:rPr>
        <w:t>（3）专用合同条款及其附件；</w:t>
      </w:r>
    </w:p>
    <w:p w14:paraId="1D4BCA76">
      <w:pPr>
        <w:pageBreakBefore w:val="0"/>
        <w:widowControl w:val="0"/>
        <w:kinsoku/>
        <w:wordWrap/>
        <w:overflowPunct/>
        <w:topLinePunct w:val="0"/>
        <w:autoSpaceDE w:val="0"/>
        <w:autoSpaceDN w:val="0"/>
        <w:bidi w:val="0"/>
        <w:adjustRightInd w:val="0"/>
        <w:snapToGrid/>
        <w:spacing w:line="400" w:lineRule="exact"/>
        <w:ind w:firstLine="420" w:firstLineChars="200"/>
        <w:jc w:val="left"/>
        <w:rPr>
          <w:rFonts w:hint="eastAsia" w:ascii="华文中宋" w:hAnsi="华文中宋" w:eastAsia="华文中宋" w:cs="华文中宋"/>
          <w:color w:val="000000"/>
          <w:sz w:val="21"/>
          <w:szCs w:val="20"/>
        </w:rPr>
      </w:pPr>
      <w:r>
        <w:rPr>
          <w:rFonts w:hint="eastAsia" w:ascii="华文中宋" w:hAnsi="华文中宋" w:eastAsia="华文中宋" w:cs="华文中宋"/>
          <w:color w:val="000000"/>
          <w:sz w:val="21"/>
          <w:szCs w:val="20"/>
        </w:rPr>
        <w:t>（4）通用合同条款；</w:t>
      </w:r>
    </w:p>
    <w:p w14:paraId="466DE5A6">
      <w:pPr>
        <w:pageBreakBefore w:val="0"/>
        <w:widowControl w:val="0"/>
        <w:kinsoku/>
        <w:wordWrap/>
        <w:overflowPunct/>
        <w:topLinePunct w:val="0"/>
        <w:autoSpaceDE w:val="0"/>
        <w:autoSpaceDN w:val="0"/>
        <w:bidi w:val="0"/>
        <w:adjustRightInd w:val="0"/>
        <w:snapToGrid/>
        <w:spacing w:line="400" w:lineRule="exact"/>
        <w:ind w:firstLine="420" w:firstLineChars="200"/>
        <w:jc w:val="left"/>
        <w:rPr>
          <w:rFonts w:hint="eastAsia" w:ascii="华文中宋" w:hAnsi="华文中宋" w:eastAsia="华文中宋" w:cs="华文中宋"/>
          <w:color w:val="000000"/>
          <w:sz w:val="21"/>
          <w:szCs w:val="20"/>
        </w:rPr>
      </w:pPr>
      <w:r>
        <w:rPr>
          <w:rFonts w:hint="eastAsia" w:ascii="华文中宋" w:hAnsi="华文中宋" w:eastAsia="华文中宋" w:cs="华文中宋"/>
          <w:color w:val="000000"/>
          <w:sz w:val="21"/>
          <w:szCs w:val="20"/>
        </w:rPr>
        <w:t>（5）技术标准和要求；</w:t>
      </w:r>
    </w:p>
    <w:p w14:paraId="32C12417">
      <w:pPr>
        <w:pageBreakBefore w:val="0"/>
        <w:widowControl w:val="0"/>
        <w:kinsoku/>
        <w:wordWrap/>
        <w:overflowPunct/>
        <w:topLinePunct w:val="0"/>
        <w:autoSpaceDE w:val="0"/>
        <w:autoSpaceDN w:val="0"/>
        <w:bidi w:val="0"/>
        <w:adjustRightInd w:val="0"/>
        <w:snapToGrid/>
        <w:spacing w:line="400" w:lineRule="exact"/>
        <w:ind w:firstLine="420" w:firstLineChars="200"/>
        <w:jc w:val="left"/>
        <w:rPr>
          <w:rFonts w:hint="eastAsia" w:ascii="华文中宋" w:hAnsi="华文中宋" w:eastAsia="华文中宋" w:cs="华文中宋"/>
          <w:color w:val="000000"/>
          <w:sz w:val="21"/>
          <w:szCs w:val="20"/>
        </w:rPr>
      </w:pPr>
      <w:r>
        <w:rPr>
          <w:rFonts w:hint="eastAsia" w:ascii="华文中宋" w:hAnsi="华文中宋" w:eastAsia="华文中宋" w:cs="华文中宋"/>
          <w:color w:val="000000"/>
          <w:sz w:val="21"/>
          <w:szCs w:val="20"/>
        </w:rPr>
        <w:t>（6）图纸；</w:t>
      </w:r>
    </w:p>
    <w:p w14:paraId="68572F7E">
      <w:pPr>
        <w:pageBreakBefore w:val="0"/>
        <w:widowControl w:val="0"/>
        <w:kinsoku/>
        <w:wordWrap/>
        <w:overflowPunct/>
        <w:topLinePunct w:val="0"/>
        <w:autoSpaceDE w:val="0"/>
        <w:autoSpaceDN w:val="0"/>
        <w:bidi w:val="0"/>
        <w:adjustRightInd w:val="0"/>
        <w:snapToGrid/>
        <w:spacing w:line="400" w:lineRule="exact"/>
        <w:ind w:firstLine="420" w:firstLineChars="200"/>
        <w:jc w:val="left"/>
        <w:rPr>
          <w:rFonts w:hint="eastAsia" w:ascii="华文中宋" w:hAnsi="华文中宋" w:eastAsia="华文中宋" w:cs="华文中宋"/>
          <w:color w:val="000000"/>
          <w:sz w:val="21"/>
          <w:szCs w:val="20"/>
        </w:rPr>
      </w:pPr>
      <w:r>
        <w:rPr>
          <w:rFonts w:hint="eastAsia" w:ascii="华文中宋" w:hAnsi="华文中宋" w:eastAsia="华文中宋" w:cs="华文中宋"/>
          <w:color w:val="000000"/>
          <w:sz w:val="21"/>
          <w:szCs w:val="20"/>
        </w:rPr>
        <w:t>（7）已标价工程量清单或预算书；</w:t>
      </w:r>
    </w:p>
    <w:p w14:paraId="20F20EC0">
      <w:pPr>
        <w:pageBreakBefore w:val="0"/>
        <w:widowControl w:val="0"/>
        <w:kinsoku/>
        <w:wordWrap/>
        <w:overflowPunct/>
        <w:topLinePunct w:val="0"/>
        <w:autoSpaceDE w:val="0"/>
        <w:autoSpaceDN w:val="0"/>
        <w:bidi w:val="0"/>
        <w:adjustRightInd w:val="0"/>
        <w:snapToGrid/>
        <w:spacing w:line="400" w:lineRule="exact"/>
        <w:ind w:firstLine="420" w:firstLineChars="200"/>
        <w:jc w:val="left"/>
        <w:rPr>
          <w:rFonts w:hint="eastAsia" w:ascii="华文中宋" w:hAnsi="华文中宋" w:eastAsia="华文中宋" w:cs="华文中宋"/>
          <w:color w:val="000000"/>
          <w:sz w:val="21"/>
          <w:szCs w:val="20"/>
        </w:rPr>
      </w:pPr>
      <w:r>
        <w:rPr>
          <w:rFonts w:hint="eastAsia" w:ascii="华文中宋" w:hAnsi="华文中宋" w:eastAsia="华文中宋" w:cs="华文中宋"/>
          <w:color w:val="000000"/>
          <w:sz w:val="21"/>
          <w:szCs w:val="20"/>
        </w:rPr>
        <w:t>（8）其他合同文件。</w:t>
      </w:r>
    </w:p>
    <w:p w14:paraId="436EDDDC">
      <w:pPr>
        <w:pageBreakBefore w:val="0"/>
        <w:widowControl w:val="0"/>
        <w:kinsoku/>
        <w:wordWrap/>
        <w:overflowPunct/>
        <w:topLinePunct w:val="0"/>
        <w:autoSpaceDE w:val="0"/>
        <w:autoSpaceDN w:val="0"/>
        <w:bidi w:val="0"/>
        <w:adjustRightInd w:val="0"/>
        <w:snapToGrid/>
        <w:spacing w:line="400" w:lineRule="exact"/>
        <w:ind w:firstLine="420" w:firstLineChars="200"/>
        <w:jc w:val="left"/>
        <w:rPr>
          <w:rFonts w:hint="eastAsia" w:ascii="华文中宋" w:hAnsi="华文中宋" w:eastAsia="华文中宋" w:cs="华文中宋"/>
          <w:color w:val="000000"/>
          <w:sz w:val="21"/>
          <w:szCs w:val="20"/>
        </w:rPr>
      </w:pPr>
      <w:r>
        <w:rPr>
          <w:rFonts w:hint="eastAsia" w:ascii="华文中宋" w:hAnsi="华文中宋" w:eastAsia="华文中宋" w:cs="华文中宋"/>
          <w:color w:val="000000"/>
          <w:sz w:val="21"/>
          <w:szCs w:val="20"/>
        </w:rPr>
        <w:t>在合同订立及履行过程中形成的与合同有关的文件均构成合同文件组成部分。</w:t>
      </w:r>
    </w:p>
    <w:p w14:paraId="1DCE2637">
      <w:pPr>
        <w:pageBreakBefore w:val="0"/>
        <w:widowControl w:val="0"/>
        <w:kinsoku/>
        <w:wordWrap/>
        <w:overflowPunct/>
        <w:topLinePunct w:val="0"/>
        <w:autoSpaceDE w:val="0"/>
        <w:autoSpaceDN w:val="0"/>
        <w:bidi w:val="0"/>
        <w:adjustRightInd w:val="0"/>
        <w:snapToGrid/>
        <w:spacing w:line="400" w:lineRule="exact"/>
        <w:ind w:firstLine="420" w:firstLineChars="200"/>
        <w:jc w:val="left"/>
        <w:rPr>
          <w:rFonts w:hint="eastAsia" w:ascii="华文中宋" w:hAnsi="华文中宋" w:eastAsia="华文中宋" w:cs="华文中宋"/>
          <w:color w:val="000000"/>
          <w:sz w:val="21"/>
          <w:szCs w:val="20"/>
        </w:rPr>
      </w:pPr>
      <w:r>
        <w:rPr>
          <w:rFonts w:hint="eastAsia" w:ascii="华文中宋" w:hAnsi="华文中宋" w:eastAsia="华文中宋" w:cs="华文中宋"/>
          <w:color w:val="000000"/>
          <w:sz w:val="21"/>
          <w:szCs w:val="20"/>
        </w:rPr>
        <w:t>上述各项合同文件包括合同当事人就该项合同文件所作出的补充和修改，属于同一类内容的文件，应以最新签署的为准。专用合同条款及其附件须经合同当事人签字或盖章。</w:t>
      </w:r>
    </w:p>
    <w:p w14:paraId="2A9D6510">
      <w:pPr>
        <w:keepNext/>
        <w:keepLines/>
        <w:pageBreakBefore w:val="0"/>
        <w:widowControl w:val="0"/>
        <w:kinsoku/>
        <w:wordWrap/>
        <w:overflowPunct/>
        <w:topLinePunct w:val="0"/>
        <w:bidi w:val="0"/>
        <w:adjustRightInd w:val="0"/>
        <w:snapToGrid/>
        <w:spacing w:before="0" w:after="0" w:line="400" w:lineRule="exact"/>
        <w:ind w:left="252"/>
        <w:jc w:val="left"/>
        <w:textAlignment w:val="baseline"/>
        <w:outlineLvl w:val="3"/>
        <w:rPr>
          <w:rFonts w:hint="eastAsia" w:ascii="华文中宋" w:hAnsi="华文中宋" w:eastAsia="华文中宋" w:cs="华文中宋"/>
          <w:b w:val="0"/>
          <w:bCs w:val="0"/>
          <w:color w:val="000000"/>
          <w:kern w:val="0"/>
          <w:sz w:val="21"/>
          <w:szCs w:val="21"/>
          <w:lang w:val="en-US" w:eastAsia="zh-CN" w:bidi="ar-SA"/>
        </w:rPr>
      </w:pPr>
      <w:r>
        <w:rPr>
          <w:rFonts w:hint="eastAsia" w:ascii="华文中宋" w:hAnsi="华文中宋" w:eastAsia="华文中宋" w:cs="华文中宋"/>
          <w:b w:val="0"/>
          <w:bCs w:val="0"/>
          <w:color w:val="000000"/>
          <w:kern w:val="0"/>
          <w:sz w:val="21"/>
          <w:szCs w:val="21"/>
          <w:lang w:val="en-US" w:eastAsia="zh-CN" w:bidi="ar-SA"/>
        </w:rPr>
        <w:t xml:space="preserve">   </w:t>
      </w:r>
      <w:r>
        <w:rPr>
          <w:rFonts w:hint="eastAsia" w:ascii="华文中宋" w:hAnsi="华文中宋" w:eastAsia="华文中宋" w:cs="华文中宋"/>
          <w:b w:val="0"/>
          <w:bCs/>
          <w:color w:val="000000"/>
          <w:kern w:val="0"/>
          <w:sz w:val="21"/>
          <w:szCs w:val="21"/>
          <w:lang w:val="en-US" w:eastAsia="zh-CN" w:bidi="ar-SA"/>
        </w:rPr>
        <w:t xml:space="preserve"> </w:t>
      </w:r>
      <w:bookmarkStart w:id="65" w:name="_Toc351203487"/>
      <w:r>
        <w:rPr>
          <w:rFonts w:hint="eastAsia" w:ascii="华文中宋" w:hAnsi="华文中宋" w:eastAsia="华文中宋" w:cs="华文中宋"/>
          <w:b w:val="0"/>
          <w:bCs/>
          <w:color w:val="000000"/>
          <w:kern w:val="0"/>
          <w:sz w:val="21"/>
          <w:szCs w:val="21"/>
          <w:lang w:val="en-US" w:eastAsia="zh-CN" w:bidi="ar-SA"/>
        </w:rPr>
        <w:t>七、承诺</w:t>
      </w:r>
      <w:bookmarkEnd w:id="65"/>
    </w:p>
    <w:p w14:paraId="018B3A0E">
      <w:pPr>
        <w:pageBreakBefore w:val="0"/>
        <w:widowControl w:val="0"/>
        <w:kinsoku/>
        <w:wordWrap/>
        <w:overflowPunct/>
        <w:topLinePunct w:val="0"/>
        <w:bidi w:val="0"/>
        <w:snapToGrid/>
        <w:spacing w:line="400" w:lineRule="exact"/>
        <w:ind w:firstLine="420" w:firstLineChars="200"/>
        <w:rPr>
          <w:rFonts w:hint="eastAsia" w:ascii="华文中宋" w:hAnsi="华文中宋" w:eastAsia="华文中宋" w:cs="华文中宋"/>
          <w:bCs/>
          <w:color w:val="000000"/>
          <w:sz w:val="21"/>
          <w:szCs w:val="20"/>
        </w:rPr>
      </w:pPr>
      <w:r>
        <w:rPr>
          <w:rFonts w:hint="eastAsia" w:ascii="华文中宋" w:hAnsi="华文中宋" w:eastAsia="华文中宋" w:cs="华文中宋"/>
          <w:bCs/>
          <w:color w:val="000000"/>
          <w:sz w:val="21"/>
          <w:szCs w:val="20"/>
        </w:rPr>
        <w:t>1.发包人承诺按照法律规定履行项目审批手续、筹集工程建设资金并按照合同约定的期限和方式支付合同价款。</w:t>
      </w:r>
    </w:p>
    <w:p w14:paraId="46D8BA98">
      <w:pPr>
        <w:pageBreakBefore w:val="0"/>
        <w:widowControl w:val="0"/>
        <w:kinsoku/>
        <w:wordWrap/>
        <w:overflowPunct/>
        <w:topLinePunct w:val="0"/>
        <w:bidi w:val="0"/>
        <w:snapToGrid/>
        <w:spacing w:line="400" w:lineRule="exact"/>
        <w:ind w:firstLine="420" w:firstLineChars="200"/>
        <w:rPr>
          <w:rFonts w:hint="eastAsia" w:ascii="华文中宋" w:hAnsi="华文中宋" w:eastAsia="华文中宋" w:cs="华文中宋"/>
          <w:bCs/>
          <w:color w:val="000000"/>
          <w:sz w:val="21"/>
          <w:szCs w:val="20"/>
        </w:rPr>
      </w:pPr>
      <w:r>
        <w:rPr>
          <w:rFonts w:hint="eastAsia" w:ascii="华文中宋" w:hAnsi="华文中宋" w:eastAsia="华文中宋" w:cs="华文中宋"/>
          <w:bCs/>
          <w:color w:val="000000"/>
          <w:sz w:val="21"/>
          <w:szCs w:val="20"/>
        </w:rPr>
        <w:t>2.承包人承诺按照法律规定及合同约定组织完成工程施工，确保工程质量和安全，不进行转包及违法分包，并在缺陷责任期及保修期内承担相应的工程维修责任。</w:t>
      </w:r>
    </w:p>
    <w:p w14:paraId="7927084D">
      <w:pPr>
        <w:pageBreakBefore w:val="0"/>
        <w:widowControl w:val="0"/>
        <w:kinsoku/>
        <w:wordWrap/>
        <w:overflowPunct/>
        <w:topLinePunct w:val="0"/>
        <w:bidi w:val="0"/>
        <w:snapToGrid/>
        <w:spacing w:line="400" w:lineRule="exact"/>
        <w:ind w:firstLine="420" w:firstLineChars="200"/>
        <w:rPr>
          <w:rFonts w:hint="eastAsia" w:ascii="华文中宋" w:hAnsi="华文中宋" w:eastAsia="华文中宋" w:cs="华文中宋"/>
          <w:bCs/>
          <w:color w:val="000000"/>
          <w:sz w:val="21"/>
          <w:szCs w:val="20"/>
        </w:rPr>
      </w:pPr>
      <w:r>
        <w:rPr>
          <w:rFonts w:hint="eastAsia" w:ascii="华文中宋" w:hAnsi="华文中宋" w:eastAsia="华文中宋" w:cs="华文中宋"/>
          <w:bCs/>
          <w:color w:val="000000"/>
          <w:sz w:val="21"/>
          <w:szCs w:val="20"/>
        </w:rPr>
        <w:t>3.发包人和承包人通过招投标形式签订合同的，双方理解并承诺不再就同一工程另行签订与合同实质性内容相背离的协议。</w:t>
      </w:r>
    </w:p>
    <w:p w14:paraId="7582C9D5">
      <w:pPr>
        <w:pageBreakBefore w:val="0"/>
        <w:widowControl w:val="0"/>
        <w:kinsoku/>
        <w:wordWrap/>
        <w:overflowPunct/>
        <w:topLinePunct w:val="0"/>
        <w:bidi w:val="0"/>
        <w:snapToGrid/>
        <w:spacing w:line="400" w:lineRule="exact"/>
        <w:rPr>
          <w:rFonts w:hint="eastAsia" w:ascii="华文中宋" w:hAnsi="华文中宋" w:eastAsia="华文中宋" w:cs="华文中宋"/>
          <w:bCs/>
          <w:color w:val="000000"/>
          <w:sz w:val="21"/>
          <w:szCs w:val="20"/>
        </w:rPr>
      </w:pPr>
      <w:bookmarkStart w:id="66" w:name="_Toc351203488"/>
      <w:r>
        <w:rPr>
          <w:rFonts w:hint="eastAsia" w:ascii="华文中宋" w:hAnsi="华文中宋" w:eastAsia="华文中宋" w:cs="华文中宋"/>
          <w:b/>
          <w:color w:val="000000"/>
          <w:sz w:val="21"/>
          <w:szCs w:val="20"/>
        </w:rPr>
        <w:t xml:space="preserve">    </w:t>
      </w:r>
      <w:r>
        <w:rPr>
          <w:rFonts w:hint="eastAsia" w:ascii="华文中宋" w:hAnsi="华文中宋" w:eastAsia="华文中宋" w:cs="华文中宋"/>
          <w:bCs/>
          <w:color w:val="000000"/>
          <w:sz w:val="21"/>
          <w:szCs w:val="20"/>
        </w:rPr>
        <w:t>八、词语含义</w:t>
      </w:r>
      <w:bookmarkEnd w:id="66"/>
    </w:p>
    <w:p w14:paraId="224729E1">
      <w:pPr>
        <w:pageBreakBefore w:val="0"/>
        <w:widowControl w:val="0"/>
        <w:kinsoku/>
        <w:wordWrap/>
        <w:overflowPunct/>
        <w:topLinePunct w:val="0"/>
        <w:bidi w:val="0"/>
        <w:snapToGrid/>
        <w:spacing w:line="400" w:lineRule="exact"/>
        <w:ind w:firstLine="420" w:firstLineChars="200"/>
        <w:rPr>
          <w:rFonts w:hint="eastAsia" w:ascii="华文中宋" w:hAnsi="华文中宋" w:eastAsia="华文中宋" w:cs="华文中宋"/>
          <w:bCs/>
          <w:color w:val="000000"/>
          <w:sz w:val="21"/>
          <w:szCs w:val="20"/>
        </w:rPr>
      </w:pPr>
      <w:r>
        <w:rPr>
          <w:rFonts w:hint="eastAsia" w:ascii="华文中宋" w:hAnsi="华文中宋" w:eastAsia="华文中宋" w:cs="华文中宋"/>
          <w:bCs/>
          <w:color w:val="000000"/>
          <w:sz w:val="21"/>
          <w:szCs w:val="20"/>
        </w:rPr>
        <w:t>本协议书中词语含义与第二部分通用合同条款中赋予的含义相同。</w:t>
      </w:r>
    </w:p>
    <w:p w14:paraId="07A4E57C">
      <w:pPr>
        <w:keepNext/>
        <w:keepLines/>
        <w:pageBreakBefore w:val="0"/>
        <w:widowControl w:val="0"/>
        <w:kinsoku/>
        <w:wordWrap/>
        <w:overflowPunct/>
        <w:topLinePunct w:val="0"/>
        <w:bidi w:val="0"/>
        <w:adjustRightInd w:val="0"/>
        <w:snapToGrid/>
        <w:spacing w:before="0" w:after="0" w:line="400" w:lineRule="exact"/>
        <w:ind w:left="252"/>
        <w:jc w:val="left"/>
        <w:textAlignment w:val="baseline"/>
        <w:outlineLvl w:val="3"/>
        <w:rPr>
          <w:rFonts w:hint="eastAsia" w:ascii="华文中宋" w:hAnsi="华文中宋" w:eastAsia="华文中宋" w:cs="华文中宋"/>
          <w:b/>
          <w:bCs w:val="0"/>
          <w:color w:val="000000"/>
          <w:kern w:val="0"/>
          <w:sz w:val="21"/>
          <w:szCs w:val="21"/>
          <w:lang w:val="en-US" w:eastAsia="zh-CN" w:bidi="ar-SA"/>
        </w:rPr>
      </w:pPr>
      <w:r>
        <w:rPr>
          <w:rFonts w:hint="eastAsia" w:ascii="华文中宋" w:hAnsi="华文中宋" w:eastAsia="华文中宋" w:cs="华文中宋"/>
          <w:b/>
          <w:bCs w:val="0"/>
          <w:color w:val="000000"/>
          <w:kern w:val="0"/>
          <w:sz w:val="21"/>
          <w:szCs w:val="21"/>
          <w:lang w:val="en-US" w:eastAsia="zh-CN" w:bidi="ar-SA"/>
        </w:rPr>
        <w:t xml:space="preserve">  </w:t>
      </w:r>
      <w:r>
        <w:rPr>
          <w:rFonts w:hint="eastAsia" w:ascii="华文中宋" w:hAnsi="华文中宋" w:eastAsia="华文中宋" w:cs="华文中宋"/>
          <w:b w:val="0"/>
          <w:bCs/>
          <w:color w:val="000000"/>
          <w:kern w:val="0"/>
          <w:sz w:val="21"/>
          <w:szCs w:val="21"/>
          <w:lang w:val="en-US" w:eastAsia="zh-CN" w:bidi="ar-SA"/>
        </w:rPr>
        <w:t xml:space="preserve">  </w:t>
      </w:r>
      <w:bookmarkStart w:id="67" w:name="_Toc351203489"/>
      <w:r>
        <w:rPr>
          <w:rFonts w:hint="eastAsia" w:ascii="华文中宋" w:hAnsi="华文中宋" w:eastAsia="华文中宋" w:cs="华文中宋"/>
          <w:b w:val="0"/>
          <w:bCs/>
          <w:color w:val="000000"/>
          <w:kern w:val="0"/>
          <w:sz w:val="21"/>
          <w:szCs w:val="21"/>
          <w:lang w:val="en-US" w:eastAsia="zh-CN" w:bidi="ar-SA"/>
        </w:rPr>
        <w:t>九、签订时间</w:t>
      </w:r>
      <w:bookmarkEnd w:id="67"/>
    </w:p>
    <w:p w14:paraId="043EE494">
      <w:pPr>
        <w:pageBreakBefore w:val="0"/>
        <w:widowControl w:val="0"/>
        <w:kinsoku/>
        <w:wordWrap/>
        <w:overflowPunct/>
        <w:topLinePunct w:val="0"/>
        <w:bidi w:val="0"/>
        <w:snapToGrid/>
        <w:spacing w:line="400" w:lineRule="exact"/>
        <w:ind w:firstLine="420" w:firstLineChars="200"/>
        <w:rPr>
          <w:rFonts w:hint="eastAsia" w:ascii="华文中宋" w:hAnsi="华文中宋" w:eastAsia="华文中宋" w:cs="华文中宋"/>
          <w:bCs/>
          <w:color w:val="000000"/>
          <w:sz w:val="21"/>
          <w:szCs w:val="20"/>
        </w:rPr>
      </w:pPr>
      <w:r>
        <w:rPr>
          <w:rFonts w:hint="eastAsia" w:ascii="华文中宋" w:hAnsi="华文中宋" w:eastAsia="华文中宋" w:cs="华文中宋"/>
          <w:bCs/>
          <w:color w:val="000000"/>
          <w:sz w:val="21"/>
          <w:szCs w:val="20"/>
        </w:rPr>
        <w:t>本合同于</w:t>
      </w:r>
      <w:r>
        <w:rPr>
          <w:rFonts w:hint="eastAsia" w:ascii="华文中宋" w:hAnsi="华文中宋" w:eastAsia="华文中宋" w:cs="华文中宋"/>
          <w:bCs/>
          <w:color w:val="000000"/>
          <w:sz w:val="21"/>
          <w:szCs w:val="20"/>
          <w:u w:val="single"/>
        </w:rPr>
        <w:t xml:space="preserve">         </w:t>
      </w:r>
      <w:r>
        <w:rPr>
          <w:rFonts w:hint="eastAsia" w:ascii="华文中宋" w:hAnsi="华文中宋" w:eastAsia="华文中宋" w:cs="华文中宋"/>
          <w:bCs/>
          <w:color w:val="000000"/>
          <w:sz w:val="21"/>
          <w:szCs w:val="20"/>
        </w:rPr>
        <w:t>年</w:t>
      </w:r>
      <w:r>
        <w:rPr>
          <w:rFonts w:hint="eastAsia" w:ascii="华文中宋" w:hAnsi="华文中宋" w:eastAsia="华文中宋" w:cs="华文中宋"/>
          <w:bCs/>
          <w:color w:val="000000"/>
          <w:sz w:val="21"/>
          <w:szCs w:val="20"/>
          <w:u w:val="single"/>
        </w:rPr>
        <w:t xml:space="preserve">    </w:t>
      </w:r>
      <w:r>
        <w:rPr>
          <w:rFonts w:hint="eastAsia" w:ascii="华文中宋" w:hAnsi="华文中宋" w:eastAsia="华文中宋" w:cs="华文中宋"/>
          <w:bCs/>
          <w:color w:val="000000"/>
          <w:sz w:val="21"/>
          <w:szCs w:val="20"/>
        </w:rPr>
        <w:t>月</w:t>
      </w:r>
      <w:r>
        <w:rPr>
          <w:rFonts w:hint="eastAsia" w:ascii="华文中宋" w:hAnsi="华文中宋" w:eastAsia="华文中宋" w:cs="华文中宋"/>
          <w:bCs/>
          <w:color w:val="000000"/>
          <w:sz w:val="21"/>
          <w:szCs w:val="20"/>
          <w:u w:val="single"/>
        </w:rPr>
        <w:t xml:space="preserve">    </w:t>
      </w:r>
      <w:r>
        <w:rPr>
          <w:rFonts w:hint="eastAsia" w:ascii="华文中宋" w:hAnsi="华文中宋" w:eastAsia="华文中宋" w:cs="华文中宋"/>
          <w:bCs/>
          <w:color w:val="000000"/>
          <w:sz w:val="21"/>
          <w:szCs w:val="20"/>
        </w:rPr>
        <w:t>日签订。</w:t>
      </w:r>
    </w:p>
    <w:p w14:paraId="093EA6D0">
      <w:pPr>
        <w:keepNext/>
        <w:keepLines/>
        <w:pageBreakBefore w:val="0"/>
        <w:widowControl w:val="0"/>
        <w:kinsoku/>
        <w:wordWrap/>
        <w:overflowPunct/>
        <w:topLinePunct w:val="0"/>
        <w:bidi w:val="0"/>
        <w:adjustRightInd w:val="0"/>
        <w:snapToGrid/>
        <w:spacing w:before="0" w:after="0" w:line="400" w:lineRule="exact"/>
        <w:ind w:left="252"/>
        <w:jc w:val="left"/>
        <w:textAlignment w:val="baseline"/>
        <w:outlineLvl w:val="3"/>
        <w:rPr>
          <w:rFonts w:hint="eastAsia" w:ascii="华文中宋" w:hAnsi="华文中宋" w:eastAsia="华文中宋" w:cs="华文中宋"/>
          <w:b/>
          <w:bCs w:val="0"/>
          <w:color w:val="000000"/>
          <w:kern w:val="0"/>
          <w:sz w:val="21"/>
          <w:szCs w:val="21"/>
          <w:lang w:val="en-US" w:eastAsia="zh-CN" w:bidi="ar-SA"/>
        </w:rPr>
      </w:pPr>
      <w:r>
        <w:rPr>
          <w:rFonts w:hint="eastAsia" w:ascii="华文中宋" w:hAnsi="华文中宋" w:eastAsia="华文中宋" w:cs="华文中宋"/>
          <w:b/>
          <w:bCs w:val="0"/>
          <w:color w:val="000000"/>
          <w:kern w:val="0"/>
          <w:sz w:val="21"/>
          <w:szCs w:val="21"/>
          <w:lang w:val="en-US" w:eastAsia="zh-CN" w:bidi="ar-SA"/>
        </w:rPr>
        <w:t xml:space="preserve">    </w:t>
      </w:r>
      <w:bookmarkStart w:id="68" w:name="_Toc351203490"/>
      <w:r>
        <w:rPr>
          <w:rFonts w:hint="eastAsia" w:ascii="华文中宋" w:hAnsi="华文中宋" w:eastAsia="华文中宋" w:cs="华文中宋"/>
          <w:b w:val="0"/>
          <w:bCs/>
          <w:color w:val="000000"/>
          <w:kern w:val="0"/>
          <w:sz w:val="21"/>
          <w:szCs w:val="21"/>
          <w:lang w:val="en-US" w:eastAsia="zh-CN" w:bidi="ar-SA"/>
        </w:rPr>
        <w:t>十、签订地点</w:t>
      </w:r>
      <w:bookmarkEnd w:id="68"/>
    </w:p>
    <w:p w14:paraId="2D8CDCBF">
      <w:pPr>
        <w:pageBreakBefore w:val="0"/>
        <w:widowControl w:val="0"/>
        <w:kinsoku/>
        <w:wordWrap/>
        <w:overflowPunct/>
        <w:topLinePunct w:val="0"/>
        <w:bidi w:val="0"/>
        <w:snapToGrid/>
        <w:spacing w:line="400" w:lineRule="exact"/>
        <w:ind w:firstLine="420" w:firstLineChars="200"/>
        <w:rPr>
          <w:rFonts w:hint="eastAsia" w:ascii="华文中宋" w:hAnsi="华文中宋" w:eastAsia="华文中宋" w:cs="华文中宋"/>
          <w:bCs/>
          <w:color w:val="000000"/>
          <w:sz w:val="21"/>
          <w:szCs w:val="20"/>
        </w:rPr>
      </w:pPr>
      <w:r>
        <w:rPr>
          <w:rFonts w:hint="eastAsia" w:ascii="华文中宋" w:hAnsi="华文中宋" w:eastAsia="华文中宋" w:cs="华文中宋"/>
          <w:bCs/>
          <w:color w:val="000000"/>
          <w:sz w:val="21"/>
          <w:szCs w:val="20"/>
        </w:rPr>
        <w:t>本合同在</w:t>
      </w:r>
      <w:r>
        <w:rPr>
          <w:rFonts w:hint="eastAsia" w:ascii="华文中宋" w:hAnsi="华文中宋" w:eastAsia="华文中宋" w:cs="华文中宋"/>
          <w:bCs/>
          <w:color w:val="000000"/>
          <w:sz w:val="21"/>
          <w:szCs w:val="20"/>
          <w:u w:val="single"/>
        </w:rPr>
        <w:t xml:space="preserve">                                    </w:t>
      </w:r>
      <w:r>
        <w:rPr>
          <w:rFonts w:hint="eastAsia" w:ascii="华文中宋" w:hAnsi="华文中宋" w:eastAsia="华文中宋" w:cs="华文中宋"/>
          <w:bCs/>
          <w:color w:val="000000"/>
          <w:sz w:val="21"/>
          <w:szCs w:val="20"/>
        </w:rPr>
        <w:t>签订。</w:t>
      </w:r>
    </w:p>
    <w:p w14:paraId="64102D4F">
      <w:pPr>
        <w:keepNext/>
        <w:keepLines/>
        <w:pageBreakBefore w:val="0"/>
        <w:widowControl w:val="0"/>
        <w:kinsoku/>
        <w:wordWrap/>
        <w:overflowPunct/>
        <w:topLinePunct w:val="0"/>
        <w:bidi w:val="0"/>
        <w:adjustRightInd w:val="0"/>
        <w:snapToGrid/>
        <w:spacing w:before="0" w:after="0" w:line="400" w:lineRule="exact"/>
        <w:ind w:left="252"/>
        <w:jc w:val="left"/>
        <w:textAlignment w:val="baseline"/>
        <w:outlineLvl w:val="3"/>
        <w:rPr>
          <w:rFonts w:hint="eastAsia" w:ascii="华文中宋" w:hAnsi="华文中宋" w:eastAsia="华文中宋" w:cs="华文中宋"/>
          <w:b/>
          <w:bCs w:val="0"/>
          <w:color w:val="000000"/>
          <w:kern w:val="0"/>
          <w:sz w:val="21"/>
          <w:szCs w:val="21"/>
          <w:lang w:val="en-US" w:eastAsia="zh-CN" w:bidi="ar-SA"/>
        </w:rPr>
      </w:pPr>
      <w:r>
        <w:rPr>
          <w:rFonts w:hint="eastAsia" w:ascii="华文中宋" w:hAnsi="华文中宋" w:eastAsia="华文中宋" w:cs="华文中宋"/>
          <w:b/>
          <w:bCs w:val="0"/>
          <w:color w:val="000000"/>
          <w:kern w:val="0"/>
          <w:sz w:val="21"/>
          <w:szCs w:val="21"/>
          <w:lang w:val="en-US" w:eastAsia="zh-CN" w:bidi="ar-SA"/>
        </w:rPr>
        <w:t xml:space="preserve">    </w:t>
      </w:r>
      <w:bookmarkStart w:id="69" w:name="_Toc351203491"/>
      <w:r>
        <w:rPr>
          <w:rFonts w:hint="eastAsia" w:ascii="华文中宋" w:hAnsi="华文中宋" w:eastAsia="华文中宋" w:cs="华文中宋"/>
          <w:b w:val="0"/>
          <w:bCs/>
          <w:color w:val="000000"/>
          <w:kern w:val="0"/>
          <w:sz w:val="21"/>
          <w:szCs w:val="21"/>
          <w:lang w:val="en-US" w:eastAsia="zh-CN" w:bidi="ar-SA"/>
        </w:rPr>
        <w:t>十一、补充协议</w:t>
      </w:r>
      <w:bookmarkEnd w:id="69"/>
    </w:p>
    <w:p w14:paraId="201F00AF">
      <w:pPr>
        <w:pageBreakBefore w:val="0"/>
        <w:widowControl w:val="0"/>
        <w:kinsoku/>
        <w:wordWrap/>
        <w:overflowPunct/>
        <w:topLinePunct w:val="0"/>
        <w:bidi w:val="0"/>
        <w:snapToGrid/>
        <w:spacing w:line="400" w:lineRule="exact"/>
        <w:ind w:firstLine="420" w:firstLineChars="200"/>
        <w:rPr>
          <w:rFonts w:hint="eastAsia" w:ascii="华文中宋" w:hAnsi="华文中宋" w:eastAsia="华文中宋" w:cs="华文中宋"/>
          <w:b/>
          <w:bCs/>
          <w:color w:val="000000"/>
          <w:sz w:val="21"/>
          <w:szCs w:val="20"/>
        </w:rPr>
      </w:pPr>
      <w:r>
        <w:rPr>
          <w:rFonts w:hint="eastAsia" w:ascii="华文中宋" w:hAnsi="华文中宋" w:eastAsia="华文中宋" w:cs="华文中宋"/>
          <w:bCs/>
          <w:color w:val="000000"/>
          <w:sz w:val="21"/>
          <w:szCs w:val="20"/>
        </w:rPr>
        <w:t>合同未尽事宜，合同当事人另行签订补充协议，补充协议是合同的组成部分。</w:t>
      </w:r>
    </w:p>
    <w:p w14:paraId="567BAD57">
      <w:pPr>
        <w:keepNext/>
        <w:keepLines/>
        <w:pageBreakBefore w:val="0"/>
        <w:widowControl w:val="0"/>
        <w:kinsoku/>
        <w:wordWrap/>
        <w:overflowPunct/>
        <w:topLinePunct w:val="0"/>
        <w:bidi w:val="0"/>
        <w:adjustRightInd w:val="0"/>
        <w:snapToGrid/>
        <w:spacing w:before="0" w:after="0" w:line="400" w:lineRule="exact"/>
        <w:ind w:left="252"/>
        <w:jc w:val="left"/>
        <w:textAlignment w:val="baseline"/>
        <w:outlineLvl w:val="3"/>
        <w:rPr>
          <w:rFonts w:hint="eastAsia" w:ascii="华文中宋" w:hAnsi="华文中宋" w:eastAsia="华文中宋" w:cs="华文中宋"/>
          <w:b/>
          <w:bCs w:val="0"/>
          <w:color w:val="000000"/>
          <w:kern w:val="0"/>
          <w:sz w:val="21"/>
          <w:szCs w:val="21"/>
          <w:lang w:val="en-US" w:eastAsia="zh-CN" w:bidi="ar-SA"/>
        </w:rPr>
      </w:pPr>
      <w:r>
        <w:rPr>
          <w:rFonts w:hint="eastAsia" w:ascii="华文中宋" w:hAnsi="华文中宋" w:eastAsia="华文中宋" w:cs="华文中宋"/>
          <w:b/>
          <w:bCs w:val="0"/>
          <w:color w:val="000000"/>
          <w:kern w:val="0"/>
          <w:sz w:val="21"/>
          <w:szCs w:val="21"/>
          <w:lang w:val="en-US" w:eastAsia="zh-CN" w:bidi="ar-SA"/>
        </w:rPr>
        <w:t xml:space="preserve">    </w:t>
      </w:r>
      <w:bookmarkStart w:id="70" w:name="_Toc351203492"/>
      <w:r>
        <w:rPr>
          <w:rFonts w:hint="eastAsia" w:ascii="华文中宋" w:hAnsi="华文中宋" w:eastAsia="华文中宋" w:cs="华文中宋"/>
          <w:b w:val="0"/>
          <w:bCs/>
          <w:color w:val="000000"/>
          <w:kern w:val="0"/>
          <w:sz w:val="21"/>
          <w:szCs w:val="21"/>
          <w:lang w:val="en-US" w:eastAsia="zh-CN" w:bidi="ar-SA"/>
        </w:rPr>
        <w:t>十二、合同生效</w:t>
      </w:r>
      <w:bookmarkEnd w:id="70"/>
    </w:p>
    <w:p w14:paraId="4D2D1761">
      <w:pPr>
        <w:pageBreakBefore w:val="0"/>
        <w:widowControl w:val="0"/>
        <w:kinsoku/>
        <w:wordWrap/>
        <w:overflowPunct/>
        <w:topLinePunct w:val="0"/>
        <w:bidi w:val="0"/>
        <w:snapToGrid/>
        <w:spacing w:line="400" w:lineRule="exact"/>
        <w:ind w:firstLine="420" w:firstLineChars="200"/>
        <w:rPr>
          <w:rFonts w:hint="eastAsia" w:ascii="华文中宋" w:hAnsi="华文中宋" w:eastAsia="华文中宋" w:cs="华文中宋"/>
          <w:bCs/>
          <w:color w:val="000000"/>
          <w:sz w:val="21"/>
          <w:szCs w:val="20"/>
        </w:rPr>
      </w:pPr>
      <w:r>
        <w:rPr>
          <w:rFonts w:hint="eastAsia" w:ascii="华文中宋" w:hAnsi="华文中宋" w:eastAsia="华文中宋" w:cs="华文中宋"/>
          <w:bCs/>
          <w:color w:val="000000"/>
          <w:sz w:val="21"/>
          <w:szCs w:val="20"/>
        </w:rPr>
        <w:t>本合同自</w:t>
      </w:r>
      <w:r>
        <w:rPr>
          <w:rFonts w:hint="eastAsia" w:ascii="华文中宋" w:hAnsi="华文中宋" w:eastAsia="华文中宋" w:cs="华文中宋"/>
          <w:bCs/>
          <w:color w:val="000000"/>
          <w:sz w:val="21"/>
          <w:szCs w:val="20"/>
          <w:u w:val="single"/>
        </w:rPr>
        <w:t xml:space="preserve">                                   </w:t>
      </w:r>
      <w:r>
        <w:rPr>
          <w:rFonts w:hint="eastAsia" w:ascii="华文中宋" w:hAnsi="华文中宋" w:eastAsia="华文中宋" w:cs="华文中宋"/>
          <w:bCs/>
          <w:color w:val="000000"/>
          <w:sz w:val="21"/>
          <w:szCs w:val="20"/>
        </w:rPr>
        <w:t>生效。</w:t>
      </w:r>
    </w:p>
    <w:p w14:paraId="1585D3BC">
      <w:pPr>
        <w:keepNext/>
        <w:keepLines/>
        <w:pageBreakBefore w:val="0"/>
        <w:widowControl w:val="0"/>
        <w:kinsoku/>
        <w:wordWrap/>
        <w:overflowPunct/>
        <w:topLinePunct w:val="0"/>
        <w:bidi w:val="0"/>
        <w:adjustRightInd w:val="0"/>
        <w:snapToGrid/>
        <w:spacing w:before="0" w:after="0" w:line="400" w:lineRule="exact"/>
        <w:ind w:left="252"/>
        <w:jc w:val="left"/>
        <w:textAlignment w:val="baseline"/>
        <w:outlineLvl w:val="3"/>
        <w:rPr>
          <w:rFonts w:hint="eastAsia" w:ascii="华文中宋" w:hAnsi="华文中宋" w:eastAsia="华文中宋" w:cs="华文中宋"/>
          <w:b/>
          <w:bCs w:val="0"/>
          <w:color w:val="000000"/>
          <w:kern w:val="0"/>
          <w:sz w:val="21"/>
          <w:szCs w:val="21"/>
          <w:lang w:val="en-US" w:eastAsia="zh-CN" w:bidi="ar-SA"/>
        </w:rPr>
      </w:pPr>
      <w:r>
        <w:rPr>
          <w:rFonts w:hint="eastAsia" w:ascii="华文中宋" w:hAnsi="华文中宋" w:eastAsia="华文中宋" w:cs="华文中宋"/>
          <w:b/>
          <w:bCs w:val="0"/>
          <w:color w:val="000000"/>
          <w:kern w:val="0"/>
          <w:sz w:val="21"/>
          <w:szCs w:val="21"/>
          <w:lang w:val="en-US" w:eastAsia="zh-CN" w:bidi="ar-SA"/>
        </w:rPr>
        <w:t xml:space="preserve">    </w:t>
      </w:r>
      <w:bookmarkStart w:id="71" w:name="_Toc351203493"/>
      <w:r>
        <w:rPr>
          <w:rFonts w:hint="eastAsia" w:ascii="华文中宋" w:hAnsi="华文中宋" w:eastAsia="华文中宋" w:cs="华文中宋"/>
          <w:b w:val="0"/>
          <w:bCs/>
          <w:color w:val="000000"/>
          <w:kern w:val="0"/>
          <w:sz w:val="21"/>
          <w:szCs w:val="21"/>
          <w:lang w:val="en-US" w:eastAsia="zh-CN" w:bidi="ar-SA"/>
        </w:rPr>
        <w:t>十三、合同份数</w:t>
      </w:r>
      <w:bookmarkEnd w:id="71"/>
    </w:p>
    <w:p w14:paraId="4693D175">
      <w:pPr>
        <w:pageBreakBefore w:val="0"/>
        <w:widowControl w:val="0"/>
        <w:kinsoku/>
        <w:wordWrap/>
        <w:overflowPunct/>
        <w:topLinePunct w:val="0"/>
        <w:bidi w:val="0"/>
        <w:snapToGrid/>
        <w:spacing w:line="400" w:lineRule="exact"/>
        <w:ind w:firstLine="420" w:firstLineChars="200"/>
        <w:rPr>
          <w:rFonts w:hint="eastAsia" w:ascii="华文中宋" w:hAnsi="华文中宋" w:eastAsia="华文中宋" w:cs="华文中宋"/>
          <w:bCs/>
          <w:color w:val="000000"/>
          <w:sz w:val="21"/>
          <w:szCs w:val="20"/>
        </w:rPr>
      </w:pPr>
      <w:r>
        <w:rPr>
          <w:rFonts w:hint="eastAsia" w:ascii="华文中宋" w:hAnsi="华文中宋" w:eastAsia="华文中宋" w:cs="华文中宋"/>
          <w:bCs/>
          <w:color w:val="000000"/>
          <w:sz w:val="21"/>
          <w:szCs w:val="20"/>
        </w:rPr>
        <w:t>本合同一式</w:t>
      </w:r>
      <w:r>
        <w:rPr>
          <w:rFonts w:hint="eastAsia" w:ascii="华文中宋" w:hAnsi="华文中宋" w:eastAsia="华文中宋" w:cs="华文中宋"/>
          <w:bCs/>
          <w:color w:val="000000"/>
          <w:sz w:val="21"/>
          <w:szCs w:val="20"/>
          <w:u w:val="single"/>
        </w:rPr>
        <w:t xml:space="preserve">    </w:t>
      </w:r>
      <w:r>
        <w:rPr>
          <w:rFonts w:hint="eastAsia" w:ascii="华文中宋" w:hAnsi="华文中宋" w:eastAsia="华文中宋" w:cs="华文中宋"/>
          <w:bCs/>
          <w:color w:val="000000"/>
          <w:sz w:val="21"/>
          <w:szCs w:val="20"/>
        </w:rPr>
        <w:t>份，均具有同等法律效力，发包人执</w:t>
      </w:r>
      <w:r>
        <w:rPr>
          <w:rFonts w:hint="eastAsia" w:ascii="华文中宋" w:hAnsi="华文中宋" w:eastAsia="华文中宋" w:cs="华文中宋"/>
          <w:bCs/>
          <w:color w:val="000000"/>
          <w:sz w:val="21"/>
          <w:szCs w:val="20"/>
          <w:u w:val="single"/>
        </w:rPr>
        <w:t xml:space="preserve">    </w:t>
      </w:r>
      <w:r>
        <w:rPr>
          <w:rFonts w:hint="eastAsia" w:ascii="华文中宋" w:hAnsi="华文中宋" w:eastAsia="华文中宋" w:cs="华文中宋"/>
          <w:bCs/>
          <w:color w:val="000000"/>
          <w:sz w:val="21"/>
          <w:szCs w:val="20"/>
        </w:rPr>
        <w:t>份，承包人执</w:t>
      </w:r>
      <w:r>
        <w:rPr>
          <w:rFonts w:hint="eastAsia" w:ascii="华文中宋" w:hAnsi="华文中宋" w:eastAsia="华文中宋" w:cs="华文中宋"/>
          <w:bCs/>
          <w:color w:val="000000"/>
          <w:sz w:val="21"/>
          <w:szCs w:val="20"/>
          <w:u w:val="single"/>
        </w:rPr>
        <w:t xml:space="preserve">    </w:t>
      </w:r>
      <w:r>
        <w:rPr>
          <w:rFonts w:hint="eastAsia" w:ascii="华文中宋" w:hAnsi="华文中宋" w:eastAsia="华文中宋" w:cs="华文中宋"/>
          <w:bCs/>
          <w:color w:val="000000"/>
          <w:sz w:val="21"/>
          <w:szCs w:val="20"/>
        </w:rPr>
        <w:t>份。</w:t>
      </w:r>
    </w:p>
    <w:p w14:paraId="3F5C5B06">
      <w:pPr>
        <w:pageBreakBefore w:val="0"/>
        <w:widowControl w:val="0"/>
        <w:kinsoku/>
        <w:wordWrap/>
        <w:overflowPunct/>
        <w:topLinePunct w:val="0"/>
        <w:bidi w:val="0"/>
        <w:snapToGrid/>
        <w:spacing w:line="400" w:lineRule="exact"/>
        <w:rPr>
          <w:rFonts w:hint="eastAsia" w:ascii="华文中宋" w:hAnsi="华文中宋" w:eastAsia="华文中宋" w:cs="华文中宋"/>
          <w:color w:val="000000"/>
          <w:sz w:val="21"/>
          <w:szCs w:val="20"/>
        </w:rPr>
      </w:pPr>
    </w:p>
    <w:p w14:paraId="0CA70C95">
      <w:pPr>
        <w:pageBreakBefore w:val="0"/>
        <w:widowControl w:val="0"/>
        <w:kinsoku/>
        <w:wordWrap/>
        <w:overflowPunct/>
        <w:topLinePunct w:val="0"/>
        <w:bidi w:val="0"/>
        <w:snapToGrid/>
        <w:spacing w:line="400" w:lineRule="exact"/>
        <w:ind w:firstLine="495" w:firstLineChars="236"/>
        <w:rPr>
          <w:rFonts w:hint="eastAsia" w:ascii="华文中宋" w:hAnsi="华文中宋" w:eastAsia="华文中宋" w:cs="华文中宋"/>
          <w:color w:val="000000"/>
          <w:sz w:val="21"/>
          <w:szCs w:val="20"/>
        </w:rPr>
      </w:pPr>
      <w:r>
        <w:rPr>
          <w:rFonts w:hint="eastAsia" w:ascii="华文中宋" w:hAnsi="华文中宋" w:eastAsia="华文中宋" w:cs="华文中宋"/>
          <w:color w:val="000000"/>
          <w:sz w:val="21"/>
          <w:szCs w:val="20"/>
        </w:rPr>
        <w:t>发包人：  (公章)             承包人：  (公章)</w:t>
      </w:r>
    </w:p>
    <w:p w14:paraId="21FB71D5">
      <w:pPr>
        <w:pageBreakBefore w:val="0"/>
        <w:widowControl w:val="0"/>
        <w:kinsoku/>
        <w:wordWrap/>
        <w:overflowPunct/>
        <w:topLinePunct w:val="0"/>
        <w:bidi w:val="0"/>
        <w:snapToGrid/>
        <w:spacing w:line="400" w:lineRule="exact"/>
        <w:rPr>
          <w:rFonts w:hint="eastAsia" w:ascii="华文中宋" w:hAnsi="华文中宋" w:eastAsia="华文中宋" w:cs="华文中宋"/>
          <w:color w:val="000000"/>
          <w:sz w:val="21"/>
          <w:szCs w:val="20"/>
          <w:u w:val="single"/>
        </w:rPr>
      </w:pPr>
      <w:r>
        <w:rPr>
          <w:rFonts w:hint="eastAsia" w:ascii="华文中宋" w:hAnsi="华文中宋" w:eastAsia="华文中宋" w:cs="华文中宋"/>
          <w:color w:val="000000"/>
          <w:sz w:val="21"/>
          <w:szCs w:val="20"/>
        </w:rPr>
        <w:t xml:space="preserve">                                 </w:t>
      </w:r>
    </w:p>
    <w:p w14:paraId="293BC667">
      <w:pPr>
        <w:pageBreakBefore w:val="0"/>
        <w:widowControl w:val="0"/>
        <w:kinsoku/>
        <w:wordWrap/>
        <w:overflowPunct/>
        <w:topLinePunct w:val="0"/>
        <w:bidi w:val="0"/>
        <w:snapToGrid/>
        <w:spacing w:line="400" w:lineRule="exact"/>
        <w:ind w:firstLine="371" w:firstLineChars="177"/>
        <w:rPr>
          <w:rFonts w:hint="eastAsia" w:ascii="华文中宋" w:hAnsi="华文中宋" w:eastAsia="华文中宋" w:cs="华文中宋"/>
          <w:color w:val="000000"/>
          <w:sz w:val="21"/>
          <w:szCs w:val="20"/>
        </w:rPr>
      </w:pPr>
      <w:r>
        <w:rPr>
          <w:rFonts w:hint="eastAsia" w:ascii="华文中宋" w:hAnsi="华文中宋" w:eastAsia="华文中宋" w:cs="华文中宋"/>
          <w:color w:val="000000"/>
          <w:sz w:val="21"/>
          <w:szCs w:val="20"/>
        </w:rPr>
        <w:t>法定代表人或其委托代理人：  法定代表人或其委托代理人：</w:t>
      </w:r>
    </w:p>
    <w:p w14:paraId="216956B0">
      <w:pPr>
        <w:pageBreakBefore w:val="0"/>
        <w:widowControl w:val="0"/>
        <w:kinsoku/>
        <w:wordWrap/>
        <w:overflowPunct/>
        <w:topLinePunct w:val="0"/>
        <w:bidi w:val="0"/>
        <w:snapToGrid/>
        <w:spacing w:line="400" w:lineRule="exact"/>
        <w:ind w:firstLine="371" w:firstLineChars="177"/>
        <w:rPr>
          <w:rFonts w:hint="eastAsia" w:ascii="华文中宋" w:hAnsi="华文中宋" w:eastAsia="华文中宋" w:cs="华文中宋"/>
          <w:color w:val="000000"/>
          <w:sz w:val="21"/>
          <w:szCs w:val="20"/>
        </w:rPr>
      </w:pPr>
      <w:r>
        <w:rPr>
          <w:rFonts w:hint="eastAsia" w:ascii="华文中宋" w:hAnsi="华文中宋" w:eastAsia="华文中宋" w:cs="华文中宋"/>
          <w:color w:val="000000"/>
          <w:sz w:val="21"/>
          <w:szCs w:val="20"/>
        </w:rPr>
        <w:t>（签字）                    （签字）</w:t>
      </w:r>
    </w:p>
    <w:p w14:paraId="4686F342">
      <w:pPr>
        <w:pageBreakBefore w:val="0"/>
        <w:widowControl w:val="0"/>
        <w:kinsoku/>
        <w:wordWrap/>
        <w:overflowPunct/>
        <w:topLinePunct w:val="0"/>
        <w:bidi w:val="0"/>
        <w:snapToGrid/>
        <w:spacing w:line="400" w:lineRule="exact"/>
        <w:rPr>
          <w:rFonts w:hint="eastAsia" w:ascii="华文中宋" w:hAnsi="华文中宋" w:eastAsia="华文中宋" w:cs="华文中宋"/>
          <w:color w:val="000000"/>
          <w:sz w:val="21"/>
          <w:szCs w:val="20"/>
          <w:u w:val="single"/>
        </w:rPr>
      </w:pPr>
    </w:p>
    <w:p w14:paraId="70B37F4F">
      <w:pPr>
        <w:pageBreakBefore w:val="0"/>
        <w:widowControl w:val="0"/>
        <w:tabs>
          <w:tab w:val="left" w:pos="4410"/>
        </w:tabs>
        <w:kinsoku/>
        <w:wordWrap/>
        <w:overflowPunct/>
        <w:topLinePunct w:val="0"/>
        <w:bidi w:val="0"/>
        <w:snapToGrid/>
        <w:spacing w:line="400" w:lineRule="exact"/>
        <w:ind w:firstLine="371" w:firstLineChars="177"/>
        <w:rPr>
          <w:rFonts w:hint="eastAsia" w:ascii="华文中宋" w:hAnsi="华文中宋" w:eastAsia="华文中宋" w:cs="华文中宋"/>
          <w:color w:val="000000"/>
          <w:sz w:val="21"/>
          <w:szCs w:val="20"/>
        </w:rPr>
      </w:pPr>
      <w:r>
        <w:rPr>
          <w:rFonts w:hint="eastAsia" w:ascii="华文中宋" w:hAnsi="华文中宋" w:eastAsia="华文中宋" w:cs="华文中宋"/>
          <w:color w:val="000000"/>
          <w:sz w:val="21"/>
          <w:szCs w:val="20"/>
        </w:rPr>
        <w:t>组织机构代码：</w:t>
      </w:r>
      <w:r>
        <w:rPr>
          <w:rFonts w:hint="eastAsia" w:ascii="华文中宋" w:hAnsi="华文中宋" w:eastAsia="华文中宋" w:cs="华文中宋"/>
          <w:color w:val="000000"/>
          <w:sz w:val="21"/>
          <w:szCs w:val="20"/>
          <w:u w:val="single"/>
        </w:rPr>
        <w:t xml:space="preserve">       </w:t>
      </w:r>
      <w:r>
        <w:rPr>
          <w:rFonts w:hint="eastAsia" w:ascii="华文中宋" w:hAnsi="华文中宋" w:eastAsia="华文中宋" w:cs="华文中宋"/>
          <w:color w:val="000000"/>
          <w:sz w:val="21"/>
          <w:szCs w:val="20"/>
        </w:rPr>
        <w:t xml:space="preserve">  组织机构代码：</w:t>
      </w:r>
      <w:r>
        <w:rPr>
          <w:rFonts w:hint="eastAsia" w:ascii="华文中宋" w:hAnsi="华文中宋" w:eastAsia="华文中宋" w:cs="华文中宋"/>
          <w:color w:val="000000"/>
          <w:sz w:val="21"/>
          <w:szCs w:val="20"/>
          <w:u w:val="single"/>
        </w:rPr>
        <w:t xml:space="preserve">          </w:t>
      </w:r>
      <w:r>
        <w:rPr>
          <w:rFonts w:hint="eastAsia" w:ascii="华文中宋" w:hAnsi="华文中宋" w:eastAsia="华文中宋" w:cs="华文中宋"/>
          <w:color w:val="000000"/>
          <w:sz w:val="21"/>
          <w:szCs w:val="20"/>
        </w:rPr>
        <w:t xml:space="preserve"> </w:t>
      </w:r>
    </w:p>
    <w:p w14:paraId="4D215958">
      <w:pPr>
        <w:pageBreakBefore w:val="0"/>
        <w:widowControl w:val="0"/>
        <w:kinsoku/>
        <w:wordWrap/>
        <w:overflowPunct/>
        <w:topLinePunct w:val="0"/>
        <w:bidi w:val="0"/>
        <w:snapToGrid/>
        <w:spacing w:line="400" w:lineRule="exact"/>
        <w:ind w:firstLine="371" w:firstLineChars="177"/>
        <w:rPr>
          <w:rFonts w:hint="eastAsia" w:ascii="华文中宋" w:hAnsi="华文中宋" w:eastAsia="华文中宋" w:cs="华文中宋"/>
          <w:color w:val="000000"/>
          <w:sz w:val="21"/>
          <w:szCs w:val="20"/>
        </w:rPr>
      </w:pPr>
      <w:r>
        <w:rPr>
          <w:rFonts w:hint="eastAsia" w:ascii="华文中宋" w:hAnsi="华文中宋" w:eastAsia="华文中宋" w:cs="华文中宋"/>
          <w:color w:val="000000"/>
          <w:sz w:val="21"/>
          <w:szCs w:val="20"/>
        </w:rPr>
        <w:t>地  址：</w:t>
      </w:r>
      <w:r>
        <w:rPr>
          <w:rFonts w:hint="eastAsia" w:ascii="华文中宋" w:hAnsi="华文中宋" w:eastAsia="华文中宋" w:cs="华文中宋"/>
          <w:color w:val="000000"/>
          <w:sz w:val="21"/>
          <w:szCs w:val="20"/>
          <w:u w:val="single"/>
        </w:rPr>
        <w:t xml:space="preserve">     </w:t>
      </w:r>
      <w:r>
        <w:rPr>
          <w:rFonts w:hint="eastAsia" w:ascii="华文中宋" w:hAnsi="华文中宋" w:eastAsia="华文中宋" w:cs="华文中宋"/>
          <w:color w:val="000000"/>
          <w:sz w:val="21"/>
          <w:szCs w:val="20"/>
        </w:rPr>
        <w:t xml:space="preserve">  地  址：</w:t>
      </w:r>
      <w:r>
        <w:rPr>
          <w:rFonts w:hint="eastAsia" w:ascii="华文中宋" w:hAnsi="华文中宋" w:eastAsia="华文中宋" w:cs="华文中宋"/>
          <w:color w:val="000000"/>
          <w:sz w:val="21"/>
          <w:szCs w:val="20"/>
          <w:u w:val="single"/>
        </w:rPr>
        <w:t xml:space="preserve">        </w:t>
      </w:r>
    </w:p>
    <w:p w14:paraId="43E28632">
      <w:pPr>
        <w:pageBreakBefore w:val="0"/>
        <w:widowControl w:val="0"/>
        <w:kinsoku/>
        <w:wordWrap/>
        <w:overflowPunct/>
        <w:topLinePunct w:val="0"/>
        <w:bidi w:val="0"/>
        <w:snapToGrid/>
        <w:spacing w:line="400" w:lineRule="exact"/>
        <w:ind w:firstLine="371" w:firstLineChars="177"/>
        <w:rPr>
          <w:rFonts w:hint="eastAsia" w:ascii="华文中宋" w:hAnsi="华文中宋" w:eastAsia="华文中宋" w:cs="华文中宋"/>
          <w:color w:val="000000"/>
          <w:sz w:val="21"/>
          <w:szCs w:val="20"/>
        </w:rPr>
      </w:pPr>
      <w:r>
        <w:rPr>
          <w:rFonts w:hint="eastAsia" w:ascii="华文中宋" w:hAnsi="华文中宋" w:eastAsia="华文中宋" w:cs="华文中宋"/>
          <w:color w:val="000000"/>
          <w:sz w:val="21"/>
          <w:szCs w:val="20"/>
        </w:rPr>
        <w:t>邮政编码：</w:t>
      </w:r>
      <w:r>
        <w:rPr>
          <w:rFonts w:hint="eastAsia" w:ascii="华文中宋" w:hAnsi="华文中宋" w:eastAsia="华文中宋" w:cs="华文中宋"/>
          <w:color w:val="000000"/>
          <w:sz w:val="21"/>
          <w:szCs w:val="20"/>
          <w:u w:val="single"/>
        </w:rPr>
        <w:t xml:space="preserve">      </w:t>
      </w:r>
      <w:r>
        <w:rPr>
          <w:rFonts w:hint="eastAsia" w:ascii="华文中宋" w:hAnsi="华文中宋" w:eastAsia="华文中宋" w:cs="华文中宋"/>
          <w:color w:val="000000"/>
          <w:sz w:val="21"/>
          <w:szCs w:val="20"/>
        </w:rPr>
        <w:t xml:space="preserve">  邮政编码：</w:t>
      </w:r>
      <w:r>
        <w:rPr>
          <w:rFonts w:hint="eastAsia" w:ascii="华文中宋" w:hAnsi="华文中宋" w:eastAsia="华文中宋" w:cs="华文中宋"/>
          <w:color w:val="000000"/>
          <w:sz w:val="21"/>
          <w:szCs w:val="20"/>
          <w:u w:val="single"/>
        </w:rPr>
        <w:t xml:space="preserve">   </w:t>
      </w:r>
    </w:p>
    <w:p w14:paraId="32D773E7">
      <w:pPr>
        <w:pageBreakBefore w:val="0"/>
        <w:widowControl w:val="0"/>
        <w:kinsoku/>
        <w:wordWrap/>
        <w:overflowPunct/>
        <w:topLinePunct w:val="0"/>
        <w:bidi w:val="0"/>
        <w:snapToGrid/>
        <w:spacing w:line="400" w:lineRule="exact"/>
        <w:ind w:firstLine="371" w:firstLineChars="177"/>
        <w:rPr>
          <w:rFonts w:hint="eastAsia" w:ascii="华文中宋" w:hAnsi="华文中宋" w:eastAsia="华文中宋" w:cs="华文中宋"/>
          <w:color w:val="000000"/>
          <w:sz w:val="21"/>
          <w:szCs w:val="20"/>
        </w:rPr>
      </w:pPr>
      <w:r>
        <w:rPr>
          <w:rFonts w:hint="eastAsia" w:ascii="华文中宋" w:hAnsi="华文中宋" w:eastAsia="华文中宋" w:cs="华文中宋"/>
          <w:color w:val="000000"/>
          <w:sz w:val="21"/>
          <w:szCs w:val="20"/>
        </w:rPr>
        <w:t>法定代表人：</w:t>
      </w:r>
      <w:r>
        <w:rPr>
          <w:rFonts w:hint="eastAsia" w:ascii="华文中宋" w:hAnsi="华文中宋" w:eastAsia="华文中宋" w:cs="华文中宋"/>
          <w:color w:val="000000"/>
          <w:sz w:val="21"/>
          <w:szCs w:val="20"/>
          <w:u w:val="single"/>
        </w:rPr>
        <w:t xml:space="preserve">           </w:t>
      </w:r>
      <w:r>
        <w:rPr>
          <w:rFonts w:hint="eastAsia" w:ascii="华文中宋" w:hAnsi="华文中宋" w:eastAsia="华文中宋" w:cs="华文中宋"/>
          <w:color w:val="000000"/>
          <w:sz w:val="21"/>
          <w:szCs w:val="20"/>
        </w:rPr>
        <w:t xml:space="preserve">  法定代表人：</w:t>
      </w:r>
      <w:r>
        <w:rPr>
          <w:rFonts w:hint="eastAsia" w:ascii="华文中宋" w:hAnsi="华文中宋" w:eastAsia="华文中宋" w:cs="华文中宋"/>
          <w:color w:val="000000"/>
          <w:sz w:val="21"/>
          <w:szCs w:val="20"/>
          <w:u w:val="single"/>
        </w:rPr>
        <w:t xml:space="preserve">             </w:t>
      </w:r>
    </w:p>
    <w:p w14:paraId="60442466">
      <w:pPr>
        <w:pageBreakBefore w:val="0"/>
        <w:widowControl w:val="0"/>
        <w:kinsoku/>
        <w:wordWrap/>
        <w:overflowPunct/>
        <w:topLinePunct w:val="0"/>
        <w:bidi w:val="0"/>
        <w:snapToGrid/>
        <w:spacing w:line="400" w:lineRule="exact"/>
        <w:ind w:firstLine="371" w:firstLineChars="177"/>
        <w:rPr>
          <w:rFonts w:hint="eastAsia" w:ascii="华文中宋" w:hAnsi="华文中宋" w:eastAsia="华文中宋" w:cs="华文中宋"/>
          <w:color w:val="000000"/>
          <w:sz w:val="21"/>
          <w:szCs w:val="20"/>
        </w:rPr>
      </w:pPr>
      <w:r>
        <w:rPr>
          <w:rFonts w:hint="eastAsia" w:ascii="华文中宋" w:hAnsi="华文中宋" w:eastAsia="华文中宋" w:cs="华文中宋"/>
          <w:color w:val="000000"/>
          <w:sz w:val="21"/>
          <w:szCs w:val="20"/>
        </w:rPr>
        <w:t>委托代理人：</w:t>
      </w:r>
      <w:r>
        <w:rPr>
          <w:rFonts w:hint="eastAsia" w:ascii="华文中宋" w:hAnsi="华文中宋" w:eastAsia="华文中宋" w:cs="华文中宋"/>
          <w:color w:val="000000"/>
          <w:sz w:val="21"/>
          <w:szCs w:val="20"/>
          <w:u w:val="single"/>
        </w:rPr>
        <w:t xml:space="preserve">           </w:t>
      </w:r>
      <w:r>
        <w:rPr>
          <w:rFonts w:hint="eastAsia" w:ascii="华文中宋" w:hAnsi="华文中宋" w:eastAsia="华文中宋" w:cs="华文中宋"/>
          <w:color w:val="000000"/>
          <w:sz w:val="21"/>
          <w:szCs w:val="20"/>
        </w:rPr>
        <w:t xml:space="preserve">  委托代理人：</w:t>
      </w:r>
      <w:r>
        <w:rPr>
          <w:rFonts w:hint="eastAsia" w:ascii="华文中宋" w:hAnsi="华文中宋" w:eastAsia="华文中宋" w:cs="华文中宋"/>
          <w:color w:val="000000"/>
          <w:sz w:val="21"/>
          <w:szCs w:val="20"/>
          <w:u w:val="single"/>
        </w:rPr>
        <w:t xml:space="preserve">             </w:t>
      </w:r>
    </w:p>
    <w:p w14:paraId="542B5557">
      <w:pPr>
        <w:pageBreakBefore w:val="0"/>
        <w:widowControl w:val="0"/>
        <w:kinsoku/>
        <w:wordWrap/>
        <w:overflowPunct/>
        <w:topLinePunct w:val="0"/>
        <w:bidi w:val="0"/>
        <w:snapToGrid/>
        <w:spacing w:line="400" w:lineRule="exact"/>
        <w:ind w:firstLine="371" w:firstLineChars="177"/>
        <w:rPr>
          <w:rFonts w:hint="eastAsia" w:ascii="华文中宋" w:hAnsi="华文中宋" w:eastAsia="华文中宋" w:cs="华文中宋"/>
          <w:color w:val="000000"/>
          <w:sz w:val="21"/>
          <w:szCs w:val="20"/>
        </w:rPr>
      </w:pPr>
      <w:r>
        <w:rPr>
          <w:rFonts w:hint="eastAsia" w:ascii="华文中宋" w:hAnsi="华文中宋" w:eastAsia="华文中宋" w:cs="华文中宋"/>
          <w:color w:val="000000"/>
          <w:sz w:val="21"/>
          <w:szCs w:val="20"/>
        </w:rPr>
        <w:t>电  话：</w:t>
      </w:r>
      <w:r>
        <w:rPr>
          <w:rFonts w:hint="eastAsia" w:ascii="华文中宋" w:hAnsi="华文中宋" w:eastAsia="华文中宋" w:cs="华文中宋"/>
          <w:color w:val="000000"/>
          <w:sz w:val="21"/>
          <w:szCs w:val="20"/>
          <w:u w:val="single"/>
        </w:rPr>
        <w:t xml:space="preserve">   </w:t>
      </w:r>
      <w:r>
        <w:rPr>
          <w:rFonts w:hint="eastAsia" w:ascii="华文中宋" w:hAnsi="华文中宋" w:eastAsia="华文中宋" w:cs="华文中宋"/>
          <w:color w:val="000000"/>
          <w:sz w:val="21"/>
          <w:szCs w:val="20"/>
        </w:rPr>
        <w:t xml:space="preserve">  电  话：</w:t>
      </w:r>
      <w:r>
        <w:rPr>
          <w:rFonts w:hint="eastAsia" w:ascii="华文中宋" w:hAnsi="华文中宋" w:eastAsia="华文中宋" w:cs="华文中宋"/>
          <w:color w:val="000000"/>
          <w:sz w:val="21"/>
          <w:szCs w:val="20"/>
          <w:u w:val="single"/>
        </w:rPr>
        <w:t xml:space="preserve">     </w:t>
      </w:r>
    </w:p>
    <w:p w14:paraId="32EA86B8">
      <w:pPr>
        <w:pageBreakBefore w:val="0"/>
        <w:widowControl w:val="0"/>
        <w:kinsoku/>
        <w:wordWrap/>
        <w:overflowPunct/>
        <w:topLinePunct w:val="0"/>
        <w:bidi w:val="0"/>
        <w:snapToGrid/>
        <w:spacing w:line="400" w:lineRule="exact"/>
        <w:ind w:firstLine="371" w:firstLineChars="177"/>
        <w:rPr>
          <w:rFonts w:hint="eastAsia" w:ascii="华文中宋" w:hAnsi="华文中宋" w:eastAsia="华文中宋" w:cs="华文中宋"/>
          <w:color w:val="000000"/>
          <w:sz w:val="21"/>
          <w:szCs w:val="20"/>
        </w:rPr>
      </w:pPr>
      <w:r>
        <w:rPr>
          <w:rFonts w:hint="eastAsia" w:ascii="华文中宋" w:hAnsi="华文中宋" w:eastAsia="华文中宋" w:cs="华文中宋"/>
          <w:color w:val="000000"/>
          <w:sz w:val="21"/>
          <w:szCs w:val="20"/>
        </w:rPr>
        <w:t>传  真：</w:t>
      </w:r>
      <w:r>
        <w:rPr>
          <w:rFonts w:hint="eastAsia" w:ascii="华文中宋" w:hAnsi="华文中宋" w:eastAsia="华文中宋" w:cs="华文中宋"/>
          <w:color w:val="000000"/>
          <w:sz w:val="21"/>
          <w:szCs w:val="20"/>
          <w:u w:val="single"/>
        </w:rPr>
        <w:t xml:space="preserve">   </w:t>
      </w:r>
      <w:r>
        <w:rPr>
          <w:rFonts w:hint="eastAsia" w:ascii="华文中宋" w:hAnsi="华文中宋" w:eastAsia="华文中宋" w:cs="华文中宋"/>
          <w:color w:val="000000"/>
          <w:sz w:val="21"/>
          <w:szCs w:val="20"/>
        </w:rPr>
        <w:t xml:space="preserve">  传  真：</w:t>
      </w:r>
      <w:r>
        <w:rPr>
          <w:rFonts w:hint="eastAsia" w:ascii="华文中宋" w:hAnsi="华文中宋" w:eastAsia="华文中宋" w:cs="华文中宋"/>
          <w:color w:val="000000"/>
          <w:sz w:val="21"/>
          <w:szCs w:val="20"/>
          <w:u w:val="single"/>
        </w:rPr>
        <w:t xml:space="preserve">     </w:t>
      </w:r>
    </w:p>
    <w:p w14:paraId="76940D2B">
      <w:pPr>
        <w:pageBreakBefore w:val="0"/>
        <w:widowControl w:val="0"/>
        <w:kinsoku/>
        <w:wordWrap/>
        <w:overflowPunct/>
        <w:topLinePunct w:val="0"/>
        <w:bidi w:val="0"/>
        <w:snapToGrid/>
        <w:spacing w:line="400" w:lineRule="exact"/>
        <w:ind w:firstLine="371" w:firstLineChars="177"/>
        <w:rPr>
          <w:rFonts w:hint="eastAsia" w:ascii="华文中宋" w:hAnsi="华文中宋" w:eastAsia="华文中宋" w:cs="华文中宋"/>
          <w:color w:val="000000"/>
          <w:sz w:val="21"/>
          <w:szCs w:val="20"/>
        </w:rPr>
      </w:pPr>
      <w:r>
        <w:rPr>
          <w:rFonts w:hint="eastAsia" w:ascii="华文中宋" w:hAnsi="华文中宋" w:eastAsia="华文中宋" w:cs="华文中宋"/>
          <w:color w:val="000000"/>
          <w:sz w:val="21"/>
          <w:szCs w:val="20"/>
        </w:rPr>
        <w:t>电子信箱：</w:t>
      </w:r>
      <w:r>
        <w:rPr>
          <w:rFonts w:hint="eastAsia" w:ascii="华文中宋" w:hAnsi="华文中宋" w:eastAsia="华文中宋" w:cs="华文中宋"/>
          <w:color w:val="000000"/>
          <w:sz w:val="21"/>
          <w:szCs w:val="20"/>
          <w:u w:val="single"/>
        </w:rPr>
        <w:t xml:space="preserve">                 </w:t>
      </w:r>
      <w:r>
        <w:rPr>
          <w:rFonts w:hint="eastAsia" w:ascii="华文中宋" w:hAnsi="华文中宋" w:eastAsia="华文中宋" w:cs="华文中宋"/>
          <w:color w:val="000000"/>
          <w:sz w:val="21"/>
          <w:szCs w:val="20"/>
        </w:rPr>
        <w:t xml:space="preserve">  电子信箱：</w:t>
      </w:r>
      <w:r>
        <w:rPr>
          <w:rFonts w:hint="eastAsia" w:ascii="华文中宋" w:hAnsi="华文中宋" w:eastAsia="华文中宋" w:cs="华文中宋"/>
          <w:color w:val="000000"/>
          <w:sz w:val="21"/>
          <w:szCs w:val="20"/>
          <w:u w:val="single"/>
        </w:rPr>
        <w:t xml:space="preserve">   </w:t>
      </w:r>
    </w:p>
    <w:p w14:paraId="74B3BB41">
      <w:pPr>
        <w:pageBreakBefore w:val="0"/>
        <w:widowControl w:val="0"/>
        <w:kinsoku/>
        <w:wordWrap/>
        <w:overflowPunct/>
        <w:topLinePunct w:val="0"/>
        <w:bidi w:val="0"/>
        <w:snapToGrid/>
        <w:spacing w:line="400" w:lineRule="exact"/>
        <w:ind w:firstLine="371" w:firstLineChars="177"/>
        <w:rPr>
          <w:rFonts w:hint="eastAsia" w:ascii="华文中宋" w:hAnsi="华文中宋" w:eastAsia="华文中宋" w:cs="华文中宋"/>
          <w:color w:val="000000"/>
          <w:sz w:val="21"/>
          <w:szCs w:val="20"/>
        </w:rPr>
      </w:pPr>
      <w:r>
        <w:rPr>
          <w:rFonts w:hint="eastAsia" w:ascii="华文中宋" w:hAnsi="华文中宋" w:eastAsia="华文中宋" w:cs="华文中宋"/>
          <w:color w:val="000000"/>
          <w:sz w:val="21"/>
          <w:szCs w:val="20"/>
        </w:rPr>
        <w:t>开户银行：</w:t>
      </w:r>
      <w:r>
        <w:rPr>
          <w:rFonts w:hint="eastAsia" w:ascii="华文中宋" w:hAnsi="华文中宋" w:eastAsia="华文中宋" w:cs="华文中宋"/>
          <w:color w:val="000000"/>
          <w:sz w:val="21"/>
          <w:szCs w:val="20"/>
          <w:u w:val="single"/>
        </w:rPr>
        <w:t xml:space="preserve">   </w:t>
      </w:r>
      <w:r>
        <w:rPr>
          <w:rFonts w:hint="eastAsia" w:ascii="华文中宋" w:hAnsi="华文中宋" w:eastAsia="华文中宋" w:cs="华文中宋"/>
          <w:color w:val="000000"/>
          <w:sz w:val="21"/>
          <w:szCs w:val="20"/>
        </w:rPr>
        <w:t xml:space="preserve">  开户银行：</w:t>
      </w:r>
      <w:r>
        <w:rPr>
          <w:rFonts w:hint="eastAsia" w:ascii="华文中宋" w:hAnsi="华文中宋" w:eastAsia="华文中宋" w:cs="华文中宋"/>
          <w:color w:val="000000"/>
          <w:sz w:val="21"/>
          <w:szCs w:val="20"/>
          <w:u w:val="single"/>
        </w:rPr>
        <w:t xml:space="preserve">   </w:t>
      </w:r>
    </w:p>
    <w:p w14:paraId="2E41EBC2">
      <w:pPr>
        <w:pageBreakBefore w:val="0"/>
        <w:widowControl w:val="0"/>
        <w:kinsoku/>
        <w:wordWrap/>
        <w:overflowPunct/>
        <w:topLinePunct w:val="0"/>
        <w:bidi w:val="0"/>
        <w:snapToGrid/>
        <w:spacing w:line="400" w:lineRule="exact"/>
        <w:ind w:firstLine="371" w:firstLineChars="177"/>
        <w:rPr>
          <w:rFonts w:hint="eastAsia" w:ascii="华文中宋" w:hAnsi="华文中宋" w:eastAsia="华文中宋" w:cs="华文中宋"/>
          <w:color w:val="000000"/>
          <w:sz w:val="21"/>
          <w:szCs w:val="20"/>
        </w:rPr>
      </w:pPr>
      <w:r>
        <w:rPr>
          <w:rFonts w:hint="eastAsia" w:ascii="华文中宋" w:hAnsi="华文中宋" w:eastAsia="华文中宋" w:cs="华文中宋"/>
          <w:color w:val="000000"/>
          <w:sz w:val="21"/>
          <w:szCs w:val="20"/>
        </w:rPr>
        <w:t>账  号：</w:t>
      </w:r>
      <w:r>
        <w:rPr>
          <w:rFonts w:hint="eastAsia" w:ascii="华文中宋" w:hAnsi="华文中宋" w:eastAsia="华文中宋" w:cs="华文中宋"/>
          <w:color w:val="000000"/>
          <w:sz w:val="21"/>
          <w:szCs w:val="20"/>
          <w:u w:val="single"/>
        </w:rPr>
        <w:t xml:space="preserve">       </w:t>
      </w:r>
      <w:r>
        <w:rPr>
          <w:rFonts w:hint="eastAsia" w:ascii="华文中宋" w:hAnsi="华文中宋" w:eastAsia="华文中宋" w:cs="华文中宋"/>
          <w:color w:val="000000"/>
          <w:sz w:val="21"/>
          <w:szCs w:val="20"/>
        </w:rPr>
        <w:t xml:space="preserve">   账  号：</w:t>
      </w:r>
      <w:r>
        <w:rPr>
          <w:rFonts w:hint="eastAsia" w:ascii="华文中宋" w:hAnsi="华文中宋" w:eastAsia="华文中宋" w:cs="华文中宋"/>
          <w:color w:val="000000"/>
          <w:sz w:val="21"/>
          <w:szCs w:val="20"/>
          <w:u w:val="single"/>
        </w:rPr>
        <w:t xml:space="preserve">     </w:t>
      </w:r>
    </w:p>
    <w:p w14:paraId="090D06F5">
      <w:pPr>
        <w:keepNext/>
        <w:keepLines/>
        <w:widowControl w:val="0"/>
        <w:adjustRightInd w:val="0"/>
        <w:spacing w:before="260" w:after="260" w:line="400" w:lineRule="exact"/>
        <w:ind w:left="252"/>
        <w:jc w:val="center"/>
        <w:textAlignment w:val="baseline"/>
        <w:outlineLvl w:val="2"/>
        <w:rPr>
          <w:rFonts w:hint="eastAsia" w:ascii="华文中宋" w:hAnsi="华文中宋" w:eastAsia="华文中宋" w:cs="华文中宋"/>
          <w:b/>
          <w:bCs/>
          <w:kern w:val="0"/>
          <w:sz w:val="32"/>
          <w:szCs w:val="24"/>
          <w:lang w:val="en-US" w:eastAsia="zh-CN" w:bidi="ar-SA"/>
        </w:rPr>
      </w:pPr>
      <w:r>
        <w:rPr>
          <w:rFonts w:hint="eastAsia" w:ascii="华文中宋" w:hAnsi="华文中宋" w:eastAsia="华文中宋" w:cs="华文中宋"/>
          <w:b/>
          <w:bCs/>
          <w:kern w:val="0"/>
          <w:sz w:val="32"/>
          <w:szCs w:val="24"/>
          <w:lang w:val="en-US" w:eastAsia="zh-CN" w:bidi="ar-SA"/>
        </w:rPr>
        <w:br w:type="page"/>
      </w:r>
      <w:bookmarkStart w:id="72" w:name="_Toc351203494"/>
      <w:r>
        <w:rPr>
          <w:rFonts w:hint="eastAsia" w:ascii="华文中宋" w:hAnsi="华文中宋" w:eastAsia="华文中宋" w:cs="华文中宋"/>
          <w:b/>
          <w:bCs/>
          <w:kern w:val="0"/>
          <w:sz w:val="32"/>
          <w:szCs w:val="24"/>
          <w:lang w:val="en-US" w:eastAsia="zh-CN" w:bidi="ar-SA"/>
        </w:rPr>
        <w:t>第二部分 通用合同条款</w:t>
      </w:r>
      <w:bookmarkEnd w:id="72"/>
      <w:bookmarkStart w:id="73" w:name="_Toc337558727"/>
    </w:p>
    <w:bookmarkEnd w:id="73"/>
    <w:p w14:paraId="6106B34B">
      <w:pPr>
        <w:keepNext/>
        <w:keepLines/>
        <w:widowControl w:val="0"/>
        <w:adjustRightInd w:val="0"/>
        <w:spacing w:before="260" w:after="260" w:line="400" w:lineRule="exact"/>
        <w:ind w:left="252"/>
        <w:jc w:val="center"/>
        <w:textAlignment w:val="baseline"/>
        <w:outlineLvl w:val="2"/>
        <w:rPr>
          <w:rFonts w:hint="eastAsia" w:ascii="华文中宋" w:hAnsi="华文中宋" w:eastAsia="华文中宋" w:cs="华文中宋"/>
          <w:b/>
          <w:bCs/>
          <w:kern w:val="0"/>
          <w:sz w:val="32"/>
          <w:szCs w:val="24"/>
          <w:lang w:val="en-US" w:eastAsia="zh-CN" w:bidi="ar-SA"/>
        </w:rPr>
      </w:pPr>
      <w:bookmarkStart w:id="74" w:name="_Toc351203632"/>
      <w:r>
        <w:rPr>
          <w:rFonts w:hint="eastAsia" w:ascii="华文中宋" w:hAnsi="华文中宋" w:eastAsia="华文中宋" w:cs="华文中宋"/>
          <w:b/>
          <w:bCs/>
          <w:kern w:val="0"/>
          <w:sz w:val="32"/>
          <w:szCs w:val="24"/>
          <w:lang w:val="en-US" w:eastAsia="zh-CN" w:bidi="ar-SA"/>
        </w:rPr>
        <w:t>第三部分 专用合同条款</w:t>
      </w:r>
      <w:bookmarkEnd w:id="74"/>
    </w:p>
    <w:p w14:paraId="4947326B">
      <w:pPr>
        <w:rPr>
          <w:rFonts w:hint="eastAsia" w:ascii="华文中宋" w:hAnsi="华文中宋" w:eastAsia="华文中宋" w:cs="华文中宋"/>
          <w:b/>
          <w:bCs/>
          <w:color w:val="auto"/>
          <w:spacing w:val="0"/>
          <w:kern w:val="44"/>
          <w:sz w:val="44"/>
          <w:szCs w:val="44"/>
          <w:highlight w:val="none"/>
          <w:lang w:val="en-US" w:eastAsia="zh-CN" w:bidi="ar-SA"/>
        </w:rPr>
      </w:pPr>
      <w:r>
        <w:rPr>
          <w:rFonts w:hint="eastAsia" w:ascii="华文中宋" w:hAnsi="华文中宋" w:eastAsia="华文中宋" w:cs="华文中宋"/>
          <w:b/>
          <w:bCs/>
          <w:color w:val="auto"/>
          <w:spacing w:val="0"/>
          <w:kern w:val="44"/>
          <w:sz w:val="44"/>
          <w:szCs w:val="44"/>
          <w:highlight w:val="none"/>
          <w:lang w:val="en-US" w:eastAsia="zh-CN" w:bidi="ar-SA"/>
        </w:rPr>
        <w:br w:type="page"/>
      </w:r>
    </w:p>
    <w:p w14:paraId="67F57EEB">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0"/>
        <w:rPr>
          <w:rFonts w:hint="eastAsia" w:ascii="华文中宋" w:hAnsi="华文中宋" w:eastAsia="华文中宋" w:cs="华文中宋"/>
          <w:b/>
          <w:bCs/>
          <w:color w:val="auto"/>
          <w:spacing w:val="0"/>
          <w:kern w:val="44"/>
          <w:sz w:val="44"/>
          <w:szCs w:val="44"/>
          <w:highlight w:val="none"/>
          <w:lang w:val="en-US" w:eastAsia="zh-CN" w:bidi="ar-SA"/>
        </w:rPr>
      </w:pPr>
      <w:r>
        <w:rPr>
          <w:rFonts w:hint="eastAsia" w:ascii="华文中宋" w:hAnsi="华文中宋" w:eastAsia="华文中宋" w:cs="华文中宋"/>
          <w:b/>
          <w:bCs/>
          <w:color w:val="auto"/>
          <w:spacing w:val="0"/>
          <w:kern w:val="44"/>
          <w:sz w:val="44"/>
          <w:szCs w:val="44"/>
          <w:highlight w:val="none"/>
          <w:lang w:val="en-US" w:eastAsia="zh-CN" w:bidi="ar-SA"/>
        </w:rPr>
        <w:t>第七部分 响应文件内容要求及格式</w:t>
      </w:r>
      <w:bookmarkEnd w:id="54"/>
      <w:bookmarkEnd w:id="55"/>
      <w:bookmarkEnd w:id="56"/>
      <w:bookmarkEnd w:id="57"/>
      <w:bookmarkEnd w:id="58"/>
    </w:p>
    <w:p w14:paraId="35B93242">
      <w:pPr>
        <w:spacing w:line="480" w:lineRule="exact"/>
        <w:outlineLvl w:val="9"/>
        <w:rPr>
          <w:rFonts w:hint="eastAsia" w:ascii="华文中宋" w:hAnsi="华文中宋" w:eastAsia="华文中宋" w:cs="华文中宋"/>
          <w:b/>
          <w:color w:val="auto"/>
          <w:sz w:val="28"/>
          <w:szCs w:val="28"/>
          <w:highlight w:val="none"/>
        </w:rPr>
      </w:pPr>
    </w:p>
    <w:p w14:paraId="1A30B0D9">
      <w:pPr>
        <w:spacing w:line="360" w:lineRule="auto"/>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b/>
          <w:color w:val="auto"/>
          <w:sz w:val="24"/>
          <w:szCs w:val="24"/>
          <w:highlight w:val="none"/>
        </w:rPr>
        <w:t>磋商供应商提交响应文件须知</w:t>
      </w:r>
    </w:p>
    <w:p w14:paraId="696E7160">
      <w:pPr>
        <w:spacing w:line="360" w:lineRule="auto"/>
        <w:ind w:firstLine="434"/>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1、磋商供应商按照本部分的顺序编排响应文件（资格证明文件、商务技术文件），编排中涉及格式资料的，应按照本部分提供的内容和格式（所有表格的格式可扩展）填写提交。</w:t>
      </w:r>
    </w:p>
    <w:p w14:paraId="71C84C7D">
      <w:pPr>
        <w:spacing w:line="360" w:lineRule="auto"/>
        <w:ind w:firstLine="434"/>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2、全部声明和问题的回答及所附材料必须是真实的、准确的和完整的。</w:t>
      </w:r>
    </w:p>
    <w:p w14:paraId="15D51DF1">
      <w:pPr>
        <w:pStyle w:val="42"/>
        <w:snapToGrid w:val="0"/>
        <w:spacing w:line="360" w:lineRule="auto"/>
        <w:ind w:firstLine="480" w:firstLineChars="200"/>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3、按磋商文件要求“格式”提供的材料，如有调整，内容及签署必须完整、有效，且没有本文件不可接受的条件。</w:t>
      </w:r>
    </w:p>
    <w:p w14:paraId="6F73B373">
      <w:pPr>
        <w:wordWrap w:val="0"/>
        <w:snapToGrid w:val="0"/>
        <w:spacing w:line="360" w:lineRule="auto"/>
        <w:jc w:val="left"/>
        <w:outlineLvl w:val="9"/>
        <w:rPr>
          <w:rFonts w:hint="eastAsia" w:ascii="华文中宋" w:hAnsi="华文中宋" w:eastAsia="华文中宋" w:cs="华文中宋"/>
          <w:color w:val="auto"/>
          <w:highlight w:val="none"/>
        </w:rPr>
      </w:pPr>
    </w:p>
    <w:p w14:paraId="74B8C602">
      <w:pPr>
        <w:wordWrap w:val="0"/>
        <w:snapToGrid w:val="0"/>
        <w:spacing w:line="360" w:lineRule="auto"/>
        <w:jc w:val="left"/>
        <w:outlineLvl w:val="9"/>
        <w:rPr>
          <w:rFonts w:hint="eastAsia" w:ascii="华文中宋" w:hAnsi="华文中宋" w:eastAsia="华文中宋" w:cs="华文中宋"/>
          <w:color w:val="auto"/>
          <w:highlight w:val="none"/>
        </w:rPr>
      </w:pPr>
    </w:p>
    <w:p w14:paraId="48213117">
      <w:pPr>
        <w:wordWrap w:val="0"/>
        <w:snapToGrid w:val="0"/>
        <w:spacing w:line="360" w:lineRule="auto"/>
        <w:jc w:val="left"/>
        <w:outlineLvl w:val="9"/>
        <w:rPr>
          <w:rFonts w:hint="eastAsia" w:ascii="华文中宋" w:hAnsi="华文中宋" w:eastAsia="华文中宋" w:cs="华文中宋"/>
          <w:color w:val="auto"/>
          <w:highlight w:val="none"/>
        </w:rPr>
      </w:pPr>
    </w:p>
    <w:p w14:paraId="7587DA42">
      <w:pPr>
        <w:wordWrap w:val="0"/>
        <w:snapToGrid w:val="0"/>
        <w:spacing w:line="360" w:lineRule="auto"/>
        <w:jc w:val="left"/>
        <w:outlineLvl w:val="9"/>
        <w:rPr>
          <w:rFonts w:hint="eastAsia" w:ascii="华文中宋" w:hAnsi="华文中宋" w:eastAsia="华文中宋" w:cs="华文中宋"/>
          <w:color w:val="auto"/>
          <w:highlight w:val="none"/>
        </w:rPr>
      </w:pPr>
    </w:p>
    <w:p w14:paraId="672F2106">
      <w:pPr>
        <w:wordWrap w:val="0"/>
        <w:snapToGrid w:val="0"/>
        <w:spacing w:line="360" w:lineRule="auto"/>
        <w:jc w:val="left"/>
        <w:outlineLvl w:val="9"/>
        <w:rPr>
          <w:rFonts w:hint="eastAsia" w:ascii="华文中宋" w:hAnsi="华文中宋" w:eastAsia="华文中宋" w:cs="华文中宋"/>
          <w:color w:val="auto"/>
          <w:highlight w:val="none"/>
        </w:rPr>
      </w:pPr>
    </w:p>
    <w:p w14:paraId="2096944D">
      <w:pPr>
        <w:wordWrap w:val="0"/>
        <w:snapToGrid w:val="0"/>
        <w:spacing w:line="360" w:lineRule="auto"/>
        <w:jc w:val="left"/>
        <w:outlineLvl w:val="9"/>
        <w:rPr>
          <w:rFonts w:hint="eastAsia" w:ascii="华文中宋" w:hAnsi="华文中宋" w:eastAsia="华文中宋" w:cs="华文中宋"/>
          <w:color w:val="auto"/>
          <w:highlight w:val="none"/>
        </w:rPr>
      </w:pPr>
    </w:p>
    <w:p w14:paraId="3919D977">
      <w:pPr>
        <w:wordWrap w:val="0"/>
        <w:snapToGrid w:val="0"/>
        <w:spacing w:line="360" w:lineRule="auto"/>
        <w:jc w:val="left"/>
        <w:outlineLvl w:val="9"/>
        <w:rPr>
          <w:rFonts w:hint="eastAsia" w:ascii="华文中宋" w:hAnsi="华文中宋" w:eastAsia="华文中宋" w:cs="华文中宋"/>
          <w:color w:val="auto"/>
          <w:highlight w:val="none"/>
        </w:rPr>
      </w:pPr>
    </w:p>
    <w:p w14:paraId="00B3C9AD">
      <w:pPr>
        <w:wordWrap w:val="0"/>
        <w:snapToGrid w:val="0"/>
        <w:spacing w:line="360" w:lineRule="auto"/>
        <w:jc w:val="left"/>
        <w:outlineLvl w:val="9"/>
        <w:rPr>
          <w:rFonts w:hint="eastAsia" w:ascii="华文中宋" w:hAnsi="华文中宋" w:eastAsia="华文中宋" w:cs="华文中宋"/>
          <w:color w:val="auto"/>
          <w:highlight w:val="none"/>
        </w:rPr>
      </w:pPr>
    </w:p>
    <w:p w14:paraId="510BB526">
      <w:pPr>
        <w:wordWrap w:val="0"/>
        <w:snapToGrid w:val="0"/>
        <w:spacing w:line="360" w:lineRule="auto"/>
        <w:jc w:val="left"/>
        <w:outlineLvl w:val="9"/>
        <w:rPr>
          <w:rFonts w:hint="eastAsia" w:ascii="华文中宋" w:hAnsi="华文中宋" w:eastAsia="华文中宋" w:cs="华文中宋"/>
          <w:color w:val="auto"/>
          <w:highlight w:val="none"/>
        </w:rPr>
      </w:pPr>
    </w:p>
    <w:p w14:paraId="29D5213B">
      <w:pPr>
        <w:wordWrap w:val="0"/>
        <w:snapToGrid w:val="0"/>
        <w:spacing w:line="360" w:lineRule="auto"/>
        <w:jc w:val="left"/>
        <w:outlineLvl w:val="9"/>
        <w:rPr>
          <w:rFonts w:hint="eastAsia" w:ascii="华文中宋" w:hAnsi="华文中宋" w:eastAsia="华文中宋" w:cs="华文中宋"/>
          <w:color w:val="auto"/>
          <w:highlight w:val="none"/>
        </w:rPr>
      </w:pPr>
    </w:p>
    <w:p w14:paraId="54105E38">
      <w:pPr>
        <w:wordWrap w:val="0"/>
        <w:snapToGrid w:val="0"/>
        <w:spacing w:line="360" w:lineRule="auto"/>
        <w:jc w:val="left"/>
        <w:outlineLvl w:val="9"/>
        <w:rPr>
          <w:rFonts w:hint="eastAsia" w:ascii="华文中宋" w:hAnsi="华文中宋" w:eastAsia="华文中宋" w:cs="华文中宋"/>
          <w:color w:val="auto"/>
          <w:highlight w:val="none"/>
        </w:rPr>
      </w:pPr>
    </w:p>
    <w:p w14:paraId="5F279AB2">
      <w:pPr>
        <w:wordWrap w:val="0"/>
        <w:snapToGrid w:val="0"/>
        <w:spacing w:line="360" w:lineRule="auto"/>
        <w:jc w:val="left"/>
        <w:outlineLvl w:val="9"/>
        <w:rPr>
          <w:rFonts w:hint="eastAsia" w:ascii="华文中宋" w:hAnsi="华文中宋" w:eastAsia="华文中宋" w:cs="华文中宋"/>
          <w:color w:val="auto"/>
          <w:highlight w:val="none"/>
        </w:rPr>
      </w:pPr>
    </w:p>
    <w:p w14:paraId="48C1CA4F">
      <w:pPr>
        <w:wordWrap w:val="0"/>
        <w:snapToGrid w:val="0"/>
        <w:spacing w:line="360" w:lineRule="auto"/>
        <w:jc w:val="left"/>
        <w:outlineLvl w:val="9"/>
        <w:rPr>
          <w:rFonts w:hint="eastAsia" w:ascii="华文中宋" w:hAnsi="华文中宋" w:eastAsia="华文中宋" w:cs="华文中宋"/>
          <w:color w:val="auto"/>
          <w:highlight w:val="none"/>
        </w:rPr>
      </w:pPr>
    </w:p>
    <w:p w14:paraId="1206E0C1">
      <w:pPr>
        <w:wordWrap w:val="0"/>
        <w:snapToGrid w:val="0"/>
        <w:spacing w:line="360" w:lineRule="auto"/>
        <w:jc w:val="left"/>
        <w:outlineLvl w:val="9"/>
        <w:rPr>
          <w:rFonts w:hint="eastAsia" w:ascii="华文中宋" w:hAnsi="华文中宋" w:eastAsia="华文中宋" w:cs="华文中宋"/>
          <w:color w:val="auto"/>
          <w:highlight w:val="none"/>
        </w:rPr>
      </w:pPr>
    </w:p>
    <w:p w14:paraId="29F70B81">
      <w:pPr>
        <w:pStyle w:val="3"/>
        <w:rPr>
          <w:rFonts w:hint="eastAsia" w:ascii="华文中宋" w:hAnsi="华文中宋" w:eastAsia="华文中宋" w:cs="华文中宋"/>
          <w:color w:val="auto"/>
          <w:highlight w:val="none"/>
        </w:rPr>
      </w:pPr>
    </w:p>
    <w:p w14:paraId="0930B572">
      <w:pPr>
        <w:outlineLvl w:val="9"/>
        <w:rPr>
          <w:rFonts w:hint="eastAsia" w:ascii="华文中宋" w:hAnsi="华文中宋" w:eastAsia="华文中宋" w:cs="华文中宋"/>
          <w:color w:val="auto"/>
          <w:highlight w:val="none"/>
        </w:rPr>
      </w:pPr>
    </w:p>
    <w:p w14:paraId="64EB1570">
      <w:pPr>
        <w:wordWrap w:val="0"/>
        <w:snapToGrid w:val="0"/>
        <w:spacing w:line="360" w:lineRule="auto"/>
        <w:jc w:val="left"/>
        <w:outlineLvl w:val="9"/>
        <w:rPr>
          <w:rFonts w:hint="eastAsia" w:ascii="华文中宋" w:hAnsi="华文中宋" w:eastAsia="华文中宋" w:cs="华文中宋"/>
          <w:color w:val="auto"/>
          <w:highlight w:val="none"/>
        </w:rPr>
      </w:pPr>
    </w:p>
    <w:p w14:paraId="6923F3CD">
      <w:pPr>
        <w:outlineLvl w:val="9"/>
        <w:rPr>
          <w:rFonts w:hint="eastAsia" w:ascii="华文中宋" w:hAnsi="华文中宋" w:eastAsia="华文中宋" w:cs="华文中宋"/>
          <w:b/>
          <w:color w:val="auto"/>
          <w:sz w:val="28"/>
          <w:szCs w:val="28"/>
          <w:highlight w:val="none"/>
        </w:rPr>
      </w:pPr>
      <w:bookmarkStart w:id="75" w:name="_Toc7481_WPSOffice_Level1"/>
      <w:r>
        <w:rPr>
          <w:rFonts w:hint="eastAsia" w:ascii="华文中宋" w:hAnsi="华文中宋" w:eastAsia="华文中宋" w:cs="华文中宋"/>
          <w:b/>
          <w:color w:val="auto"/>
          <w:spacing w:val="20"/>
          <w:sz w:val="28"/>
          <w:szCs w:val="28"/>
          <w:highlight w:val="none"/>
        </w:rPr>
        <w:t>（一）响应文件</w:t>
      </w:r>
      <w:r>
        <w:rPr>
          <w:rFonts w:hint="eastAsia" w:ascii="华文中宋" w:hAnsi="华文中宋" w:eastAsia="华文中宋" w:cs="华文中宋"/>
          <w:b/>
          <w:color w:val="auto"/>
          <w:sz w:val="28"/>
          <w:szCs w:val="28"/>
          <w:highlight w:val="none"/>
        </w:rPr>
        <w:t>封面及目录格式</w:t>
      </w:r>
      <w:bookmarkEnd w:id="75"/>
    </w:p>
    <w:p w14:paraId="206CC073">
      <w:pPr>
        <w:pStyle w:val="18"/>
        <w:snapToGrid w:val="0"/>
        <w:spacing w:line="276" w:lineRule="auto"/>
        <w:ind w:firstLine="525" w:firstLineChars="250"/>
        <w:outlineLvl w:val="9"/>
        <w:rPr>
          <w:rFonts w:hint="eastAsia" w:ascii="华文中宋" w:hAnsi="华文中宋" w:eastAsia="华文中宋" w:cs="华文中宋"/>
          <w:color w:val="auto"/>
          <w:kern w:val="0"/>
          <w:highlight w:val="none"/>
        </w:rPr>
      </w:pPr>
    </w:p>
    <w:p w14:paraId="312267CF">
      <w:pPr>
        <w:pStyle w:val="18"/>
        <w:snapToGrid w:val="0"/>
        <w:spacing w:line="276" w:lineRule="auto"/>
        <w:ind w:firstLine="525" w:firstLineChars="250"/>
        <w:outlineLvl w:val="9"/>
        <w:rPr>
          <w:rFonts w:hint="eastAsia" w:ascii="华文中宋" w:hAnsi="华文中宋" w:eastAsia="华文中宋" w:cs="华文中宋"/>
          <w:color w:val="auto"/>
          <w:kern w:val="0"/>
          <w:highlight w:val="none"/>
        </w:rPr>
      </w:pPr>
    </w:p>
    <w:p w14:paraId="7330541B">
      <w:pPr>
        <w:jc w:val="both"/>
        <w:outlineLvl w:val="9"/>
        <w:rPr>
          <w:rFonts w:hint="eastAsia" w:ascii="华文中宋" w:hAnsi="华文中宋" w:eastAsia="华文中宋" w:cs="华文中宋"/>
          <w:b/>
          <w:color w:val="auto"/>
          <w:spacing w:val="60"/>
          <w:sz w:val="84"/>
          <w:szCs w:val="84"/>
          <w:highlight w:val="none"/>
        </w:rPr>
      </w:pPr>
      <w:bookmarkStart w:id="76" w:name="_Toc16293_WPSOffice_Level2"/>
    </w:p>
    <w:p w14:paraId="7A58D53F">
      <w:pPr>
        <w:jc w:val="center"/>
        <w:outlineLvl w:val="9"/>
        <w:rPr>
          <w:rFonts w:hint="eastAsia" w:ascii="华文中宋" w:hAnsi="华文中宋" w:eastAsia="华文中宋" w:cs="华文中宋"/>
          <w:b/>
          <w:color w:val="auto"/>
          <w:spacing w:val="60"/>
          <w:sz w:val="84"/>
          <w:szCs w:val="84"/>
          <w:highlight w:val="none"/>
        </w:rPr>
      </w:pPr>
      <w:r>
        <w:rPr>
          <w:rFonts w:hint="eastAsia" w:ascii="华文中宋" w:hAnsi="华文中宋" w:eastAsia="华文中宋" w:cs="华文中宋"/>
          <w:b/>
          <w:color w:val="auto"/>
          <w:spacing w:val="60"/>
          <w:sz w:val="84"/>
          <w:szCs w:val="84"/>
          <w:highlight w:val="none"/>
        </w:rPr>
        <w:t>响 应 文 件</w:t>
      </w:r>
      <w:bookmarkEnd w:id="76"/>
    </w:p>
    <w:p w14:paraId="5A81DF98">
      <w:pPr>
        <w:pStyle w:val="18"/>
        <w:snapToGrid w:val="0"/>
        <w:spacing w:line="276" w:lineRule="auto"/>
        <w:ind w:firstLine="525" w:firstLineChars="250"/>
        <w:outlineLvl w:val="9"/>
        <w:rPr>
          <w:rFonts w:hint="eastAsia" w:ascii="华文中宋" w:hAnsi="华文中宋" w:eastAsia="华文中宋" w:cs="华文中宋"/>
          <w:color w:val="auto"/>
          <w:kern w:val="0"/>
          <w:highlight w:val="none"/>
        </w:rPr>
      </w:pPr>
    </w:p>
    <w:p w14:paraId="44700702">
      <w:pPr>
        <w:ind w:firstLine="901" w:firstLineChars="250"/>
        <w:outlineLvl w:val="9"/>
        <w:rPr>
          <w:rFonts w:hint="eastAsia" w:ascii="华文中宋" w:hAnsi="华文中宋" w:eastAsia="华文中宋" w:cs="华文中宋"/>
          <w:b/>
          <w:color w:val="auto"/>
          <w:spacing w:val="20"/>
          <w:sz w:val="32"/>
          <w:szCs w:val="32"/>
          <w:highlight w:val="none"/>
        </w:rPr>
      </w:pPr>
    </w:p>
    <w:p w14:paraId="33184FB9">
      <w:pPr>
        <w:ind w:firstLine="901" w:firstLineChars="250"/>
        <w:outlineLvl w:val="9"/>
        <w:rPr>
          <w:rFonts w:hint="eastAsia" w:ascii="华文中宋" w:hAnsi="华文中宋" w:eastAsia="华文中宋" w:cs="华文中宋"/>
          <w:b/>
          <w:color w:val="auto"/>
          <w:spacing w:val="20"/>
          <w:sz w:val="32"/>
          <w:szCs w:val="32"/>
          <w:highlight w:val="none"/>
        </w:rPr>
      </w:pPr>
    </w:p>
    <w:p w14:paraId="6D8B4A68">
      <w:pPr>
        <w:ind w:firstLine="901" w:firstLineChars="250"/>
        <w:outlineLvl w:val="9"/>
        <w:rPr>
          <w:rFonts w:hint="eastAsia" w:ascii="华文中宋" w:hAnsi="华文中宋" w:eastAsia="华文中宋" w:cs="华文中宋"/>
          <w:b/>
          <w:color w:val="auto"/>
          <w:spacing w:val="20"/>
          <w:sz w:val="32"/>
          <w:szCs w:val="32"/>
          <w:highlight w:val="none"/>
        </w:rPr>
      </w:pPr>
      <w:r>
        <w:rPr>
          <w:rFonts w:hint="eastAsia" w:ascii="华文中宋" w:hAnsi="华文中宋" w:eastAsia="华文中宋" w:cs="华文中宋"/>
          <w:b/>
          <w:color w:val="auto"/>
          <w:spacing w:val="20"/>
          <w:sz w:val="32"/>
          <w:szCs w:val="32"/>
          <w:highlight w:val="none"/>
        </w:rPr>
        <w:t>项目名称:</w:t>
      </w:r>
    </w:p>
    <w:p w14:paraId="6CF4A0A1">
      <w:pPr>
        <w:ind w:firstLine="901" w:firstLineChars="250"/>
        <w:outlineLvl w:val="9"/>
        <w:rPr>
          <w:rFonts w:hint="eastAsia" w:ascii="华文中宋" w:hAnsi="华文中宋" w:eastAsia="华文中宋" w:cs="华文中宋"/>
          <w:b/>
          <w:color w:val="auto"/>
          <w:spacing w:val="20"/>
          <w:sz w:val="32"/>
          <w:szCs w:val="32"/>
          <w:highlight w:val="none"/>
        </w:rPr>
      </w:pPr>
    </w:p>
    <w:p w14:paraId="10577904">
      <w:pPr>
        <w:ind w:firstLine="901" w:firstLineChars="250"/>
        <w:outlineLvl w:val="9"/>
        <w:rPr>
          <w:rFonts w:hint="eastAsia" w:ascii="华文中宋" w:hAnsi="华文中宋" w:eastAsia="华文中宋" w:cs="华文中宋"/>
          <w:color w:val="auto"/>
          <w:kern w:val="0"/>
          <w:highlight w:val="none"/>
        </w:rPr>
      </w:pPr>
      <w:r>
        <w:rPr>
          <w:rFonts w:hint="eastAsia" w:ascii="华文中宋" w:hAnsi="华文中宋" w:eastAsia="华文中宋" w:cs="华文中宋"/>
          <w:b/>
          <w:color w:val="auto"/>
          <w:spacing w:val="20"/>
          <w:sz w:val="32"/>
          <w:szCs w:val="32"/>
          <w:highlight w:val="none"/>
        </w:rPr>
        <w:t>项目编号：</w:t>
      </w:r>
    </w:p>
    <w:p w14:paraId="5E62B701">
      <w:pPr>
        <w:pStyle w:val="18"/>
        <w:snapToGrid w:val="0"/>
        <w:spacing w:line="276" w:lineRule="auto"/>
        <w:ind w:firstLine="525" w:firstLineChars="250"/>
        <w:outlineLvl w:val="9"/>
        <w:rPr>
          <w:rFonts w:hint="eastAsia" w:ascii="华文中宋" w:hAnsi="华文中宋" w:eastAsia="华文中宋" w:cs="华文中宋"/>
          <w:color w:val="auto"/>
          <w:kern w:val="0"/>
          <w:highlight w:val="none"/>
        </w:rPr>
      </w:pPr>
    </w:p>
    <w:p w14:paraId="6581C5C4">
      <w:pPr>
        <w:pStyle w:val="18"/>
        <w:snapToGrid w:val="0"/>
        <w:spacing w:line="276" w:lineRule="auto"/>
        <w:ind w:firstLine="525" w:firstLineChars="250"/>
        <w:outlineLvl w:val="9"/>
        <w:rPr>
          <w:rFonts w:hint="eastAsia" w:ascii="华文中宋" w:hAnsi="华文中宋" w:eastAsia="华文中宋" w:cs="华文中宋"/>
          <w:color w:val="auto"/>
          <w:kern w:val="0"/>
          <w:highlight w:val="none"/>
        </w:rPr>
      </w:pPr>
    </w:p>
    <w:p w14:paraId="450526CF">
      <w:pPr>
        <w:pStyle w:val="18"/>
        <w:snapToGrid w:val="0"/>
        <w:spacing w:line="276" w:lineRule="auto"/>
        <w:ind w:firstLine="525" w:firstLineChars="250"/>
        <w:outlineLvl w:val="9"/>
        <w:rPr>
          <w:rFonts w:hint="eastAsia" w:ascii="华文中宋" w:hAnsi="华文中宋" w:eastAsia="华文中宋" w:cs="华文中宋"/>
          <w:color w:val="auto"/>
          <w:kern w:val="0"/>
          <w:highlight w:val="none"/>
        </w:rPr>
      </w:pPr>
    </w:p>
    <w:p w14:paraId="61254D20">
      <w:pPr>
        <w:pStyle w:val="18"/>
        <w:snapToGrid w:val="0"/>
        <w:spacing w:line="276" w:lineRule="auto"/>
        <w:ind w:firstLine="525" w:firstLineChars="250"/>
        <w:outlineLvl w:val="9"/>
        <w:rPr>
          <w:rFonts w:hint="eastAsia" w:ascii="华文中宋" w:hAnsi="华文中宋" w:eastAsia="华文中宋" w:cs="华文中宋"/>
          <w:color w:val="auto"/>
          <w:kern w:val="0"/>
          <w:highlight w:val="none"/>
        </w:rPr>
      </w:pPr>
    </w:p>
    <w:p w14:paraId="33A5185F">
      <w:pPr>
        <w:pStyle w:val="18"/>
        <w:snapToGrid w:val="0"/>
        <w:spacing w:line="276" w:lineRule="auto"/>
        <w:ind w:firstLine="525" w:firstLineChars="250"/>
        <w:outlineLvl w:val="9"/>
        <w:rPr>
          <w:rFonts w:hint="eastAsia" w:ascii="华文中宋" w:hAnsi="华文中宋" w:eastAsia="华文中宋" w:cs="华文中宋"/>
          <w:color w:val="auto"/>
          <w:kern w:val="0"/>
          <w:highlight w:val="none"/>
        </w:rPr>
      </w:pPr>
    </w:p>
    <w:p w14:paraId="78A6B274">
      <w:pPr>
        <w:pStyle w:val="18"/>
        <w:snapToGrid w:val="0"/>
        <w:spacing w:line="276" w:lineRule="auto"/>
        <w:ind w:firstLine="525" w:firstLineChars="250"/>
        <w:outlineLvl w:val="9"/>
        <w:rPr>
          <w:rFonts w:hint="eastAsia" w:ascii="华文中宋" w:hAnsi="华文中宋" w:eastAsia="华文中宋" w:cs="华文中宋"/>
          <w:color w:val="auto"/>
          <w:kern w:val="0"/>
          <w:highlight w:val="none"/>
        </w:rPr>
      </w:pPr>
    </w:p>
    <w:p w14:paraId="3625D1AF">
      <w:pPr>
        <w:pStyle w:val="18"/>
        <w:snapToGrid w:val="0"/>
        <w:spacing w:line="276" w:lineRule="auto"/>
        <w:ind w:firstLine="525" w:firstLineChars="250"/>
        <w:outlineLvl w:val="9"/>
        <w:rPr>
          <w:rFonts w:hint="eastAsia" w:ascii="华文中宋" w:hAnsi="华文中宋" w:eastAsia="华文中宋" w:cs="华文中宋"/>
          <w:color w:val="auto"/>
          <w:kern w:val="0"/>
          <w:highlight w:val="none"/>
        </w:rPr>
      </w:pPr>
    </w:p>
    <w:p w14:paraId="3B16DC0F">
      <w:pPr>
        <w:pStyle w:val="18"/>
        <w:snapToGrid w:val="0"/>
        <w:spacing w:line="276" w:lineRule="auto"/>
        <w:ind w:firstLine="525" w:firstLineChars="250"/>
        <w:outlineLvl w:val="9"/>
        <w:rPr>
          <w:rFonts w:hint="eastAsia" w:ascii="华文中宋" w:hAnsi="华文中宋" w:eastAsia="华文中宋" w:cs="华文中宋"/>
          <w:color w:val="auto"/>
          <w:kern w:val="0"/>
          <w:highlight w:val="none"/>
        </w:rPr>
      </w:pPr>
    </w:p>
    <w:p w14:paraId="0D852CA6">
      <w:pPr>
        <w:pStyle w:val="18"/>
        <w:snapToGrid w:val="0"/>
        <w:spacing w:line="276" w:lineRule="auto"/>
        <w:ind w:firstLine="525" w:firstLineChars="250"/>
        <w:outlineLvl w:val="9"/>
        <w:rPr>
          <w:rFonts w:hint="eastAsia" w:ascii="华文中宋" w:hAnsi="华文中宋" w:eastAsia="华文中宋" w:cs="华文中宋"/>
          <w:color w:val="auto"/>
          <w:kern w:val="0"/>
          <w:highlight w:val="none"/>
        </w:rPr>
      </w:pPr>
    </w:p>
    <w:p w14:paraId="3872807E">
      <w:pPr>
        <w:spacing w:line="360" w:lineRule="auto"/>
        <w:ind w:firstLine="721" w:firstLineChars="200"/>
        <w:jc w:val="both"/>
        <w:outlineLvl w:val="9"/>
        <w:rPr>
          <w:rFonts w:hint="eastAsia" w:ascii="华文中宋" w:hAnsi="华文中宋" w:eastAsia="华文中宋" w:cs="华文中宋"/>
          <w:b/>
          <w:color w:val="auto"/>
          <w:spacing w:val="20"/>
          <w:sz w:val="32"/>
          <w:szCs w:val="32"/>
          <w:highlight w:val="none"/>
        </w:rPr>
      </w:pPr>
      <w:r>
        <w:rPr>
          <w:rFonts w:hint="eastAsia" w:ascii="华文中宋" w:hAnsi="华文中宋" w:eastAsia="华文中宋" w:cs="华文中宋"/>
          <w:b/>
          <w:color w:val="auto"/>
          <w:spacing w:val="20"/>
          <w:sz w:val="32"/>
          <w:szCs w:val="32"/>
          <w:highlight w:val="none"/>
        </w:rPr>
        <w:t>磋商供应商单位名称：（</w:t>
      </w:r>
      <w:r>
        <w:rPr>
          <w:rFonts w:hint="eastAsia" w:ascii="华文中宋" w:hAnsi="华文中宋" w:eastAsia="华文中宋" w:cs="华文中宋"/>
          <w:b/>
          <w:color w:val="auto"/>
          <w:spacing w:val="20"/>
          <w:sz w:val="32"/>
          <w:szCs w:val="32"/>
          <w:highlight w:val="none"/>
          <w:lang w:eastAsia="zh-CN"/>
        </w:rPr>
        <w:t>电子签章</w:t>
      </w:r>
      <w:r>
        <w:rPr>
          <w:rFonts w:hint="eastAsia" w:ascii="华文中宋" w:hAnsi="华文中宋" w:eastAsia="华文中宋" w:cs="华文中宋"/>
          <w:b/>
          <w:color w:val="auto"/>
          <w:spacing w:val="20"/>
          <w:sz w:val="32"/>
          <w:szCs w:val="32"/>
          <w:highlight w:val="none"/>
        </w:rPr>
        <w:t>）</w:t>
      </w:r>
    </w:p>
    <w:p w14:paraId="36848508">
      <w:pPr>
        <w:spacing w:line="360" w:lineRule="auto"/>
        <w:ind w:firstLine="721" w:firstLineChars="200"/>
        <w:jc w:val="both"/>
        <w:outlineLvl w:val="9"/>
        <w:rPr>
          <w:rFonts w:hint="eastAsia" w:ascii="华文中宋" w:hAnsi="华文中宋" w:eastAsia="华文中宋" w:cs="华文中宋"/>
          <w:b/>
          <w:color w:val="auto"/>
          <w:spacing w:val="20"/>
          <w:sz w:val="32"/>
          <w:szCs w:val="32"/>
          <w:highlight w:val="none"/>
        </w:rPr>
      </w:pPr>
      <w:r>
        <w:rPr>
          <w:rFonts w:hint="eastAsia" w:ascii="华文中宋" w:hAnsi="华文中宋" w:eastAsia="华文中宋" w:cs="华文中宋"/>
          <w:b/>
          <w:color w:val="auto"/>
          <w:spacing w:val="20"/>
          <w:sz w:val="32"/>
          <w:szCs w:val="32"/>
          <w:highlight w:val="none"/>
        </w:rPr>
        <w:t>法定代表人（负责人）：（法定代表人</w:t>
      </w:r>
      <w:r>
        <w:rPr>
          <w:rFonts w:hint="eastAsia" w:ascii="华文中宋" w:hAnsi="华文中宋" w:eastAsia="华文中宋" w:cs="华文中宋"/>
          <w:b/>
          <w:color w:val="auto"/>
          <w:spacing w:val="20"/>
          <w:sz w:val="32"/>
          <w:szCs w:val="32"/>
          <w:highlight w:val="none"/>
          <w:lang w:eastAsia="zh-CN"/>
        </w:rPr>
        <w:t>电子签章</w:t>
      </w:r>
      <w:r>
        <w:rPr>
          <w:rFonts w:hint="eastAsia" w:ascii="华文中宋" w:hAnsi="华文中宋" w:eastAsia="华文中宋" w:cs="华文中宋"/>
          <w:b/>
          <w:color w:val="auto"/>
          <w:spacing w:val="20"/>
          <w:sz w:val="32"/>
          <w:szCs w:val="32"/>
          <w:highlight w:val="none"/>
        </w:rPr>
        <w:t>）</w:t>
      </w:r>
    </w:p>
    <w:p w14:paraId="56A919B6">
      <w:pPr>
        <w:jc w:val="center"/>
        <w:outlineLvl w:val="9"/>
        <w:rPr>
          <w:rFonts w:hint="eastAsia" w:ascii="华文中宋" w:hAnsi="华文中宋" w:eastAsia="华文中宋" w:cs="华文中宋"/>
          <w:b/>
          <w:color w:val="auto"/>
          <w:sz w:val="32"/>
          <w:szCs w:val="32"/>
          <w:highlight w:val="none"/>
        </w:rPr>
      </w:pPr>
      <w:r>
        <w:rPr>
          <w:rFonts w:hint="eastAsia" w:ascii="华文中宋" w:hAnsi="华文中宋" w:eastAsia="华文中宋" w:cs="华文中宋"/>
          <w:b/>
          <w:color w:val="auto"/>
          <w:sz w:val="32"/>
          <w:szCs w:val="32"/>
          <w:highlight w:val="none"/>
        </w:rPr>
        <w:t xml:space="preserve">   </w:t>
      </w:r>
    </w:p>
    <w:p w14:paraId="0E46BAE2">
      <w:pPr>
        <w:jc w:val="center"/>
        <w:outlineLvl w:val="9"/>
        <w:rPr>
          <w:rFonts w:hint="eastAsia" w:ascii="华文中宋" w:hAnsi="华文中宋" w:eastAsia="华文中宋" w:cs="华文中宋"/>
          <w:b/>
          <w:color w:val="auto"/>
          <w:sz w:val="32"/>
          <w:szCs w:val="32"/>
          <w:highlight w:val="none"/>
        </w:rPr>
      </w:pPr>
      <w:r>
        <w:rPr>
          <w:rFonts w:hint="eastAsia" w:ascii="华文中宋" w:hAnsi="华文中宋" w:eastAsia="华文中宋" w:cs="华文中宋"/>
          <w:b/>
          <w:color w:val="auto"/>
          <w:sz w:val="32"/>
          <w:szCs w:val="32"/>
          <w:highlight w:val="none"/>
        </w:rPr>
        <w:t>年  月   日</w:t>
      </w:r>
    </w:p>
    <w:p w14:paraId="24A0FC6D">
      <w:pPr>
        <w:jc w:val="both"/>
        <w:rPr>
          <w:rFonts w:hint="eastAsia" w:ascii="华文中宋" w:hAnsi="华文中宋" w:eastAsia="华文中宋" w:cs="华文中宋"/>
          <w:b/>
          <w:color w:val="auto"/>
          <w:spacing w:val="20"/>
          <w:sz w:val="32"/>
          <w:szCs w:val="32"/>
          <w:highlight w:val="none"/>
        </w:rPr>
      </w:pPr>
      <w:r>
        <w:rPr>
          <w:rFonts w:hint="eastAsia" w:ascii="华文中宋" w:hAnsi="华文中宋" w:eastAsia="华文中宋" w:cs="华文中宋"/>
          <w:b/>
          <w:color w:val="auto"/>
          <w:spacing w:val="20"/>
          <w:sz w:val="32"/>
          <w:szCs w:val="32"/>
          <w:highlight w:val="none"/>
        </w:rPr>
        <w:br w:type="page"/>
      </w:r>
    </w:p>
    <w:p w14:paraId="1E5CE474">
      <w:pPr>
        <w:jc w:val="center"/>
        <w:rPr>
          <w:rFonts w:hint="eastAsia" w:ascii="华文中宋" w:hAnsi="华文中宋" w:eastAsia="华文中宋" w:cs="华文中宋"/>
          <w:b/>
          <w:color w:val="auto"/>
          <w:spacing w:val="20"/>
          <w:sz w:val="32"/>
          <w:szCs w:val="32"/>
          <w:highlight w:val="none"/>
        </w:rPr>
      </w:pPr>
    </w:p>
    <w:p w14:paraId="58A20D1D">
      <w:pPr>
        <w:jc w:val="center"/>
        <w:rPr>
          <w:rFonts w:hint="eastAsia" w:ascii="华文中宋" w:hAnsi="华文中宋" w:eastAsia="华文中宋" w:cs="华文中宋"/>
          <w:b/>
          <w:spacing w:val="0"/>
          <w:sz w:val="84"/>
          <w:szCs w:val="84"/>
        </w:rPr>
      </w:pPr>
    </w:p>
    <w:p w14:paraId="1B986A7B">
      <w:pPr>
        <w:jc w:val="center"/>
        <w:rPr>
          <w:rFonts w:hint="eastAsia" w:ascii="华文中宋" w:hAnsi="华文中宋" w:eastAsia="华文中宋" w:cs="华文中宋"/>
          <w:b/>
          <w:spacing w:val="0"/>
          <w:sz w:val="84"/>
          <w:szCs w:val="84"/>
        </w:rPr>
      </w:pPr>
      <w:r>
        <w:rPr>
          <w:rFonts w:hint="eastAsia" w:ascii="华文中宋" w:hAnsi="华文中宋" w:eastAsia="华文中宋" w:cs="华文中宋"/>
          <w:b/>
          <w:spacing w:val="0"/>
          <w:sz w:val="84"/>
          <w:szCs w:val="84"/>
        </w:rPr>
        <w:t>响 应 文 件</w:t>
      </w:r>
    </w:p>
    <w:p w14:paraId="79EEC7AC">
      <w:pPr>
        <w:ind w:firstLine="781" w:firstLineChars="150"/>
        <w:jc w:val="center"/>
        <w:rPr>
          <w:rFonts w:hint="eastAsia" w:ascii="华文中宋" w:hAnsi="华文中宋" w:eastAsia="华文中宋" w:cs="华文中宋"/>
          <w:b/>
          <w:spacing w:val="0"/>
          <w:sz w:val="52"/>
          <w:szCs w:val="52"/>
        </w:rPr>
      </w:pPr>
    </w:p>
    <w:p w14:paraId="09B5D1B7">
      <w:pPr>
        <w:ind w:firstLine="781" w:firstLineChars="150"/>
        <w:jc w:val="center"/>
        <w:rPr>
          <w:rFonts w:hint="eastAsia" w:ascii="华文中宋" w:hAnsi="华文中宋" w:eastAsia="华文中宋" w:cs="华文中宋"/>
          <w:b/>
          <w:spacing w:val="0"/>
          <w:sz w:val="52"/>
          <w:szCs w:val="52"/>
        </w:rPr>
      </w:pPr>
      <w:r>
        <w:rPr>
          <w:rFonts w:hint="eastAsia" w:ascii="华文中宋" w:hAnsi="华文中宋" w:eastAsia="华文中宋" w:cs="华文中宋"/>
          <w:b/>
          <w:spacing w:val="0"/>
          <w:sz w:val="52"/>
          <w:szCs w:val="52"/>
        </w:rPr>
        <w:t>（资格证明文件）</w:t>
      </w:r>
    </w:p>
    <w:p w14:paraId="22476AB6">
      <w:pPr>
        <w:widowControl w:val="0"/>
        <w:snapToGrid w:val="0"/>
        <w:spacing w:line="276" w:lineRule="auto"/>
        <w:ind w:firstLine="525" w:firstLineChars="250"/>
        <w:jc w:val="both"/>
        <w:rPr>
          <w:rFonts w:hint="eastAsia" w:ascii="华文中宋" w:hAnsi="华文中宋" w:eastAsia="华文中宋" w:cs="华文中宋"/>
          <w:spacing w:val="0"/>
          <w:kern w:val="0"/>
          <w:sz w:val="21"/>
          <w:szCs w:val="21"/>
          <w:lang w:val="en-US" w:eastAsia="zh-CN" w:bidi="ar-SA"/>
        </w:rPr>
      </w:pPr>
    </w:p>
    <w:p w14:paraId="65CBE3E8">
      <w:pPr>
        <w:ind w:firstLine="801" w:firstLineChars="250"/>
        <w:rPr>
          <w:rFonts w:hint="eastAsia" w:ascii="华文中宋" w:hAnsi="华文中宋" w:eastAsia="华文中宋" w:cs="华文中宋"/>
          <w:b/>
          <w:spacing w:val="0"/>
          <w:sz w:val="32"/>
          <w:szCs w:val="32"/>
        </w:rPr>
      </w:pPr>
    </w:p>
    <w:p w14:paraId="1DE9A718">
      <w:pPr>
        <w:ind w:firstLine="801" w:firstLineChars="250"/>
        <w:rPr>
          <w:rFonts w:hint="eastAsia" w:ascii="华文中宋" w:hAnsi="华文中宋" w:eastAsia="华文中宋" w:cs="华文中宋"/>
          <w:b/>
          <w:spacing w:val="0"/>
          <w:sz w:val="32"/>
          <w:szCs w:val="32"/>
        </w:rPr>
      </w:pPr>
      <w:r>
        <w:rPr>
          <w:rFonts w:hint="eastAsia" w:ascii="华文中宋" w:hAnsi="华文中宋" w:eastAsia="华文中宋" w:cs="华文中宋"/>
          <w:b/>
          <w:spacing w:val="0"/>
          <w:sz w:val="32"/>
          <w:szCs w:val="32"/>
        </w:rPr>
        <w:t>项目名称:</w:t>
      </w:r>
    </w:p>
    <w:p w14:paraId="6841D58E">
      <w:pPr>
        <w:ind w:firstLine="801" w:firstLineChars="250"/>
        <w:rPr>
          <w:rFonts w:hint="eastAsia" w:ascii="华文中宋" w:hAnsi="华文中宋" w:eastAsia="华文中宋" w:cs="华文中宋"/>
          <w:b/>
          <w:spacing w:val="0"/>
          <w:sz w:val="32"/>
          <w:szCs w:val="32"/>
        </w:rPr>
      </w:pPr>
    </w:p>
    <w:p w14:paraId="750529B8">
      <w:pPr>
        <w:ind w:firstLine="801" w:firstLineChars="250"/>
        <w:rPr>
          <w:rFonts w:hint="eastAsia" w:ascii="华文中宋" w:hAnsi="华文中宋" w:eastAsia="华文中宋" w:cs="华文中宋"/>
          <w:b/>
          <w:spacing w:val="0"/>
          <w:sz w:val="32"/>
          <w:szCs w:val="32"/>
        </w:rPr>
      </w:pPr>
      <w:r>
        <w:rPr>
          <w:rFonts w:hint="eastAsia" w:ascii="华文中宋" w:hAnsi="华文中宋" w:eastAsia="华文中宋" w:cs="华文中宋"/>
          <w:b/>
          <w:spacing w:val="0"/>
          <w:sz w:val="32"/>
          <w:szCs w:val="32"/>
        </w:rPr>
        <w:t>项目编号：</w:t>
      </w:r>
    </w:p>
    <w:p w14:paraId="02FE4899">
      <w:pPr>
        <w:widowControl w:val="0"/>
        <w:snapToGrid w:val="0"/>
        <w:spacing w:line="276" w:lineRule="auto"/>
        <w:ind w:firstLine="525" w:firstLineChars="250"/>
        <w:jc w:val="both"/>
        <w:rPr>
          <w:rFonts w:hint="eastAsia" w:ascii="华文中宋" w:hAnsi="华文中宋" w:eastAsia="华文中宋" w:cs="华文中宋"/>
          <w:spacing w:val="0"/>
          <w:kern w:val="0"/>
          <w:sz w:val="21"/>
          <w:szCs w:val="21"/>
          <w:lang w:val="en-US" w:eastAsia="zh-CN" w:bidi="ar-SA"/>
        </w:rPr>
      </w:pPr>
    </w:p>
    <w:p w14:paraId="4037DFF5">
      <w:pPr>
        <w:widowControl w:val="0"/>
        <w:snapToGrid w:val="0"/>
        <w:spacing w:line="276" w:lineRule="auto"/>
        <w:ind w:firstLine="525" w:firstLineChars="250"/>
        <w:jc w:val="both"/>
        <w:rPr>
          <w:rFonts w:hint="eastAsia" w:ascii="华文中宋" w:hAnsi="华文中宋" w:eastAsia="华文中宋" w:cs="华文中宋"/>
          <w:spacing w:val="0"/>
          <w:kern w:val="0"/>
          <w:sz w:val="21"/>
          <w:szCs w:val="21"/>
          <w:lang w:val="en-US" w:eastAsia="zh-CN" w:bidi="ar-SA"/>
        </w:rPr>
      </w:pPr>
    </w:p>
    <w:p w14:paraId="651DC945">
      <w:pPr>
        <w:widowControl w:val="0"/>
        <w:snapToGrid w:val="0"/>
        <w:spacing w:line="276" w:lineRule="auto"/>
        <w:ind w:firstLine="525" w:firstLineChars="250"/>
        <w:jc w:val="both"/>
        <w:rPr>
          <w:rFonts w:hint="eastAsia" w:ascii="华文中宋" w:hAnsi="华文中宋" w:eastAsia="华文中宋" w:cs="华文中宋"/>
          <w:spacing w:val="0"/>
          <w:kern w:val="0"/>
          <w:sz w:val="21"/>
          <w:szCs w:val="21"/>
          <w:lang w:val="en-US" w:eastAsia="zh-CN" w:bidi="ar-SA"/>
        </w:rPr>
      </w:pPr>
    </w:p>
    <w:p w14:paraId="3AC2830B">
      <w:pPr>
        <w:widowControl w:val="0"/>
        <w:snapToGrid w:val="0"/>
        <w:spacing w:line="276" w:lineRule="auto"/>
        <w:jc w:val="both"/>
        <w:rPr>
          <w:rFonts w:hint="eastAsia" w:ascii="华文中宋" w:hAnsi="华文中宋" w:eastAsia="华文中宋" w:cs="华文中宋"/>
          <w:spacing w:val="0"/>
          <w:kern w:val="0"/>
          <w:sz w:val="21"/>
          <w:szCs w:val="21"/>
          <w:lang w:val="en-US" w:eastAsia="zh-CN" w:bidi="ar-SA"/>
        </w:rPr>
      </w:pPr>
    </w:p>
    <w:p w14:paraId="58959EA1">
      <w:pPr>
        <w:widowControl w:val="0"/>
        <w:snapToGrid w:val="0"/>
        <w:spacing w:line="276" w:lineRule="auto"/>
        <w:ind w:firstLine="525" w:firstLineChars="250"/>
        <w:jc w:val="both"/>
        <w:rPr>
          <w:rFonts w:hint="eastAsia" w:ascii="华文中宋" w:hAnsi="华文中宋" w:eastAsia="华文中宋" w:cs="华文中宋"/>
          <w:spacing w:val="0"/>
          <w:kern w:val="0"/>
          <w:sz w:val="21"/>
          <w:szCs w:val="21"/>
          <w:lang w:val="en-US" w:eastAsia="zh-CN" w:bidi="ar-SA"/>
        </w:rPr>
      </w:pPr>
    </w:p>
    <w:p w14:paraId="5D54645C">
      <w:pPr>
        <w:widowControl w:val="0"/>
        <w:snapToGrid w:val="0"/>
        <w:spacing w:line="276" w:lineRule="auto"/>
        <w:ind w:firstLine="525" w:firstLineChars="250"/>
        <w:jc w:val="both"/>
        <w:rPr>
          <w:rFonts w:hint="eastAsia" w:ascii="华文中宋" w:hAnsi="华文中宋" w:eastAsia="华文中宋" w:cs="华文中宋"/>
          <w:spacing w:val="0"/>
          <w:kern w:val="0"/>
          <w:sz w:val="21"/>
          <w:szCs w:val="21"/>
          <w:lang w:val="en-US" w:eastAsia="zh-CN" w:bidi="ar-SA"/>
        </w:rPr>
      </w:pPr>
    </w:p>
    <w:p w14:paraId="7FD13D0B">
      <w:pPr>
        <w:widowControl w:val="0"/>
        <w:snapToGrid w:val="0"/>
        <w:spacing w:line="276" w:lineRule="auto"/>
        <w:ind w:firstLine="525" w:firstLineChars="250"/>
        <w:jc w:val="both"/>
        <w:rPr>
          <w:rFonts w:hint="eastAsia" w:ascii="华文中宋" w:hAnsi="华文中宋" w:eastAsia="华文中宋" w:cs="华文中宋"/>
          <w:spacing w:val="0"/>
          <w:kern w:val="0"/>
          <w:sz w:val="21"/>
          <w:szCs w:val="21"/>
          <w:lang w:val="en-US" w:eastAsia="zh-CN" w:bidi="ar-SA"/>
        </w:rPr>
      </w:pPr>
    </w:p>
    <w:p w14:paraId="35B31A15">
      <w:pPr>
        <w:widowControl w:val="0"/>
        <w:snapToGrid w:val="0"/>
        <w:spacing w:line="276" w:lineRule="auto"/>
        <w:ind w:firstLine="525" w:firstLineChars="250"/>
        <w:jc w:val="both"/>
        <w:rPr>
          <w:rFonts w:hint="eastAsia" w:ascii="华文中宋" w:hAnsi="华文中宋" w:eastAsia="华文中宋" w:cs="华文中宋"/>
          <w:spacing w:val="0"/>
          <w:kern w:val="0"/>
          <w:sz w:val="21"/>
          <w:szCs w:val="21"/>
          <w:lang w:val="en-US" w:eastAsia="zh-CN" w:bidi="ar-SA"/>
        </w:rPr>
      </w:pPr>
    </w:p>
    <w:p w14:paraId="70357372">
      <w:pPr>
        <w:widowControl w:val="0"/>
        <w:snapToGrid w:val="0"/>
        <w:spacing w:line="276" w:lineRule="auto"/>
        <w:ind w:firstLine="525" w:firstLineChars="250"/>
        <w:jc w:val="both"/>
        <w:rPr>
          <w:rFonts w:hint="eastAsia" w:ascii="华文中宋" w:hAnsi="华文中宋" w:eastAsia="华文中宋" w:cs="华文中宋"/>
          <w:spacing w:val="0"/>
          <w:kern w:val="0"/>
          <w:sz w:val="21"/>
          <w:szCs w:val="21"/>
          <w:lang w:val="en-US" w:eastAsia="zh-CN" w:bidi="ar-SA"/>
        </w:rPr>
      </w:pPr>
    </w:p>
    <w:p w14:paraId="27D1E796">
      <w:pPr>
        <w:widowControl w:val="0"/>
        <w:snapToGrid w:val="0"/>
        <w:spacing w:line="276" w:lineRule="auto"/>
        <w:ind w:firstLine="525" w:firstLineChars="250"/>
        <w:jc w:val="both"/>
        <w:rPr>
          <w:rFonts w:hint="eastAsia" w:ascii="华文中宋" w:hAnsi="华文中宋" w:eastAsia="华文中宋" w:cs="华文中宋"/>
          <w:spacing w:val="0"/>
          <w:kern w:val="0"/>
          <w:sz w:val="21"/>
          <w:szCs w:val="21"/>
          <w:lang w:val="en-US" w:eastAsia="zh-CN" w:bidi="ar-SA"/>
        </w:rPr>
      </w:pPr>
    </w:p>
    <w:p w14:paraId="40B27058">
      <w:pPr>
        <w:widowControl w:val="0"/>
        <w:snapToGrid w:val="0"/>
        <w:spacing w:line="276" w:lineRule="auto"/>
        <w:ind w:firstLine="525" w:firstLineChars="250"/>
        <w:jc w:val="both"/>
        <w:rPr>
          <w:rFonts w:hint="eastAsia" w:ascii="华文中宋" w:hAnsi="华文中宋" w:eastAsia="华文中宋" w:cs="华文中宋"/>
          <w:spacing w:val="0"/>
          <w:kern w:val="0"/>
          <w:sz w:val="21"/>
          <w:szCs w:val="21"/>
          <w:lang w:val="en-US" w:eastAsia="zh-CN" w:bidi="ar-SA"/>
        </w:rPr>
      </w:pPr>
    </w:p>
    <w:p w14:paraId="79A197C1">
      <w:pPr>
        <w:widowControl w:val="0"/>
        <w:snapToGrid w:val="0"/>
        <w:spacing w:line="276" w:lineRule="auto"/>
        <w:ind w:firstLine="525" w:firstLineChars="250"/>
        <w:jc w:val="both"/>
        <w:rPr>
          <w:rFonts w:hint="eastAsia" w:ascii="华文中宋" w:hAnsi="华文中宋" w:eastAsia="华文中宋" w:cs="华文中宋"/>
          <w:spacing w:val="0"/>
          <w:kern w:val="0"/>
          <w:sz w:val="21"/>
          <w:szCs w:val="21"/>
          <w:lang w:val="en-US" w:eastAsia="zh-CN" w:bidi="ar-SA"/>
        </w:rPr>
      </w:pPr>
    </w:p>
    <w:p w14:paraId="4D4366BE">
      <w:pPr>
        <w:spacing w:line="360" w:lineRule="auto"/>
        <w:jc w:val="center"/>
        <w:rPr>
          <w:rFonts w:hint="eastAsia" w:ascii="华文中宋" w:hAnsi="华文中宋" w:eastAsia="华文中宋" w:cs="华文中宋"/>
          <w:b/>
          <w:spacing w:val="0"/>
          <w:sz w:val="32"/>
          <w:szCs w:val="32"/>
        </w:rPr>
      </w:pPr>
      <w:r>
        <w:rPr>
          <w:rFonts w:hint="eastAsia" w:ascii="华文中宋" w:hAnsi="华文中宋" w:eastAsia="华文中宋" w:cs="华文中宋"/>
          <w:b/>
          <w:spacing w:val="0"/>
          <w:sz w:val="32"/>
          <w:szCs w:val="32"/>
        </w:rPr>
        <w:t>磋商供应商单位名称：（</w:t>
      </w:r>
      <w:r>
        <w:rPr>
          <w:rFonts w:hint="eastAsia" w:ascii="华文中宋" w:hAnsi="华文中宋" w:eastAsia="华文中宋" w:cs="华文中宋"/>
          <w:b/>
          <w:spacing w:val="0"/>
          <w:sz w:val="32"/>
          <w:szCs w:val="32"/>
          <w:lang w:eastAsia="zh-CN"/>
        </w:rPr>
        <w:t>电子签章</w:t>
      </w:r>
      <w:r>
        <w:rPr>
          <w:rFonts w:hint="eastAsia" w:ascii="华文中宋" w:hAnsi="华文中宋" w:eastAsia="华文中宋" w:cs="华文中宋"/>
          <w:b/>
          <w:spacing w:val="0"/>
          <w:sz w:val="32"/>
          <w:szCs w:val="32"/>
        </w:rPr>
        <w:t>）</w:t>
      </w:r>
    </w:p>
    <w:p w14:paraId="1FB1D197">
      <w:pPr>
        <w:jc w:val="center"/>
        <w:rPr>
          <w:rFonts w:hint="eastAsia" w:ascii="华文中宋" w:hAnsi="华文中宋" w:eastAsia="华文中宋" w:cs="华文中宋"/>
          <w:b/>
          <w:spacing w:val="0"/>
          <w:sz w:val="32"/>
          <w:szCs w:val="32"/>
        </w:rPr>
      </w:pPr>
    </w:p>
    <w:p w14:paraId="71A2AA4C">
      <w:pPr>
        <w:jc w:val="center"/>
        <w:rPr>
          <w:rFonts w:hint="eastAsia" w:ascii="华文中宋" w:hAnsi="华文中宋" w:eastAsia="华文中宋" w:cs="华文中宋"/>
          <w:b/>
          <w:spacing w:val="0"/>
          <w:sz w:val="32"/>
          <w:szCs w:val="32"/>
        </w:rPr>
      </w:pPr>
      <w:r>
        <w:rPr>
          <w:rFonts w:hint="eastAsia" w:ascii="华文中宋" w:hAnsi="华文中宋" w:eastAsia="华文中宋" w:cs="华文中宋"/>
          <w:b/>
          <w:spacing w:val="0"/>
          <w:sz w:val="32"/>
          <w:szCs w:val="32"/>
        </w:rPr>
        <w:t>二〇    年  月   日</w:t>
      </w:r>
    </w:p>
    <w:p w14:paraId="586747DB">
      <w:pPr>
        <w:rPr>
          <w:rFonts w:hint="eastAsia" w:ascii="华文中宋" w:hAnsi="华文中宋" w:eastAsia="华文中宋" w:cs="华文中宋"/>
          <w:b/>
          <w:color w:val="auto"/>
          <w:spacing w:val="20"/>
          <w:sz w:val="32"/>
          <w:szCs w:val="32"/>
          <w:highlight w:val="none"/>
        </w:rPr>
      </w:pPr>
    </w:p>
    <w:p w14:paraId="08BC9B92">
      <w:pPr>
        <w:pStyle w:val="42"/>
        <w:snapToGrid w:val="0"/>
        <w:spacing w:line="480" w:lineRule="exact"/>
        <w:ind w:firstLine="561" w:firstLineChars="200"/>
        <w:jc w:val="center"/>
        <w:outlineLvl w:val="9"/>
        <w:rPr>
          <w:rFonts w:hint="eastAsia" w:ascii="华文中宋" w:hAnsi="华文中宋" w:eastAsia="华文中宋" w:cs="华文中宋"/>
          <w:b/>
          <w:color w:val="auto"/>
          <w:sz w:val="28"/>
          <w:szCs w:val="28"/>
          <w:highlight w:val="none"/>
        </w:rPr>
      </w:pPr>
    </w:p>
    <w:p w14:paraId="1D306F25">
      <w:pPr>
        <w:pStyle w:val="42"/>
        <w:snapToGrid w:val="0"/>
        <w:spacing w:line="480" w:lineRule="exact"/>
        <w:ind w:firstLine="561" w:firstLineChars="200"/>
        <w:jc w:val="center"/>
        <w:outlineLvl w:val="9"/>
        <w:rPr>
          <w:rFonts w:hint="eastAsia" w:ascii="华文中宋" w:hAnsi="华文中宋" w:eastAsia="华文中宋" w:cs="华文中宋"/>
          <w:b/>
          <w:color w:val="auto"/>
          <w:sz w:val="28"/>
          <w:szCs w:val="28"/>
          <w:highlight w:val="none"/>
        </w:rPr>
      </w:pPr>
    </w:p>
    <w:p w14:paraId="1A572A42">
      <w:pPr>
        <w:pStyle w:val="42"/>
        <w:snapToGrid w:val="0"/>
        <w:spacing w:line="480" w:lineRule="exact"/>
        <w:ind w:firstLine="561" w:firstLineChars="200"/>
        <w:jc w:val="center"/>
        <w:outlineLvl w:val="9"/>
        <w:rPr>
          <w:rFonts w:hint="eastAsia" w:ascii="华文中宋" w:hAnsi="华文中宋" w:eastAsia="华文中宋" w:cs="华文中宋"/>
          <w:b/>
          <w:color w:val="auto"/>
          <w:sz w:val="28"/>
          <w:szCs w:val="28"/>
          <w:highlight w:val="none"/>
        </w:rPr>
      </w:pPr>
    </w:p>
    <w:p w14:paraId="70BE70E9">
      <w:pPr>
        <w:pStyle w:val="42"/>
        <w:snapToGrid w:val="0"/>
        <w:spacing w:line="480" w:lineRule="exact"/>
        <w:ind w:firstLine="561" w:firstLineChars="200"/>
        <w:jc w:val="center"/>
        <w:outlineLvl w:val="9"/>
        <w:rPr>
          <w:rFonts w:hint="eastAsia" w:ascii="华文中宋" w:hAnsi="华文中宋" w:eastAsia="华文中宋" w:cs="华文中宋"/>
          <w:b/>
          <w:color w:val="auto"/>
          <w:sz w:val="28"/>
          <w:szCs w:val="28"/>
          <w:highlight w:val="none"/>
        </w:rPr>
      </w:pPr>
      <w:r>
        <w:rPr>
          <w:rFonts w:hint="eastAsia" w:ascii="华文中宋" w:hAnsi="华文中宋" w:eastAsia="华文中宋" w:cs="华文中宋"/>
          <w:b/>
          <w:color w:val="auto"/>
          <w:sz w:val="28"/>
          <w:szCs w:val="28"/>
          <w:highlight w:val="none"/>
        </w:rPr>
        <w:t>资  格  证  明  文  件</w:t>
      </w:r>
    </w:p>
    <w:p w14:paraId="1EBE49D3">
      <w:pPr>
        <w:spacing w:line="360" w:lineRule="auto"/>
        <w:jc w:val="center"/>
        <w:outlineLvl w:val="9"/>
        <w:rPr>
          <w:rFonts w:hint="eastAsia" w:ascii="华文中宋" w:hAnsi="华文中宋" w:eastAsia="华文中宋" w:cs="华文中宋"/>
          <w:b/>
          <w:color w:val="auto"/>
          <w:sz w:val="28"/>
          <w:szCs w:val="28"/>
          <w:highlight w:val="none"/>
        </w:rPr>
      </w:pPr>
    </w:p>
    <w:p w14:paraId="672C747B">
      <w:pPr>
        <w:spacing w:line="360" w:lineRule="auto"/>
        <w:jc w:val="center"/>
        <w:outlineLvl w:val="9"/>
        <w:rPr>
          <w:rFonts w:hint="eastAsia" w:ascii="华文中宋" w:hAnsi="华文中宋" w:eastAsia="华文中宋" w:cs="华文中宋"/>
          <w:b/>
          <w:color w:val="auto"/>
          <w:sz w:val="28"/>
          <w:szCs w:val="28"/>
          <w:highlight w:val="none"/>
        </w:rPr>
      </w:pPr>
      <w:r>
        <w:rPr>
          <w:rFonts w:hint="eastAsia" w:ascii="华文中宋" w:hAnsi="华文中宋" w:eastAsia="华文中宋" w:cs="华文中宋"/>
          <w:b/>
          <w:color w:val="auto"/>
          <w:sz w:val="28"/>
          <w:szCs w:val="28"/>
          <w:highlight w:val="none"/>
        </w:rPr>
        <w:t>目    录</w:t>
      </w:r>
    </w:p>
    <w:p w14:paraId="42310592">
      <w:pPr>
        <w:spacing w:line="480" w:lineRule="exact"/>
        <w:ind w:firstLine="434"/>
        <w:rPr>
          <w:rFonts w:hint="eastAsia" w:ascii="华文中宋" w:hAnsi="华文中宋" w:eastAsia="华文中宋" w:cs="华文中宋"/>
          <w:spacing w:val="0"/>
          <w:sz w:val="24"/>
          <w:szCs w:val="24"/>
        </w:rPr>
      </w:pPr>
      <w:bookmarkStart w:id="77" w:name="_Toc12339_WPSOffice_Level2"/>
      <w:r>
        <w:rPr>
          <w:rFonts w:hint="eastAsia" w:ascii="华文中宋" w:hAnsi="华文中宋" w:eastAsia="华文中宋" w:cs="华文中宋"/>
          <w:spacing w:val="0"/>
          <w:sz w:val="24"/>
          <w:szCs w:val="24"/>
        </w:rPr>
        <w:t>1、磋商供应商代表证明</w:t>
      </w:r>
    </w:p>
    <w:p w14:paraId="07A30D36">
      <w:pPr>
        <w:spacing w:line="480" w:lineRule="exact"/>
        <w:ind w:firstLine="434"/>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2、响应函</w:t>
      </w:r>
    </w:p>
    <w:p w14:paraId="75F01A3A">
      <w:pPr>
        <w:spacing w:line="480" w:lineRule="exact"/>
        <w:ind w:firstLine="434"/>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3、具有独立承担民事责任的能力</w:t>
      </w:r>
    </w:p>
    <w:p w14:paraId="10E68CCE">
      <w:pPr>
        <w:spacing w:line="480" w:lineRule="exact"/>
        <w:ind w:firstLine="434"/>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4、具有履行合同所必需的设备和专业技术能力</w:t>
      </w:r>
    </w:p>
    <w:p w14:paraId="61DE2417">
      <w:pPr>
        <w:spacing w:line="480" w:lineRule="exact"/>
        <w:ind w:firstLine="434"/>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lang w:val="en-US" w:eastAsia="zh-CN"/>
        </w:rPr>
        <w:t>5、</w:t>
      </w:r>
      <w:r>
        <w:rPr>
          <w:rFonts w:hint="eastAsia" w:ascii="华文中宋" w:hAnsi="华文中宋" w:eastAsia="华文中宋" w:cs="华文中宋"/>
          <w:spacing w:val="0"/>
          <w:sz w:val="24"/>
          <w:szCs w:val="24"/>
        </w:rPr>
        <w:t>具有良好的商业</w:t>
      </w:r>
      <w:r>
        <w:rPr>
          <w:rFonts w:hint="eastAsia" w:ascii="华文中宋" w:hAnsi="华文中宋" w:eastAsia="华文中宋" w:cs="华文中宋"/>
          <w:spacing w:val="0"/>
          <w:sz w:val="24"/>
          <w:szCs w:val="24"/>
          <w:lang w:val="en-US" w:eastAsia="zh-CN"/>
        </w:rPr>
        <w:t>信誉</w:t>
      </w:r>
      <w:r>
        <w:rPr>
          <w:rFonts w:hint="eastAsia" w:ascii="华文中宋" w:hAnsi="华文中宋" w:eastAsia="华文中宋" w:cs="华文中宋"/>
          <w:spacing w:val="0"/>
          <w:sz w:val="24"/>
          <w:szCs w:val="24"/>
        </w:rPr>
        <w:t>和健全的财务会计制度</w:t>
      </w:r>
    </w:p>
    <w:p w14:paraId="4F8B98AE">
      <w:pPr>
        <w:spacing w:line="480" w:lineRule="exact"/>
        <w:ind w:firstLine="434"/>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lang w:val="en-US" w:eastAsia="zh-CN"/>
        </w:rPr>
        <w:t>6</w:t>
      </w:r>
      <w:r>
        <w:rPr>
          <w:rFonts w:hint="eastAsia" w:ascii="华文中宋" w:hAnsi="华文中宋" w:eastAsia="华文中宋" w:cs="华文中宋"/>
          <w:spacing w:val="0"/>
          <w:sz w:val="24"/>
          <w:szCs w:val="24"/>
        </w:rPr>
        <w:t>、有依法缴纳税收和社会保障资金的良好记录</w:t>
      </w:r>
    </w:p>
    <w:p w14:paraId="5D27206A">
      <w:pPr>
        <w:spacing w:line="480" w:lineRule="exact"/>
        <w:ind w:firstLine="434"/>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lang w:val="en-US" w:eastAsia="zh-CN"/>
        </w:rPr>
        <w:t>7</w:t>
      </w:r>
      <w:r>
        <w:rPr>
          <w:rFonts w:hint="eastAsia" w:ascii="华文中宋" w:hAnsi="华文中宋" w:eastAsia="华文中宋" w:cs="华文中宋"/>
          <w:spacing w:val="0"/>
          <w:sz w:val="24"/>
          <w:szCs w:val="24"/>
        </w:rPr>
        <w:t>、参加政府采购活动前三年内，在经营活动中没有重大违法记录</w:t>
      </w:r>
    </w:p>
    <w:p w14:paraId="200BFEC7">
      <w:pPr>
        <w:spacing w:line="480" w:lineRule="exact"/>
        <w:ind w:firstLine="434"/>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lang w:val="en-US" w:eastAsia="zh-CN"/>
        </w:rPr>
        <w:t>8</w:t>
      </w:r>
      <w:r>
        <w:rPr>
          <w:rFonts w:hint="eastAsia" w:ascii="华文中宋" w:hAnsi="华文中宋" w:eastAsia="华文中宋" w:cs="华文中宋"/>
          <w:spacing w:val="0"/>
          <w:sz w:val="24"/>
          <w:szCs w:val="24"/>
        </w:rPr>
        <w:t>、磋商保证金的提交</w:t>
      </w:r>
    </w:p>
    <w:bookmarkEnd w:id="77"/>
    <w:p w14:paraId="32E060A5">
      <w:pPr>
        <w:spacing w:line="360" w:lineRule="auto"/>
        <w:ind w:firstLine="434"/>
        <w:outlineLvl w:val="9"/>
        <w:rPr>
          <w:rFonts w:hint="eastAsia" w:ascii="华文中宋" w:hAnsi="华文中宋" w:eastAsia="华文中宋" w:cs="华文中宋"/>
          <w:color w:val="auto"/>
          <w:sz w:val="28"/>
          <w:szCs w:val="28"/>
          <w:highlight w:val="none"/>
        </w:rPr>
      </w:pPr>
    </w:p>
    <w:p w14:paraId="27C46D1B">
      <w:pPr>
        <w:spacing w:line="480" w:lineRule="exact"/>
        <w:ind w:firstLine="434"/>
        <w:outlineLvl w:val="9"/>
        <w:rPr>
          <w:rFonts w:hint="eastAsia" w:ascii="华文中宋" w:hAnsi="华文中宋" w:eastAsia="华文中宋" w:cs="华文中宋"/>
          <w:color w:val="auto"/>
          <w:sz w:val="24"/>
          <w:szCs w:val="24"/>
          <w:highlight w:val="none"/>
        </w:rPr>
      </w:pPr>
    </w:p>
    <w:p w14:paraId="74AA159C">
      <w:pPr>
        <w:spacing w:line="480" w:lineRule="exact"/>
        <w:ind w:firstLine="434"/>
        <w:outlineLvl w:val="9"/>
        <w:rPr>
          <w:rFonts w:hint="eastAsia" w:ascii="华文中宋" w:hAnsi="华文中宋" w:eastAsia="华文中宋" w:cs="华文中宋"/>
          <w:color w:val="auto"/>
          <w:sz w:val="24"/>
          <w:szCs w:val="24"/>
          <w:highlight w:val="none"/>
        </w:rPr>
      </w:pPr>
    </w:p>
    <w:p w14:paraId="5624DE01">
      <w:pPr>
        <w:spacing w:line="480" w:lineRule="exact"/>
        <w:ind w:firstLine="434"/>
        <w:outlineLvl w:val="9"/>
        <w:rPr>
          <w:rFonts w:hint="eastAsia" w:ascii="华文中宋" w:hAnsi="华文中宋" w:eastAsia="华文中宋" w:cs="华文中宋"/>
          <w:color w:val="auto"/>
          <w:sz w:val="24"/>
          <w:szCs w:val="24"/>
          <w:highlight w:val="none"/>
        </w:rPr>
      </w:pPr>
    </w:p>
    <w:p w14:paraId="5AAD0193">
      <w:pPr>
        <w:spacing w:line="340" w:lineRule="exact"/>
        <w:outlineLvl w:val="9"/>
        <w:rPr>
          <w:rFonts w:hint="eastAsia" w:ascii="华文中宋" w:hAnsi="华文中宋" w:eastAsia="华文中宋" w:cs="华文中宋"/>
          <w:color w:val="auto"/>
          <w:highlight w:val="none"/>
        </w:rPr>
      </w:pPr>
    </w:p>
    <w:p w14:paraId="3C45F3CC">
      <w:pPr>
        <w:widowControl/>
        <w:spacing w:line="340" w:lineRule="exact"/>
        <w:jc w:val="left"/>
        <w:outlineLvl w:val="9"/>
        <w:rPr>
          <w:rFonts w:hint="eastAsia" w:ascii="华文中宋" w:hAnsi="华文中宋" w:eastAsia="华文中宋" w:cs="华文中宋"/>
          <w:color w:val="auto"/>
          <w:sz w:val="28"/>
          <w:szCs w:val="28"/>
          <w:highlight w:val="none"/>
        </w:rPr>
      </w:pPr>
      <w:r>
        <w:rPr>
          <w:rFonts w:hint="eastAsia" w:ascii="华文中宋" w:hAnsi="华文中宋" w:eastAsia="华文中宋" w:cs="华文中宋"/>
          <w:color w:val="auto"/>
          <w:highlight w:val="none"/>
        </w:rPr>
        <w:br w:type="page"/>
      </w:r>
      <w:r>
        <w:rPr>
          <w:rFonts w:hint="eastAsia" w:ascii="华文中宋" w:hAnsi="华文中宋" w:eastAsia="华文中宋" w:cs="华文中宋"/>
          <w:b/>
          <w:color w:val="auto"/>
          <w:sz w:val="28"/>
          <w:szCs w:val="28"/>
          <w:highlight w:val="none"/>
        </w:rPr>
        <w:t xml:space="preserve">（一）磋商供应商代表证明  </w:t>
      </w:r>
    </w:p>
    <w:p w14:paraId="68C668F7">
      <w:pPr>
        <w:snapToGrid w:val="0"/>
        <w:spacing w:line="360" w:lineRule="auto"/>
        <w:jc w:val="left"/>
        <w:outlineLvl w:val="9"/>
        <w:rPr>
          <w:rFonts w:hint="eastAsia" w:ascii="华文中宋" w:hAnsi="华文中宋" w:eastAsia="华文中宋" w:cs="华文中宋"/>
          <w:b/>
          <w:bCs/>
          <w:color w:val="auto"/>
          <w:spacing w:val="20"/>
          <w:sz w:val="28"/>
          <w:szCs w:val="28"/>
          <w:highlight w:val="none"/>
        </w:rPr>
      </w:pPr>
    </w:p>
    <w:p w14:paraId="43DBD6F9">
      <w:pPr>
        <w:snapToGrid w:val="0"/>
        <w:spacing w:line="360" w:lineRule="auto"/>
        <w:ind w:left="584" w:hanging="641" w:hangingChars="200"/>
        <w:jc w:val="center"/>
        <w:outlineLvl w:val="9"/>
        <w:rPr>
          <w:rFonts w:hint="eastAsia" w:ascii="华文中宋" w:hAnsi="华文中宋" w:eastAsia="华文中宋" w:cs="华文中宋"/>
          <w:b/>
          <w:bCs/>
          <w:color w:val="auto"/>
          <w:spacing w:val="20"/>
          <w:sz w:val="28"/>
          <w:szCs w:val="28"/>
          <w:highlight w:val="none"/>
        </w:rPr>
      </w:pPr>
    </w:p>
    <w:p w14:paraId="35ED8576">
      <w:pPr>
        <w:snapToGrid w:val="0"/>
        <w:spacing w:line="360" w:lineRule="auto"/>
        <w:ind w:left="584" w:hanging="641" w:hangingChars="200"/>
        <w:jc w:val="center"/>
        <w:outlineLvl w:val="9"/>
        <w:rPr>
          <w:rFonts w:hint="eastAsia" w:ascii="华文中宋" w:hAnsi="华文中宋" w:eastAsia="华文中宋" w:cs="华文中宋"/>
          <w:bCs/>
          <w:color w:val="auto"/>
          <w:spacing w:val="6"/>
          <w:sz w:val="28"/>
          <w:szCs w:val="28"/>
          <w:highlight w:val="none"/>
        </w:rPr>
      </w:pPr>
      <w:r>
        <w:rPr>
          <w:rFonts w:hint="eastAsia" w:ascii="华文中宋" w:hAnsi="华文中宋" w:eastAsia="华文中宋" w:cs="华文中宋"/>
          <w:b/>
          <w:bCs/>
          <w:color w:val="auto"/>
          <w:spacing w:val="20"/>
          <w:sz w:val="28"/>
          <w:szCs w:val="28"/>
          <w:highlight w:val="none"/>
        </w:rPr>
        <w:t>法定代表人（负责人）身份证明书</w:t>
      </w:r>
    </w:p>
    <w:p w14:paraId="17741AD6">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华文中宋" w:hAnsi="华文中宋" w:eastAsia="华文中宋" w:cs="华文中宋"/>
          <w:spacing w:val="0"/>
          <w:sz w:val="24"/>
          <w:szCs w:val="24"/>
          <w:u w:val="single"/>
        </w:rPr>
      </w:pPr>
      <w:r>
        <w:rPr>
          <w:rFonts w:hint="eastAsia" w:ascii="华文中宋" w:hAnsi="华文中宋" w:eastAsia="华文中宋" w:cs="华文中宋"/>
          <w:spacing w:val="0"/>
          <w:sz w:val="24"/>
          <w:szCs w:val="24"/>
        </w:rPr>
        <w:t>单位名称：</w:t>
      </w:r>
      <w:r>
        <w:rPr>
          <w:rFonts w:hint="eastAsia" w:ascii="华文中宋" w:hAnsi="华文中宋" w:eastAsia="华文中宋" w:cs="华文中宋"/>
          <w:spacing w:val="0"/>
          <w:sz w:val="24"/>
          <w:szCs w:val="24"/>
          <w:u w:val="single"/>
        </w:rPr>
        <w:t xml:space="preserve">                                       </w:t>
      </w:r>
    </w:p>
    <w:p w14:paraId="5D327D2A">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华文中宋" w:hAnsi="华文中宋" w:eastAsia="华文中宋" w:cs="华文中宋"/>
          <w:spacing w:val="0"/>
          <w:sz w:val="24"/>
          <w:szCs w:val="24"/>
          <w:u w:val="single"/>
        </w:rPr>
      </w:pPr>
      <w:r>
        <w:rPr>
          <w:rFonts w:hint="eastAsia" w:ascii="华文中宋" w:hAnsi="华文中宋" w:eastAsia="华文中宋" w:cs="华文中宋"/>
          <w:spacing w:val="0"/>
          <w:sz w:val="24"/>
          <w:szCs w:val="24"/>
        </w:rPr>
        <w:t>单位性质：</w:t>
      </w:r>
      <w:r>
        <w:rPr>
          <w:rFonts w:hint="eastAsia" w:ascii="华文中宋" w:hAnsi="华文中宋" w:eastAsia="华文中宋" w:cs="华文中宋"/>
          <w:spacing w:val="0"/>
          <w:sz w:val="24"/>
          <w:szCs w:val="24"/>
          <w:u w:val="single"/>
        </w:rPr>
        <w:t xml:space="preserve">                                       </w:t>
      </w:r>
    </w:p>
    <w:p w14:paraId="2AB784FC">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地    址：</w:t>
      </w:r>
      <w:r>
        <w:rPr>
          <w:rFonts w:hint="eastAsia" w:ascii="华文中宋" w:hAnsi="华文中宋" w:eastAsia="华文中宋" w:cs="华文中宋"/>
          <w:spacing w:val="0"/>
          <w:sz w:val="24"/>
          <w:szCs w:val="24"/>
          <w:u w:val="single"/>
        </w:rPr>
        <w:t xml:space="preserve">                                       </w:t>
      </w:r>
      <w:r>
        <w:rPr>
          <w:rFonts w:hint="eastAsia" w:ascii="华文中宋" w:hAnsi="华文中宋" w:eastAsia="华文中宋" w:cs="华文中宋"/>
          <w:spacing w:val="0"/>
          <w:sz w:val="24"/>
          <w:szCs w:val="24"/>
        </w:rPr>
        <w:t xml:space="preserve">  </w:t>
      </w:r>
    </w:p>
    <w:p w14:paraId="791CF8A0">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成立时间：    年    月    日</w:t>
      </w:r>
    </w:p>
    <w:p w14:paraId="7691C42F">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经营期限：</w:t>
      </w:r>
    </w:p>
    <w:p w14:paraId="549059E5">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 xml:space="preserve">姓    名：                 性  别：         </w:t>
      </w:r>
    </w:p>
    <w:p w14:paraId="2EAB2073">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 xml:space="preserve">身份证号：                 职  务： </w:t>
      </w:r>
    </w:p>
    <w:p w14:paraId="49CE3623">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 xml:space="preserve">系 </w:t>
      </w:r>
      <w:r>
        <w:rPr>
          <w:rFonts w:hint="eastAsia" w:ascii="华文中宋" w:hAnsi="华文中宋" w:eastAsia="华文中宋" w:cs="华文中宋"/>
          <w:spacing w:val="0"/>
          <w:sz w:val="24"/>
          <w:szCs w:val="24"/>
          <w:u w:val="single"/>
        </w:rPr>
        <w:t xml:space="preserve">      （供应商名称）          </w:t>
      </w:r>
      <w:r>
        <w:rPr>
          <w:rFonts w:hint="eastAsia" w:ascii="华文中宋" w:hAnsi="华文中宋" w:eastAsia="华文中宋" w:cs="华文中宋"/>
          <w:spacing w:val="0"/>
          <w:sz w:val="24"/>
          <w:szCs w:val="24"/>
        </w:rPr>
        <w:t xml:space="preserve">的法定代表人（负责人）。 </w:t>
      </w:r>
    </w:p>
    <w:p w14:paraId="78A61CAB">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特此证明。</w:t>
      </w:r>
    </w:p>
    <w:p w14:paraId="17F2D27A">
      <w:pPr>
        <w:spacing w:line="360" w:lineRule="auto"/>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 xml:space="preserve">                     </w:t>
      </w:r>
      <w:r>
        <w:rPr>
          <w:rFonts w:hint="eastAsia" w:ascii="华文中宋" w:hAnsi="华文中宋" w:eastAsia="华文中宋" w:cs="华文中宋"/>
          <w:spacing w:val="0"/>
          <w:sz w:val="24"/>
          <w:szCs w:val="24"/>
          <w:lang w:val="en-US" w:eastAsia="zh-CN"/>
        </w:rPr>
        <w:t xml:space="preserve">         </w:t>
      </w:r>
      <w:r>
        <w:rPr>
          <w:rFonts w:hint="eastAsia" w:ascii="华文中宋" w:hAnsi="华文中宋" w:eastAsia="华文中宋" w:cs="华文中宋"/>
          <w:spacing w:val="0"/>
          <w:sz w:val="24"/>
          <w:szCs w:val="24"/>
        </w:rPr>
        <w:t>供应商</w:t>
      </w:r>
      <w:r>
        <w:rPr>
          <w:rFonts w:hint="eastAsia" w:ascii="华文中宋" w:hAnsi="华文中宋" w:eastAsia="华文中宋" w:cs="华文中宋"/>
          <w:spacing w:val="0"/>
          <w:sz w:val="24"/>
          <w:szCs w:val="24"/>
          <w:lang w:val="en-US" w:eastAsia="zh-CN"/>
        </w:rPr>
        <w:t>全称</w:t>
      </w:r>
      <w:r>
        <w:rPr>
          <w:rFonts w:hint="eastAsia" w:ascii="华文中宋" w:hAnsi="华文中宋" w:eastAsia="华文中宋" w:cs="华文中宋"/>
          <w:spacing w:val="0"/>
          <w:sz w:val="24"/>
          <w:szCs w:val="24"/>
        </w:rPr>
        <w:t>：</w:t>
      </w:r>
      <w:r>
        <w:rPr>
          <w:rFonts w:hint="eastAsia" w:ascii="华文中宋" w:hAnsi="华文中宋" w:eastAsia="华文中宋" w:cs="华文中宋"/>
          <w:spacing w:val="0"/>
          <w:sz w:val="24"/>
          <w:szCs w:val="24"/>
          <w:u w:val="single"/>
        </w:rPr>
        <w:t xml:space="preserve">            </w:t>
      </w:r>
      <w:r>
        <w:rPr>
          <w:rFonts w:hint="eastAsia" w:ascii="华文中宋" w:hAnsi="华文中宋" w:eastAsia="华文中宋" w:cs="华文中宋"/>
          <w:spacing w:val="0"/>
          <w:sz w:val="24"/>
          <w:szCs w:val="24"/>
        </w:rPr>
        <w:t>(</w:t>
      </w:r>
      <w:r>
        <w:rPr>
          <w:rFonts w:hint="eastAsia" w:ascii="华文中宋" w:hAnsi="华文中宋" w:eastAsia="华文中宋" w:cs="华文中宋"/>
          <w:spacing w:val="0"/>
          <w:sz w:val="24"/>
          <w:szCs w:val="24"/>
          <w:lang w:eastAsia="zh-CN"/>
        </w:rPr>
        <w:t>电子签章</w:t>
      </w:r>
      <w:r>
        <w:rPr>
          <w:rFonts w:hint="eastAsia" w:ascii="华文中宋" w:hAnsi="华文中宋" w:eastAsia="华文中宋" w:cs="华文中宋"/>
          <w:spacing w:val="0"/>
          <w:sz w:val="24"/>
          <w:szCs w:val="24"/>
        </w:rPr>
        <w:t>)</w:t>
      </w:r>
    </w:p>
    <w:p w14:paraId="6B41B4F8">
      <w:pPr>
        <w:tabs>
          <w:tab w:val="left" w:pos="4490"/>
        </w:tabs>
        <w:snapToGrid w:val="0"/>
        <w:spacing w:line="360" w:lineRule="auto"/>
        <w:rPr>
          <w:rFonts w:hint="eastAsia" w:ascii="华文中宋" w:hAnsi="华文中宋" w:eastAsia="华文中宋" w:cs="华文中宋"/>
          <w:spacing w:val="0"/>
          <w:sz w:val="24"/>
          <w:szCs w:val="24"/>
          <w:lang w:val="en-US" w:eastAsia="zh-CN"/>
        </w:rPr>
      </w:pPr>
      <w:r>
        <w:rPr>
          <w:rFonts w:hint="eastAsia" w:ascii="华文中宋" w:hAnsi="华文中宋" w:eastAsia="华文中宋" w:cs="华文中宋"/>
          <w:spacing w:val="0"/>
          <w:sz w:val="24"/>
          <w:szCs w:val="24"/>
        </w:rPr>
        <w:tab/>
      </w:r>
      <w:r>
        <w:rPr>
          <w:rFonts w:hint="eastAsia" w:ascii="华文中宋" w:hAnsi="华文中宋" w:eastAsia="华文中宋" w:cs="华文中宋"/>
          <w:spacing w:val="0"/>
          <w:sz w:val="24"/>
          <w:szCs w:val="24"/>
          <w:lang w:val="en-US" w:eastAsia="zh-CN"/>
        </w:rPr>
        <w:t xml:space="preserve">     </w:t>
      </w:r>
    </w:p>
    <w:p w14:paraId="022FD7D9">
      <w:pPr>
        <w:tabs>
          <w:tab w:val="left" w:pos="4490"/>
        </w:tabs>
        <w:snapToGrid w:val="0"/>
        <w:spacing w:line="360" w:lineRule="auto"/>
        <w:ind w:firstLine="4800" w:firstLineChars="2000"/>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年   月   日</w:t>
      </w:r>
    </w:p>
    <w:p w14:paraId="2F2F2EBE">
      <w:pPr>
        <w:spacing w:line="360" w:lineRule="auto"/>
        <w:rPr>
          <w:rFonts w:hint="eastAsia" w:ascii="华文中宋" w:hAnsi="华文中宋" w:eastAsia="华文中宋" w:cs="华文中宋"/>
          <w:b/>
          <w:spacing w:val="0"/>
          <w:sz w:val="24"/>
          <w:szCs w:val="24"/>
        </w:rPr>
      </w:pPr>
      <w:r>
        <w:rPr>
          <w:rFonts w:hint="eastAsia" w:ascii="华文中宋" w:hAnsi="华文中宋" w:eastAsia="华文中宋" w:cs="华文中宋"/>
          <w:b/>
          <w:spacing w:val="0"/>
          <w:sz w:val="24"/>
          <w:szCs w:val="24"/>
        </w:rPr>
        <w:t>附法定代表人有效的身份证正反两面扫描件</w:t>
      </w:r>
    </w:p>
    <w:tbl>
      <w:tblPr>
        <w:tblStyle w:val="29"/>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46"/>
        <w:gridCol w:w="4644"/>
      </w:tblGrid>
      <w:tr w14:paraId="1FCF2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8" w:hRule="atLeast"/>
        </w:trPr>
        <w:tc>
          <w:tcPr>
            <w:tcW w:w="2500" w:type="pct"/>
            <w:noWrap w:val="0"/>
            <w:vAlign w:val="top"/>
          </w:tcPr>
          <w:p w14:paraId="0CE87BC5">
            <w:pPr>
              <w:rPr>
                <w:rFonts w:hint="eastAsia" w:ascii="华文中宋" w:hAnsi="华文中宋" w:eastAsia="华文中宋" w:cs="华文中宋"/>
                <w:b/>
                <w:spacing w:val="0"/>
                <w:szCs w:val="21"/>
              </w:rPr>
            </w:pPr>
          </w:p>
        </w:tc>
        <w:tc>
          <w:tcPr>
            <w:tcW w:w="2499" w:type="pct"/>
            <w:noWrap w:val="0"/>
            <w:vAlign w:val="top"/>
          </w:tcPr>
          <w:p w14:paraId="2F6393F2">
            <w:pPr>
              <w:rPr>
                <w:rFonts w:hint="eastAsia" w:ascii="华文中宋" w:hAnsi="华文中宋" w:eastAsia="华文中宋" w:cs="华文中宋"/>
                <w:b/>
                <w:spacing w:val="0"/>
                <w:szCs w:val="21"/>
              </w:rPr>
            </w:pPr>
          </w:p>
        </w:tc>
      </w:tr>
    </w:tbl>
    <w:p w14:paraId="50042F9A">
      <w:pPr>
        <w:snapToGrid w:val="0"/>
        <w:spacing w:line="360" w:lineRule="auto"/>
        <w:outlineLvl w:val="9"/>
        <w:rPr>
          <w:rFonts w:hint="eastAsia" w:ascii="华文中宋" w:hAnsi="华文中宋" w:eastAsia="华文中宋" w:cs="华文中宋"/>
          <w:b/>
          <w:bCs/>
          <w:color w:val="auto"/>
          <w:sz w:val="24"/>
          <w:szCs w:val="24"/>
          <w:highlight w:val="none"/>
        </w:rPr>
      </w:pPr>
    </w:p>
    <w:p w14:paraId="5D94A283">
      <w:pPr>
        <w:snapToGrid w:val="0"/>
        <w:spacing w:line="360" w:lineRule="auto"/>
        <w:jc w:val="center"/>
        <w:outlineLvl w:val="9"/>
        <w:rPr>
          <w:rFonts w:hint="eastAsia" w:ascii="华文中宋" w:hAnsi="华文中宋" w:eastAsia="华文中宋" w:cs="华文中宋"/>
          <w:b/>
          <w:bCs/>
          <w:color w:val="auto"/>
          <w:sz w:val="28"/>
          <w:szCs w:val="28"/>
          <w:highlight w:val="none"/>
        </w:rPr>
      </w:pPr>
    </w:p>
    <w:p w14:paraId="685926B5">
      <w:pPr>
        <w:snapToGrid w:val="0"/>
        <w:spacing w:line="360" w:lineRule="auto"/>
        <w:jc w:val="center"/>
        <w:outlineLvl w:val="9"/>
        <w:rPr>
          <w:rFonts w:hint="eastAsia" w:ascii="华文中宋" w:hAnsi="华文中宋" w:eastAsia="华文中宋" w:cs="华文中宋"/>
          <w:b/>
          <w:bCs/>
          <w:color w:val="auto"/>
          <w:sz w:val="28"/>
          <w:szCs w:val="28"/>
          <w:highlight w:val="none"/>
        </w:rPr>
      </w:pPr>
      <w:r>
        <w:rPr>
          <w:rFonts w:hint="eastAsia" w:ascii="华文中宋" w:hAnsi="华文中宋" w:eastAsia="华文中宋" w:cs="华文中宋"/>
          <w:b/>
          <w:bCs/>
          <w:color w:val="auto"/>
          <w:sz w:val="28"/>
          <w:szCs w:val="28"/>
          <w:highlight w:val="none"/>
        </w:rPr>
        <w:t>法定代表人（负责人）授权委托书</w:t>
      </w:r>
    </w:p>
    <w:p w14:paraId="0A034B19">
      <w:pPr>
        <w:keepNext w:val="0"/>
        <w:keepLines w:val="0"/>
        <w:pageBreakBefore w:val="0"/>
        <w:widowControl w:val="0"/>
        <w:kinsoku/>
        <w:wordWrap/>
        <w:overflowPunct/>
        <w:topLinePunct w:val="0"/>
        <w:autoSpaceDE/>
        <w:autoSpaceDN/>
        <w:bidi w:val="0"/>
        <w:adjustRightInd/>
        <w:snapToGrid w:val="0"/>
        <w:spacing w:line="600" w:lineRule="exact"/>
        <w:ind w:firstLine="480" w:firstLineChars="200"/>
        <w:jc w:val="left"/>
        <w:textAlignment w:val="auto"/>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本授权委托书声明：注册于</w:t>
      </w:r>
      <w:r>
        <w:rPr>
          <w:rFonts w:hint="eastAsia" w:ascii="华文中宋" w:hAnsi="华文中宋" w:eastAsia="华文中宋" w:cs="华文中宋"/>
          <w:spacing w:val="0"/>
          <w:sz w:val="24"/>
          <w:szCs w:val="24"/>
          <w:u w:val="single"/>
        </w:rPr>
        <w:t xml:space="preserve">             （磋商供应商住址）</w:t>
      </w:r>
      <w:r>
        <w:rPr>
          <w:rFonts w:hint="eastAsia" w:ascii="华文中宋" w:hAnsi="华文中宋" w:eastAsia="华文中宋" w:cs="华文中宋"/>
          <w:spacing w:val="0"/>
          <w:sz w:val="24"/>
          <w:szCs w:val="24"/>
        </w:rPr>
        <w:t xml:space="preserve">的 </w:t>
      </w:r>
      <w:r>
        <w:rPr>
          <w:rFonts w:hint="eastAsia" w:ascii="华文中宋" w:hAnsi="华文中宋" w:eastAsia="华文中宋" w:cs="华文中宋"/>
          <w:spacing w:val="0"/>
          <w:sz w:val="24"/>
          <w:szCs w:val="24"/>
          <w:u w:val="single"/>
        </w:rPr>
        <w:t xml:space="preserve">              （磋商供应商名称）</w:t>
      </w:r>
      <w:r>
        <w:rPr>
          <w:rFonts w:hint="eastAsia" w:ascii="华文中宋" w:hAnsi="华文中宋" w:eastAsia="华文中宋" w:cs="华文中宋"/>
          <w:spacing w:val="0"/>
          <w:sz w:val="24"/>
          <w:szCs w:val="24"/>
        </w:rPr>
        <w:t>法定代表人</w:t>
      </w:r>
      <w:r>
        <w:rPr>
          <w:rFonts w:hint="eastAsia" w:ascii="华文中宋" w:hAnsi="华文中宋" w:eastAsia="华文中宋" w:cs="华文中宋"/>
          <w:spacing w:val="0"/>
          <w:sz w:val="24"/>
          <w:szCs w:val="24"/>
          <w:u w:val="single"/>
        </w:rPr>
        <w:t xml:space="preserve">            （法定代表人姓名、职务、身份证号）</w:t>
      </w:r>
      <w:r>
        <w:rPr>
          <w:rFonts w:hint="eastAsia" w:ascii="华文中宋" w:hAnsi="华文中宋" w:eastAsia="华文中宋" w:cs="华文中宋"/>
          <w:spacing w:val="0"/>
          <w:sz w:val="24"/>
          <w:szCs w:val="24"/>
        </w:rPr>
        <w:t>代表本公司授权</w:t>
      </w:r>
      <w:r>
        <w:rPr>
          <w:rFonts w:hint="eastAsia" w:ascii="华文中宋" w:hAnsi="华文中宋" w:eastAsia="华文中宋" w:cs="华文中宋"/>
          <w:spacing w:val="0"/>
          <w:sz w:val="24"/>
          <w:szCs w:val="24"/>
          <w:u w:val="single"/>
        </w:rPr>
        <w:t xml:space="preserve">          （磋商供应商代表姓名、职务、身份证号）</w:t>
      </w:r>
      <w:r>
        <w:rPr>
          <w:rFonts w:hint="eastAsia" w:ascii="华文中宋" w:hAnsi="华文中宋" w:eastAsia="华文中宋" w:cs="华文中宋"/>
          <w:spacing w:val="0"/>
          <w:sz w:val="24"/>
          <w:szCs w:val="24"/>
        </w:rPr>
        <w:t>为本公司的合法代理人，就贵方组织的</w:t>
      </w:r>
      <w:r>
        <w:rPr>
          <w:rFonts w:hint="eastAsia" w:ascii="华文中宋" w:hAnsi="华文中宋" w:eastAsia="华文中宋" w:cs="华文中宋"/>
          <w:b/>
          <w:spacing w:val="0"/>
          <w:sz w:val="24"/>
          <w:szCs w:val="24"/>
          <w:u w:val="single"/>
        </w:rPr>
        <w:t xml:space="preserve">                  </w:t>
      </w:r>
      <w:r>
        <w:rPr>
          <w:rFonts w:hint="eastAsia" w:ascii="华文中宋" w:hAnsi="华文中宋" w:eastAsia="华文中宋" w:cs="华文中宋"/>
          <w:spacing w:val="0"/>
          <w:sz w:val="24"/>
          <w:szCs w:val="24"/>
        </w:rPr>
        <w:t>项目，项目编号：</w:t>
      </w:r>
      <w:r>
        <w:rPr>
          <w:rFonts w:hint="eastAsia" w:ascii="华文中宋" w:hAnsi="华文中宋" w:eastAsia="华文中宋" w:cs="华文中宋"/>
          <w:b/>
          <w:spacing w:val="0"/>
          <w:sz w:val="24"/>
          <w:szCs w:val="24"/>
          <w:u w:val="single"/>
        </w:rPr>
        <w:t xml:space="preserve">                </w:t>
      </w:r>
      <w:r>
        <w:rPr>
          <w:rFonts w:hint="eastAsia" w:ascii="华文中宋" w:hAnsi="华文中宋" w:eastAsia="华文中宋" w:cs="华文中宋"/>
          <w:spacing w:val="0"/>
          <w:sz w:val="24"/>
          <w:szCs w:val="24"/>
        </w:rPr>
        <w:t>，以本公司名义处理一切与之有关的事务。</w:t>
      </w:r>
    </w:p>
    <w:p w14:paraId="07E65870">
      <w:pPr>
        <w:keepNext w:val="0"/>
        <w:keepLines w:val="0"/>
        <w:pageBreakBefore w:val="0"/>
        <w:widowControl w:val="0"/>
        <w:kinsoku/>
        <w:wordWrap/>
        <w:overflowPunct/>
        <w:topLinePunct w:val="0"/>
        <w:autoSpaceDE/>
        <w:autoSpaceDN/>
        <w:bidi w:val="0"/>
        <w:adjustRightInd/>
        <w:snapToGrid w:val="0"/>
        <w:spacing w:line="600" w:lineRule="exact"/>
        <w:ind w:firstLine="480" w:firstLineChars="200"/>
        <w:textAlignment w:val="auto"/>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 xml:space="preserve">本授权书于    年 </w:t>
      </w:r>
      <w:r>
        <w:rPr>
          <w:rFonts w:hint="eastAsia" w:ascii="华文中宋" w:hAnsi="华文中宋" w:eastAsia="华文中宋" w:cs="华文中宋"/>
          <w:spacing w:val="0"/>
          <w:sz w:val="24"/>
          <w:szCs w:val="24"/>
          <w:lang w:val="en-US" w:eastAsia="zh-CN"/>
        </w:rPr>
        <w:t xml:space="preserve"> </w:t>
      </w:r>
      <w:r>
        <w:rPr>
          <w:rFonts w:hint="eastAsia" w:ascii="华文中宋" w:hAnsi="华文中宋" w:eastAsia="华文中宋" w:cs="华文中宋"/>
          <w:spacing w:val="0"/>
          <w:sz w:val="24"/>
          <w:szCs w:val="24"/>
        </w:rPr>
        <w:t xml:space="preserve"> 月  日生效，特此声明。</w:t>
      </w:r>
    </w:p>
    <w:p w14:paraId="4D7552F1">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 xml:space="preserve">                  </w:t>
      </w:r>
      <w:r>
        <w:rPr>
          <w:rFonts w:hint="eastAsia" w:ascii="华文中宋" w:hAnsi="华文中宋" w:eastAsia="华文中宋" w:cs="华文中宋"/>
          <w:spacing w:val="0"/>
          <w:sz w:val="24"/>
          <w:szCs w:val="24"/>
          <w:lang w:val="en-US" w:eastAsia="zh-CN"/>
        </w:rPr>
        <w:t xml:space="preserve">   </w:t>
      </w:r>
      <w:r>
        <w:rPr>
          <w:rFonts w:hint="eastAsia" w:ascii="华文中宋" w:hAnsi="华文中宋" w:eastAsia="华文中宋" w:cs="华文中宋"/>
          <w:spacing w:val="0"/>
          <w:sz w:val="24"/>
          <w:szCs w:val="24"/>
        </w:rPr>
        <w:t>供应商</w:t>
      </w:r>
      <w:r>
        <w:rPr>
          <w:rFonts w:hint="eastAsia" w:ascii="华文中宋" w:hAnsi="华文中宋" w:eastAsia="华文中宋" w:cs="华文中宋"/>
          <w:spacing w:val="0"/>
          <w:sz w:val="24"/>
          <w:szCs w:val="24"/>
          <w:lang w:val="en-US" w:eastAsia="zh-CN"/>
        </w:rPr>
        <w:t>全称</w:t>
      </w:r>
      <w:r>
        <w:rPr>
          <w:rFonts w:hint="eastAsia" w:ascii="华文中宋" w:hAnsi="华文中宋" w:eastAsia="华文中宋" w:cs="华文中宋"/>
          <w:spacing w:val="0"/>
          <w:sz w:val="24"/>
          <w:szCs w:val="24"/>
        </w:rPr>
        <w:t>：</w:t>
      </w:r>
      <w:r>
        <w:rPr>
          <w:rFonts w:hint="eastAsia" w:ascii="华文中宋" w:hAnsi="华文中宋" w:eastAsia="华文中宋" w:cs="华文中宋"/>
          <w:spacing w:val="0"/>
          <w:sz w:val="24"/>
          <w:szCs w:val="24"/>
          <w:u w:val="single"/>
        </w:rPr>
        <w:t xml:space="preserve">                    </w:t>
      </w:r>
      <w:r>
        <w:rPr>
          <w:rFonts w:hint="eastAsia" w:ascii="华文中宋" w:hAnsi="华文中宋" w:eastAsia="华文中宋" w:cs="华文中宋"/>
          <w:spacing w:val="0"/>
          <w:sz w:val="24"/>
          <w:szCs w:val="24"/>
        </w:rPr>
        <w:t>（</w:t>
      </w:r>
      <w:r>
        <w:rPr>
          <w:rFonts w:hint="eastAsia" w:ascii="华文中宋" w:hAnsi="华文中宋" w:eastAsia="华文中宋" w:cs="华文中宋"/>
          <w:spacing w:val="0"/>
          <w:sz w:val="24"/>
          <w:szCs w:val="24"/>
          <w:lang w:eastAsia="zh-CN"/>
        </w:rPr>
        <w:t>电子签章</w:t>
      </w:r>
      <w:r>
        <w:rPr>
          <w:rFonts w:hint="eastAsia" w:ascii="华文中宋" w:hAnsi="华文中宋" w:eastAsia="华文中宋" w:cs="华文中宋"/>
          <w:spacing w:val="0"/>
          <w:sz w:val="24"/>
          <w:szCs w:val="24"/>
        </w:rPr>
        <w:t>）</w:t>
      </w:r>
    </w:p>
    <w:p w14:paraId="690893BA">
      <w:pPr>
        <w:keepNext w:val="0"/>
        <w:keepLines w:val="0"/>
        <w:pageBreakBefore w:val="0"/>
        <w:widowControl w:val="0"/>
        <w:kinsoku/>
        <w:wordWrap/>
        <w:overflowPunct/>
        <w:topLinePunct w:val="0"/>
        <w:autoSpaceDE/>
        <w:autoSpaceDN/>
        <w:bidi w:val="0"/>
        <w:adjustRightInd/>
        <w:snapToGrid w:val="0"/>
        <w:spacing w:line="600" w:lineRule="exact"/>
        <w:ind w:firstLine="480" w:firstLineChars="200"/>
        <w:textAlignment w:val="auto"/>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 xml:space="preserve">                 法定代表人（负责人）：</w:t>
      </w:r>
      <w:r>
        <w:rPr>
          <w:rFonts w:hint="eastAsia" w:ascii="华文中宋" w:hAnsi="华文中宋" w:eastAsia="华文中宋" w:cs="华文中宋"/>
          <w:spacing w:val="0"/>
          <w:sz w:val="24"/>
          <w:szCs w:val="24"/>
          <w:u w:val="single"/>
        </w:rPr>
        <w:t xml:space="preserve">       </w:t>
      </w:r>
      <w:r>
        <w:rPr>
          <w:rFonts w:hint="eastAsia" w:ascii="华文中宋" w:hAnsi="华文中宋" w:eastAsia="华文中宋" w:cs="华文中宋"/>
          <w:spacing w:val="0"/>
          <w:sz w:val="24"/>
          <w:szCs w:val="24"/>
        </w:rPr>
        <w:t>（</w:t>
      </w:r>
      <w:r>
        <w:rPr>
          <w:rFonts w:hint="eastAsia" w:ascii="华文中宋" w:hAnsi="华文中宋" w:eastAsia="华文中宋" w:cs="华文中宋"/>
          <w:spacing w:val="0"/>
          <w:sz w:val="24"/>
          <w:szCs w:val="24"/>
          <w:lang w:eastAsia="zh-CN"/>
        </w:rPr>
        <w:t>电子签章</w:t>
      </w:r>
      <w:r>
        <w:rPr>
          <w:rFonts w:hint="eastAsia" w:ascii="华文中宋" w:hAnsi="华文中宋" w:eastAsia="华文中宋" w:cs="华文中宋"/>
          <w:spacing w:val="0"/>
          <w:sz w:val="24"/>
          <w:szCs w:val="24"/>
        </w:rPr>
        <w:t xml:space="preserve">）  </w:t>
      </w:r>
    </w:p>
    <w:p w14:paraId="03EA08CD">
      <w:pPr>
        <w:keepNext w:val="0"/>
        <w:keepLines w:val="0"/>
        <w:pageBreakBefore w:val="0"/>
        <w:widowControl w:val="0"/>
        <w:kinsoku/>
        <w:wordWrap/>
        <w:overflowPunct/>
        <w:topLinePunct w:val="0"/>
        <w:autoSpaceDE/>
        <w:autoSpaceDN/>
        <w:bidi w:val="0"/>
        <w:adjustRightInd/>
        <w:snapToGrid w:val="0"/>
        <w:spacing w:line="600" w:lineRule="exact"/>
        <w:ind w:firstLine="4440" w:firstLineChars="1850"/>
        <w:textAlignment w:val="auto"/>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 xml:space="preserve">                    </w:t>
      </w:r>
    </w:p>
    <w:p w14:paraId="3633ED0E">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 xml:space="preserve">                                                 年  月  日</w:t>
      </w:r>
    </w:p>
    <w:p w14:paraId="7065E7EE">
      <w:pPr>
        <w:spacing w:line="360" w:lineRule="auto"/>
        <w:rPr>
          <w:rFonts w:hint="eastAsia" w:ascii="华文中宋" w:hAnsi="华文中宋" w:eastAsia="华文中宋" w:cs="华文中宋"/>
          <w:b/>
          <w:spacing w:val="0"/>
          <w:sz w:val="24"/>
          <w:szCs w:val="24"/>
        </w:rPr>
      </w:pPr>
      <w:r>
        <w:rPr>
          <w:rFonts w:hint="eastAsia" w:ascii="华文中宋" w:hAnsi="华文中宋" w:eastAsia="华文中宋" w:cs="华文中宋"/>
          <w:b/>
          <w:spacing w:val="0"/>
          <w:sz w:val="24"/>
          <w:szCs w:val="24"/>
        </w:rPr>
        <w:t>附磋商供应商代表有效的身份证正反两面扫描件</w:t>
      </w:r>
    </w:p>
    <w:tbl>
      <w:tblPr>
        <w:tblStyle w:val="2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46"/>
        <w:gridCol w:w="4646"/>
      </w:tblGrid>
      <w:tr w14:paraId="7FD4A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2" w:hRule="atLeast"/>
        </w:trPr>
        <w:tc>
          <w:tcPr>
            <w:tcW w:w="2500" w:type="pct"/>
            <w:noWrap w:val="0"/>
            <w:vAlign w:val="top"/>
          </w:tcPr>
          <w:p w14:paraId="1F4F1482">
            <w:pPr>
              <w:rPr>
                <w:rFonts w:hint="eastAsia" w:ascii="华文中宋" w:hAnsi="华文中宋" w:eastAsia="华文中宋" w:cs="华文中宋"/>
                <w:b/>
                <w:spacing w:val="0"/>
                <w:szCs w:val="21"/>
              </w:rPr>
            </w:pPr>
          </w:p>
        </w:tc>
        <w:tc>
          <w:tcPr>
            <w:tcW w:w="2500" w:type="pct"/>
            <w:noWrap w:val="0"/>
            <w:vAlign w:val="top"/>
          </w:tcPr>
          <w:p w14:paraId="6DDF83B0">
            <w:pPr>
              <w:rPr>
                <w:rFonts w:hint="eastAsia" w:ascii="华文中宋" w:hAnsi="华文中宋" w:eastAsia="华文中宋" w:cs="华文中宋"/>
                <w:b/>
                <w:spacing w:val="0"/>
                <w:szCs w:val="21"/>
              </w:rPr>
            </w:pPr>
          </w:p>
        </w:tc>
      </w:tr>
    </w:tbl>
    <w:p w14:paraId="1C8FAEBD">
      <w:pPr>
        <w:spacing w:line="360" w:lineRule="exact"/>
        <w:ind w:left="315" w:leftChars="150"/>
        <w:jc w:val="left"/>
        <w:outlineLvl w:val="9"/>
        <w:rPr>
          <w:rFonts w:hint="eastAsia" w:ascii="华文中宋" w:hAnsi="华文中宋" w:eastAsia="华文中宋" w:cs="华文中宋"/>
          <w:color w:val="auto"/>
          <w:szCs w:val="21"/>
          <w:highlight w:val="none"/>
        </w:rPr>
      </w:pPr>
    </w:p>
    <w:p w14:paraId="35816EAA">
      <w:pPr>
        <w:spacing w:line="360" w:lineRule="exact"/>
        <w:jc w:val="left"/>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b/>
          <w:color w:val="auto"/>
          <w:szCs w:val="21"/>
          <w:highlight w:val="none"/>
        </w:rPr>
        <w:br w:type="page"/>
      </w:r>
      <w:r>
        <w:rPr>
          <w:rFonts w:hint="eastAsia" w:ascii="华文中宋" w:hAnsi="华文中宋" w:eastAsia="华文中宋" w:cs="华文中宋"/>
          <w:b/>
          <w:color w:val="auto"/>
          <w:sz w:val="28"/>
          <w:szCs w:val="28"/>
          <w:highlight w:val="none"/>
        </w:rPr>
        <w:t>（二）响应函格式</w:t>
      </w:r>
    </w:p>
    <w:p w14:paraId="69FEC10B">
      <w:pPr>
        <w:spacing w:line="360" w:lineRule="auto"/>
        <w:jc w:val="center"/>
        <w:outlineLvl w:val="9"/>
        <w:rPr>
          <w:rFonts w:hint="eastAsia" w:ascii="华文中宋" w:hAnsi="华文中宋" w:eastAsia="华文中宋" w:cs="华文中宋"/>
          <w:b/>
          <w:color w:val="auto"/>
          <w:sz w:val="28"/>
          <w:szCs w:val="28"/>
          <w:highlight w:val="none"/>
        </w:rPr>
      </w:pPr>
    </w:p>
    <w:p w14:paraId="2362A62C">
      <w:pPr>
        <w:spacing w:line="360" w:lineRule="auto"/>
        <w:jc w:val="center"/>
        <w:outlineLvl w:val="9"/>
        <w:rPr>
          <w:rFonts w:hint="eastAsia" w:ascii="华文中宋" w:hAnsi="华文中宋" w:eastAsia="华文中宋" w:cs="华文中宋"/>
          <w:b/>
          <w:color w:val="auto"/>
          <w:sz w:val="28"/>
          <w:szCs w:val="28"/>
          <w:highlight w:val="none"/>
        </w:rPr>
      </w:pPr>
      <w:r>
        <w:rPr>
          <w:rFonts w:hint="eastAsia" w:ascii="华文中宋" w:hAnsi="华文中宋" w:eastAsia="华文中宋" w:cs="华文中宋"/>
          <w:b/>
          <w:color w:val="auto"/>
          <w:sz w:val="28"/>
          <w:szCs w:val="28"/>
          <w:highlight w:val="none"/>
        </w:rPr>
        <w:t>响   应  函</w:t>
      </w:r>
    </w:p>
    <w:p w14:paraId="48AB892F">
      <w:pPr>
        <w:tabs>
          <w:tab w:val="left" w:pos="4860"/>
        </w:tabs>
        <w:spacing w:line="360" w:lineRule="auto"/>
        <w:outlineLvl w:val="9"/>
        <w:rPr>
          <w:rFonts w:hint="eastAsia" w:ascii="华文中宋" w:hAnsi="华文中宋" w:eastAsia="华文中宋" w:cs="华文中宋"/>
          <w:b/>
          <w:bCs/>
          <w:color w:val="auto"/>
          <w:sz w:val="28"/>
          <w:szCs w:val="28"/>
          <w:highlight w:val="none"/>
        </w:rPr>
      </w:pPr>
    </w:p>
    <w:p w14:paraId="6E4BE954">
      <w:pPr>
        <w:snapToGrid w:val="0"/>
        <w:spacing w:line="360" w:lineRule="auto"/>
        <w:ind w:firstLine="480" w:firstLineChars="200"/>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u w:val="single"/>
        </w:rPr>
        <w:t xml:space="preserve">          (磋商供应商全称)</w:t>
      </w:r>
      <w:r>
        <w:rPr>
          <w:rFonts w:hint="eastAsia" w:ascii="华文中宋" w:hAnsi="华文中宋" w:eastAsia="华文中宋" w:cs="华文中宋"/>
          <w:color w:val="auto"/>
          <w:sz w:val="24"/>
          <w:szCs w:val="24"/>
          <w:highlight w:val="none"/>
        </w:rPr>
        <w:t>授权</w:t>
      </w:r>
      <w:r>
        <w:rPr>
          <w:rFonts w:hint="eastAsia" w:ascii="华文中宋" w:hAnsi="华文中宋" w:eastAsia="华文中宋" w:cs="华文中宋"/>
          <w:color w:val="auto"/>
          <w:sz w:val="24"/>
          <w:szCs w:val="24"/>
          <w:highlight w:val="none"/>
          <w:u w:val="single"/>
        </w:rPr>
        <w:t xml:space="preserve">          (磋商供应商代表姓名)     </w:t>
      </w:r>
      <w:r>
        <w:rPr>
          <w:rFonts w:hint="eastAsia" w:ascii="华文中宋" w:hAnsi="华文中宋" w:eastAsia="华文中宋" w:cs="华文中宋"/>
          <w:color w:val="auto"/>
          <w:sz w:val="24"/>
          <w:szCs w:val="24"/>
          <w:highlight w:val="none"/>
          <w:u w:val="single"/>
          <w:lang w:val="en-US" w:eastAsia="zh-CN"/>
        </w:rPr>
        <w:t xml:space="preserve">   </w:t>
      </w:r>
      <w:r>
        <w:rPr>
          <w:rFonts w:hint="eastAsia" w:ascii="华文中宋" w:hAnsi="华文中宋" w:eastAsia="华文中宋" w:cs="华文中宋"/>
          <w:color w:val="auto"/>
          <w:sz w:val="24"/>
          <w:szCs w:val="24"/>
          <w:highlight w:val="none"/>
          <w:u w:val="single"/>
        </w:rPr>
        <w:t xml:space="preserve">  </w:t>
      </w:r>
      <w:r>
        <w:rPr>
          <w:rFonts w:hint="eastAsia" w:ascii="华文中宋" w:hAnsi="华文中宋" w:eastAsia="华文中宋" w:cs="华文中宋"/>
          <w:color w:val="auto"/>
          <w:sz w:val="24"/>
          <w:szCs w:val="24"/>
          <w:highlight w:val="none"/>
        </w:rPr>
        <w:t>(职务、职称)为我方代表，参加贵方组织的</w:t>
      </w:r>
      <w:r>
        <w:rPr>
          <w:rFonts w:hint="eastAsia" w:ascii="华文中宋" w:hAnsi="华文中宋" w:eastAsia="华文中宋" w:cs="华文中宋"/>
          <w:color w:val="auto"/>
          <w:sz w:val="24"/>
          <w:szCs w:val="24"/>
          <w:highlight w:val="none"/>
          <w:u w:val="single"/>
        </w:rPr>
        <w:t xml:space="preserve">                  (项目名称、项目编号)</w:t>
      </w:r>
      <w:r>
        <w:rPr>
          <w:rFonts w:hint="eastAsia" w:ascii="华文中宋" w:hAnsi="华文中宋" w:eastAsia="华文中宋" w:cs="华文中宋"/>
          <w:color w:val="auto"/>
          <w:sz w:val="24"/>
          <w:szCs w:val="24"/>
          <w:highlight w:val="none"/>
        </w:rPr>
        <w:t>性磋商的有关活动，并对此项目进行报价。为此：</w:t>
      </w:r>
    </w:p>
    <w:p w14:paraId="3E4093EA">
      <w:pPr>
        <w:pStyle w:val="42"/>
        <w:tabs>
          <w:tab w:val="left" w:pos="1711"/>
        </w:tabs>
        <w:snapToGrid w:val="0"/>
        <w:spacing w:line="360" w:lineRule="auto"/>
        <w:ind w:firstLine="480" w:firstLineChars="200"/>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1、我方已仔细研究了本项目磋商文件的全部内容，愿意以以下报价，按照磋商文件要求及合同约定完成项目。</w:t>
      </w:r>
    </w:p>
    <w:p w14:paraId="68C3DD16">
      <w:pPr>
        <w:pStyle w:val="42"/>
        <w:tabs>
          <w:tab w:val="left" w:pos="1711"/>
        </w:tabs>
        <w:snapToGrid w:val="0"/>
        <w:spacing w:line="360" w:lineRule="auto"/>
        <w:ind w:firstLine="480" w:firstLineChars="200"/>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人民币（大写）</w:t>
      </w:r>
      <w:r>
        <w:rPr>
          <w:rFonts w:hint="eastAsia" w:ascii="华文中宋" w:hAnsi="华文中宋" w:eastAsia="华文中宋" w:cs="华文中宋"/>
          <w:color w:val="auto"/>
          <w:sz w:val="24"/>
          <w:szCs w:val="24"/>
          <w:highlight w:val="none"/>
          <w:u w:val="single"/>
        </w:rPr>
        <w:t xml:space="preserve">                    </w:t>
      </w:r>
      <w:r>
        <w:rPr>
          <w:rFonts w:hint="eastAsia" w:ascii="华文中宋" w:hAnsi="华文中宋" w:eastAsia="华文中宋" w:cs="华文中宋"/>
          <w:color w:val="auto"/>
          <w:sz w:val="24"/>
          <w:szCs w:val="24"/>
          <w:highlight w:val="none"/>
        </w:rPr>
        <w:t xml:space="preserve">（￥ </w:t>
      </w:r>
      <w:r>
        <w:rPr>
          <w:rFonts w:hint="eastAsia" w:ascii="华文中宋" w:hAnsi="华文中宋" w:eastAsia="华文中宋" w:cs="华文中宋"/>
          <w:color w:val="auto"/>
          <w:sz w:val="24"/>
          <w:szCs w:val="24"/>
          <w:highlight w:val="none"/>
          <w:u w:val="single"/>
        </w:rPr>
        <w:t xml:space="preserve">              </w:t>
      </w:r>
      <w:r>
        <w:rPr>
          <w:rFonts w:hint="eastAsia" w:ascii="华文中宋" w:hAnsi="华文中宋" w:eastAsia="华文中宋" w:cs="华文中宋"/>
          <w:color w:val="auto"/>
          <w:sz w:val="24"/>
          <w:szCs w:val="24"/>
          <w:highlight w:val="none"/>
        </w:rPr>
        <w:t>）</w:t>
      </w:r>
    </w:p>
    <w:p w14:paraId="1CB3E5DC">
      <w:pPr>
        <w:snapToGrid w:val="0"/>
        <w:spacing w:line="360" w:lineRule="auto"/>
        <w:ind w:firstLine="480" w:firstLineChars="200"/>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2、我方同意在本项目磋商文件中规定的响应文件有效期</w:t>
      </w:r>
      <w:r>
        <w:rPr>
          <w:rFonts w:hint="eastAsia" w:ascii="华文中宋" w:hAnsi="华文中宋" w:eastAsia="华文中宋" w:cs="华文中宋"/>
          <w:color w:val="auto"/>
          <w:sz w:val="24"/>
          <w:szCs w:val="24"/>
          <w:highlight w:val="none"/>
          <w:u w:val="single"/>
        </w:rPr>
        <w:t xml:space="preserve"> </w:t>
      </w:r>
      <w:r>
        <w:rPr>
          <w:rFonts w:hint="eastAsia" w:ascii="华文中宋" w:hAnsi="华文中宋" w:eastAsia="华文中宋" w:cs="华文中宋"/>
          <w:color w:val="auto"/>
          <w:sz w:val="24"/>
          <w:szCs w:val="24"/>
          <w:highlight w:val="none"/>
          <w:u w:val="single"/>
          <w:lang w:val="en-US" w:eastAsia="zh-CN"/>
        </w:rPr>
        <w:t xml:space="preserve">   </w:t>
      </w:r>
      <w:r>
        <w:rPr>
          <w:rFonts w:hint="eastAsia" w:ascii="华文中宋" w:hAnsi="华文中宋" w:eastAsia="华文中宋" w:cs="华文中宋"/>
          <w:color w:val="auto"/>
          <w:sz w:val="24"/>
          <w:szCs w:val="24"/>
          <w:highlight w:val="none"/>
        </w:rPr>
        <w:t>个日历天内（自</w:t>
      </w:r>
      <w:r>
        <w:rPr>
          <w:rFonts w:hint="eastAsia" w:ascii="华文中宋" w:hAnsi="华文中宋" w:eastAsia="华文中宋" w:cs="华文中宋"/>
          <w:color w:val="auto"/>
          <w:sz w:val="24"/>
          <w:szCs w:val="24"/>
          <w:highlight w:val="none"/>
          <w:lang w:val="en-US" w:eastAsia="zh-CN"/>
        </w:rPr>
        <w:t>递交</w:t>
      </w:r>
      <w:r>
        <w:rPr>
          <w:rFonts w:hint="eastAsia" w:ascii="华文中宋" w:hAnsi="华文中宋" w:eastAsia="华文中宋" w:cs="华文中宋"/>
          <w:color w:val="auto"/>
          <w:sz w:val="24"/>
          <w:szCs w:val="24"/>
          <w:highlight w:val="none"/>
        </w:rPr>
        <w:t>响应文件</w:t>
      </w:r>
      <w:r>
        <w:rPr>
          <w:rFonts w:hint="eastAsia" w:ascii="华文中宋" w:hAnsi="华文中宋" w:eastAsia="华文中宋" w:cs="华文中宋"/>
          <w:color w:val="auto"/>
          <w:sz w:val="24"/>
          <w:szCs w:val="24"/>
          <w:highlight w:val="none"/>
          <w:lang w:val="en-US" w:eastAsia="zh-CN"/>
        </w:rPr>
        <w:t>截止</w:t>
      </w:r>
      <w:r>
        <w:rPr>
          <w:rFonts w:hint="eastAsia" w:ascii="华文中宋" w:hAnsi="华文中宋" w:eastAsia="华文中宋" w:cs="华文中宋"/>
          <w:color w:val="auto"/>
          <w:sz w:val="24"/>
          <w:szCs w:val="24"/>
          <w:highlight w:val="none"/>
        </w:rPr>
        <w:t>之日起计算）遵守本磋商文件中的承诺且在此期限期满之前均具有约束力。如果成交，响应文件有效期延长至合同履约完毕。</w:t>
      </w:r>
    </w:p>
    <w:p w14:paraId="73E45C94">
      <w:pPr>
        <w:snapToGrid w:val="0"/>
        <w:spacing w:line="360" w:lineRule="auto"/>
        <w:ind w:firstLine="480" w:firstLineChars="200"/>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3、我方承诺已经具备《中华人民共和国政府采购法》中规定的参加政府采购活动的供应商应当具备的全部条件和本磋商文件规定的特定资质要求。</w:t>
      </w:r>
    </w:p>
    <w:p w14:paraId="523848AB">
      <w:pPr>
        <w:snapToGrid w:val="0"/>
        <w:spacing w:line="360" w:lineRule="auto"/>
        <w:ind w:firstLine="480" w:firstLineChars="200"/>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4、提供磋商须知规定的全部响应文件（电子响应文件和纸质版响应文件）。</w:t>
      </w:r>
    </w:p>
    <w:p w14:paraId="1F5C9EB8">
      <w:pPr>
        <w:snapToGrid w:val="0"/>
        <w:spacing w:line="360" w:lineRule="auto"/>
        <w:ind w:firstLine="480" w:firstLineChars="200"/>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5、按磋商文件要求提供和交付的货物和服务的报价详见报价一览表。</w:t>
      </w:r>
    </w:p>
    <w:p w14:paraId="11B8E3CA">
      <w:pPr>
        <w:snapToGrid w:val="0"/>
        <w:spacing w:line="360" w:lineRule="auto"/>
        <w:ind w:firstLine="480" w:firstLineChars="200"/>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6、我方承诺：完全理解磋商报价超过磋商文件公布的预算金额或最高限价时，报价将拒绝。</w:t>
      </w:r>
    </w:p>
    <w:p w14:paraId="1F25E121">
      <w:pPr>
        <w:snapToGrid w:val="0"/>
        <w:spacing w:line="360" w:lineRule="auto"/>
        <w:ind w:firstLine="480" w:firstLineChars="200"/>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7、保证忠实地执行双方所签订的合同，并承担合同规定的责任和义务。</w:t>
      </w:r>
    </w:p>
    <w:p w14:paraId="737253A0">
      <w:pPr>
        <w:snapToGrid w:val="0"/>
        <w:spacing w:line="360" w:lineRule="auto"/>
        <w:ind w:firstLine="480" w:firstLineChars="200"/>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8、承诺完全满足和响应磋商文件中的各项商务和技术要求，若有偏差，已在响应文件商务条款偏离表中予以明确特别说明。</w:t>
      </w:r>
    </w:p>
    <w:p w14:paraId="42AD1BFC">
      <w:pPr>
        <w:pStyle w:val="42"/>
        <w:snapToGrid w:val="0"/>
        <w:spacing w:line="360" w:lineRule="auto"/>
        <w:ind w:firstLine="470" w:firstLineChars="196"/>
        <w:textAlignment w:val="auto"/>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9、保证遵守磋商文件的规定。</w:t>
      </w:r>
    </w:p>
    <w:p w14:paraId="16C5B827">
      <w:pPr>
        <w:pStyle w:val="42"/>
        <w:snapToGrid w:val="0"/>
        <w:spacing w:line="360" w:lineRule="auto"/>
        <w:ind w:firstLine="470" w:firstLineChars="196"/>
        <w:textAlignment w:val="auto"/>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10、我方承诺对磋商小组依法从符合相应资格条件的磋商供应商中，确定</w:t>
      </w:r>
      <w:r>
        <w:rPr>
          <w:rFonts w:hint="eastAsia" w:ascii="华文中宋" w:hAnsi="华文中宋" w:eastAsia="华文中宋" w:cs="华文中宋"/>
          <w:bCs/>
          <w:color w:val="auto"/>
          <w:sz w:val="24"/>
          <w:szCs w:val="24"/>
          <w:highlight w:val="none"/>
        </w:rPr>
        <w:t>参加磋商的磋商供应商</w:t>
      </w:r>
      <w:r>
        <w:rPr>
          <w:rFonts w:hint="eastAsia" w:ascii="华文中宋" w:hAnsi="华文中宋" w:eastAsia="华文中宋" w:cs="华文中宋"/>
          <w:color w:val="auto"/>
          <w:sz w:val="24"/>
          <w:szCs w:val="24"/>
          <w:highlight w:val="none"/>
        </w:rPr>
        <w:t>没有任何异议。</w:t>
      </w:r>
    </w:p>
    <w:p w14:paraId="5836EC2D">
      <w:pPr>
        <w:pStyle w:val="42"/>
        <w:snapToGrid w:val="0"/>
        <w:spacing w:line="360" w:lineRule="auto"/>
        <w:ind w:firstLine="480" w:firstLineChars="200"/>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11、对贵方在本次磋商公告刊登的媒体上发布的公告或与本项目有关的通知，我方会及时查看获取。若因线路故障等其他原因导致通知延迟获取或无法获取，责任由我方自负。</w:t>
      </w:r>
    </w:p>
    <w:p w14:paraId="56FE9F89">
      <w:pPr>
        <w:pStyle w:val="42"/>
        <w:snapToGrid w:val="0"/>
        <w:spacing w:line="360" w:lineRule="auto"/>
        <w:ind w:firstLine="480" w:firstLineChars="200"/>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12、我方愿意向贵方提供任何与本项磋商有关的数据、情况和技术资料。若贵方需要，我方愿意提供我方做出的一切承诺的证明材料。</w:t>
      </w:r>
    </w:p>
    <w:p w14:paraId="2F35D389">
      <w:pPr>
        <w:pStyle w:val="42"/>
        <w:snapToGrid w:val="0"/>
        <w:spacing w:line="360" w:lineRule="auto"/>
        <w:ind w:firstLine="480" w:firstLineChars="200"/>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13、我方已详细审核全部响应文件，包括响应文件修改书（如有的话）、参考资料及有关附件，确认无误。</w:t>
      </w:r>
    </w:p>
    <w:p w14:paraId="65D84CE7">
      <w:pPr>
        <w:pStyle w:val="42"/>
        <w:snapToGrid w:val="0"/>
        <w:spacing w:line="360" w:lineRule="auto"/>
        <w:ind w:firstLine="480" w:firstLineChars="200"/>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14、我方承诺：采购人若需追加采购本项目磋商文件所列货物及相关服务的，在不改变合同其他实质性条款的前提下，按相同或更优惠的折扣率保证供货。</w:t>
      </w:r>
    </w:p>
    <w:p w14:paraId="26F368A7">
      <w:pPr>
        <w:snapToGrid w:val="0"/>
        <w:spacing w:line="360" w:lineRule="auto"/>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所有有关本次磋商的一切往来联系方式为：</w:t>
      </w:r>
    </w:p>
    <w:p w14:paraId="1E918F67">
      <w:pPr>
        <w:snapToGrid w:val="0"/>
        <w:spacing w:line="360" w:lineRule="auto"/>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地址：</w:t>
      </w:r>
      <w:r>
        <w:rPr>
          <w:rFonts w:hint="eastAsia" w:ascii="华文中宋" w:hAnsi="华文中宋" w:eastAsia="华文中宋" w:cs="华文中宋"/>
          <w:color w:val="auto"/>
          <w:sz w:val="24"/>
          <w:szCs w:val="24"/>
          <w:highlight w:val="none"/>
        </w:rPr>
        <w:tab/>
      </w:r>
      <w:r>
        <w:rPr>
          <w:rFonts w:hint="eastAsia" w:ascii="华文中宋" w:hAnsi="华文中宋" w:eastAsia="华文中宋" w:cs="华文中宋"/>
          <w:color w:val="auto"/>
          <w:sz w:val="24"/>
          <w:szCs w:val="24"/>
          <w:highlight w:val="none"/>
        </w:rPr>
        <w:t xml:space="preserve">                            邮编：</w:t>
      </w:r>
      <w:r>
        <w:rPr>
          <w:rFonts w:hint="eastAsia" w:ascii="华文中宋" w:hAnsi="华文中宋" w:eastAsia="华文中宋" w:cs="华文中宋"/>
          <w:color w:val="auto"/>
          <w:sz w:val="24"/>
          <w:szCs w:val="24"/>
          <w:highlight w:val="none"/>
        </w:rPr>
        <w:tab/>
      </w:r>
    </w:p>
    <w:p w14:paraId="6B9DEDFC">
      <w:pPr>
        <w:snapToGrid w:val="0"/>
        <w:spacing w:line="360" w:lineRule="auto"/>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电话：</w:t>
      </w:r>
      <w:r>
        <w:rPr>
          <w:rFonts w:hint="eastAsia" w:ascii="华文中宋" w:hAnsi="华文中宋" w:eastAsia="华文中宋" w:cs="华文中宋"/>
          <w:color w:val="auto"/>
          <w:sz w:val="24"/>
          <w:szCs w:val="24"/>
          <w:highlight w:val="none"/>
        </w:rPr>
        <w:tab/>
      </w:r>
      <w:r>
        <w:rPr>
          <w:rFonts w:hint="eastAsia" w:ascii="华文中宋" w:hAnsi="华文中宋" w:eastAsia="华文中宋" w:cs="华文中宋"/>
          <w:color w:val="auto"/>
          <w:sz w:val="24"/>
          <w:szCs w:val="24"/>
          <w:highlight w:val="none"/>
        </w:rPr>
        <w:t xml:space="preserve">                            传真：</w:t>
      </w:r>
    </w:p>
    <w:p w14:paraId="57E4D45A">
      <w:pPr>
        <w:tabs>
          <w:tab w:val="left" w:pos="480"/>
        </w:tabs>
        <w:snapToGrid w:val="0"/>
        <w:spacing w:line="360" w:lineRule="auto"/>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磋商供应商代表姓名：</w:t>
      </w:r>
    </w:p>
    <w:p w14:paraId="190C3E75">
      <w:pPr>
        <w:tabs>
          <w:tab w:val="left" w:pos="480"/>
        </w:tabs>
        <w:snapToGrid w:val="0"/>
        <w:spacing w:line="360" w:lineRule="auto"/>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磋商供应商代表联系电话：      （办公）           （手机）</w:t>
      </w:r>
    </w:p>
    <w:p w14:paraId="77C8871C">
      <w:pPr>
        <w:tabs>
          <w:tab w:val="left" w:pos="480"/>
        </w:tabs>
        <w:snapToGrid w:val="0"/>
        <w:spacing w:line="360" w:lineRule="auto"/>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E-mail：</w:t>
      </w:r>
    </w:p>
    <w:p w14:paraId="416757AC">
      <w:pPr>
        <w:snapToGrid w:val="0"/>
        <w:spacing w:line="360" w:lineRule="auto"/>
        <w:ind w:firstLine="2280" w:firstLineChars="950"/>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供应商全称：</w:t>
      </w:r>
      <w:r>
        <w:rPr>
          <w:rFonts w:hint="eastAsia" w:ascii="华文中宋" w:hAnsi="华文中宋" w:eastAsia="华文中宋" w:cs="华文中宋"/>
          <w:color w:val="auto"/>
          <w:sz w:val="24"/>
          <w:szCs w:val="24"/>
          <w:highlight w:val="none"/>
          <w:u w:val="single"/>
        </w:rPr>
        <w:t xml:space="preserve">                       </w:t>
      </w:r>
      <w:r>
        <w:rPr>
          <w:rFonts w:hint="eastAsia" w:ascii="华文中宋" w:hAnsi="华文中宋" w:eastAsia="华文中宋" w:cs="华文中宋"/>
          <w:color w:val="auto"/>
          <w:sz w:val="24"/>
          <w:szCs w:val="24"/>
          <w:highlight w:val="none"/>
        </w:rPr>
        <w:t>（</w:t>
      </w:r>
      <w:r>
        <w:rPr>
          <w:rFonts w:hint="eastAsia" w:ascii="华文中宋" w:hAnsi="华文中宋" w:eastAsia="华文中宋" w:cs="华文中宋"/>
          <w:color w:val="auto"/>
          <w:sz w:val="24"/>
          <w:szCs w:val="24"/>
          <w:highlight w:val="none"/>
          <w:lang w:eastAsia="zh-CN"/>
        </w:rPr>
        <w:t>电子签章</w:t>
      </w:r>
      <w:r>
        <w:rPr>
          <w:rFonts w:hint="eastAsia" w:ascii="华文中宋" w:hAnsi="华文中宋" w:eastAsia="华文中宋" w:cs="华文中宋"/>
          <w:color w:val="auto"/>
          <w:sz w:val="24"/>
          <w:szCs w:val="24"/>
          <w:highlight w:val="none"/>
        </w:rPr>
        <w:t>）</w:t>
      </w:r>
    </w:p>
    <w:p w14:paraId="53E7E62B">
      <w:pPr>
        <w:snapToGrid w:val="0"/>
        <w:spacing w:line="360" w:lineRule="auto"/>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 xml:space="preserve">                                               年  月  日</w:t>
      </w:r>
    </w:p>
    <w:p w14:paraId="3CDC9A83">
      <w:pPr>
        <w:spacing w:line="360" w:lineRule="auto"/>
        <w:outlineLvl w:val="9"/>
        <w:rPr>
          <w:rFonts w:hint="eastAsia" w:ascii="华文中宋" w:hAnsi="华文中宋" w:eastAsia="华文中宋" w:cs="华文中宋"/>
          <w:b/>
          <w:color w:val="auto"/>
          <w:sz w:val="28"/>
          <w:szCs w:val="28"/>
          <w:highlight w:val="none"/>
        </w:rPr>
      </w:pPr>
      <w:r>
        <w:rPr>
          <w:rFonts w:hint="eastAsia" w:ascii="华文中宋" w:hAnsi="华文中宋" w:eastAsia="华文中宋" w:cs="华文中宋"/>
          <w:b/>
          <w:color w:val="auto"/>
          <w:sz w:val="24"/>
          <w:szCs w:val="24"/>
          <w:highlight w:val="none"/>
        </w:rPr>
        <w:br w:type="page"/>
      </w:r>
      <w:r>
        <w:rPr>
          <w:rFonts w:hint="eastAsia" w:ascii="华文中宋" w:hAnsi="华文中宋" w:eastAsia="华文中宋" w:cs="华文中宋"/>
          <w:b/>
          <w:color w:val="auto"/>
          <w:sz w:val="28"/>
          <w:szCs w:val="28"/>
          <w:highlight w:val="none"/>
          <w:lang w:eastAsia="zh-CN"/>
        </w:rPr>
        <w:t>（</w:t>
      </w:r>
      <w:r>
        <w:rPr>
          <w:rFonts w:hint="eastAsia" w:ascii="华文中宋" w:hAnsi="华文中宋" w:eastAsia="华文中宋" w:cs="华文中宋"/>
          <w:b/>
          <w:color w:val="auto"/>
          <w:sz w:val="28"/>
          <w:szCs w:val="28"/>
          <w:highlight w:val="none"/>
          <w:lang w:val="en-US" w:eastAsia="zh-CN"/>
        </w:rPr>
        <w:t>三</w:t>
      </w:r>
      <w:r>
        <w:rPr>
          <w:rFonts w:hint="eastAsia" w:ascii="华文中宋" w:hAnsi="华文中宋" w:eastAsia="华文中宋" w:cs="华文中宋"/>
          <w:b/>
          <w:color w:val="auto"/>
          <w:sz w:val="28"/>
          <w:szCs w:val="28"/>
          <w:highlight w:val="none"/>
          <w:lang w:eastAsia="zh-CN"/>
        </w:rPr>
        <w:t>）</w:t>
      </w:r>
      <w:r>
        <w:rPr>
          <w:rFonts w:hint="eastAsia" w:ascii="华文中宋" w:hAnsi="华文中宋" w:eastAsia="华文中宋" w:cs="华文中宋"/>
          <w:b/>
          <w:color w:val="auto"/>
          <w:sz w:val="28"/>
          <w:szCs w:val="28"/>
          <w:highlight w:val="none"/>
        </w:rPr>
        <w:t>具有独立承担民事责任的能力的承诺函</w:t>
      </w:r>
    </w:p>
    <w:p w14:paraId="533739C2">
      <w:pPr>
        <w:ind w:firstLine="480"/>
        <w:jc w:val="center"/>
        <w:outlineLvl w:val="9"/>
        <w:rPr>
          <w:rFonts w:hint="eastAsia" w:ascii="华文中宋" w:hAnsi="华文中宋" w:eastAsia="华文中宋" w:cs="华文中宋"/>
          <w:b/>
          <w:color w:val="auto"/>
          <w:sz w:val="28"/>
          <w:szCs w:val="28"/>
          <w:highlight w:val="none"/>
        </w:rPr>
      </w:pPr>
    </w:p>
    <w:p w14:paraId="00016F19">
      <w:pPr>
        <w:ind w:firstLine="480"/>
        <w:jc w:val="center"/>
        <w:outlineLvl w:val="9"/>
        <w:rPr>
          <w:rFonts w:hint="eastAsia" w:ascii="华文中宋" w:hAnsi="华文中宋" w:eastAsia="华文中宋" w:cs="华文中宋"/>
          <w:color w:val="auto"/>
          <w:sz w:val="28"/>
          <w:szCs w:val="28"/>
          <w:highlight w:val="none"/>
          <w:u w:val="single"/>
        </w:rPr>
      </w:pPr>
      <w:r>
        <w:rPr>
          <w:rFonts w:hint="eastAsia" w:ascii="华文中宋" w:hAnsi="华文中宋" w:eastAsia="华文中宋" w:cs="华文中宋"/>
          <w:b/>
          <w:color w:val="auto"/>
          <w:sz w:val="28"/>
          <w:szCs w:val="28"/>
          <w:highlight w:val="none"/>
        </w:rPr>
        <w:t>具有独立承担民事责任的能力的承诺</w:t>
      </w:r>
    </w:p>
    <w:p w14:paraId="2903FD31">
      <w:pPr>
        <w:ind w:firstLine="480"/>
        <w:outlineLvl w:val="9"/>
        <w:rPr>
          <w:rFonts w:hint="eastAsia" w:ascii="华文中宋" w:hAnsi="华文中宋" w:eastAsia="华文中宋" w:cs="华文中宋"/>
          <w:color w:val="auto"/>
          <w:sz w:val="28"/>
          <w:szCs w:val="28"/>
          <w:highlight w:val="none"/>
          <w:u w:val="single"/>
        </w:rPr>
      </w:pPr>
    </w:p>
    <w:p w14:paraId="3CE34F0E">
      <w:pPr>
        <w:ind w:firstLine="480"/>
        <w:outlineLvl w:val="9"/>
        <w:rPr>
          <w:rFonts w:hint="eastAsia" w:ascii="华文中宋" w:hAnsi="华文中宋" w:eastAsia="华文中宋" w:cs="华文中宋"/>
          <w:color w:val="auto"/>
          <w:sz w:val="24"/>
          <w:szCs w:val="24"/>
          <w:highlight w:val="none"/>
          <w:u w:val="single"/>
        </w:rPr>
      </w:pPr>
      <w:r>
        <w:rPr>
          <w:rFonts w:hint="eastAsia" w:ascii="华文中宋" w:hAnsi="华文中宋" w:eastAsia="华文中宋" w:cs="华文中宋"/>
          <w:color w:val="auto"/>
          <w:sz w:val="28"/>
          <w:szCs w:val="28"/>
          <w:highlight w:val="none"/>
          <w:u w:val="single"/>
        </w:rPr>
        <w:t xml:space="preserve"> </w:t>
      </w:r>
      <w:r>
        <w:rPr>
          <w:rFonts w:hint="eastAsia" w:ascii="华文中宋" w:hAnsi="华文中宋" w:eastAsia="华文中宋" w:cs="华文中宋"/>
          <w:color w:val="auto"/>
          <w:sz w:val="24"/>
          <w:szCs w:val="24"/>
          <w:highlight w:val="none"/>
          <w:u w:val="single"/>
        </w:rPr>
        <w:t xml:space="preserve"> 采购</w:t>
      </w:r>
      <w:r>
        <w:rPr>
          <w:rFonts w:hint="eastAsia" w:ascii="华文中宋" w:hAnsi="华文中宋" w:eastAsia="华文中宋" w:cs="华文中宋"/>
          <w:color w:val="auto"/>
          <w:sz w:val="24"/>
          <w:szCs w:val="24"/>
          <w:highlight w:val="none"/>
          <w:u w:val="single"/>
          <w:lang w:val="en-US" w:eastAsia="zh-CN"/>
        </w:rPr>
        <w:t>人</w:t>
      </w:r>
      <w:r>
        <w:rPr>
          <w:rFonts w:hint="eastAsia" w:ascii="华文中宋" w:hAnsi="华文中宋" w:eastAsia="华文中宋" w:cs="华文中宋"/>
          <w:color w:val="auto"/>
          <w:sz w:val="24"/>
          <w:szCs w:val="24"/>
          <w:highlight w:val="none"/>
          <w:u w:val="single"/>
        </w:rPr>
        <w:t>名称  ：</w:t>
      </w:r>
    </w:p>
    <w:p w14:paraId="59988B6F">
      <w:pPr>
        <w:widowControl/>
        <w:snapToGrid w:val="0"/>
        <w:spacing w:line="360" w:lineRule="auto"/>
        <w:ind w:firstLine="480"/>
        <w:outlineLvl w:val="9"/>
        <w:rPr>
          <w:rFonts w:hint="eastAsia" w:ascii="华文中宋" w:hAnsi="华文中宋" w:eastAsia="华文中宋" w:cs="华文中宋"/>
          <w:color w:val="auto"/>
          <w:sz w:val="24"/>
          <w:szCs w:val="24"/>
          <w:highlight w:val="none"/>
        </w:rPr>
      </w:pPr>
    </w:p>
    <w:p w14:paraId="7477CEC8">
      <w:pPr>
        <w:keepNext w:val="0"/>
        <w:keepLines w:val="0"/>
        <w:pageBreakBefore w:val="0"/>
        <w:widowControl w:val="0"/>
        <w:kinsoku/>
        <w:wordWrap/>
        <w:overflowPunct/>
        <w:topLinePunct w:val="0"/>
        <w:autoSpaceDE w:val="0"/>
        <w:autoSpaceDN w:val="0"/>
        <w:bidi w:val="0"/>
        <w:adjustRightInd w:val="0"/>
        <w:snapToGrid w:val="0"/>
        <w:spacing w:line="600" w:lineRule="exact"/>
        <w:ind w:firstLine="480" w:firstLineChars="200"/>
        <w:contextualSpacing/>
        <w:textAlignment w:val="auto"/>
        <w:rPr>
          <w:rFonts w:hint="eastAsia" w:ascii="华文中宋" w:hAnsi="华文中宋" w:eastAsia="华文中宋" w:cs="华文中宋"/>
          <w:spacing w:val="0"/>
          <w:sz w:val="24"/>
          <w:szCs w:val="24"/>
          <w:lang w:val="zh-CN" w:eastAsia="zh-CN" w:bidi="zh-CN"/>
        </w:rPr>
      </w:pPr>
      <w:r>
        <w:rPr>
          <w:rFonts w:hint="eastAsia" w:ascii="华文中宋" w:hAnsi="华文中宋" w:eastAsia="华文中宋" w:cs="华文中宋"/>
          <w:spacing w:val="0"/>
          <w:sz w:val="24"/>
          <w:szCs w:val="24"/>
          <w:lang w:val="zh-CN" w:eastAsia="zh-CN" w:bidi="zh-CN"/>
        </w:rPr>
        <w:t>我方参加</w:t>
      </w:r>
      <w:r>
        <w:rPr>
          <w:rFonts w:hint="eastAsia" w:ascii="华文中宋" w:hAnsi="华文中宋" w:eastAsia="华文中宋" w:cs="华文中宋"/>
          <w:spacing w:val="0"/>
          <w:sz w:val="24"/>
          <w:szCs w:val="24"/>
          <w:u w:val="single"/>
          <w:lang w:val="en-US"/>
        </w:rPr>
        <w:t xml:space="preserve">     </w:t>
      </w:r>
      <w:r>
        <w:rPr>
          <w:rFonts w:hint="eastAsia" w:ascii="华文中宋" w:hAnsi="华文中宋" w:eastAsia="华文中宋" w:cs="华文中宋"/>
          <w:spacing w:val="0"/>
          <w:sz w:val="24"/>
          <w:szCs w:val="24"/>
          <w:u w:val="single"/>
        </w:rPr>
        <w:t xml:space="preserve"> (项目名称、项目编号)</w:t>
      </w:r>
      <w:r>
        <w:rPr>
          <w:rFonts w:hint="eastAsia" w:ascii="华文中宋" w:hAnsi="华文中宋" w:eastAsia="华文中宋" w:cs="华文中宋"/>
          <w:spacing w:val="0"/>
          <w:sz w:val="24"/>
          <w:szCs w:val="24"/>
          <w:lang w:val="zh-CN" w:eastAsia="zh-CN" w:bidi="zh-CN"/>
        </w:rPr>
        <w:t>的政府采购活动，依据</w:t>
      </w:r>
      <w:r>
        <w:rPr>
          <w:rFonts w:hint="eastAsia" w:ascii="华文中宋" w:hAnsi="华文中宋" w:eastAsia="华文中宋" w:cs="华文中宋"/>
          <w:spacing w:val="0"/>
          <w:sz w:val="24"/>
          <w:szCs w:val="24"/>
          <w:lang w:val="en-US" w:eastAsia="zh-CN" w:bidi="zh-CN"/>
        </w:rPr>
        <w:t>磋商</w:t>
      </w:r>
      <w:r>
        <w:rPr>
          <w:rFonts w:hint="eastAsia" w:ascii="华文中宋" w:hAnsi="华文中宋" w:eastAsia="华文中宋" w:cs="华文中宋"/>
          <w:spacing w:val="0"/>
          <w:sz w:val="24"/>
          <w:szCs w:val="24"/>
          <w:lang w:val="zh-CN" w:eastAsia="zh-CN" w:bidi="zh-CN"/>
        </w:rPr>
        <w:t>文件相关规定，郑重承诺：我方具有独立承担民事责任的能力，符合本项目</w:t>
      </w:r>
      <w:r>
        <w:rPr>
          <w:rFonts w:hint="eastAsia" w:ascii="华文中宋" w:hAnsi="华文中宋" w:eastAsia="华文中宋" w:cs="华文中宋"/>
          <w:spacing w:val="0"/>
          <w:sz w:val="24"/>
          <w:szCs w:val="24"/>
          <w:lang w:val="en-US" w:eastAsia="zh-CN" w:bidi="zh-CN"/>
        </w:rPr>
        <w:t>磋商</w:t>
      </w:r>
      <w:r>
        <w:rPr>
          <w:rFonts w:hint="eastAsia" w:ascii="华文中宋" w:hAnsi="华文中宋" w:eastAsia="华文中宋" w:cs="华文中宋"/>
          <w:spacing w:val="0"/>
          <w:sz w:val="24"/>
          <w:szCs w:val="24"/>
          <w:lang w:val="zh-CN" w:eastAsia="zh-CN" w:bidi="zh-CN"/>
        </w:rPr>
        <w:t>文件规定的供应商资格要求，如</w:t>
      </w:r>
      <w:r>
        <w:rPr>
          <w:rFonts w:hint="eastAsia" w:ascii="华文中宋" w:hAnsi="华文中宋" w:eastAsia="华文中宋" w:cs="华文中宋"/>
          <w:spacing w:val="0"/>
          <w:sz w:val="24"/>
          <w:szCs w:val="24"/>
        </w:rPr>
        <w:t>中标/成交</w:t>
      </w:r>
      <w:r>
        <w:rPr>
          <w:rFonts w:hint="eastAsia" w:ascii="华文中宋" w:hAnsi="华文中宋" w:eastAsia="华文中宋" w:cs="华文中宋"/>
          <w:spacing w:val="0"/>
          <w:sz w:val="24"/>
          <w:szCs w:val="24"/>
          <w:lang w:val="zh-CN" w:eastAsia="zh-CN" w:bidi="zh-CN"/>
        </w:rPr>
        <w:t>，我方将按我方</w:t>
      </w:r>
      <w:r>
        <w:rPr>
          <w:rFonts w:hint="eastAsia" w:ascii="华文中宋" w:hAnsi="华文中宋" w:eastAsia="华文中宋" w:cs="华文中宋"/>
          <w:spacing w:val="0"/>
          <w:sz w:val="24"/>
          <w:szCs w:val="24"/>
          <w:lang w:val="en-US" w:eastAsia="zh-CN" w:bidi="zh-CN"/>
        </w:rPr>
        <w:t>响应</w:t>
      </w:r>
      <w:r>
        <w:rPr>
          <w:rFonts w:hint="eastAsia" w:ascii="华文中宋" w:hAnsi="华文中宋" w:eastAsia="华文中宋" w:cs="华文中宋"/>
          <w:spacing w:val="0"/>
          <w:sz w:val="24"/>
          <w:szCs w:val="24"/>
          <w:lang w:val="zh-CN" w:eastAsia="zh-CN" w:bidi="zh-CN"/>
        </w:rPr>
        <w:t>文件承诺，保证合同顺利履行。如有虚假或隐瞒，采购人可取消我方任何资格（投标/磋商/中标（成交）/签订合同），我方对此无任何异议，并愿意承担一切后果和责任。</w:t>
      </w:r>
    </w:p>
    <w:p w14:paraId="0A6A2C9A">
      <w:pPr>
        <w:keepNext w:val="0"/>
        <w:keepLines w:val="0"/>
        <w:pageBreakBefore w:val="0"/>
        <w:widowControl w:val="0"/>
        <w:kinsoku/>
        <w:wordWrap/>
        <w:overflowPunct/>
        <w:topLinePunct w:val="0"/>
        <w:autoSpaceDE w:val="0"/>
        <w:autoSpaceDN w:val="0"/>
        <w:bidi w:val="0"/>
        <w:adjustRightInd w:val="0"/>
        <w:snapToGrid w:val="0"/>
        <w:spacing w:line="600" w:lineRule="exact"/>
        <w:ind w:firstLine="480" w:firstLineChars="200"/>
        <w:contextualSpacing/>
        <w:textAlignment w:val="auto"/>
        <w:rPr>
          <w:rFonts w:hint="eastAsia" w:ascii="华文中宋" w:hAnsi="华文中宋" w:eastAsia="华文中宋" w:cs="华文中宋"/>
          <w:spacing w:val="0"/>
          <w:sz w:val="24"/>
          <w:szCs w:val="24"/>
          <w:lang w:val="zh-CN" w:eastAsia="zh-CN" w:bidi="zh-CN"/>
        </w:rPr>
      </w:pPr>
      <w:r>
        <w:rPr>
          <w:rFonts w:hint="eastAsia" w:ascii="华文中宋" w:hAnsi="华文中宋" w:eastAsia="华文中宋" w:cs="华文中宋"/>
          <w:spacing w:val="0"/>
          <w:sz w:val="24"/>
          <w:szCs w:val="24"/>
          <w:lang w:val="zh-CN" w:eastAsia="zh-CN" w:bidi="zh-CN"/>
        </w:rPr>
        <w:t>特此承诺。</w:t>
      </w:r>
    </w:p>
    <w:p w14:paraId="33E7ED5E">
      <w:pPr>
        <w:snapToGrid w:val="0"/>
        <w:spacing w:line="360" w:lineRule="auto"/>
        <w:ind w:firstLine="2280" w:firstLineChars="950"/>
        <w:outlineLvl w:val="9"/>
        <w:rPr>
          <w:rFonts w:hint="eastAsia" w:ascii="华文中宋" w:hAnsi="华文中宋" w:eastAsia="华文中宋" w:cs="华文中宋"/>
          <w:color w:val="auto"/>
          <w:sz w:val="24"/>
          <w:szCs w:val="24"/>
          <w:highlight w:val="none"/>
        </w:rPr>
      </w:pPr>
    </w:p>
    <w:p w14:paraId="17100C20">
      <w:pPr>
        <w:snapToGrid w:val="0"/>
        <w:spacing w:line="360" w:lineRule="auto"/>
        <w:ind w:firstLine="2280" w:firstLineChars="950"/>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供应商全称：</w:t>
      </w:r>
      <w:r>
        <w:rPr>
          <w:rFonts w:hint="eastAsia" w:ascii="华文中宋" w:hAnsi="华文中宋" w:eastAsia="华文中宋" w:cs="华文中宋"/>
          <w:color w:val="auto"/>
          <w:sz w:val="24"/>
          <w:szCs w:val="24"/>
          <w:highlight w:val="none"/>
          <w:u w:val="single"/>
        </w:rPr>
        <w:t xml:space="preserve">                      </w:t>
      </w:r>
      <w:r>
        <w:rPr>
          <w:rFonts w:hint="eastAsia" w:ascii="华文中宋" w:hAnsi="华文中宋" w:eastAsia="华文中宋" w:cs="华文中宋"/>
          <w:color w:val="auto"/>
          <w:sz w:val="24"/>
          <w:szCs w:val="24"/>
          <w:highlight w:val="none"/>
        </w:rPr>
        <w:t>（</w:t>
      </w:r>
      <w:r>
        <w:rPr>
          <w:rFonts w:hint="eastAsia" w:ascii="华文中宋" w:hAnsi="华文中宋" w:eastAsia="华文中宋" w:cs="华文中宋"/>
          <w:color w:val="auto"/>
          <w:sz w:val="24"/>
          <w:szCs w:val="24"/>
          <w:highlight w:val="none"/>
          <w:lang w:eastAsia="zh-CN"/>
        </w:rPr>
        <w:t>电子签章</w:t>
      </w:r>
      <w:r>
        <w:rPr>
          <w:rFonts w:hint="eastAsia" w:ascii="华文中宋" w:hAnsi="华文中宋" w:eastAsia="华文中宋" w:cs="华文中宋"/>
          <w:color w:val="auto"/>
          <w:sz w:val="24"/>
          <w:szCs w:val="24"/>
          <w:highlight w:val="none"/>
        </w:rPr>
        <w:t>）</w:t>
      </w:r>
    </w:p>
    <w:p w14:paraId="0B3B5325">
      <w:pPr>
        <w:snapToGrid w:val="0"/>
        <w:spacing w:line="360" w:lineRule="auto"/>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 xml:space="preserve">                                              </w:t>
      </w:r>
    </w:p>
    <w:p w14:paraId="7B9D457B">
      <w:pPr>
        <w:snapToGrid w:val="0"/>
        <w:spacing w:line="360" w:lineRule="auto"/>
        <w:ind w:firstLine="5040" w:firstLineChars="2100"/>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 xml:space="preserve"> 年  月  日</w:t>
      </w:r>
    </w:p>
    <w:p w14:paraId="1D04D073">
      <w:pPr>
        <w:pStyle w:val="12"/>
        <w:spacing w:line="440" w:lineRule="exact"/>
        <w:rPr>
          <w:rFonts w:hint="eastAsia" w:ascii="华文中宋" w:hAnsi="华文中宋" w:eastAsia="华文中宋" w:cs="华文中宋"/>
          <w:spacing w:val="0"/>
          <w:sz w:val="28"/>
          <w:szCs w:val="28"/>
        </w:rPr>
      </w:pPr>
      <w:r>
        <w:rPr>
          <w:rFonts w:hint="eastAsia" w:ascii="华文中宋" w:hAnsi="华文中宋" w:eastAsia="华文中宋" w:cs="华文中宋"/>
          <w:b/>
          <w:color w:val="auto"/>
          <w:sz w:val="24"/>
          <w:szCs w:val="24"/>
          <w:highlight w:val="none"/>
        </w:rPr>
        <w:br w:type="page"/>
      </w:r>
      <w:r>
        <w:rPr>
          <w:rFonts w:hint="eastAsia" w:ascii="华文中宋" w:hAnsi="华文中宋" w:eastAsia="华文中宋" w:cs="华文中宋"/>
          <w:b/>
          <w:spacing w:val="0"/>
          <w:kern w:val="2"/>
          <w:sz w:val="28"/>
          <w:szCs w:val="28"/>
          <w:lang w:val="en-US" w:eastAsia="zh-CN" w:bidi="ar-SA"/>
        </w:rPr>
        <w:t>（四）具有履行合同所必需的设备和专业技术能力</w:t>
      </w:r>
    </w:p>
    <w:p w14:paraId="5D6D76FE">
      <w:pPr>
        <w:widowControl w:val="0"/>
        <w:spacing w:after="120" w:line="440" w:lineRule="exact"/>
        <w:ind w:firstLine="560" w:firstLineChars="200"/>
        <w:jc w:val="both"/>
        <w:rPr>
          <w:rFonts w:hint="eastAsia" w:ascii="华文中宋" w:hAnsi="华文中宋" w:eastAsia="华文中宋" w:cs="华文中宋"/>
          <w:spacing w:val="0"/>
          <w:kern w:val="2"/>
          <w:sz w:val="28"/>
          <w:szCs w:val="28"/>
          <w:lang w:val="en-US" w:eastAsia="zh-CN" w:bidi="ar-SA"/>
        </w:rPr>
      </w:pPr>
    </w:p>
    <w:p w14:paraId="6D01F877">
      <w:pPr>
        <w:spacing w:line="440" w:lineRule="exact"/>
        <w:jc w:val="center"/>
        <w:rPr>
          <w:rFonts w:hint="eastAsia" w:ascii="华文中宋" w:hAnsi="华文中宋" w:eastAsia="华文中宋" w:cs="华文中宋"/>
          <w:b/>
          <w:spacing w:val="0"/>
          <w:w w:val="95"/>
          <w:sz w:val="28"/>
          <w:szCs w:val="28"/>
        </w:rPr>
      </w:pPr>
      <w:r>
        <w:rPr>
          <w:rFonts w:hint="eastAsia" w:ascii="华文中宋" w:hAnsi="华文中宋" w:eastAsia="华文中宋" w:cs="华文中宋"/>
          <w:b/>
          <w:spacing w:val="0"/>
          <w:w w:val="95"/>
          <w:sz w:val="28"/>
          <w:szCs w:val="28"/>
        </w:rPr>
        <w:t>具有履行合同所必需的设备和专业技术能力的承诺函</w:t>
      </w:r>
    </w:p>
    <w:p w14:paraId="0C5C7901">
      <w:pPr>
        <w:spacing w:line="600" w:lineRule="exact"/>
        <w:rPr>
          <w:rFonts w:hint="eastAsia" w:ascii="华文中宋" w:hAnsi="华文中宋" w:eastAsia="华文中宋" w:cs="华文中宋"/>
          <w:spacing w:val="0"/>
          <w:sz w:val="28"/>
          <w:szCs w:val="28"/>
        </w:rPr>
      </w:pPr>
    </w:p>
    <w:p w14:paraId="1E737DEF">
      <w:pPr>
        <w:spacing w:line="600" w:lineRule="exact"/>
        <w:rPr>
          <w:rFonts w:hint="eastAsia" w:ascii="华文中宋" w:hAnsi="华文中宋" w:eastAsia="华文中宋" w:cs="华文中宋"/>
          <w:spacing w:val="0"/>
          <w:sz w:val="24"/>
          <w:szCs w:val="24"/>
          <w:u w:val="single"/>
          <w:lang w:val="en-US"/>
        </w:rPr>
      </w:pPr>
      <w:r>
        <w:rPr>
          <w:rFonts w:hint="eastAsia" w:ascii="华文中宋" w:hAnsi="华文中宋" w:eastAsia="华文中宋" w:cs="华文中宋"/>
          <w:spacing w:val="0"/>
          <w:sz w:val="24"/>
          <w:szCs w:val="24"/>
          <w:u w:val="single"/>
          <w:lang w:val="en-US"/>
        </w:rPr>
        <w:t xml:space="preserve">                </w:t>
      </w:r>
    </w:p>
    <w:p w14:paraId="16CB204D">
      <w:pPr>
        <w:widowControl w:val="0"/>
        <w:spacing w:after="120" w:line="600" w:lineRule="exact"/>
        <w:ind w:firstLine="480" w:firstLineChars="200"/>
        <w:jc w:val="both"/>
        <w:rPr>
          <w:rFonts w:hint="eastAsia" w:ascii="华文中宋" w:hAnsi="华文中宋" w:eastAsia="华文中宋" w:cs="华文中宋"/>
          <w:spacing w:val="0"/>
          <w:kern w:val="2"/>
          <w:sz w:val="24"/>
          <w:szCs w:val="24"/>
          <w:lang w:val="en-US" w:eastAsia="zh-CN" w:bidi="ar-SA"/>
        </w:rPr>
      </w:pPr>
      <w:r>
        <w:rPr>
          <w:rFonts w:hint="eastAsia" w:ascii="华文中宋" w:hAnsi="华文中宋" w:eastAsia="华文中宋" w:cs="华文中宋"/>
          <w:spacing w:val="0"/>
          <w:kern w:val="2"/>
          <w:sz w:val="24"/>
          <w:szCs w:val="24"/>
          <w:lang w:val="en-US" w:eastAsia="zh-CN" w:bidi="ar-SA"/>
        </w:rPr>
        <w:t>我方郑重声明，我方具有履行</w:t>
      </w:r>
      <w:r>
        <w:rPr>
          <w:rFonts w:hint="eastAsia" w:ascii="华文中宋" w:hAnsi="华文中宋" w:eastAsia="华文中宋" w:cs="华文中宋"/>
          <w:spacing w:val="0"/>
          <w:kern w:val="2"/>
          <w:sz w:val="24"/>
          <w:szCs w:val="24"/>
          <w:u w:val="single"/>
          <w:lang w:val="en-US" w:eastAsia="zh-CN" w:bidi="ar-SA"/>
        </w:rPr>
        <w:t xml:space="preserve">    (项目名称、项目编号)  </w:t>
      </w:r>
      <w:r>
        <w:rPr>
          <w:rFonts w:hint="eastAsia" w:ascii="华文中宋" w:hAnsi="华文中宋" w:eastAsia="华文中宋" w:cs="华文中宋"/>
          <w:spacing w:val="0"/>
          <w:kern w:val="2"/>
          <w:sz w:val="24"/>
          <w:szCs w:val="24"/>
          <w:lang w:val="en-US" w:eastAsia="zh-CN" w:bidi="ar-SA"/>
        </w:rPr>
        <w:t>合同所必需的设备和专业技术能力，如中标/成交，我方将按我方响应文件承诺，保证合同顺利履行。如有虚假或隐瞒，愿意承担一切后果。</w:t>
      </w:r>
    </w:p>
    <w:p w14:paraId="2383E84A">
      <w:pPr>
        <w:widowControl w:val="0"/>
        <w:spacing w:after="120" w:line="600" w:lineRule="exact"/>
        <w:ind w:firstLine="480" w:firstLineChars="200"/>
        <w:jc w:val="both"/>
        <w:rPr>
          <w:rFonts w:hint="eastAsia" w:ascii="华文中宋" w:hAnsi="华文中宋" w:eastAsia="华文中宋" w:cs="华文中宋"/>
          <w:spacing w:val="0"/>
          <w:kern w:val="2"/>
          <w:sz w:val="24"/>
          <w:szCs w:val="24"/>
          <w:lang w:val="en-US" w:eastAsia="zh-CN" w:bidi="ar-SA"/>
        </w:rPr>
      </w:pPr>
      <w:r>
        <w:rPr>
          <w:rFonts w:hint="eastAsia" w:ascii="华文中宋" w:hAnsi="华文中宋" w:eastAsia="华文中宋" w:cs="华文中宋"/>
          <w:spacing w:val="0"/>
          <w:kern w:val="2"/>
          <w:sz w:val="24"/>
          <w:szCs w:val="24"/>
          <w:lang w:val="en-US" w:eastAsia="zh-CN" w:bidi="ar-SA"/>
        </w:rPr>
        <w:t>特此承诺。</w:t>
      </w:r>
    </w:p>
    <w:p w14:paraId="76E1F500">
      <w:pPr>
        <w:widowControl w:val="0"/>
        <w:spacing w:after="120" w:line="300" w:lineRule="exact"/>
        <w:ind w:firstLine="480" w:firstLineChars="200"/>
        <w:jc w:val="both"/>
        <w:rPr>
          <w:rFonts w:hint="eastAsia" w:ascii="华文中宋" w:hAnsi="华文中宋" w:eastAsia="华文中宋" w:cs="华文中宋"/>
          <w:spacing w:val="0"/>
          <w:kern w:val="2"/>
          <w:sz w:val="24"/>
          <w:szCs w:val="24"/>
          <w:lang w:val="en-US" w:eastAsia="zh-CN" w:bidi="ar-SA"/>
        </w:rPr>
      </w:pPr>
    </w:p>
    <w:p w14:paraId="504E2308">
      <w:pPr>
        <w:snapToGrid w:val="0"/>
        <w:spacing w:line="360" w:lineRule="auto"/>
        <w:ind w:firstLine="2280" w:firstLineChars="950"/>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供应商全称：</w:t>
      </w:r>
      <w:r>
        <w:rPr>
          <w:rFonts w:hint="eastAsia" w:ascii="华文中宋" w:hAnsi="华文中宋" w:eastAsia="华文中宋" w:cs="华文中宋"/>
          <w:color w:val="auto"/>
          <w:sz w:val="24"/>
          <w:szCs w:val="24"/>
          <w:highlight w:val="none"/>
          <w:u w:val="single"/>
        </w:rPr>
        <w:t xml:space="preserve">                       </w:t>
      </w:r>
      <w:r>
        <w:rPr>
          <w:rFonts w:hint="eastAsia" w:ascii="华文中宋" w:hAnsi="华文中宋" w:eastAsia="华文中宋" w:cs="华文中宋"/>
          <w:color w:val="auto"/>
          <w:sz w:val="24"/>
          <w:szCs w:val="24"/>
          <w:highlight w:val="none"/>
        </w:rPr>
        <w:t>（</w:t>
      </w:r>
      <w:r>
        <w:rPr>
          <w:rFonts w:hint="eastAsia" w:ascii="华文中宋" w:hAnsi="华文中宋" w:eastAsia="华文中宋" w:cs="华文中宋"/>
          <w:color w:val="auto"/>
          <w:sz w:val="24"/>
          <w:szCs w:val="24"/>
          <w:highlight w:val="none"/>
          <w:lang w:eastAsia="zh-CN"/>
        </w:rPr>
        <w:t>电子签章</w:t>
      </w:r>
      <w:r>
        <w:rPr>
          <w:rFonts w:hint="eastAsia" w:ascii="华文中宋" w:hAnsi="华文中宋" w:eastAsia="华文中宋" w:cs="华文中宋"/>
          <w:color w:val="auto"/>
          <w:sz w:val="24"/>
          <w:szCs w:val="24"/>
          <w:highlight w:val="none"/>
        </w:rPr>
        <w:t>）</w:t>
      </w:r>
    </w:p>
    <w:p w14:paraId="03E279E7">
      <w:pPr>
        <w:snapToGrid w:val="0"/>
        <w:spacing w:line="360" w:lineRule="auto"/>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 xml:space="preserve">                                               年  月  日</w:t>
      </w:r>
    </w:p>
    <w:p w14:paraId="6EC65806">
      <w:pPr>
        <w:widowControl w:val="0"/>
        <w:tabs>
          <w:tab w:val="left" w:pos="839"/>
          <w:tab w:val="left" w:pos="1539"/>
        </w:tabs>
        <w:spacing w:after="120" w:line="600" w:lineRule="exact"/>
        <w:ind w:right="840" w:firstLine="480" w:firstLineChars="200"/>
        <w:jc w:val="right"/>
        <w:rPr>
          <w:rFonts w:hint="eastAsia" w:ascii="华文中宋" w:hAnsi="华文中宋" w:eastAsia="华文中宋" w:cs="华文中宋"/>
          <w:spacing w:val="0"/>
          <w:kern w:val="2"/>
          <w:sz w:val="24"/>
          <w:szCs w:val="24"/>
          <w:lang w:val="en-US" w:eastAsia="zh-CN" w:bidi="ar-SA"/>
        </w:rPr>
      </w:pPr>
    </w:p>
    <w:p w14:paraId="19ABA22C">
      <w:pPr>
        <w:rPr>
          <w:rFonts w:hint="eastAsia" w:ascii="华文中宋" w:hAnsi="华文中宋" w:eastAsia="华文中宋" w:cs="华文中宋"/>
          <w:spacing w:val="0"/>
          <w:sz w:val="28"/>
          <w:szCs w:val="28"/>
        </w:rPr>
      </w:pPr>
      <w:r>
        <w:rPr>
          <w:rFonts w:hint="eastAsia" w:ascii="华文中宋" w:hAnsi="华文中宋" w:eastAsia="华文中宋" w:cs="华文中宋"/>
          <w:b/>
          <w:bCs/>
          <w:color w:val="auto"/>
          <w:sz w:val="28"/>
          <w:szCs w:val="28"/>
          <w:highlight w:val="none"/>
        </w:rPr>
        <w:br w:type="page"/>
      </w:r>
      <w:r>
        <w:rPr>
          <w:rFonts w:hint="eastAsia" w:ascii="华文中宋" w:hAnsi="华文中宋" w:eastAsia="华文中宋" w:cs="华文中宋"/>
          <w:b/>
          <w:spacing w:val="0"/>
          <w:kern w:val="2"/>
          <w:sz w:val="28"/>
          <w:szCs w:val="28"/>
          <w:lang w:val="en-US" w:eastAsia="zh-CN" w:bidi="ar-SA"/>
        </w:rPr>
        <w:t>（五）具有良好的商业信誉和健全的财务会计制度</w:t>
      </w:r>
    </w:p>
    <w:p w14:paraId="62583201">
      <w:pPr>
        <w:spacing w:line="440" w:lineRule="exact"/>
        <w:jc w:val="center"/>
        <w:rPr>
          <w:rFonts w:hint="eastAsia" w:ascii="华文中宋" w:hAnsi="华文中宋" w:eastAsia="华文中宋" w:cs="华文中宋"/>
          <w:b/>
          <w:spacing w:val="0"/>
          <w:w w:val="95"/>
          <w:sz w:val="28"/>
          <w:szCs w:val="28"/>
        </w:rPr>
      </w:pPr>
    </w:p>
    <w:p w14:paraId="77EB969D">
      <w:pPr>
        <w:spacing w:line="440" w:lineRule="exact"/>
        <w:jc w:val="center"/>
        <w:rPr>
          <w:rFonts w:hint="eastAsia" w:ascii="华文中宋" w:hAnsi="华文中宋" w:eastAsia="华文中宋" w:cs="华文中宋"/>
          <w:b/>
          <w:spacing w:val="0"/>
          <w:w w:val="95"/>
          <w:sz w:val="28"/>
          <w:szCs w:val="28"/>
        </w:rPr>
      </w:pPr>
      <w:r>
        <w:rPr>
          <w:rFonts w:hint="eastAsia" w:ascii="华文中宋" w:hAnsi="华文中宋" w:eastAsia="华文中宋" w:cs="华文中宋"/>
          <w:b/>
          <w:spacing w:val="0"/>
          <w:w w:val="95"/>
          <w:sz w:val="28"/>
          <w:szCs w:val="28"/>
        </w:rPr>
        <w:t>具有良好的商业信誉和健全的财务会计制度的承诺函</w:t>
      </w:r>
    </w:p>
    <w:p w14:paraId="7E42BCC6">
      <w:pPr>
        <w:spacing w:line="440" w:lineRule="exact"/>
        <w:rPr>
          <w:rFonts w:hint="eastAsia" w:ascii="华文中宋" w:hAnsi="华文中宋" w:eastAsia="华文中宋" w:cs="华文中宋"/>
          <w:spacing w:val="0"/>
          <w:sz w:val="28"/>
          <w:szCs w:val="28"/>
        </w:rPr>
      </w:pPr>
    </w:p>
    <w:p w14:paraId="31E2BE4B">
      <w:pPr>
        <w:spacing w:line="600" w:lineRule="exact"/>
        <w:rPr>
          <w:rFonts w:hint="eastAsia" w:ascii="华文中宋" w:hAnsi="华文中宋" w:eastAsia="华文中宋" w:cs="华文中宋"/>
          <w:spacing w:val="0"/>
          <w:sz w:val="24"/>
          <w:szCs w:val="24"/>
          <w:u w:val="single"/>
          <w:lang w:val="en-US"/>
        </w:rPr>
      </w:pPr>
      <w:r>
        <w:rPr>
          <w:rFonts w:hint="eastAsia" w:ascii="华文中宋" w:hAnsi="华文中宋" w:eastAsia="华文中宋" w:cs="华文中宋"/>
          <w:spacing w:val="0"/>
          <w:sz w:val="24"/>
          <w:szCs w:val="24"/>
          <w:u w:val="single"/>
          <w:lang w:val="en-US"/>
        </w:rPr>
        <w:t xml:space="preserve">                  </w:t>
      </w:r>
    </w:p>
    <w:p w14:paraId="15BE64A6">
      <w:pPr>
        <w:widowControl w:val="0"/>
        <w:tabs>
          <w:tab w:val="left" w:pos="7899"/>
        </w:tabs>
        <w:spacing w:after="120" w:line="600" w:lineRule="exact"/>
        <w:ind w:firstLine="480" w:firstLineChars="200"/>
        <w:jc w:val="both"/>
        <w:rPr>
          <w:rFonts w:hint="eastAsia" w:ascii="华文中宋" w:hAnsi="华文中宋" w:eastAsia="华文中宋" w:cs="华文中宋"/>
          <w:spacing w:val="0"/>
          <w:kern w:val="2"/>
          <w:sz w:val="24"/>
          <w:szCs w:val="24"/>
          <w:lang w:val="en-US" w:eastAsia="zh-CN" w:bidi="ar-SA"/>
        </w:rPr>
      </w:pPr>
      <w:r>
        <w:rPr>
          <w:rFonts w:hint="eastAsia" w:ascii="华文中宋" w:hAnsi="华文中宋" w:eastAsia="华文中宋" w:cs="华文中宋"/>
          <w:spacing w:val="0"/>
          <w:kern w:val="2"/>
          <w:sz w:val="24"/>
          <w:szCs w:val="24"/>
          <w:lang w:val="en-US" w:eastAsia="zh-CN" w:bidi="ar-SA"/>
        </w:rPr>
        <w:t>我方参加</w:t>
      </w:r>
      <w:r>
        <w:rPr>
          <w:rFonts w:hint="eastAsia" w:ascii="华文中宋" w:hAnsi="华文中宋" w:eastAsia="华文中宋" w:cs="华文中宋"/>
          <w:spacing w:val="0"/>
          <w:kern w:val="2"/>
          <w:sz w:val="24"/>
          <w:szCs w:val="24"/>
          <w:u w:val="single"/>
          <w:lang w:val="en-US" w:eastAsia="zh-CN" w:bidi="ar-SA"/>
        </w:rPr>
        <w:t xml:space="preserve">             </w:t>
      </w:r>
      <w:r>
        <w:rPr>
          <w:rFonts w:hint="eastAsia" w:ascii="华文中宋" w:hAnsi="华文中宋" w:eastAsia="华文中宋" w:cs="华文中宋"/>
          <w:spacing w:val="0"/>
          <w:kern w:val="2"/>
          <w:sz w:val="24"/>
          <w:szCs w:val="24"/>
          <w:lang w:val="en-US" w:eastAsia="zh-CN" w:bidi="ar-SA"/>
        </w:rPr>
        <w:t>的政府采购活动，依据磋商文件相关规定，郑重承诺：我方具有良好的商业信誉和健全的财务会计制度，符合本项目磋商文件规定的供应商资格要求，如中标/成交，我方将按我方响应文件承诺，保证合同顺利履行。如有虚假或隐瞒，采购人可取消我方任何资格（投标/磋商/中标（成交）/签订合同），我方对此无任何异议，并愿意承担一切后果和责任。</w:t>
      </w:r>
    </w:p>
    <w:p w14:paraId="28F1A217">
      <w:pPr>
        <w:widowControl w:val="0"/>
        <w:spacing w:after="120" w:line="600" w:lineRule="exact"/>
        <w:ind w:firstLine="480" w:firstLineChars="200"/>
        <w:jc w:val="both"/>
        <w:rPr>
          <w:rFonts w:hint="eastAsia" w:ascii="华文中宋" w:hAnsi="华文中宋" w:eastAsia="华文中宋" w:cs="华文中宋"/>
          <w:spacing w:val="0"/>
          <w:kern w:val="2"/>
          <w:sz w:val="24"/>
          <w:szCs w:val="24"/>
          <w:lang w:val="en-US" w:eastAsia="zh-CN" w:bidi="ar-SA"/>
        </w:rPr>
      </w:pPr>
      <w:r>
        <w:rPr>
          <w:rFonts w:hint="eastAsia" w:ascii="华文中宋" w:hAnsi="华文中宋" w:eastAsia="华文中宋" w:cs="华文中宋"/>
          <w:spacing w:val="0"/>
          <w:kern w:val="2"/>
          <w:sz w:val="24"/>
          <w:szCs w:val="24"/>
          <w:lang w:val="en-US" w:eastAsia="zh-CN" w:bidi="ar-SA"/>
        </w:rPr>
        <w:t>特此承诺。</w:t>
      </w:r>
    </w:p>
    <w:p w14:paraId="36F7C0CC">
      <w:pPr>
        <w:widowControl w:val="0"/>
        <w:spacing w:after="120" w:line="440" w:lineRule="exact"/>
        <w:ind w:firstLine="480" w:firstLineChars="200"/>
        <w:jc w:val="both"/>
        <w:rPr>
          <w:rFonts w:hint="eastAsia" w:ascii="华文中宋" w:hAnsi="华文中宋" w:eastAsia="华文中宋" w:cs="华文中宋"/>
          <w:spacing w:val="0"/>
          <w:kern w:val="2"/>
          <w:sz w:val="24"/>
          <w:szCs w:val="24"/>
          <w:lang w:val="en-US" w:eastAsia="zh-CN" w:bidi="ar-SA"/>
        </w:rPr>
      </w:pPr>
    </w:p>
    <w:p w14:paraId="7AB438C3">
      <w:pPr>
        <w:widowControl w:val="0"/>
        <w:spacing w:after="120" w:line="440" w:lineRule="exact"/>
        <w:ind w:firstLine="480" w:firstLineChars="200"/>
        <w:jc w:val="both"/>
        <w:rPr>
          <w:rFonts w:hint="eastAsia" w:ascii="华文中宋" w:hAnsi="华文中宋" w:eastAsia="华文中宋" w:cs="华文中宋"/>
          <w:spacing w:val="0"/>
          <w:kern w:val="2"/>
          <w:sz w:val="24"/>
          <w:szCs w:val="24"/>
          <w:lang w:val="en-US" w:eastAsia="zh-CN" w:bidi="ar-SA"/>
        </w:rPr>
      </w:pPr>
    </w:p>
    <w:p w14:paraId="4C1BED3A">
      <w:pPr>
        <w:widowControl w:val="0"/>
        <w:spacing w:after="120" w:line="440" w:lineRule="exact"/>
        <w:ind w:firstLine="480" w:firstLineChars="200"/>
        <w:jc w:val="both"/>
        <w:rPr>
          <w:rFonts w:hint="eastAsia" w:ascii="华文中宋" w:hAnsi="华文中宋" w:eastAsia="华文中宋" w:cs="华文中宋"/>
          <w:spacing w:val="0"/>
          <w:kern w:val="2"/>
          <w:sz w:val="24"/>
          <w:szCs w:val="24"/>
          <w:lang w:val="en-US" w:eastAsia="zh-CN" w:bidi="ar-SA"/>
        </w:rPr>
      </w:pPr>
    </w:p>
    <w:p w14:paraId="673869F4">
      <w:pPr>
        <w:snapToGrid w:val="0"/>
        <w:spacing w:line="360" w:lineRule="auto"/>
        <w:ind w:firstLine="2280" w:firstLineChars="950"/>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供应商全称：</w:t>
      </w:r>
      <w:r>
        <w:rPr>
          <w:rFonts w:hint="eastAsia" w:ascii="华文中宋" w:hAnsi="华文中宋" w:eastAsia="华文中宋" w:cs="华文中宋"/>
          <w:color w:val="auto"/>
          <w:sz w:val="24"/>
          <w:szCs w:val="24"/>
          <w:highlight w:val="none"/>
          <w:u w:val="single"/>
        </w:rPr>
        <w:t xml:space="preserve">                       </w:t>
      </w:r>
      <w:r>
        <w:rPr>
          <w:rFonts w:hint="eastAsia" w:ascii="华文中宋" w:hAnsi="华文中宋" w:eastAsia="华文中宋" w:cs="华文中宋"/>
          <w:color w:val="auto"/>
          <w:sz w:val="24"/>
          <w:szCs w:val="24"/>
          <w:highlight w:val="none"/>
        </w:rPr>
        <w:t>（</w:t>
      </w:r>
      <w:r>
        <w:rPr>
          <w:rFonts w:hint="eastAsia" w:ascii="华文中宋" w:hAnsi="华文中宋" w:eastAsia="华文中宋" w:cs="华文中宋"/>
          <w:color w:val="auto"/>
          <w:sz w:val="24"/>
          <w:szCs w:val="24"/>
          <w:highlight w:val="none"/>
          <w:lang w:eastAsia="zh-CN"/>
        </w:rPr>
        <w:t>电子签章</w:t>
      </w:r>
      <w:r>
        <w:rPr>
          <w:rFonts w:hint="eastAsia" w:ascii="华文中宋" w:hAnsi="华文中宋" w:eastAsia="华文中宋" w:cs="华文中宋"/>
          <w:color w:val="auto"/>
          <w:sz w:val="24"/>
          <w:szCs w:val="24"/>
          <w:highlight w:val="none"/>
        </w:rPr>
        <w:t>）</w:t>
      </w:r>
    </w:p>
    <w:p w14:paraId="2EB400B2">
      <w:pPr>
        <w:snapToGrid w:val="0"/>
        <w:spacing w:line="360" w:lineRule="auto"/>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 xml:space="preserve">                                               年  月  日</w:t>
      </w:r>
    </w:p>
    <w:p w14:paraId="498A1595">
      <w:pPr>
        <w:widowControl w:val="0"/>
        <w:tabs>
          <w:tab w:val="left" w:pos="839"/>
          <w:tab w:val="left" w:pos="1539"/>
        </w:tabs>
        <w:spacing w:after="120" w:line="600" w:lineRule="exact"/>
        <w:ind w:right="840" w:firstLine="480" w:firstLineChars="200"/>
        <w:jc w:val="right"/>
        <w:rPr>
          <w:rFonts w:hint="eastAsia" w:ascii="华文中宋" w:hAnsi="华文中宋" w:eastAsia="华文中宋" w:cs="华文中宋"/>
          <w:spacing w:val="0"/>
          <w:kern w:val="2"/>
          <w:sz w:val="24"/>
          <w:szCs w:val="24"/>
          <w:lang w:val="en-US" w:eastAsia="zh-CN" w:bidi="ar-SA"/>
        </w:rPr>
      </w:pPr>
    </w:p>
    <w:p w14:paraId="50B3B39C">
      <w:pPr>
        <w:spacing w:line="360" w:lineRule="auto"/>
        <w:outlineLvl w:val="9"/>
        <w:rPr>
          <w:rFonts w:hint="eastAsia" w:ascii="华文中宋" w:hAnsi="华文中宋" w:eastAsia="华文中宋" w:cs="华文中宋"/>
          <w:b/>
          <w:color w:val="auto"/>
          <w:sz w:val="28"/>
          <w:szCs w:val="28"/>
          <w:highlight w:val="none"/>
          <w:lang w:val="en-US" w:eastAsia="zh-CN"/>
        </w:rPr>
      </w:pPr>
    </w:p>
    <w:p w14:paraId="2E8445E2">
      <w:pPr>
        <w:spacing w:line="360" w:lineRule="auto"/>
        <w:outlineLvl w:val="9"/>
        <w:rPr>
          <w:rFonts w:hint="default" w:ascii="华文中宋" w:hAnsi="华文中宋" w:eastAsia="华文中宋" w:cs="华文中宋"/>
          <w:b/>
          <w:bCs/>
          <w:color w:val="auto"/>
          <w:sz w:val="28"/>
          <w:szCs w:val="28"/>
          <w:highlight w:val="none"/>
          <w:lang w:val="en-US" w:eastAsia="zh-CN"/>
        </w:rPr>
      </w:pPr>
      <w:r>
        <w:rPr>
          <w:rFonts w:hint="eastAsia" w:ascii="华文中宋" w:hAnsi="华文中宋" w:eastAsia="华文中宋" w:cs="华文中宋"/>
          <w:b/>
          <w:color w:val="auto"/>
          <w:sz w:val="28"/>
          <w:szCs w:val="28"/>
          <w:highlight w:val="none"/>
        </w:rPr>
        <w:br w:type="page"/>
      </w:r>
      <w:r>
        <w:rPr>
          <w:rFonts w:hint="eastAsia" w:ascii="华文中宋" w:hAnsi="华文中宋" w:eastAsia="华文中宋" w:cs="华文中宋"/>
          <w:b/>
          <w:bCs/>
          <w:color w:val="auto"/>
          <w:sz w:val="28"/>
          <w:szCs w:val="28"/>
          <w:highlight w:val="none"/>
        </w:rPr>
        <w:t>（</w:t>
      </w:r>
      <w:r>
        <w:rPr>
          <w:rFonts w:hint="eastAsia" w:ascii="华文中宋" w:hAnsi="华文中宋" w:eastAsia="华文中宋" w:cs="华文中宋"/>
          <w:b/>
          <w:bCs/>
          <w:color w:val="auto"/>
          <w:sz w:val="28"/>
          <w:szCs w:val="28"/>
          <w:highlight w:val="none"/>
          <w:lang w:val="en-US" w:eastAsia="zh-CN"/>
        </w:rPr>
        <w:t>六</w:t>
      </w:r>
      <w:r>
        <w:rPr>
          <w:rFonts w:hint="eastAsia" w:ascii="华文中宋" w:hAnsi="华文中宋" w:eastAsia="华文中宋" w:cs="华文中宋"/>
          <w:b/>
          <w:bCs/>
          <w:color w:val="auto"/>
          <w:sz w:val="28"/>
          <w:szCs w:val="28"/>
          <w:highlight w:val="none"/>
        </w:rPr>
        <w:t>）有依法缴纳税收</w:t>
      </w:r>
      <w:r>
        <w:rPr>
          <w:rFonts w:hint="eastAsia" w:ascii="华文中宋" w:hAnsi="华文中宋" w:eastAsia="华文中宋" w:cs="华文中宋"/>
          <w:b/>
          <w:bCs/>
          <w:color w:val="auto"/>
          <w:sz w:val="28"/>
          <w:szCs w:val="28"/>
          <w:highlight w:val="none"/>
          <w:lang w:val="en-US" w:eastAsia="zh-CN"/>
        </w:rPr>
        <w:t>和社会保障资金</w:t>
      </w:r>
      <w:r>
        <w:rPr>
          <w:rFonts w:hint="eastAsia" w:ascii="华文中宋" w:hAnsi="华文中宋" w:eastAsia="华文中宋" w:cs="华文中宋"/>
          <w:b/>
          <w:bCs/>
          <w:color w:val="auto"/>
          <w:sz w:val="28"/>
          <w:szCs w:val="28"/>
          <w:highlight w:val="none"/>
        </w:rPr>
        <w:t>的良好记录</w:t>
      </w:r>
      <w:r>
        <w:rPr>
          <w:rFonts w:hint="eastAsia" w:ascii="华文中宋" w:hAnsi="华文中宋" w:eastAsia="华文中宋" w:cs="华文中宋"/>
          <w:b/>
          <w:bCs/>
          <w:color w:val="auto"/>
          <w:sz w:val="28"/>
          <w:szCs w:val="28"/>
          <w:highlight w:val="none"/>
          <w:lang w:val="en-US" w:eastAsia="zh-CN"/>
        </w:rPr>
        <w:t>的承诺函</w:t>
      </w:r>
    </w:p>
    <w:p w14:paraId="284BDCC8">
      <w:pPr>
        <w:ind w:firstLine="480"/>
        <w:outlineLvl w:val="9"/>
        <w:rPr>
          <w:rFonts w:hint="eastAsia" w:ascii="华文中宋" w:hAnsi="华文中宋" w:eastAsia="华文中宋" w:cs="华文中宋"/>
          <w:color w:val="auto"/>
          <w:sz w:val="28"/>
          <w:szCs w:val="28"/>
          <w:highlight w:val="none"/>
          <w:u w:val="single"/>
        </w:rPr>
      </w:pPr>
    </w:p>
    <w:p w14:paraId="76EEC7A0">
      <w:pPr>
        <w:jc w:val="center"/>
        <w:outlineLvl w:val="9"/>
        <w:rPr>
          <w:rFonts w:hint="eastAsia" w:ascii="华文中宋" w:hAnsi="华文中宋" w:eastAsia="华文中宋" w:cs="华文中宋"/>
          <w:b/>
          <w:bCs/>
          <w:color w:val="auto"/>
          <w:spacing w:val="0"/>
          <w:sz w:val="28"/>
          <w:szCs w:val="28"/>
          <w:highlight w:val="none"/>
          <w:u w:val="single"/>
        </w:rPr>
      </w:pPr>
      <w:r>
        <w:rPr>
          <w:rFonts w:hint="eastAsia" w:ascii="华文中宋" w:hAnsi="华文中宋" w:eastAsia="华文中宋" w:cs="华文中宋"/>
          <w:b/>
          <w:bCs/>
          <w:color w:val="auto"/>
          <w:sz w:val="28"/>
          <w:szCs w:val="28"/>
          <w:highlight w:val="none"/>
        </w:rPr>
        <w:t>有依法缴纳税收</w:t>
      </w:r>
      <w:r>
        <w:rPr>
          <w:rFonts w:hint="eastAsia" w:ascii="华文中宋" w:hAnsi="华文中宋" w:eastAsia="华文中宋" w:cs="华文中宋"/>
          <w:b/>
          <w:bCs/>
          <w:color w:val="auto"/>
          <w:sz w:val="28"/>
          <w:szCs w:val="28"/>
          <w:highlight w:val="none"/>
          <w:lang w:val="en-US" w:eastAsia="zh-CN"/>
        </w:rPr>
        <w:t>和社会保障资金</w:t>
      </w:r>
      <w:r>
        <w:rPr>
          <w:rFonts w:hint="eastAsia" w:ascii="华文中宋" w:hAnsi="华文中宋" w:eastAsia="华文中宋" w:cs="华文中宋"/>
          <w:b/>
          <w:bCs/>
          <w:color w:val="auto"/>
          <w:sz w:val="28"/>
          <w:szCs w:val="28"/>
          <w:highlight w:val="none"/>
        </w:rPr>
        <w:t>的良好记录</w:t>
      </w:r>
      <w:r>
        <w:rPr>
          <w:rFonts w:hint="eastAsia" w:ascii="华文中宋" w:hAnsi="华文中宋" w:eastAsia="华文中宋" w:cs="华文中宋"/>
          <w:b/>
          <w:bCs/>
          <w:color w:val="auto"/>
          <w:sz w:val="28"/>
          <w:szCs w:val="28"/>
          <w:highlight w:val="none"/>
          <w:lang w:val="en-US" w:eastAsia="zh-CN"/>
        </w:rPr>
        <w:t>的承诺函</w:t>
      </w:r>
    </w:p>
    <w:p w14:paraId="0E2EEE5E">
      <w:pPr>
        <w:outlineLvl w:val="9"/>
        <w:rPr>
          <w:rFonts w:hint="eastAsia" w:ascii="华文中宋" w:hAnsi="华文中宋" w:eastAsia="华文中宋" w:cs="华文中宋"/>
          <w:color w:val="auto"/>
          <w:spacing w:val="0"/>
          <w:sz w:val="28"/>
          <w:szCs w:val="28"/>
          <w:highlight w:val="none"/>
          <w:u w:val="single"/>
        </w:rPr>
      </w:pPr>
    </w:p>
    <w:p w14:paraId="0CAEE8B9">
      <w:pPr>
        <w:outlineLvl w:val="9"/>
        <w:rPr>
          <w:rFonts w:hint="eastAsia" w:ascii="华文中宋" w:hAnsi="华文中宋" w:eastAsia="华文中宋" w:cs="华文中宋"/>
          <w:color w:val="auto"/>
          <w:spacing w:val="0"/>
          <w:sz w:val="28"/>
          <w:szCs w:val="28"/>
          <w:highlight w:val="none"/>
          <w:u w:val="single"/>
        </w:rPr>
      </w:pPr>
    </w:p>
    <w:p w14:paraId="04B490FB">
      <w:pPr>
        <w:outlineLvl w:val="9"/>
        <w:rPr>
          <w:rFonts w:hint="eastAsia" w:ascii="华文中宋" w:hAnsi="华文中宋" w:eastAsia="华文中宋" w:cs="华文中宋"/>
          <w:color w:val="auto"/>
          <w:spacing w:val="0"/>
          <w:sz w:val="24"/>
          <w:szCs w:val="24"/>
          <w:highlight w:val="none"/>
          <w:u w:val="single"/>
        </w:rPr>
      </w:pPr>
      <w:r>
        <w:rPr>
          <w:rFonts w:hint="eastAsia" w:ascii="华文中宋" w:hAnsi="华文中宋" w:eastAsia="华文中宋" w:cs="华文中宋"/>
          <w:color w:val="auto"/>
          <w:spacing w:val="0"/>
          <w:sz w:val="24"/>
          <w:szCs w:val="24"/>
          <w:highlight w:val="none"/>
          <w:u w:val="single"/>
        </w:rPr>
        <w:t xml:space="preserve"> 采购</w:t>
      </w:r>
      <w:r>
        <w:rPr>
          <w:rFonts w:hint="eastAsia" w:ascii="华文中宋" w:hAnsi="华文中宋" w:eastAsia="华文中宋" w:cs="华文中宋"/>
          <w:color w:val="auto"/>
          <w:spacing w:val="0"/>
          <w:sz w:val="24"/>
          <w:szCs w:val="24"/>
          <w:highlight w:val="none"/>
          <w:u w:val="single"/>
          <w:lang w:val="en-US" w:eastAsia="zh-CN"/>
        </w:rPr>
        <w:t>人</w:t>
      </w:r>
      <w:r>
        <w:rPr>
          <w:rFonts w:hint="eastAsia" w:ascii="华文中宋" w:hAnsi="华文中宋" w:eastAsia="华文中宋" w:cs="华文中宋"/>
          <w:color w:val="auto"/>
          <w:spacing w:val="0"/>
          <w:sz w:val="24"/>
          <w:szCs w:val="24"/>
          <w:highlight w:val="none"/>
          <w:u w:val="single"/>
        </w:rPr>
        <w:t>名称 ：</w:t>
      </w:r>
    </w:p>
    <w:p w14:paraId="447E8BC2">
      <w:pPr>
        <w:widowControl/>
        <w:snapToGrid w:val="0"/>
        <w:spacing w:line="360" w:lineRule="auto"/>
        <w:ind w:firstLine="480"/>
        <w:outlineLvl w:val="9"/>
        <w:rPr>
          <w:rFonts w:hint="eastAsia" w:ascii="华文中宋" w:hAnsi="华文中宋" w:eastAsia="华文中宋" w:cs="华文中宋"/>
          <w:color w:val="auto"/>
          <w:spacing w:val="0"/>
          <w:sz w:val="24"/>
          <w:szCs w:val="24"/>
          <w:highlight w:val="none"/>
        </w:rPr>
      </w:pPr>
    </w:p>
    <w:p w14:paraId="6A7063BD">
      <w:pPr>
        <w:widowControl/>
        <w:snapToGrid w:val="0"/>
        <w:spacing w:line="360" w:lineRule="auto"/>
        <w:ind w:firstLine="480"/>
        <w:jc w:val="left"/>
        <w:outlineLvl w:val="9"/>
        <w:rPr>
          <w:rFonts w:hint="eastAsia" w:ascii="华文中宋" w:hAnsi="华文中宋" w:eastAsia="华文中宋" w:cs="华文中宋"/>
          <w:color w:val="auto"/>
          <w:spacing w:val="0"/>
          <w:sz w:val="24"/>
          <w:szCs w:val="24"/>
          <w:highlight w:val="none"/>
        </w:rPr>
      </w:pPr>
      <w:r>
        <w:rPr>
          <w:rFonts w:hint="eastAsia" w:ascii="华文中宋" w:hAnsi="华文中宋" w:eastAsia="华文中宋" w:cs="华文中宋"/>
          <w:color w:val="auto"/>
          <w:spacing w:val="0"/>
          <w:sz w:val="24"/>
          <w:szCs w:val="24"/>
          <w:highlight w:val="none"/>
        </w:rPr>
        <w:t>本供应商现参与贵公司组织的</w:t>
      </w:r>
      <w:r>
        <w:rPr>
          <w:rFonts w:hint="eastAsia" w:ascii="华文中宋" w:hAnsi="华文中宋" w:eastAsia="华文中宋" w:cs="华文中宋"/>
          <w:color w:val="auto"/>
          <w:spacing w:val="0"/>
          <w:sz w:val="24"/>
          <w:szCs w:val="24"/>
          <w:highlight w:val="none"/>
          <w:u w:val="single"/>
        </w:rPr>
        <w:t xml:space="preserve">           </w:t>
      </w:r>
      <w:r>
        <w:rPr>
          <w:rFonts w:hint="eastAsia" w:ascii="华文中宋" w:hAnsi="华文中宋" w:eastAsia="华文中宋" w:cs="华文中宋"/>
          <w:color w:val="auto"/>
          <w:spacing w:val="0"/>
          <w:sz w:val="24"/>
          <w:szCs w:val="24"/>
          <w:highlight w:val="none"/>
        </w:rPr>
        <w:t>项目（项目编号：</w:t>
      </w:r>
      <w:r>
        <w:rPr>
          <w:rFonts w:hint="eastAsia" w:ascii="华文中宋" w:hAnsi="华文中宋" w:eastAsia="华文中宋" w:cs="华文中宋"/>
          <w:color w:val="auto"/>
          <w:spacing w:val="0"/>
          <w:sz w:val="24"/>
          <w:szCs w:val="24"/>
          <w:highlight w:val="none"/>
          <w:u w:val="single"/>
        </w:rPr>
        <w:t xml:space="preserve">                  </w:t>
      </w:r>
      <w:r>
        <w:rPr>
          <w:rFonts w:hint="eastAsia" w:ascii="华文中宋" w:hAnsi="华文中宋" w:eastAsia="华文中宋" w:cs="华文中宋"/>
          <w:color w:val="auto"/>
          <w:spacing w:val="0"/>
          <w:sz w:val="24"/>
          <w:szCs w:val="24"/>
          <w:highlight w:val="none"/>
        </w:rPr>
        <w:t>）的采购活动。依据采购文件相关规定，现郑重承诺：我方具有依法缴纳税收</w:t>
      </w:r>
      <w:r>
        <w:rPr>
          <w:rFonts w:hint="eastAsia" w:ascii="华文中宋" w:hAnsi="华文中宋" w:eastAsia="华文中宋" w:cs="华文中宋"/>
          <w:color w:val="auto"/>
          <w:spacing w:val="0"/>
          <w:sz w:val="24"/>
          <w:szCs w:val="24"/>
          <w:highlight w:val="none"/>
          <w:lang w:val="en-US" w:eastAsia="zh-CN"/>
        </w:rPr>
        <w:t>和社会保障资金</w:t>
      </w:r>
      <w:r>
        <w:rPr>
          <w:rFonts w:hint="eastAsia" w:ascii="华文中宋" w:hAnsi="华文中宋" w:eastAsia="华文中宋" w:cs="华文中宋"/>
          <w:color w:val="auto"/>
          <w:spacing w:val="0"/>
          <w:sz w:val="24"/>
          <w:szCs w:val="24"/>
          <w:highlight w:val="none"/>
        </w:rPr>
        <w:t>的良好记录。</w:t>
      </w:r>
    </w:p>
    <w:p w14:paraId="04923C62">
      <w:pPr>
        <w:widowControl/>
        <w:snapToGrid w:val="0"/>
        <w:spacing w:line="360" w:lineRule="auto"/>
        <w:ind w:firstLine="480"/>
        <w:outlineLvl w:val="9"/>
        <w:rPr>
          <w:rFonts w:hint="eastAsia" w:ascii="华文中宋" w:hAnsi="华文中宋" w:eastAsia="华文中宋" w:cs="华文中宋"/>
          <w:color w:val="auto"/>
          <w:spacing w:val="0"/>
          <w:sz w:val="24"/>
          <w:szCs w:val="24"/>
          <w:highlight w:val="none"/>
        </w:rPr>
      </w:pPr>
      <w:r>
        <w:rPr>
          <w:rFonts w:hint="eastAsia" w:ascii="华文中宋" w:hAnsi="华文中宋" w:eastAsia="华文中宋" w:cs="华文中宋"/>
          <w:color w:val="auto"/>
          <w:spacing w:val="0"/>
          <w:sz w:val="24"/>
          <w:szCs w:val="24"/>
          <w:highlight w:val="none"/>
        </w:rPr>
        <w:t xml:space="preserve">以上承诺信息如有虚假或隐瞒，我方愿意承担一切后果，并不再寻求任何旨在减轻或免除法律责任的辩解。 </w:t>
      </w:r>
    </w:p>
    <w:p w14:paraId="6B358F6B">
      <w:pPr>
        <w:widowControl/>
        <w:snapToGrid w:val="0"/>
        <w:spacing w:line="360" w:lineRule="auto"/>
        <w:ind w:firstLine="480"/>
        <w:outlineLvl w:val="9"/>
        <w:rPr>
          <w:rFonts w:hint="eastAsia" w:ascii="华文中宋" w:hAnsi="华文中宋" w:eastAsia="华文中宋" w:cs="华文中宋"/>
          <w:color w:val="auto"/>
          <w:spacing w:val="0"/>
          <w:sz w:val="24"/>
          <w:szCs w:val="24"/>
          <w:highlight w:val="none"/>
        </w:rPr>
      </w:pPr>
      <w:r>
        <w:rPr>
          <w:rFonts w:hint="eastAsia" w:ascii="华文中宋" w:hAnsi="华文中宋" w:eastAsia="华文中宋" w:cs="华文中宋"/>
          <w:color w:val="auto"/>
          <w:spacing w:val="0"/>
          <w:sz w:val="24"/>
          <w:szCs w:val="24"/>
          <w:highlight w:val="none"/>
        </w:rPr>
        <w:t>特此承诺。</w:t>
      </w:r>
    </w:p>
    <w:p w14:paraId="040ED3DA">
      <w:pPr>
        <w:outlineLvl w:val="9"/>
        <w:rPr>
          <w:rFonts w:hint="eastAsia" w:ascii="华文中宋" w:hAnsi="华文中宋" w:eastAsia="华文中宋" w:cs="华文中宋"/>
          <w:color w:val="auto"/>
          <w:sz w:val="24"/>
          <w:szCs w:val="24"/>
          <w:highlight w:val="none"/>
        </w:rPr>
      </w:pPr>
    </w:p>
    <w:p w14:paraId="3F23A66B">
      <w:pPr>
        <w:pStyle w:val="12"/>
        <w:rPr>
          <w:rFonts w:hint="eastAsia"/>
          <w:color w:val="auto"/>
          <w:sz w:val="24"/>
          <w:szCs w:val="24"/>
          <w:highlight w:val="none"/>
        </w:rPr>
      </w:pPr>
    </w:p>
    <w:p w14:paraId="6A8FF91C">
      <w:pPr>
        <w:snapToGrid w:val="0"/>
        <w:spacing w:line="360" w:lineRule="auto"/>
        <w:ind w:firstLine="2280" w:firstLineChars="950"/>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供应商全称：</w:t>
      </w:r>
      <w:r>
        <w:rPr>
          <w:rFonts w:hint="eastAsia" w:ascii="华文中宋" w:hAnsi="华文中宋" w:eastAsia="华文中宋" w:cs="华文中宋"/>
          <w:color w:val="auto"/>
          <w:sz w:val="24"/>
          <w:szCs w:val="24"/>
          <w:highlight w:val="none"/>
          <w:u w:val="single"/>
        </w:rPr>
        <w:t xml:space="preserve">                        </w:t>
      </w:r>
      <w:r>
        <w:rPr>
          <w:rFonts w:hint="eastAsia" w:ascii="华文中宋" w:hAnsi="华文中宋" w:eastAsia="华文中宋" w:cs="华文中宋"/>
          <w:color w:val="auto"/>
          <w:sz w:val="24"/>
          <w:szCs w:val="24"/>
          <w:highlight w:val="none"/>
        </w:rPr>
        <w:t>（</w:t>
      </w:r>
      <w:r>
        <w:rPr>
          <w:rFonts w:hint="eastAsia" w:ascii="华文中宋" w:hAnsi="华文中宋" w:eastAsia="华文中宋" w:cs="华文中宋"/>
          <w:color w:val="auto"/>
          <w:sz w:val="24"/>
          <w:szCs w:val="24"/>
          <w:highlight w:val="none"/>
          <w:lang w:eastAsia="zh-CN"/>
        </w:rPr>
        <w:t>电子签章</w:t>
      </w:r>
      <w:r>
        <w:rPr>
          <w:rFonts w:hint="eastAsia" w:ascii="华文中宋" w:hAnsi="华文中宋" w:eastAsia="华文中宋" w:cs="华文中宋"/>
          <w:color w:val="auto"/>
          <w:sz w:val="24"/>
          <w:szCs w:val="24"/>
          <w:highlight w:val="none"/>
        </w:rPr>
        <w:t>）</w:t>
      </w:r>
    </w:p>
    <w:p w14:paraId="65712623">
      <w:pPr>
        <w:snapToGrid w:val="0"/>
        <w:spacing w:line="360" w:lineRule="auto"/>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 xml:space="preserve">                                               年  月  日</w:t>
      </w:r>
    </w:p>
    <w:p w14:paraId="430C447B">
      <w:pPr>
        <w:rPr>
          <w:rFonts w:hint="eastAsia" w:ascii="华文中宋" w:hAnsi="华文中宋" w:eastAsia="华文中宋" w:cs="华文中宋"/>
          <w:b/>
          <w:color w:val="auto"/>
          <w:sz w:val="28"/>
          <w:szCs w:val="28"/>
          <w:highlight w:val="none"/>
        </w:rPr>
      </w:pPr>
      <w:r>
        <w:rPr>
          <w:rFonts w:hint="eastAsia" w:ascii="华文中宋" w:hAnsi="华文中宋" w:eastAsia="华文中宋" w:cs="华文中宋"/>
          <w:b/>
          <w:color w:val="auto"/>
          <w:sz w:val="28"/>
          <w:szCs w:val="28"/>
          <w:highlight w:val="none"/>
        </w:rPr>
        <w:br w:type="page"/>
      </w:r>
    </w:p>
    <w:p w14:paraId="7538D579">
      <w:pPr>
        <w:outlineLvl w:val="9"/>
        <w:rPr>
          <w:rFonts w:hint="eastAsia" w:ascii="华文中宋" w:hAnsi="华文中宋" w:eastAsia="华文中宋" w:cs="华文中宋"/>
          <w:b/>
          <w:color w:val="auto"/>
          <w:spacing w:val="20"/>
          <w:sz w:val="28"/>
          <w:szCs w:val="28"/>
          <w:highlight w:val="none"/>
        </w:rPr>
      </w:pPr>
      <w:r>
        <w:rPr>
          <w:rFonts w:hint="eastAsia" w:ascii="华文中宋" w:hAnsi="华文中宋" w:eastAsia="华文中宋" w:cs="华文中宋"/>
          <w:b/>
          <w:color w:val="auto"/>
          <w:sz w:val="28"/>
          <w:szCs w:val="28"/>
          <w:highlight w:val="none"/>
        </w:rPr>
        <w:t>（</w:t>
      </w:r>
      <w:r>
        <w:rPr>
          <w:rFonts w:hint="eastAsia" w:ascii="华文中宋" w:hAnsi="华文中宋" w:eastAsia="华文中宋" w:cs="华文中宋"/>
          <w:b/>
          <w:color w:val="auto"/>
          <w:sz w:val="28"/>
          <w:szCs w:val="28"/>
          <w:highlight w:val="none"/>
          <w:lang w:val="en-US" w:eastAsia="zh-CN"/>
        </w:rPr>
        <w:t>七</w:t>
      </w:r>
      <w:r>
        <w:rPr>
          <w:rFonts w:hint="eastAsia" w:ascii="华文中宋" w:hAnsi="华文中宋" w:eastAsia="华文中宋" w:cs="华文中宋"/>
          <w:b/>
          <w:color w:val="auto"/>
          <w:sz w:val="28"/>
          <w:szCs w:val="28"/>
          <w:highlight w:val="none"/>
        </w:rPr>
        <w:t>）参加政府采购活动前三年，在经营活动中没有重大违法记录</w:t>
      </w:r>
    </w:p>
    <w:p w14:paraId="09ACDDFC">
      <w:pPr>
        <w:spacing w:line="360" w:lineRule="auto"/>
        <w:jc w:val="center"/>
        <w:outlineLvl w:val="9"/>
        <w:rPr>
          <w:rFonts w:hint="eastAsia" w:ascii="华文中宋" w:hAnsi="华文中宋" w:eastAsia="华文中宋" w:cs="华文中宋"/>
          <w:b/>
          <w:color w:val="auto"/>
          <w:spacing w:val="20"/>
          <w:sz w:val="28"/>
          <w:szCs w:val="28"/>
          <w:highlight w:val="none"/>
        </w:rPr>
      </w:pPr>
    </w:p>
    <w:p w14:paraId="07045D7F">
      <w:pPr>
        <w:jc w:val="center"/>
        <w:rPr>
          <w:rFonts w:hint="eastAsia" w:ascii="华文中宋" w:hAnsi="华文中宋" w:eastAsia="华文中宋" w:cs="华文中宋"/>
          <w:b/>
          <w:bCs/>
          <w:spacing w:val="0"/>
          <w:sz w:val="28"/>
          <w:szCs w:val="28"/>
          <w:lang w:val="zh-CN" w:eastAsia="zh-CN" w:bidi="zh-CN"/>
        </w:rPr>
      </w:pPr>
      <w:r>
        <w:rPr>
          <w:rFonts w:hint="eastAsia" w:ascii="华文中宋" w:hAnsi="华文中宋" w:eastAsia="华文中宋" w:cs="华文中宋"/>
          <w:b/>
          <w:bCs/>
          <w:spacing w:val="0"/>
          <w:sz w:val="28"/>
          <w:szCs w:val="28"/>
          <w:lang w:val="zh-CN" w:eastAsia="zh-CN" w:bidi="zh-CN"/>
        </w:rPr>
        <w:t>无违法记录声明</w:t>
      </w:r>
    </w:p>
    <w:p w14:paraId="52D87ED7">
      <w:pPr>
        <w:widowControl w:val="0"/>
        <w:spacing w:after="120" w:line="440" w:lineRule="exact"/>
        <w:ind w:firstLine="561" w:firstLineChars="200"/>
        <w:jc w:val="both"/>
        <w:rPr>
          <w:rFonts w:hint="eastAsia" w:ascii="华文中宋" w:hAnsi="华文中宋" w:eastAsia="华文中宋" w:cs="华文中宋"/>
          <w:b/>
          <w:spacing w:val="0"/>
          <w:kern w:val="2"/>
          <w:sz w:val="28"/>
          <w:szCs w:val="28"/>
          <w:lang w:val="en-US" w:eastAsia="zh-CN" w:bidi="ar-SA"/>
        </w:rPr>
      </w:pPr>
    </w:p>
    <w:p w14:paraId="246D96B4">
      <w:pPr>
        <w:widowControl w:val="0"/>
        <w:spacing w:after="120" w:line="600" w:lineRule="exact"/>
        <w:jc w:val="both"/>
        <w:rPr>
          <w:rFonts w:hint="eastAsia" w:ascii="华文中宋" w:hAnsi="华文中宋" w:eastAsia="华文中宋" w:cs="华文中宋"/>
          <w:spacing w:val="0"/>
          <w:kern w:val="2"/>
          <w:sz w:val="24"/>
          <w:szCs w:val="24"/>
          <w:lang w:val="en-US" w:eastAsia="zh-CN" w:bidi="ar-SA"/>
        </w:rPr>
      </w:pPr>
      <w:r>
        <w:rPr>
          <w:rFonts w:hint="eastAsia" w:ascii="华文中宋" w:hAnsi="华文中宋" w:eastAsia="华文中宋" w:cs="华文中宋"/>
          <w:spacing w:val="0"/>
          <w:kern w:val="2"/>
          <w:sz w:val="24"/>
          <w:szCs w:val="24"/>
          <w:u w:val="single"/>
          <w:lang w:val="en-US" w:eastAsia="zh-CN" w:bidi="ar-SA"/>
        </w:rPr>
        <w:t xml:space="preserve">                     </w:t>
      </w:r>
      <w:r>
        <w:rPr>
          <w:rFonts w:hint="eastAsia" w:ascii="华文中宋" w:hAnsi="华文中宋" w:eastAsia="华文中宋" w:cs="华文中宋"/>
          <w:spacing w:val="0"/>
          <w:kern w:val="2"/>
          <w:sz w:val="24"/>
          <w:szCs w:val="24"/>
          <w:lang w:val="en-US" w:eastAsia="zh-CN" w:bidi="ar-SA"/>
        </w:rPr>
        <w:t>：</w:t>
      </w:r>
    </w:p>
    <w:p w14:paraId="1C148768">
      <w:pPr>
        <w:keepNext w:val="0"/>
        <w:keepLines w:val="0"/>
        <w:pageBreakBefore w:val="0"/>
        <w:widowControl w:val="0"/>
        <w:kinsoku/>
        <w:wordWrap w:val="0"/>
        <w:overflowPunct/>
        <w:topLinePunct w:val="0"/>
        <w:autoSpaceDE/>
        <w:autoSpaceDN/>
        <w:bidi w:val="0"/>
        <w:adjustRightInd/>
        <w:snapToGrid/>
        <w:spacing w:after="120" w:line="600" w:lineRule="exact"/>
        <w:ind w:firstLine="480" w:firstLineChars="200"/>
        <w:jc w:val="left"/>
        <w:textAlignment w:val="auto"/>
        <w:rPr>
          <w:rFonts w:hint="eastAsia" w:ascii="华文中宋" w:hAnsi="华文中宋" w:eastAsia="华文中宋" w:cs="华文中宋"/>
          <w:spacing w:val="0"/>
          <w:kern w:val="2"/>
          <w:sz w:val="24"/>
          <w:szCs w:val="24"/>
          <w:lang w:val="en-US" w:eastAsia="zh-CN" w:bidi="ar-SA"/>
        </w:rPr>
      </w:pPr>
      <w:r>
        <w:rPr>
          <w:rFonts w:hint="eastAsia" w:ascii="华文中宋" w:hAnsi="华文中宋" w:eastAsia="华文中宋" w:cs="华文中宋"/>
          <w:spacing w:val="0"/>
          <w:kern w:val="2"/>
          <w:sz w:val="24"/>
          <w:szCs w:val="24"/>
          <w:lang w:val="en-US" w:eastAsia="zh-CN" w:bidi="ar-SA"/>
        </w:rPr>
        <w:t>本供应商现参与</w:t>
      </w:r>
      <w:r>
        <w:rPr>
          <w:rFonts w:hint="eastAsia" w:ascii="华文中宋" w:hAnsi="华文中宋" w:eastAsia="华文中宋" w:cs="华文中宋"/>
          <w:spacing w:val="0"/>
          <w:kern w:val="2"/>
          <w:sz w:val="24"/>
          <w:szCs w:val="24"/>
          <w:u w:val="single"/>
          <w:lang w:val="en-US" w:eastAsia="zh-CN" w:bidi="ar-SA"/>
        </w:rPr>
        <w:t xml:space="preserve">      (项目名称、项目编号) </w:t>
      </w:r>
      <w:r>
        <w:rPr>
          <w:rFonts w:hint="eastAsia" w:ascii="华文中宋" w:hAnsi="华文中宋" w:eastAsia="华文中宋" w:cs="华文中宋"/>
          <w:spacing w:val="0"/>
          <w:kern w:val="2"/>
          <w:sz w:val="24"/>
          <w:szCs w:val="24"/>
          <w:lang w:val="en-US" w:eastAsia="zh-CN" w:bidi="ar-SA"/>
        </w:rPr>
        <w:t>项目的采购活动，在参加本次政府采购活动前三年内，在经营活动中没有重大违法记录（因违法经营受到刑事处罚或者责令停产停业、吊销许可证或者执照、较大数额罚款等行政处罚。），在报价前查询了在信用中国网（</w:t>
      </w:r>
      <w:r>
        <w:rPr>
          <w:rFonts w:hint="eastAsia" w:ascii="华文中宋" w:hAnsi="华文中宋" w:eastAsia="华文中宋" w:cs="华文中宋"/>
          <w:spacing w:val="0"/>
          <w:kern w:val="2"/>
          <w:sz w:val="24"/>
          <w:szCs w:val="24"/>
          <w:lang w:val="en-US" w:eastAsia="zh-CN" w:bidi="ar-SA"/>
        </w:rPr>
        <w:fldChar w:fldCharType="begin"/>
      </w:r>
      <w:r>
        <w:rPr>
          <w:rFonts w:hint="eastAsia" w:ascii="华文中宋" w:hAnsi="华文中宋" w:eastAsia="华文中宋" w:cs="华文中宋"/>
          <w:spacing w:val="0"/>
          <w:kern w:val="2"/>
          <w:sz w:val="24"/>
          <w:szCs w:val="24"/>
          <w:lang w:val="en-US" w:eastAsia="zh-CN" w:bidi="ar-SA"/>
        </w:rPr>
        <w:instrText xml:space="preserve"> HYPERLINK "http://www.creditchina.gov.cn/" \h </w:instrText>
      </w:r>
      <w:r>
        <w:rPr>
          <w:rFonts w:hint="eastAsia" w:ascii="华文中宋" w:hAnsi="华文中宋" w:eastAsia="华文中宋" w:cs="华文中宋"/>
          <w:spacing w:val="0"/>
          <w:kern w:val="2"/>
          <w:sz w:val="24"/>
          <w:szCs w:val="24"/>
          <w:lang w:val="en-US" w:eastAsia="zh-CN" w:bidi="ar-SA"/>
        </w:rPr>
        <w:fldChar w:fldCharType="separate"/>
      </w:r>
      <w:r>
        <w:rPr>
          <w:rFonts w:hint="eastAsia" w:ascii="华文中宋" w:hAnsi="华文中宋" w:eastAsia="华文中宋" w:cs="华文中宋"/>
          <w:spacing w:val="0"/>
          <w:kern w:val="2"/>
          <w:sz w:val="24"/>
          <w:szCs w:val="24"/>
          <w:lang w:val="en-US" w:eastAsia="zh-CN" w:bidi="ar-SA"/>
        </w:rPr>
        <w:t>http://www.creditchina.gov.cn</w:t>
      </w:r>
      <w:r>
        <w:rPr>
          <w:rFonts w:hint="eastAsia" w:ascii="华文中宋" w:hAnsi="华文中宋" w:eastAsia="华文中宋" w:cs="华文中宋"/>
          <w:spacing w:val="0"/>
          <w:kern w:val="2"/>
          <w:sz w:val="24"/>
          <w:szCs w:val="24"/>
          <w:lang w:val="en-US" w:eastAsia="zh-CN" w:bidi="ar-SA"/>
        </w:rPr>
        <w:fldChar w:fldCharType="end"/>
      </w:r>
      <w:r>
        <w:rPr>
          <w:rFonts w:hint="eastAsia" w:ascii="华文中宋" w:hAnsi="华文中宋" w:eastAsia="华文中宋" w:cs="华文中宋"/>
          <w:spacing w:val="0"/>
          <w:kern w:val="2"/>
          <w:sz w:val="24"/>
          <w:szCs w:val="24"/>
          <w:lang w:val="en-US" w:eastAsia="zh-CN" w:bidi="ar-SA"/>
        </w:rPr>
        <w:t>） 中的信用信息，本公司未列入失信被执行人、重大税收违法失信主体；查询了在中国政府采购网（</w:t>
      </w:r>
      <w:r>
        <w:rPr>
          <w:rFonts w:hint="eastAsia" w:ascii="华文中宋" w:hAnsi="华文中宋" w:eastAsia="华文中宋" w:cs="华文中宋"/>
          <w:spacing w:val="0"/>
          <w:kern w:val="2"/>
          <w:sz w:val="24"/>
          <w:szCs w:val="24"/>
          <w:lang w:val="en-US" w:eastAsia="zh-CN" w:bidi="ar-SA"/>
        </w:rPr>
        <w:fldChar w:fldCharType="begin"/>
      </w:r>
      <w:r>
        <w:rPr>
          <w:rFonts w:hint="eastAsia" w:ascii="华文中宋" w:hAnsi="华文中宋" w:eastAsia="华文中宋" w:cs="华文中宋"/>
          <w:spacing w:val="0"/>
          <w:kern w:val="2"/>
          <w:sz w:val="24"/>
          <w:szCs w:val="24"/>
          <w:lang w:val="en-US" w:eastAsia="zh-CN" w:bidi="ar-SA"/>
        </w:rPr>
        <w:instrText xml:space="preserve"> HYPERLINK "http://www.ccgp.gov.cn/" \h </w:instrText>
      </w:r>
      <w:r>
        <w:rPr>
          <w:rFonts w:hint="eastAsia" w:ascii="华文中宋" w:hAnsi="华文中宋" w:eastAsia="华文中宋" w:cs="华文中宋"/>
          <w:spacing w:val="0"/>
          <w:kern w:val="2"/>
          <w:sz w:val="24"/>
          <w:szCs w:val="24"/>
          <w:lang w:val="en-US" w:eastAsia="zh-CN" w:bidi="ar-SA"/>
        </w:rPr>
        <w:fldChar w:fldCharType="separate"/>
      </w:r>
      <w:r>
        <w:rPr>
          <w:rFonts w:hint="eastAsia" w:ascii="华文中宋" w:hAnsi="华文中宋" w:eastAsia="华文中宋" w:cs="华文中宋"/>
          <w:spacing w:val="0"/>
          <w:kern w:val="2"/>
          <w:sz w:val="24"/>
          <w:szCs w:val="24"/>
          <w:lang w:val="en-US" w:eastAsia="zh-CN" w:bidi="ar-SA"/>
        </w:rPr>
        <w:t>http://www.ccgp.gov.cn</w:t>
      </w:r>
      <w:r>
        <w:rPr>
          <w:rFonts w:hint="eastAsia" w:ascii="华文中宋" w:hAnsi="华文中宋" w:eastAsia="华文中宋" w:cs="华文中宋"/>
          <w:spacing w:val="0"/>
          <w:kern w:val="2"/>
          <w:sz w:val="24"/>
          <w:szCs w:val="24"/>
          <w:lang w:val="en-US" w:eastAsia="zh-CN" w:bidi="ar-SA"/>
        </w:rPr>
        <w:fldChar w:fldCharType="end"/>
      </w:r>
      <w:r>
        <w:rPr>
          <w:rFonts w:hint="eastAsia" w:ascii="华文中宋" w:hAnsi="华文中宋" w:eastAsia="华文中宋" w:cs="华文中宋"/>
          <w:spacing w:val="0"/>
          <w:kern w:val="2"/>
          <w:sz w:val="24"/>
          <w:szCs w:val="24"/>
          <w:lang w:val="en-US" w:eastAsia="zh-CN" w:bidi="ar-SA"/>
        </w:rPr>
        <w:t>）中的政府采购严重违法失信行为信息，本公司未列入政府采购严重违法失信行为记录名单。</w:t>
      </w:r>
    </w:p>
    <w:p w14:paraId="0BC7C13B">
      <w:pPr>
        <w:widowControl w:val="0"/>
        <w:spacing w:after="120" w:line="600" w:lineRule="exact"/>
        <w:ind w:firstLine="480" w:firstLineChars="200"/>
        <w:jc w:val="both"/>
        <w:rPr>
          <w:rFonts w:hint="eastAsia" w:ascii="华文中宋" w:hAnsi="华文中宋" w:eastAsia="华文中宋" w:cs="华文中宋"/>
          <w:spacing w:val="0"/>
          <w:kern w:val="2"/>
          <w:sz w:val="24"/>
          <w:szCs w:val="24"/>
          <w:lang w:val="en-US" w:eastAsia="zh-CN" w:bidi="ar-SA"/>
        </w:rPr>
      </w:pPr>
      <w:r>
        <w:rPr>
          <w:rFonts w:hint="eastAsia" w:ascii="华文中宋" w:hAnsi="华文中宋" w:eastAsia="华文中宋" w:cs="华文中宋"/>
          <w:spacing w:val="0"/>
          <w:kern w:val="2"/>
          <w:sz w:val="24"/>
          <w:szCs w:val="24"/>
          <w:lang w:val="en-US" w:eastAsia="zh-CN" w:bidi="ar-SA"/>
        </w:rPr>
        <w:t>如上述声明不真实，愿意按照政府采购有关法律法规的规定接受处罚。</w:t>
      </w:r>
    </w:p>
    <w:p w14:paraId="7BAD51CD">
      <w:pPr>
        <w:widowControl w:val="0"/>
        <w:spacing w:after="120" w:line="600" w:lineRule="exact"/>
        <w:ind w:firstLine="480" w:firstLineChars="200"/>
        <w:jc w:val="both"/>
        <w:rPr>
          <w:rFonts w:hint="eastAsia" w:ascii="华文中宋" w:hAnsi="华文中宋" w:eastAsia="华文中宋" w:cs="华文中宋"/>
          <w:spacing w:val="0"/>
          <w:kern w:val="2"/>
          <w:sz w:val="24"/>
          <w:szCs w:val="24"/>
          <w:lang w:val="en-US" w:eastAsia="zh-CN" w:bidi="ar-SA"/>
        </w:rPr>
      </w:pPr>
      <w:r>
        <w:rPr>
          <w:rFonts w:hint="eastAsia" w:ascii="华文中宋" w:hAnsi="华文中宋" w:eastAsia="华文中宋" w:cs="华文中宋"/>
          <w:spacing w:val="0"/>
          <w:kern w:val="2"/>
          <w:sz w:val="24"/>
          <w:szCs w:val="24"/>
          <w:lang w:val="en-US" w:eastAsia="zh-CN" w:bidi="ar-SA"/>
        </w:rPr>
        <w:t>特此声明。</w:t>
      </w:r>
    </w:p>
    <w:p w14:paraId="2CBD3042">
      <w:pPr>
        <w:widowControl w:val="0"/>
        <w:spacing w:after="120" w:line="600" w:lineRule="exact"/>
        <w:ind w:firstLine="480" w:firstLineChars="200"/>
        <w:jc w:val="both"/>
        <w:rPr>
          <w:rFonts w:hint="eastAsia" w:ascii="华文中宋" w:hAnsi="华文中宋" w:eastAsia="华文中宋" w:cs="华文中宋"/>
          <w:spacing w:val="0"/>
          <w:kern w:val="2"/>
          <w:sz w:val="24"/>
          <w:szCs w:val="24"/>
          <w:lang w:val="en-US" w:eastAsia="zh-CN" w:bidi="ar-SA"/>
        </w:rPr>
      </w:pPr>
    </w:p>
    <w:p w14:paraId="5EDDE379">
      <w:pPr>
        <w:snapToGrid w:val="0"/>
        <w:spacing w:line="360" w:lineRule="auto"/>
        <w:ind w:firstLine="2280" w:firstLineChars="950"/>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供应商全称：</w:t>
      </w:r>
      <w:r>
        <w:rPr>
          <w:rFonts w:hint="eastAsia" w:ascii="华文中宋" w:hAnsi="华文中宋" w:eastAsia="华文中宋" w:cs="华文中宋"/>
          <w:color w:val="auto"/>
          <w:sz w:val="24"/>
          <w:szCs w:val="24"/>
          <w:highlight w:val="none"/>
          <w:u w:val="single"/>
        </w:rPr>
        <w:t xml:space="preserve">                       </w:t>
      </w:r>
      <w:r>
        <w:rPr>
          <w:rFonts w:hint="eastAsia" w:ascii="华文中宋" w:hAnsi="华文中宋" w:eastAsia="华文中宋" w:cs="华文中宋"/>
          <w:color w:val="auto"/>
          <w:sz w:val="24"/>
          <w:szCs w:val="24"/>
          <w:highlight w:val="none"/>
        </w:rPr>
        <w:t>（</w:t>
      </w:r>
      <w:r>
        <w:rPr>
          <w:rFonts w:hint="eastAsia" w:ascii="华文中宋" w:hAnsi="华文中宋" w:eastAsia="华文中宋" w:cs="华文中宋"/>
          <w:color w:val="auto"/>
          <w:sz w:val="24"/>
          <w:szCs w:val="24"/>
          <w:highlight w:val="none"/>
          <w:lang w:eastAsia="zh-CN"/>
        </w:rPr>
        <w:t>电子签章</w:t>
      </w:r>
      <w:r>
        <w:rPr>
          <w:rFonts w:hint="eastAsia" w:ascii="华文中宋" w:hAnsi="华文中宋" w:eastAsia="华文中宋" w:cs="华文中宋"/>
          <w:color w:val="auto"/>
          <w:sz w:val="24"/>
          <w:szCs w:val="24"/>
          <w:highlight w:val="none"/>
        </w:rPr>
        <w:t>）</w:t>
      </w:r>
    </w:p>
    <w:p w14:paraId="35A2DA8F">
      <w:pPr>
        <w:snapToGrid w:val="0"/>
        <w:spacing w:line="360" w:lineRule="auto"/>
        <w:outlineLvl w:val="9"/>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 xml:space="preserve">                                               年  月  日</w:t>
      </w:r>
    </w:p>
    <w:p w14:paraId="5EF29AB0">
      <w:pPr>
        <w:rPr>
          <w:rFonts w:hint="eastAsia" w:ascii="华文中宋" w:hAnsi="华文中宋" w:eastAsia="华文中宋" w:cs="华文中宋"/>
          <w:b/>
          <w:color w:val="auto"/>
          <w:sz w:val="28"/>
          <w:szCs w:val="28"/>
          <w:highlight w:val="none"/>
        </w:rPr>
      </w:pPr>
      <w:r>
        <w:rPr>
          <w:rFonts w:hint="eastAsia" w:ascii="华文中宋" w:hAnsi="华文中宋" w:eastAsia="华文中宋" w:cs="华文中宋"/>
          <w:b/>
          <w:color w:val="auto"/>
          <w:sz w:val="28"/>
          <w:szCs w:val="28"/>
          <w:highlight w:val="none"/>
        </w:rPr>
        <w:br w:type="page"/>
      </w:r>
    </w:p>
    <w:p w14:paraId="4EAC896E">
      <w:pPr>
        <w:widowControl w:val="0"/>
        <w:spacing w:after="120" w:line="440" w:lineRule="exact"/>
        <w:jc w:val="both"/>
        <w:rPr>
          <w:rFonts w:hint="eastAsia" w:ascii="华文中宋" w:hAnsi="华文中宋" w:eastAsia="华文中宋" w:cs="华文中宋"/>
          <w:b/>
          <w:spacing w:val="0"/>
          <w:kern w:val="2"/>
          <w:sz w:val="28"/>
          <w:szCs w:val="28"/>
          <w:lang w:val="zh-CN" w:eastAsia="zh-CN" w:bidi="ar-SA"/>
        </w:rPr>
      </w:pPr>
      <w:r>
        <w:rPr>
          <w:rFonts w:hint="eastAsia" w:ascii="华文中宋" w:hAnsi="华文中宋" w:eastAsia="华文中宋" w:cs="华文中宋"/>
          <w:b/>
          <w:spacing w:val="0"/>
          <w:kern w:val="2"/>
          <w:sz w:val="28"/>
          <w:szCs w:val="28"/>
          <w:lang w:val="zh-CN" w:eastAsia="zh-CN" w:bidi="ar-SA"/>
        </w:rPr>
        <w:t>（</w:t>
      </w:r>
      <w:r>
        <w:rPr>
          <w:rFonts w:hint="eastAsia" w:ascii="华文中宋" w:hAnsi="华文中宋" w:eastAsia="华文中宋" w:cs="华文中宋"/>
          <w:b/>
          <w:spacing w:val="0"/>
          <w:kern w:val="2"/>
          <w:sz w:val="28"/>
          <w:szCs w:val="28"/>
          <w:lang w:val="en-US" w:eastAsia="zh-CN" w:bidi="ar-SA"/>
        </w:rPr>
        <w:t>八</w:t>
      </w:r>
      <w:r>
        <w:rPr>
          <w:rFonts w:hint="eastAsia" w:ascii="华文中宋" w:hAnsi="华文中宋" w:eastAsia="华文中宋" w:cs="华文中宋"/>
          <w:b/>
          <w:spacing w:val="0"/>
          <w:kern w:val="2"/>
          <w:sz w:val="28"/>
          <w:szCs w:val="28"/>
          <w:lang w:val="zh-CN" w:eastAsia="zh-CN" w:bidi="ar-SA"/>
        </w:rPr>
        <w:t>）磋商保证金的提交</w:t>
      </w:r>
    </w:p>
    <w:p w14:paraId="3D380956">
      <w:pPr>
        <w:widowControl w:val="0"/>
        <w:ind w:firstLine="560" w:firstLineChars="200"/>
        <w:jc w:val="both"/>
        <w:rPr>
          <w:rFonts w:hint="eastAsia" w:ascii="华文中宋" w:hAnsi="华文中宋" w:eastAsia="华文中宋" w:cs="华文中宋"/>
          <w:spacing w:val="0"/>
          <w:kern w:val="2"/>
          <w:sz w:val="28"/>
          <w:szCs w:val="28"/>
          <w:lang w:val="en-US" w:eastAsia="zh-CN" w:bidi="ar-SA"/>
        </w:rPr>
      </w:pPr>
    </w:p>
    <w:p w14:paraId="013B7560">
      <w:pPr>
        <w:widowControl w:val="0"/>
        <w:ind w:firstLine="480" w:firstLineChars="200"/>
        <w:jc w:val="both"/>
        <w:rPr>
          <w:rFonts w:hint="eastAsia" w:ascii="华文中宋" w:hAnsi="华文中宋" w:eastAsia="华文中宋" w:cs="华文中宋"/>
          <w:spacing w:val="0"/>
          <w:kern w:val="2"/>
          <w:sz w:val="24"/>
          <w:szCs w:val="24"/>
          <w:lang w:val="en-US" w:eastAsia="zh-CN" w:bidi="ar-SA"/>
        </w:rPr>
      </w:pPr>
      <w:r>
        <w:rPr>
          <w:rFonts w:hint="eastAsia" w:ascii="华文中宋" w:hAnsi="华文中宋" w:eastAsia="华文中宋" w:cs="华文中宋"/>
          <w:spacing w:val="0"/>
          <w:kern w:val="2"/>
          <w:sz w:val="24"/>
          <w:szCs w:val="24"/>
          <w:lang w:val="en-US" w:eastAsia="zh-CN" w:bidi="ar-SA"/>
        </w:rPr>
        <w:t>1.磋商保证金缴纳证明</w:t>
      </w:r>
    </w:p>
    <w:p w14:paraId="132386BD">
      <w:pPr>
        <w:widowControl w:val="0"/>
        <w:ind w:firstLine="0"/>
        <w:jc w:val="both"/>
        <w:rPr>
          <w:rFonts w:hint="eastAsia" w:ascii="华文中宋" w:hAnsi="华文中宋" w:eastAsia="华文中宋" w:cs="华文中宋"/>
          <w:spacing w:val="0"/>
          <w:kern w:val="2"/>
          <w:sz w:val="24"/>
          <w:szCs w:val="24"/>
          <w:lang w:val="en-US" w:eastAsia="zh-CN" w:bidi="ar-SA"/>
        </w:rPr>
      </w:pPr>
    </w:p>
    <w:p w14:paraId="093702B5">
      <w:pPr>
        <w:widowControl w:val="0"/>
        <w:ind w:firstLine="480" w:firstLineChars="200"/>
        <w:jc w:val="both"/>
        <w:rPr>
          <w:rFonts w:hint="eastAsia" w:ascii="华文中宋" w:hAnsi="华文中宋" w:eastAsia="华文中宋" w:cs="华文中宋"/>
          <w:spacing w:val="0"/>
          <w:sz w:val="24"/>
          <w:szCs w:val="24"/>
          <w:lang w:val="en-US"/>
        </w:rPr>
        <w:sectPr>
          <w:footerReference r:id="rId10" w:type="default"/>
          <w:pgSz w:w="11910" w:h="16840"/>
          <w:pgMar w:top="1440" w:right="1417" w:bottom="1440" w:left="1417" w:header="0" w:footer="974" w:gutter="0"/>
          <w:pgNumType w:fmt="decimal"/>
          <w:cols w:space="720" w:num="1"/>
        </w:sectPr>
      </w:pPr>
      <w:r>
        <w:rPr>
          <w:rFonts w:hint="eastAsia" w:ascii="华文中宋" w:hAnsi="华文中宋" w:eastAsia="华文中宋" w:cs="华文中宋"/>
          <w:spacing w:val="0"/>
          <w:kern w:val="2"/>
          <w:sz w:val="24"/>
          <w:szCs w:val="24"/>
          <w:lang w:val="en-US" w:eastAsia="zh-CN" w:bidi="ar-SA"/>
        </w:rPr>
        <w:t>2.基本账户开户许可证或基本存款账户信息</w:t>
      </w:r>
    </w:p>
    <w:p w14:paraId="5B9BCDA9">
      <w:pPr>
        <w:outlineLvl w:val="9"/>
        <w:rPr>
          <w:rFonts w:hint="eastAsia" w:ascii="华文中宋" w:hAnsi="华文中宋" w:eastAsia="华文中宋" w:cs="华文中宋"/>
          <w:b/>
          <w:color w:val="auto"/>
          <w:spacing w:val="20"/>
          <w:sz w:val="28"/>
          <w:szCs w:val="24"/>
          <w:highlight w:val="none"/>
        </w:rPr>
      </w:pPr>
      <w:bookmarkStart w:id="78" w:name="_Toc10049_WPSOffice_Level1"/>
    </w:p>
    <w:p w14:paraId="2B9BC6C5">
      <w:pPr>
        <w:outlineLvl w:val="9"/>
        <w:rPr>
          <w:rFonts w:hint="eastAsia" w:ascii="华文中宋" w:hAnsi="华文中宋" w:eastAsia="华文中宋" w:cs="华文中宋"/>
          <w:b/>
          <w:color w:val="auto"/>
          <w:sz w:val="24"/>
          <w:highlight w:val="none"/>
        </w:rPr>
      </w:pPr>
      <w:r>
        <w:rPr>
          <w:rFonts w:hint="eastAsia" w:ascii="华文中宋" w:hAnsi="华文中宋" w:eastAsia="华文中宋" w:cs="华文中宋"/>
          <w:b/>
          <w:color w:val="auto"/>
          <w:spacing w:val="20"/>
          <w:sz w:val="28"/>
          <w:szCs w:val="24"/>
          <w:highlight w:val="none"/>
        </w:rPr>
        <w:t>响应文件</w:t>
      </w:r>
      <w:r>
        <w:rPr>
          <w:rFonts w:hint="eastAsia" w:ascii="华文中宋" w:hAnsi="华文中宋" w:eastAsia="华文中宋" w:cs="华文中宋"/>
          <w:b/>
          <w:color w:val="auto"/>
          <w:sz w:val="28"/>
          <w:szCs w:val="24"/>
          <w:highlight w:val="none"/>
        </w:rPr>
        <w:t>封面及目录格式</w:t>
      </w:r>
      <w:bookmarkEnd w:id="78"/>
    </w:p>
    <w:p w14:paraId="480F596A">
      <w:pPr>
        <w:jc w:val="right"/>
        <w:outlineLvl w:val="9"/>
        <w:rPr>
          <w:rFonts w:hint="eastAsia" w:ascii="华文中宋" w:hAnsi="华文中宋" w:eastAsia="华文中宋" w:cs="华文中宋"/>
          <w:color w:val="auto"/>
          <w:szCs w:val="21"/>
          <w:highlight w:val="none"/>
        </w:rPr>
      </w:pPr>
    </w:p>
    <w:p w14:paraId="0D0B6BFD">
      <w:pPr>
        <w:pStyle w:val="3"/>
        <w:rPr>
          <w:rFonts w:hint="eastAsia" w:ascii="华文中宋" w:hAnsi="华文中宋" w:eastAsia="华文中宋" w:cs="华文中宋"/>
          <w:color w:val="auto"/>
          <w:highlight w:val="none"/>
        </w:rPr>
      </w:pPr>
    </w:p>
    <w:p w14:paraId="116931CE">
      <w:pPr>
        <w:jc w:val="center"/>
        <w:outlineLvl w:val="9"/>
        <w:rPr>
          <w:rFonts w:hint="eastAsia" w:ascii="华文中宋" w:hAnsi="华文中宋" w:eastAsia="华文中宋" w:cs="华文中宋"/>
          <w:b/>
          <w:color w:val="auto"/>
          <w:spacing w:val="60"/>
          <w:sz w:val="84"/>
          <w:szCs w:val="84"/>
          <w:highlight w:val="none"/>
        </w:rPr>
      </w:pPr>
      <w:bookmarkStart w:id="79" w:name="_Toc2095_WPSOffice_Level2"/>
      <w:r>
        <w:rPr>
          <w:rFonts w:hint="eastAsia" w:ascii="华文中宋" w:hAnsi="华文中宋" w:eastAsia="华文中宋" w:cs="华文中宋"/>
          <w:b/>
          <w:color w:val="auto"/>
          <w:spacing w:val="60"/>
          <w:sz w:val="84"/>
          <w:szCs w:val="84"/>
          <w:highlight w:val="none"/>
        </w:rPr>
        <w:t>响 应 文 件</w:t>
      </w:r>
      <w:bookmarkEnd w:id="79"/>
    </w:p>
    <w:p w14:paraId="2991CADD">
      <w:pPr>
        <w:ind w:firstLine="841" w:firstLineChars="150"/>
        <w:jc w:val="center"/>
        <w:outlineLvl w:val="9"/>
        <w:rPr>
          <w:rFonts w:hint="eastAsia" w:ascii="华文中宋" w:hAnsi="华文中宋" w:eastAsia="华文中宋" w:cs="华文中宋"/>
          <w:b/>
          <w:color w:val="auto"/>
          <w:spacing w:val="20"/>
          <w:sz w:val="52"/>
          <w:szCs w:val="52"/>
          <w:highlight w:val="none"/>
        </w:rPr>
      </w:pPr>
    </w:p>
    <w:p w14:paraId="50746E5C">
      <w:pPr>
        <w:ind w:firstLine="841" w:firstLineChars="150"/>
        <w:jc w:val="center"/>
        <w:outlineLvl w:val="9"/>
        <w:rPr>
          <w:rFonts w:hint="eastAsia" w:ascii="华文中宋" w:hAnsi="华文中宋" w:eastAsia="华文中宋" w:cs="华文中宋"/>
          <w:b/>
          <w:color w:val="auto"/>
          <w:spacing w:val="20"/>
          <w:sz w:val="52"/>
          <w:szCs w:val="52"/>
          <w:highlight w:val="none"/>
        </w:rPr>
      </w:pPr>
      <w:r>
        <w:rPr>
          <w:rFonts w:hint="eastAsia" w:ascii="华文中宋" w:hAnsi="华文中宋" w:eastAsia="华文中宋" w:cs="华文中宋"/>
          <w:b/>
          <w:color w:val="auto"/>
          <w:spacing w:val="20"/>
          <w:sz w:val="52"/>
          <w:szCs w:val="52"/>
          <w:highlight w:val="none"/>
        </w:rPr>
        <w:t>（商务技术文件）</w:t>
      </w:r>
    </w:p>
    <w:p w14:paraId="2D79BF8B">
      <w:pPr>
        <w:ind w:firstLine="540" w:firstLineChars="150"/>
        <w:outlineLvl w:val="9"/>
        <w:rPr>
          <w:rFonts w:hint="eastAsia" w:ascii="华文中宋" w:hAnsi="华文中宋" w:eastAsia="华文中宋" w:cs="华文中宋"/>
          <w:b/>
          <w:color w:val="auto"/>
          <w:spacing w:val="20"/>
          <w:sz w:val="32"/>
          <w:szCs w:val="32"/>
          <w:highlight w:val="none"/>
        </w:rPr>
      </w:pPr>
    </w:p>
    <w:p w14:paraId="313A4D11">
      <w:pPr>
        <w:ind w:left="420" w:firstLine="420"/>
        <w:outlineLvl w:val="9"/>
        <w:rPr>
          <w:rFonts w:hint="eastAsia" w:ascii="华文中宋" w:hAnsi="华文中宋" w:eastAsia="华文中宋" w:cs="华文中宋"/>
          <w:b/>
          <w:color w:val="auto"/>
          <w:spacing w:val="20"/>
          <w:sz w:val="32"/>
          <w:szCs w:val="32"/>
          <w:highlight w:val="none"/>
        </w:rPr>
      </w:pPr>
      <w:r>
        <w:rPr>
          <w:rFonts w:hint="eastAsia" w:ascii="华文中宋" w:hAnsi="华文中宋" w:eastAsia="华文中宋" w:cs="华文中宋"/>
          <w:b/>
          <w:color w:val="auto"/>
          <w:spacing w:val="20"/>
          <w:sz w:val="32"/>
          <w:szCs w:val="32"/>
          <w:highlight w:val="none"/>
        </w:rPr>
        <w:t>项目名称:</w:t>
      </w:r>
    </w:p>
    <w:p w14:paraId="2DB99034">
      <w:pPr>
        <w:spacing w:line="276" w:lineRule="auto"/>
        <w:ind w:left="420" w:firstLine="420"/>
        <w:outlineLvl w:val="9"/>
        <w:rPr>
          <w:rFonts w:hint="eastAsia" w:ascii="华文中宋" w:hAnsi="华文中宋" w:eastAsia="华文中宋" w:cs="华文中宋"/>
          <w:b/>
          <w:color w:val="auto"/>
          <w:spacing w:val="20"/>
          <w:sz w:val="32"/>
          <w:szCs w:val="32"/>
          <w:highlight w:val="none"/>
        </w:rPr>
      </w:pPr>
    </w:p>
    <w:p w14:paraId="781D8D39">
      <w:pPr>
        <w:spacing w:line="276" w:lineRule="auto"/>
        <w:ind w:left="420" w:firstLine="420"/>
        <w:outlineLvl w:val="9"/>
        <w:rPr>
          <w:rFonts w:hint="eastAsia" w:ascii="华文中宋" w:hAnsi="华文中宋" w:eastAsia="华文中宋" w:cs="华文中宋"/>
          <w:b/>
          <w:color w:val="auto"/>
          <w:szCs w:val="21"/>
          <w:highlight w:val="none"/>
        </w:rPr>
      </w:pPr>
      <w:r>
        <w:rPr>
          <w:rFonts w:hint="eastAsia" w:ascii="华文中宋" w:hAnsi="华文中宋" w:eastAsia="华文中宋" w:cs="华文中宋"/>
          <w:b/>
          <w:color w:val="auto"/>
          <w:spacing w:val="20"/>
          <w:sz w:val="32"/>
          <w:szCs w:val="32"/>
          <w:highlight w:val="none"/>
        </w:rPr>
        <w:t>项目编号：</w:t>
      </w:r>
    </w:p>
    <w:p w14:paraId="58605021">
      <w:pPr>
        <w:spacing w:line="276" w:lineRule="auto"/>
        <w:outlineLvl w:val="9"/>
        <w:rPr>
          <w:rFonts w:hint="eastAsia" w:ascii="华文中宋" w:hAnsi="华文中宋" w:eastAsia="华文中宋" w:cs="华文中宋"/>
          <w:b/>
          <w:color w:val="auto"/>
          <w:szCs w:val="21"/>
          <w:highlight w:val="none"/>
        </w:rPr>
      </w:pPr>
    </w:p>
    <w:p w14:paraId="56C98F07">
      <w:pPr>
        <w:spacing w:line="276" w:lineRule="auto"/>
        <w:outlineLvl w:val="9"/>
        <w:rPr>
          <w:rFonts w:hint="eastAsia" w:ascii="华文中宋" w:hAnsi="华文中宋" w:eastAsia="华文中宋" w:cs="华文中宋"/>
          <w:b/>
          <w:color w:val="auto"/>
          <w:szCs w:val="21"/>
          <w:highlight w:val="none"/>
        </w:rPr>
      </w:pPr>
    </w:p>
    <w:p w14:paraId="36D37B7E">
      <w:pPr>
        <w:spacing w:line="276" w:lineRule="auto"/>
        <w:outlineLvl w:val="9"/>
        <w:rPr>
          <w:rFonts w:hint="eastAsia" w:ascii="华文中宋" w:hAnsi="华文中宋" w:eastAsia="华文中宋" w:cs="华文中宋"/>
          <w:b/>
          <w:color w:val="auto"/>
          <w:szCs w:val="21"/>
          <w:highlight w:val="none"/>
        </w:rPr>
      </w:pPr>
    </w:p>
    <w:p w14:paraId="6B7F4D34">
      <w:pPr>
        <w:pStyle w:val="19"/>
        <w:rPr>
          <w:rFonts w:hint="eastAsia" w:ascii="华文中宋" w:hAnsi="华文中宋" w:eastAsia="华文中宋" w:cs="华文中宋"/>
          <w:b/>
          <w:color w:val="auto"/>
          <w:szCs w:val="21"/>
          <w:highlight w:val="none"/>
        </w:rPr>
      </w:pPr>
    </w:p>
    <w:p w14:paraId="5D4D9EB3">
      <w:pPr>
        <w:pStyle w:val="19"/>
        <w:rPr>
          <w:rFonts w:hint="eastAsia" w:ascii="华文中宋" w:hAnsi="华文中宋" w:eastAsia="华文中宋" w:cs="华文中宋"/>
          <w:b/>
          <w:color w:val="auto"/>
          <w:szCs w:val="21"/>
          <w:highlight w:val="none"/>
        </w:rPr>
      </w:pPr>
    </w:p>
    <w:p w14:paraId="127D5650">
      <w:pPr>
        <w:pStyle w:val="19"/>
        <w:rPr>
          <w:rFonts w:hint="eastAsia" w:ascii="华文中宋" w:hAnsi="华文中宋" w:eastAsia="华文中宋" w:cs="华文中宋"/>
          <w:b/>
          <w:color w:val="auto"/>
          <w:szCs w:val="21"/>
          <w:highlight w:val="none"/>
        </w:rPr>
      </w:pPr>
    </w:p>
    <w:p w14:paraId="53CA5BD3">
      <w:pPr>
        <w:spacing w:line="276" w:lineRule="auto"/>
        <w:outlineLvl w:val="9"/>
        <w:rPr>
          <w:rFonts w:hint="eastAsia" w:ascii="华文中宋" w:hAnsi="华文中宋" w:eastAsia="华文中宋" w:cs="华文中宋"/>
          <w:b/>
          <w:color w:val="auto"/>
          <w:szCs w:val="21"/>
          <w:highlight w:val="none"/>
        </w:rPr>
      </w:pPr>
    </w:p>
    <w:p w14:paraId="072AAA2D">
      <w:pPr>
        <w:spacing w:line="276" w:lineRule="auto"/>
        <w:outlineLvl w:val="9"/>
        <w:rPr>
          <w:rFonts w:hint="eastAsia" w:ascii="华文中宋" w:hAnsi="华文中宋" w:eastAsia="华文中宋" w:cs="华文中宋"/>
          <w:b/>
          <w:color w:val="auto"/>
          <w:szCs w:val="21"/>
          <w:highlight w:val="none"/>
        </w:rPr>
      </w:pPr>
    </w:p>
    <w:p w14:paraId="6758BC6D">
      <w:pPr>
        <w:jc w:val="center"/>
        <w:outlineLvl w:val="9"/>
        <w:rPr>
          <w:rFonts w:hint="eastAsia" w:ascii="华文中宋" w:hAnsi="华文中宋" w:eastAsia="华文中宋" w:cs="华文中宋"/>
          <w:b/>
          <w:color w:val="auto"/>
          <w:spacing w:val="20"/>
          <w:sz w:val="32"/>
          <w:szCs w:val="32"/>
          <w:highlight w:val="none"/>
        </w:rPr>
      </w:pPr>
      <w:r>
        <w:rPr>
          <w:rFonts w:hint="eastAsia" w:ascii="华文中宋" w:hAnsi="华文中宋" w:eastAsia="华文中宋" w:cs="华文中宋"/>
          <w:b/>
          <w:color w:val="auto"/>
          <w:spacing w:val="20"/>
          <w:sz w:val="32"/>
          <w:szCs w:val="32"/>
          <w:highlight w:val="none"/>
        </w:rPr>
        <w:t>磋商供应商单位名称：（电子签章）</w:t>
      </w:r>
    </w:p>
    <w:p w14:paraId="24B5CB94">
      <w:pPr>
        <w:jc w:val="center"/>
        <w:outlineLvl w:val="9"/>
        <w:rPr>
          <w:rFonts w:hint="eastAsia" w:ascii="华文中宋" w:hAnsi="华文中宋" w:eastAsia="华文中宋" w:cs="华文中宋"/>
          <w:b/>
          <w:color w:val="auto"/>
          <w:sz w:val="32"/>
          <w:szCs w:val="32"/>
          <w:highlight w:val="none"/>
        </w:rPr>
      </w:pPr>
      <w:r>
        <w:rPr>
          <w:rFonts w:hint="eastAsia" w:ascii="华文中宋" w:hAnsi="华文中宋" w:eastAsia="华文中宋" w:cs="华文中宋"/>
          <w:b/>
          <w:color w:val="auto"/>
          <w:sz w:val="32"/>
          <w:szCs w:val="32"/>
          <w:highlight w:val="none"/>
        </w:rPr>
        <w:t xml:space="preserve">    </w:t>
      </w:r>
    </w:p>
    <w:p w14:paraId="3099E0B0">
      <w:pPr>
        <w:jc w:val="center"/>
        <w:outlineLvl w:val="9"/>
        <w:rPr>
          <w:rFonts w:hint="eastAsia" w:ascii="华文中宋" w:hAnsi="华文中宋" w:eastAsia="华文中宋" w:cs="华文中宋"/>
          <w:b/>
          <w:color w:val="auto"/>
          <w:sz w:val="32"/>
          <w:szCs w:val="32"/>
          <w:highlight w:val="none"/>
        </w:rPr>
      </w:pPr>
      <w:r>
        <w:rPr>
          <w:rFonts w:hint="eastAsia" w:ascii="华文中宋" w:hAnsi="华文中宋" w:eastAsia="华文中宋" w:cs="华文中宋"/>
          <w:b/>
          <w:color w:val="auto"/>
          <w:sz w:val="32"/>
          <w:szCs w:val="32"/>
          <w:highlight w:val="none"/>
        </w:rPr>
        <w:t>年  月   日</w:t>
      </w:r>
    </w:p>
    <w:p w14:paraId="531C3C7A">
      <w:pPr>
        <w:spacing w:line="480" w:lineRule="auto"/>
        <w:jc w:val="center"/>
        <w:outlineLvl w:val="9"/>
        <w:rPr>
          <w:rFonts w:hint="eastAsia" w:ascii="华文中宋" w:hAnsi="华文中宋" w:eastAsia="华文中宋" w:cs="华文中宋"/>
          <w:b/>
          <w:color w:val="auto"/>
          <w:spacing w:val="20"/>
          <w:sz w:val="28"/>
          <w:szCs w:val="28"/>
          <w:highlight w:val="none"/>
        </w:rPr>
      </w:pPr>
      <w:bookmarkStart w:id="80" w:name="_Toc40954063"/>
      <w:r>
        <w:rPr>
          <w:rFonts w:hint="eastAsia" w:ascii="华文中宋" w:hAnsi="华文中宋" w:eastAsia="华文中宋" w:cs="华文中宋"/>
          <w:b/>
          <w:color w:val="auto"/>
          <w:spacing w:val="20"/>
          <w:sz w:val="32"/>
          <w:szCs w:val="32"/>
          <w:highlight w:val="none"/>
        </w:rPr>
        <w:br w:type="page"/>
      </w:r>
      <w:r>
        <w:rPr>
          <w:rFonts w:hint="eastAsia" w:ascii="华文中宋" w:hAnsi="华文中宋" w:eastAsia="华文中宋" w:cs="华文中宋"/>
          <w:b/>
          <w:color w:val="auto"/>
          <w:spacing w:val="20"/>
          <w:sz w:val="28"/>
          <w:szCs w:val="28"/>
          <w:highlight w:val="none"/>
        </w:rPr>
        <w:t>商务技术文件</w:t>
      </w:r>
    </w:p>
    <w:p w14:paraId="19506E6E">
      <w:pPr>
        <w:spacing w:line="480" w:lineRule="auto"/>
        <w:jc w:val="center"/>
        <w:outlineLvl w:val="9"/>
        <w:rPr>
          <w:rFonts w:hint="eastAsia" w:ascii="华文中宋" w:hAnsi="华文中宋" w:eastAsia="华文中宋" w:cs="华文中宋"/>
          <w:b/>
          <w:color w:val="auto"/>
          <w:sz w:val="28"/>
          <w:szCs w:val="28"/>
          <w:highlight w:val="none"/>
        </w:rPr>
      </w:pPr>
      <w:r>
        <w:rPr>
          <w:rFonts w:hint="eastAsia" w:ascii="华文中宋" w:hAnsi="华文中宋" w:eastAsia="华文中宋" w:cs="华文中宋"/>
          <w:b/>
          <w:color w:val="auto"/>
          <w:sz w:val="28"/>
          <w:szCs w:val="28"/>
          <w:highlight w:val="none"/>
        </w:rPr>
        <w:t>目    录</w:t>
      </w:r>
    </w:p>
    <w:p w14:paraId="701EC859">
      <w:pPr>
        <w:pStyle w:val="19"/>
        <w:outlineLvl w:val="9"/>
        <w:rPr>
          <w:rFonts w:hint="eastAsia" w:ascii="华文中宋" w:hAnsi="华文中宋" w:eastAsia="华文中宋" w:cs="华文中宋"/>
          <w:color w:val="auto"/>
          <w:sz w:val="28"/>
          <w:szCs w:val="28"/>
          <w:highlight w:val="none"/>
        </w:rPr>
      </w:pPr>
    </w:p>
    <w:p w14:paraId="1ADFAE1F">
      <w:pPr>
        <w:widowControl w:val="0"/>
        <w:snapToGrid w:val="0"/>
        <w:jc w:val="left"/>
        <w:rPr>
          <w:rFonts w:hint="eastAsia" w:ascii="华文中宋" w:hAnsi="华文中宋" w:eastAsia="华文中宋" w:cs="华文中宋"/>
          <w:spacing w:val="0"/>
          <w:kern w:val="2"/>
          <w:sz w:val="28"/>
          <w:szCs w:val="28"/>
          <w:lang w:val="en-US" w:eastAsia="zh-CN" w:bidi="ar-SA"/>
        </w:rPr>
      </w:pPr>
    </w:p>
    <w:p w14:paraId="29D1DBE2">
      <w:pPr>
        <w:widowControl w:val="0"/>
        <w:snapToGrid w:val="0"/>
        <w:spacing w:line="360" w:lineRule="auto"/>
        <w:ind w:firstLine="480" w:firstLineChars="200"/>
        <w:jc w:val="both"/>
        <w:rPr>
          <w:rFonts w:hint="eastAsia" w:ascii="华文中宋" w:hAnsi="华文中宋" w:eastAsia="华文中宋" w:cs="华文中宋"/>
          <w:spacing w:val="0"/>
          <w:kern w:val="0"/>
          <w:sz w:val="24"/>
          <w:szCs w:val="24"/>
          <w:lang w:val="en-US" w:eastAsia="zh-CN" w:bidi="ar-SA"/>
        </w:rPr>
      </w:pPr>
      <w:r>
        <w:rPr>
          <w:rFonts w:hint="eastAsia" w:ascii="华文中宋" w:hAnsi="华文中宋" w:eastAsia="华文中宋" w:cs="华文中宋"/>
          <w:spacing w:val="0"/>
          <w:kern w:val="0"/>
          <w:sz w:val="24"/>
          <w:szCs w:val="24"/>
          <w:lang w:val="en-US" w:eastAsia="zh-CN" w:bidi="ar-SA"/>
        </w:rPr>
        <w:t>1、对工期、工程质量、响应有效期要求的响应内容</w:t>
      </w:r>
    </w:p>
    <w:p w14:paraId="5F51C2E5">
      <w:pPr>
        <w:widowControl w:val="0"/>
        <w:snapToGrid w:val="0"/>
        <w:spacing w:line="360" w:lineRule="auto"/>
        <w:ind w:firstLine="480" w:firstLineChars="200"/>
        <w:jc w:val="both"/>
        <w:rPr>
          <w:rFonts w:hint="eastAsia" w:ascii="华文中宋" w:hAnsi="华文中宋" w:eastAsia="华文中宋" w:cs="华文中宋"/>
          <w:spacing w:val="0"/>
          <w:kern w:val="0"/>
          <w:sz w:val="24"/>
          <w:szCs w:val="24"/>
          <w:lang w:val="en-US" w:eastAsia="zh-CN" w:bidi="ar-SA"/>
        </w:rPr>
      </w:pPr>
      <w:r>
        <w:rPr>
          <w:rFonts w:hint="eastAsia" w:ascii="华文中宋" w:hAnsi="华文中宋" w:eastAsia="华文中宋" w:cs="华文中宋"/>
          <w:spacing w:val="0"/>
          <w:kern w:val="0"/>
          <w:sz w:val="24"/>
          <w:szCs w:val="24"/>
          <w:lang w:val="en-US" w:eastAsia="zh-CN" w:bidi="ar-SA"/>
        </w:rPr>
        <w:t>2、对技术要求的响应内容</w:t>
      </w:r>
    </w:p>
    <w:p w14:paraId="173DA426">
      <w:pPr>
        <w:widowControl w:val="0"/>
        <w:snapToGrid w:val="0"/>
        <w:spacing w:line="360" w:lineRule="auto"/>
        <w:ind w:firstLine="480" w:firstLineChars="200"/>
        <w:jc w:val="both"/>
        <w:rPr>
          <w:rFonts w:hint="eastAsia" w:ascii="华文中宋" w:hAnsi="华文中宋" w:eastAsia="华文中宋" w:cs="华文中宋"/>
          <w:spacing w:val="0"/>
          <w:kern w:val="0"/>
          <w:sz w:val="24"/>
          <w:szCs w:val="24"/>
          <w:lang w:val="en-US" w:eastAsia="zh-CN" w:bidi="ar-SA"/>
        </w:rPr>
      </w:pPr>
      <w:r>
        <w:rPr>
          <w:rFonts w:hint="eastAsia" w:ascii="华文中宋" w:hAnsi="华文中宋" w:eastAsia="华文中宋" w:cs="华文中宋"/>
          <w:spacing w:val="0"/>
          <w:kern w:val="0"/>
          <w:sz w:val="24"/>
          <w:szCs w:val="24"/>
          <w:lang w:val="en-US" w:eastAsia="zh-CN" w:bidi="ar-SA"/>
        </w:rPr>
        <w:t>3、对节能产品、环境标志产品承诺要求及政府采购政策的响应内容</w:t>
      </w:r>
    </w:p>
    <w:p w14:paraId="5E8DBD95">
      <w:pPr>
        <w:widowControl w:val="0"/>
        <w:snapToGrid w:val="0"/>
        <w:spacing w:line="360" w:lineRule="auto"/>
        <w:ind w:firstLine="480" w:firstLineChars="200"/>
        <w:jc w:val="both"/>
        <w:rPr>
          <w:rFonts w:hint="eastAsia" w:ascii="华文中宋" w:hAnsi="华文中宋" w:eastAsia="华文中宋" w:cs="华文中宋"/>
          <w:spacing w:val="0"/>
          <w:kern w:val="0"/>
          <w:sz w:val="24"/>
          <w:szCs w:val="24"/>
          <w:lang w:val="en-US" w:eastAsia="zh-CN" w:bidi="ar-SA"/>
        </w:rPr>
      </w:pPr>
      <w:r>
        <w:rPr>
          <w:rFonts w:hint="eastAsia" w:ascii="华文中宋" w:hAnsi="华文中宋" w:eastAsia="华文中宋" w:cs="华文中宋"/>
          <w:spacing w:val="0"/>
          <w:kern w:val="0"/>
          <w:sz w:val="24"/>
          <w:szCs w:val="24"/>
          <w:lang w:val="en-US" w:eastAsia="zh-CN" w:bidi="ar-SA"/>
        </w:rPr>
        <w:t>4、项目管理机构</w:t>
      </w:r>
    </w:p>
    <w:p w14:paraId="3363E429">
      <w:pPr>
        <w:widowControl w:val="0"/>
        <w:snapToGrid w:val="0"/>
        <w:spacing w:line="360" w:lineRule="auto"/>
        <w:ind w:firstLine="480" w:firstLineChars="200"/>
        <w:jc w:val="both"/>
        <w:rPr>
          <w:rFonts w:hint="eastAsia" w:ascii="华文中宋" w:hAnsi="华文中宋" w:eastAsia="华文中宋" w:cs="华文中宋"/>
          <w:spacing w:val="0"/>
          <w:kern w:val="0"/>
          <w:sz w:val="24"/>
          <w:szCs w:val="24"/>
          <w:lang w:val="en-US" w:eastAsia="zh-CN" w:bidi="ar-SA"/>
        </w:rPr>
      </w:pPr>
      <w:r>
        <w:rPr>
          <w:rFonts w:hint="eastAsia" w:ascii="华文中宋" w:hAnsi="华文中宋" w:eastAsia="华文中宋" w:cs="华文中宋"/>
          <w:spacing w:val="0"/>
          <w:kern w:val="0"/>
          <w:sz w:val="24"/>
          <w:szCs w:val="24"/>
          <w:lang w:val="en-US" w:eastAsia="zh-CN" w:bidi="ar-SA"/>
        </w:rPr>
        <w:t>5、已标价工程量清单</w:t>
      </w:r>
    </w:p>
    <w:p w14:paraId="0B1FBBFE">
      <w:pPr>
        <w:widowControl w:val="0"/>
        <w:snapToGrid w:val="0"/>
        <w:spacing w:line="360" w:lineRule="auto"/>
        <w:ind w:firstLine="480" w:firstLineChars="200"/>
        <w:jc w:val="both"/>
        <w:rPr>
          <w:rFonts w:hint="eastAsia" w:ascii="华文中宋" w:hAnsi="华文中宋" w:eastAsia="华文中宋" w:cs="华文中宋"/>
          <w:spacing w:val="0"/>
          <w:kern w:val="0"/>
          <w:sz w:val="24"/>
          <w:szCs w:val="24"/>
          <w:lang w:val="en-US" w:eastAsia="zh-CN" w:bidi="ar-SA"/>
        </w:rPr>
      </w:pPr>
      <w:r>
        <w:rPr>
          <w:rFonts w:hint="eastAsia" w:ascii="华文中宋" w:hAnsi="华文中宋" w:eastAsia="华文中宋" w:cs="华文中宋"/>
          <w:spacing w:val="0"/>
          <w:kern w:val="0"/>
          <w:sz w:val="24"/>
          <w:szCs w:val="24"/>
          <w:lang w:val="en-US" w:eastAsia="zh-CN" w:bidi="ar-SA"/>
        </w:rPr>
        <w:t>6、施工组织设计</w:t>
      </w:r>
    </w:p>
    <w:p w14:paraId="78D1E761">
      <w:pPr>
        <w:widowControl w:val="0"/>
        <w:snapToGrid w:val="0"/>
        <w:spacing w:line="360" w:lineRule="auto"/>
        <w:ind w:firstLine="480" w:firstLineChars="200"/>
        <w:jc w:val="both"/>
        <w:rPr>
          <w:rFonts w:hint="eastAsia" w:ascii="华文中宋" w:hAnsi="华文中宋" w:eastAsia="华文中宋" w:cs="华文中宋"/>
          <w:spacing w:val="0"/>
          <w:kern w:val="0"/>
          <w:sz w:val="24"/>
          <w:szCs w:val="24"/>
          <w:lang w:val="en-US" w:eastAsia="zh-CN" w:bidi="ar-SA"/>
        </w:rPr>
      </w:pPr>
      <w:r>
        <w:rPr>
          <w:rFonts w:hint="eastAsia" w:ascii="华文中宋" w:hAnsi="华文中宋" w:eastAsia="华文中宋" w:cs="华文中宋"/>
          <w:spacing w:val="0"/>
          <w:kern w:val="0"/>
          <w:sz w:val="24"/>
          <w:szCs w:val="24"/>
          <w:lang w:val="en-US" w:eastAsia="zh-CN" w:bidi="ar-SA"/>
        </w:rPr>
        <w:t>7、磋商供应商业绩</w:t>
      </w:r>
    </w:p>
    <w:p w14:paraId="659F9BC1">
      <w:pPr>
        <w:widowControl w:val="0"/>
        <w:snapToGrid w:val="0"/>
        <w:spacing w:line="360" w:lineRule="auto"/>
        <w:ind w:firstLine="480" w:firstLineChars="200"/>
        <w:jc w:val="both"/>
        <w:rPr>
          <w:rFonts w:hint="eastAsia" w:ascii="华文中宋" w:hAnsi="华文中宋" w:eastAsia="华文中宋" w:cs="华文中宋"/>
          <w:spacing w:val="0"/>
          <w:kern w:val="0"/>
          <w:sz w:val="24"/>
          <w:szCs w:val="24"/>
          <w:lang w:val="en-US" w:eastAsia="zh-CN" w:bidi="ar-SA"/>
        </w:rPr>
      </w:pPr>
      <w:r>
        <w:rPr>
          <w:rFonts w:hint="eastAsia" w:ascii="华文中宋" w:hAnsi="华文中宋" w:eastAsia="华文中宋" w:cs="华文中宋"/>
          <w:spacing w:val="0"/>
          <w:kern w:val="0"/>
          <w:sz w:val="24"/>
          <w:szCs w:val="24"/>
          <w:lang w:val="en-US" w:eastAsia="zh-CN" w:bidi="ar-SA"/>
        </w:rPr>
        <w:t>8、报价一览表</w:t>
      </w:r>
    </w:p>
    <w:p w14:paraId="22F51BD8">
      <w:pPr>
        <w:pStyle w:val="18"/>
        <w:snapToGrid w:val="0"/>
        <w:spacing w:line="360" w:lineRule="auto"/>
        <w:ind w:firstLine="560" w:firstLineChars="200"/>
        <w:outlineLvl w:val="9"/>
        <w:rPr>
          <w:rFonts w:hint="eastAsia" w:ascii="华文中宋" w:hAnsi="华文中宋" w:eastAsia="华文中宋" w:cs="华文中宋"/>
          <w:color w:val="auto"/>
          <w:kern w:val="0"/>
          <w:sz w:val="28"/>
          <w:szCs w:val="28"/>
          <w:highlight w:val="none"/>
        </w:rPr>
      </w:pPr>
    </w:p>
    <w:p w14:paraId="0F89D364">
      <w:pPr>
        <w:spacing w:line="360" w:lineRule="auto"/>
        <w:rPr>
          <w:rFonts w:hint="eastAsia" w:ascii="华文中宋" w:hAnsi="华文中宋" w:eastAsia="华文中宋" w:cs="华文中宋"/>
          <w:b/>
          <w:spacing w:val="0"/>
          <w:sz w:val="24"/>
          <w:szCs w:val="24"/>
        </w:rPr>
      </w:pPr>
      <w:r>
        <w:rPr>
          <w:rFonts w:hint="eastAsia" w:ascii="华文中宋" w:hAnsi="华文中宋" w:eastAsia="华文中宋" w:cs="华文中宋"/>
          <w:b/>
          <w:color w:val="auto"/>
          <w:sz w:val="24"/>
          <w:szCs w:val="24"/>
          <w:highlight w:val="none"/>
          <w:lang w:bidi="ar"/>
        </w:rPr>
        <w:br w:type="page"/>
      </w:r>
      <w:r>
        <w:rPr>
          <w:rFonts w:hint="eastAsia" w:ascii="华文中宋" w:hAnsi="华文中宋" w:eastAsia="华文中宋" w:cs="华文中宋"/>
          <w:b/>
          <w:spacing w:val="0"/>
          <w:sz w:val="28"/>
          <w:szCs w:val="28"/>
          <w:lang w:bidi="ar"/>
        </w:rPr>
        <w:t>（一）对工期、工程质量、响应有效期要求的响应内容；</w:t>
      </w:r>
    </w:p>
    <w:p w14:paraId="739B0692">
      <w:pPr>
        <w:spacing w:line="360" w:lineRule="auto"/>
        <w:ind w:firstLine="480" w:firstLineChars="200"/>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lang w:bidi="ar"/>
        </w:rPr>
        <w:t>根据本文件第二部分磋商供应商须知前附表中的内容进行响应。</w:t>
      </w:r>
    </w:p>
    <w:p w14:paraId="7D5A7484">
      <w:pPr>
        <w:spacing w:line="360" w:lineRule="auto"/>
        <w:ind w:firstLine="480" w:firstLineChars="200"/>
        <w:rPr>
          <w:rFonts w:hint="eastAsia" w:ascii="华文中宋" w:hAnsi="华文中宋" w:eastAsia="华文中宋" w:cs="华文中宋"/>
          <w:b/>
          <w:spacing w:val="0"/>
          <w:sz w:val="24"/>
          <w:szCs w:val="24"/>
          <w:lang w:bidi="ar"/>
        </w:rPr>
      </w:pPr>
    </w:p>
    <w:p w14:paraId="57D6B451">
      <w:pPr>
        <w:spacing w:line="360" w:lineRule="auto"/>
        <w:rPr>
          <w:rFonts w:hint="eastAsia" w:ascii="华文中宋" w:hAnsi="华文中宋" w:eastAsia="华文中宋" w:cs="华文中宋"/>
          <w:b/>
          <w:spacing w:val="0"/>
          <w:sz w:val="24"/>
          <w:szCs w:val="24"/>
          <w:lang w:bidi="ar"/>
        </w:rPr>
      </w:pPr>
    </w:p>
    <w:p w14:paraId="6E6E8D9B">
      <w:pPr>
        <w:spacing w:line="360" w:lineRule="auto"/>
        <w:ind w:firstLine="480" w:firstLineChars="200"/>
        <w:rPr>
          <w:rFonts w:hint="eastAsia" w:ascii="华文中宋" w:hAnsi="华文中宋" w:eastAsia="华文中宋" w:cs="华文中宋"/>
          <w:b/>
          <w:spacing w:val="0"/>
          <w:sz w:val="24"/>
          <w:szCs w:val="24"/>
          <w:lang w:bidi="ar"/>
        </w:rPr>
      </w:pPr>
    </w:p>
    <w:p w14:paraId="60DA1F16">
      <w:pPr>
        <w:spacing w:line="360" w:lineRule="auto"/>
        <w:rPr>
          <w:rFonts w:hint="eastAsia" w:ascii="华文中宋" w:hAnsi="华文中宋" w:eastAsia="华文中宋" w:cs="华文中宋"/>
          <w:b/>
          <w:spacing w:val="0"/>
          <w:sz w:val="28"/>
          <w:szCs w:val="28"/>
        </w:rPr>
      </w:pPr>
      <w:r>
        <w:rPr>
          <w:rFonts w:hint="eastAsia" w:ascii="华文中宋" w:hAnsi="华文中宋" w:eastAsia="华文中宋" w:cs="华文中宋"/>
          <w:b/>
          <w:spacing w:val="0"/>
          <w:sz w:val="28"/>
          <w:szCs w:val="28"/>
          <w:lang w:bidi="ar"/>
        </w:rPr>
        <w:t>（二）对技术要求的响应内容；</w:t>
      </w:r>
    </w:p>
    <w:p w14:paraId="5791C7A1">
      <w:pPr>
        <w:spacing w:line="360" w:lineRule="auto"/>
        <w:ind w:firstLine="480" w:firstLineChars="200"/>
        <w:rPr>
          <w:rFonts w:hint="eastAsia" w:ascii="华文中宋" w:hAnsi="华文中宋" w:eastAsia="华文中宋" w:cs="华文中宋"/>
          <w:spacing w:val="0"/>
        </w:rPr>
      </w:pPr>
      <w:r>
        <w:rPr>
          <w:rFonts w:hint="eastAsia" w:ascii="华文中宋" w:hAnsi="华文中宋" w:eastAsia="华文中宋" w:cs="华文中宋"/>
          <w:spacing w:val="0"/>
          <w:sz w:val="24"/>
          <w:szCs w:val="24"/>
          <w:lang w:bidi="ar"/>
        </w:rPr>
        <w:t>根据本文件第五部分商务、技术要求的内容进行响应。</w:t>
      </w:r>
    </w:p>
    <w:p w14:paraId="53EB798E">
      <w:pPr>
        <w:spacing w:line="360" w:lineRule="auto"/>
        <w:ind w:firstLine="561" w:firstLineChars="200"/>
        <w:outlineLvl w:val="9"/>
        <w:rPr>
          <w:rFonts w:hint="eastAsia" w:ascii="华文中宋" w:hAnsi="华文中宋" w:eastAsia="华文中宋" w:cs="华文中宋"/>
          <w:b/>
          <w:color w:val="auto"/>
          <w:sz w:val="28"/>
          <w:szCs w:val="28"/>
          <w:highlight w:val="none"/>
          <w:lang w:bidi="ar"/>
        </w:rPr>
      </w:pPr>
    </w:p>
    <w:bookmarkEnd w:id="80"/>
    <w:p w14:paraId="289A73D8">
      <w:pPr>
        <w:spacing w:line="360" w:lineRule="auto"/>
        <w:ind w:left="420" w:leftChars="200"/>
        <w:rPr>
          <w:rFonts w:hint="eastAsia" w:ascii="华文中宋" w:hAnsi="华文中宋" w:eastAsia="华文中宋" w:cs="华文中宋"/>
          <w:b/>
          <w:spacing w:val="0"/>
          <w:sz w:val="24"/>
          <w:szCs w:val="24"/>
          <w:lang w:bidi="ar"/>
        </w:rPr>
      </w:pPr>
    </w:p>
    <w:p w14:paraId="47AA6409">
      <w:pPr>
        <w:spacing w:line="360" w:lineRule="auto"/>
        <w:rPr>
          <w:rFonts w:hint="eastAsia" w:ascii="华文中宋" w:hAnsi="华文中宋" w:eastAsia="华文中宋" w:cs="华文中宋"/>
          <w:b/>
          <w:spacing w:val="0"/>
          <w:sz w:val="28"/>
          <w:szCs w:val="28"/>
        </w:rPr>
      </w:pPr>
      <w:r>
        <w:rPr>
          <w:rFonts w:hint="eastAsia" w:ascii="华文中宋" w:hAnsi="华文中宋" w:eastAsia="华文中宋" w:cs="华文中宋"/>
          <w:b/>
          <w:spacing w:val="0"/>
          <w:sz w:val="28"/>
          <w:szCs w:val="28"/>
          <w:lang w:bidi="ar"/>
        </w:rPr>
        <w:t>（三）对节能产品、环境标志产品承诺要求及政府采购政策的响应内容；</w:t>
      </w:r>
      <w:r>
        <w:rPr>
          <w:rFonts w:hint="eastAsia" w:ascii="华文中宋" w:hAnsi="华文中宋" w:eastAsia="华文中宋" w:cs="华文中宋"/>
          <w:b/>
          <w:spacing w:val="0"/>
          <w:sz w:val="22"/>
          <w:szCs w:val="24"/>
        </w:rPr>
        <w:t xml:space="preserve">   </w:t>
      </w:r>
    </w:p>
    <w:p w14:paraId="02FA3270">
      <w:pPr>
        <w:wordWrap w:val="0"/>
        <w:snapToGrid w:val="0"/>
        <w:spacing w:line="360" w:lineRule="auto"/>
        <w:ind w:firstLine="480" w:firstLineChars="200"/>
        <w:jc w:val="left"/>
        <w:rPr>
          <w:rFonts w:hint="eastAsia" w:ascii="华文中宋" w:hAnsi="华文中宋" w:eastAsia="华文中宋" w:cs="华文中宋"/>
          <w:b/>
          <w:spacing w:val="0"/>
          <w:sz w:val="24"/>
          <w:szCs w:val="24"/>
        </w:rPr>
      </w:pPr>
    </w:p>
    <w:p w14:paraId="74DA0BFB">
      <w:pPr>
        <w:wordWrap w:val="0"/>
        <w:snapToGrid w:val="0"/>
        <w:spacing w:line="360" w:lineRule="auto"/>
        <w:ind w:firstLine="480" w:firstLineChars="200"/>
        <w:jc w:val="left"/>
        <w:rPr>
          <w:rFonts w:hint="eastAsia" w:ascii="华文中宋" w:hAnsi="华文中宋" w:eastAsia="华文中宋" w:cs="华文中宋"/>
          <w:b/>
          <w:spacing w:val="0"/>
          <w:sz w:val="24"/>
          <w:szCs w:val="24"/>
          <w:lang w:bidi="ar"/>
        </w:rPr>
      </w:pPr>
      <w:r>
        <w:rPr>
          <w:rFonts w:hint="eastAsia" w:ascii="华文中宋" w:hAnsi="华文中宋" w:eastAsia="华文中宋" w:cs="华文中宋"/>
          <w:b/>
          <w:spacing w:val="0"/>
          <w:sz w:val="24"/>
          <w:szCs w:val="24"/>
        </w:rPr>
        <w:t>（1）</w:t>
      </w:r>
      <w:r>
        <w:rPr>
          <w:rFonts w:hint="eastAsia" w:ascii="华文中宋" w:hAnsi="华文中宋" w:eastAsia="华文中宋" w:cs="华文中宋"/>
          <w:b/>
          <w:spacing w:val="0"/>
          <w:sz w:val="24"/>
          <w:szCs w:val="24"/>
          <w:lang w:bidi="ar"/>
        </w:rPr>
        <w:t>节能产品、环境标志产品的承诺</w:t>
      </w:r>
    </w:p>
    <w:p w14:paraId="408FEBB3">
      <w:pPr>
        <w:wordWrap w:val="0"/>
        <w:snapToGrid w:val="0"/>
        <w:spacing w:line="360" w:lineRule="auto"/>
        <w:jc w:val="left"/>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 xml:space="preserve">    1、工程内容中含《节能产品政府采购品目清单》中的产品，属于国家强制性采购的，必须符合要求，并单独做出承诺（格式投标人自拟）。</w:t>
      </w:r>
    </w:p>
    <w:p w14:paraId="22D7B836">
      <w:pPr>
        <w:snapToGrid w:val="0"/>
        <w:spacing w:line="420" w:lineRule="exact"/>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 xml:space="preserve">    2、工程内容中含《环境标志产品政府采购品目清单》中的产品，要求优先选用，并单独做出承诺（格式投标人自拟）。</w:t>
      </w:r>
    </w:p>
    <w:p w14:paraId="297B3B65">
      <w:pPr>
        <w:wordWrap w:val="0"/>
        <w:snapToGrid w:val="0"/>
        <w:spacing w:line="360" w:lineRule="auto"/>
        <w:jc w:val="left"/>
        <w:rPr>
          <w:rFonts w:hint="eastAsia" w:ascii="华文中宋" w:hAnsi="华文中宋" w:eastAsia="华文中宋" w:cs="华文中宋"/>
          <w:spacing w:val="0"/>
          <w:sz w:val="24"/>
          <w:szCs w:val="24"/>
        </w:rPr>
      </w:pPr>
    </w:p>
    <w:p w14:paraId="5F9B60B7">
      <w:pPr>
        <w:spacing w:line="360" w:lineRule="auto"/>
        <w:ind w:firstLine="4483" w:firstLineChars="1866"/>
        <w:rPr>
          <w:rFonts w:hint="eastAsia" w:ascii="华文中宋" w:hAnsi="华文中宋" w:eastAsia="华文中宋" w:cs="华文中宋"/>
          <w:b/>
          <w:spacing w:val="0"/>
          <w:sz w:val="24"/>
          <w:szCs w:val="24"/>
        </w:rPr>
      </w:pPr>
      <w:r>
        <w:rPr>
          <w:rFonts w:hint="eastAsia" w:ascii="华文中宋" w:hAnsi="华文中宋" w:eastAsia="华文中宋" w:cs="华文中宋"/>
          <w:b/>
          <w:spacing w:val="0"/>
          <w:sz w:val="24"/>
          <w:szCs w:val="24"/>
        </w:rPr>
        <w:t>格式自拟</w:t>
      </w:r>
    </w:p>
    <w:p w14:paraId="77C7CFF6">
      <w:pPr>
        <w:widowControl w:val="0"/>
        <w:adjustRightInd w:val="0"/>
        <w:snapToGrid w:val="0"/>
        <w:spacing w:before="100" w:beforeAutospacing="1" w:after="100" w:afterAutospacing="1" w:line="360" w:lineRule="auto"/>
        <w:ind w:firstLine="4080" w:firstLineChars="1700"/>
        <w:jc w:val="left"/>
        <w:rPr>
          <w:rFonts w:hint="eastAsia" w:ascii="华文中宋" w:hAnsi="华文中宋" w:eastAsia="华文中宋" w:cs="华文中宋"/>
          <w:spacing w:val="0"/>
          <w:kern w:val="0"/>
          <w:sz w:val="24"/>
          <w:szCs w:val="24"/>
          <w:lang w:val="en-US" w:eastAsia="zh-CN" w:bidi="ar-SA"/>
        </w:rPr>
      </w:pPr>
      <w:r>
        <w:rPr>
          <w:rFonts w:hint="eastAsia" w:ascii="华文中宋" w:hAnsi="华文中宋" w:eastAsia="华文中宋" w:cs="华文中宋"/>
          <w:spacing w:val="0"/>
          <w:kern w:val="0"/>
          <w:sz w:val="24"/>
          <w:szCs w:val="24"/>
          <w:lang w:val="en-US" w:eastAsia="zh-CN" w:bidi="ar-SA"/>
        </w:rPr>
        <w:t>供应商全称（电子签章）：</w:t>
      </w:r>
    </w:p>
    <w:p w14:paraId="603768B6">
      <w:pPr>
        <w:widowControl w:val="0"/>
        <w:adjustRightInd w:val="0"/>
        <w:snapToGrid w:val="0"/>
        <w:spacing w:before="100" w:beforeAutospacing="1" w:after="100" w:afterAutospacing="1" w:line="360" w:lineRule="auto"/>
        <w:ind w:firstLine="4800" w:firstLineChars="2000"/>
        <w:jc w:val="left"/>
        <w:rPr>
          <w:rFonts w:hint="eastAsia" w:ascii="华文中宋" w:hAnsi="华文中宋" w:eastAsia="华文中宋" w:cs="华文中宋"/>
          <w:b/>
          <w:spacing w:val="0"/>
          <w:kern w:val="0"/>
          <w:sz w:val="24"/>
          <w:szCs w:val="24"/>
          <w:lang w:val="en-US" w:eastAsia="zh-CN" w:bidi="ar-SA"/>
        </w:rPr>
      </w:pPr>
      <w:r>
        <w:rPr>
          <w:rFonts w:hint="eastAsia" w:ascii="华文中宋" w:hAnsi="华文中宋" w:eastAsia="华文中宋" w:cs="华文中宋"/>
          <w:spacing w:val="0"/>
          <w:kern w:val="0"/>
          <w:sz w:val="24"/>
          <w:szCs w:val="24"/>
          <w:lang w:val="en-US" w:eastAsia="zh-CN" w:bidi="ar-SA"/>
        </w:rPr>
        <w:t>日 期：</w:t>
      </w:r>
    </w:p>
    <w:p w14:paraId="35D338BA">
      <w:pPr>
        <w:spacing w:line="360" w:lineRule="auto"/>
        <w:rPr>
          <w:rFonts w:hint="eastAsia" w:ascii="华文中宋" w:hAnsi="华文中宋" w:eastAsia="华文中宋" w:cs="华文中宋"/>
          <w:b/>
          <w:spacing w:val="0"/>
          <w:sz w:val="24"/>
          <w:szCs w:val="24"/>
        </w:rPr>
      </w:pPr>
      <w:r>
        <w:rPr>
          <w:rFonts w:hint="eastAsia" w:ascii="华文中宋" w:hAnsi="华文中宋" w:eastAsia="华文中宋" w:cs="华文中宋"/>
          <w:b/>
          <w:spacing w:val="0"/>
          <w:sz w:val="24"/>
          <w:szCs w:val="24"/>
        </w:rPr>
        <w:br w:type="page"/>
      </w:r>
      <w:r>
        <w:rPr>
          <w:rFonts w:hint="eastAsia" w:ascii="华文中宋" w:hAnsi="华文中宋" w:eastAsia="华文中宋" w:cs="华文中宋"/>
          <w:b/>
          <w:spacing w:val="0"/>
          <w:sz w:val="24"/>
          <w:szCs w:val="24"/>
        </w:rPr>
        <w:t>（2）</w:t>
      </w:r>
      <w:r>
        <w:rPr>
          <w:rFonts w:hint="eastAsia" w:ascii="华文中宋" w:hAnsi="华文中宋" w:eastAsia="华文中宋" w:cs="华文中宋"/>
          <w:b/>
          <w:spacing w:val="0"/>
          <w:sz w:val="24"/>
          <w:szCs w:val="24"/>
          <w:lang w:bidi="ar"/>
        </w:rPr>
        <w:t>政府采购政策的响应内容</w:t>
      </w:r>
    </w:p>
    <w:p w14:paraId="1F624B3E">
      <w:pPr>
        <w:spacing w:line="360" w:lineRule="auto"/>
        <w:rPr>
          <w:rFonts w:hint="eastAsia" w:ascii="华文中宋" w:hAnsi="华文中宋" w:eastAsia="华文中宋" w:cs="华文中宋"/>
          <w:b/>
          <w:spacing w:val="0"/>
        </w:rPr>
      </w:pPr>
      <w:r>
        <w:rPr>
          <w:rFonts w:hint="eastAsia" w:ascii="华文中宋" w:hAnsi="华文中宋" w:eastAsia="华文中宋" w:cs="华文中宋"/>
          <w:b/>
          <w:spacing w:val="0"/>
        </w:rPr>
        <w:t xml:space="preserve">                                     </w:t>
      </w:r>
    </w:p>
    <w:p w14:paraId="2BAF97E3">
      <w:pPr>
        <w:tabs>
          <w:tab w:val="left" w:pos="1680"/>
        </w:tabs>
        <w:snapToGrid w:val="0"/>
        <w:spacing w:line="360" w:lineRule="auto"/>
        <w:ind w:firstLine="721" w:firstLineChars="300"/>
        <w:jc w:val="center"/>
        <w:rPr>
          <w:rFonts w:hint="eastAsia" w:ascii="华文中宋" w:hAnsi="华文中宋" w:eastAsia="华文中宋" w:cs="华文中宋"/>
          <w:b/>
          <w:spacing w:val="0"/>
          <w:sz w:val="24"/>
          <w:szCs w:val="28"/>
        </w:rPr>
      </w:pPr>
      <w:r>
        <w:rPr>
          <w:rFonts w:hint="eastAsia" w:ascii="华文中宋" w:hAnsi="华文中宋" w:eastAsia="华文中宋" w:cs="华文中宋"/>
          <w:b/>
          <w:spacing w:val="0"/>
          <w:sz w:val="24"/>
          <w:szCs w:val="28"/>
        </w:rPr>
        <w:t>中小企业声明函</w:t>
      </w:r>
    </w:p>
    <w:p w14:paraId="327A8FB1">
      <w:pPr>
        <w:widowControl w:val="0"/>
        <w:spacing w:after="120" w:line="600" w:lineRule="exact"/>
        <w:ind w:firstLine="480" w:firstLineChars="200"/>
        <w:jc w:val="both"/>
        <w:rPr>
          <w:rFonts w:hint="eastAsia" w:ascii="华文中宋" w:hAnsi="华文中宋" w:eastAsia="华文中宋" w:cs="华文中宋"/>
          <w:spacing w:val="0"/>
          <w:kern w:val="2"/>
          <w:sz w:val="24"/>
          <w:szCs w:val="24"/>
          <w:lang w:val="en-US" w:eastAsia="zh-CN" w:bidi="ar-SA"/>
        </w:rPr>
      </w:pPr>
      <w:r>
        <w:rPr>
          <w:rFonts w:hint="eastAsia" w:ascii="华文中宋" w:hAnsi="华文中宋" w:eastAsia="华文中宋" w:cs="华文中宋"/>
          <w:spacing w:val="0"/>
          <w:kern w:val="2"/>
          <w:sz w:val="24"/>
          <w:szCs w:val="24"/>
          <w:lang w:val="en-US" w:eastAsia="zh-CN" w:bidi="ar-SA"/>
        </w:rPr>
        <w:t>本公司（联合体）郑重声明，根据《政府采购促进中小企业发展管理办法》（财库﹝2020﹞46 号）的规定，本公司（联合体）参加</w:t>
      </w:r>
      <w:r>
        <w:rPr>
          <w:rFonts w:hint="eastAsia" w:ascii="华文中宋" w:hAnsi="华文中宋" w:eastAsia="华文中宋" w:cs="华文中宋"/>
          <w:spacing w:val="0"/>
          <w:kern w:val="2"/>
          <w:sz w:val="24"/>
          <w:szCs w:val="24"/>
          <w:u w:val="single"/>
          <w:lang w:val="en-US" w:eastAsia="zh-CN" w:bidi="ar-SA"/>
        </w:rPr>
        <w:t xml:space="preserve">  （单位名称）     </w:t>
      </w:r>
      <w:r>
        <w:rPr>
          <w:rFonts w:hint="eastAsia" w:ascii="华文中宋" w:hAnsi="华文中宋" w:eastAsia="华文中宋" w:cs="华文中宋"/>
          <w:spacing w:val="0"/>
          <w:kern w:val="2"/>
          <w:sz w:val="24"/>
          <w:szCs w:val="24"/>
          <w:lang w:val="en-US" w:eastAsia="zh-CN" w:bidi="ar-SA"/>
        </w:rPr>
        <w:t>的</w:t>
      </w:r>
      <w:r>
        <w:rPr>
          <w:rFonts w:hint="eastAsia" w:ascii="华文中宋" w:hAnsi="华文中宋" w:eastAsia="华文中宋" w:cs="华文中宋"/>
          <w:spacing w:val="0"/>
          <w:kern w:val="2"/>
          <w:sz w:val="24"/>
          <w:szCs w:val="24"/>
          <w:u w:val="single"/>
          <w:lang w:val="en-US" w:eastAsia="zh-CN" w:bidi="ar-SA"/>
        </w:rPr>
        <w:t xml:space="preserve">    （项目名称）    </w:t>
      </w:r>
      <w:r>
        <w:rPr>
          <w:rFonts w:hint="eastAsia" w:ascii="华文中宋" w:hAnsi="华文中宋" w:eastAsia="华文中宋" w:cs="华文中宋"/>
          <w:spacing w:val="0"/>
          <w:kern w:val="2"/>
          <w:sz w:val="24"/>
          <w:szCs w:val="24"/>
          <w:lang w:val="en-US" w:eastAsia="zh-CN" w:bidi="ar-SA"/>
        </w:rPr>
        <w:t>采购活动，工程全部由符合政策要求的中小企业承接。相关企业（含联合体中的中小企业、签订分包意向协议的中小企业）的具体情况如下：</w:t>
      </w:r>
    </w:p>
    <w:p w14:paraId="109F479D">
      <w:pPr>
        <w:widowControl w:val="0"/>
        <w:tabs>
          <w:tab w:val="left" w:pos="1943"/>
          <w:tab w:val="left" w:pos="2393"/>
          <w:tab w:val="left" w:pos="2394"/>
          <w:tab w:val="left" w:pos="4222"/>
          <w:tab w:val="left" w:pos="4743"/>
          <w:tab w:val="left" w:pos="5570"/>
          <w:tab w:val="left" w:pos="6843"/>
          <w:tab w:val="left" w:pos="7909"/>
        </w:tabs>
        <w:spacing w:before="0" w:line="600" w:lineRule="exact"/>
        <w:ind w:left="0" w:firstLine="480" w:firstLineChars="200"/>
        <w:jc w:val="both"/>
        <w:rPr>
          <w:rFonts w:hint="eastAsia" w:ascii="华文中宋" w:hAnsi="华文中宋" w:eastAsia="华文中宋" w:cs="华文中宋"/>
          <w:spacing w:val="0"/>
          <w:kern w:val="2"/>
          <w:sz w:val="24"/>
          <w:szCs w:val="24"/>
          <w:lang w:val="en-US" w:eastAsia="zh-CN" w:bidi="ar-SA"/>
        </w:rPr>
      </w:pPr>
      <w:r>
        <w:rPr>
          <w:rFonts w:hint="eastAsia" w:ascii="华文中宋" w:hAnsi="华文中宋" w:eastAsia="华文中宋" w:cs="华文中宋"/>
          <w:spacing w:val="0"/>
          <w:kern w:val="2"/>
          <w:sz w:val="24"/>
          <w:szCs w:val="24"/>
          <w:u w:val="single"/>
          <w:lang w:val="en-US" w:eastAsia="zh-CN" w:bidi="ar-SA"/>
        </w:rPr>
        <w:t>1.      （标的名称）</w:t>
      </w:r>
      <w:r>
        <w:rPr>
          <w:rFonts w:hint="eastAsia" w:ascii="华文中宋" w:hAnsi="华文中宋" w:eastAsia="华文中宋" w:cs="华文中宋"/>
          <w:spacing w:val="0"/>
          <w:kern w:val="2"/>
          <w:sz w:val="24"/>
          <w:szCs w:val="24"/>
          <w:lang w:val="en-US" w:eastAsia="zh-CN" w:bidi="ar-SA"/>
        </w:rPr>
        <w:t>，属于</w:t>
      </w:r>
      <w:r>
        <w:rPr>
          <w:rFonts w:hint="eastAsia" w:ascii="华文中宋" w:hAnsi="华文中宋" w:eastAsia="华文中宋" w:cs="华文中宋"/>
          <w:spacing w:val="0"/>
          <w:kern w:val="2"/>
          <w:sz w:val="24"/>
          <w:szCs w:val="24"/>
          <w:u w:val="single"/>
          <w:lang w:val="en-US" w:eastAsia="zh-CN" w:bidi="ar-SA"/>
        </w:rPr>
        <w:t xml:space="preserve"> </w:t>
      </w:r>
      <w:r>
        <w:rPr>
          <w:rFonts w:hint="eastAsia" w:ascii="华文中宋" w:hAnsi="华文中宋" w:eastAsia="华文中宋" w:cs="华文中宋"/>
          <w:spacing w:val="0"/>
          <w:kern w:val="2"/>
          <w:sz w:val="24"/>
          <w:szCs w:val="24"/>
          <w:u w:val="single"/>
          <w:lang w:val="en-US" w:eastAsia="zh-CN" w:bidi="ar-SA"/>
        </w:rPr>
        <w:tab/>
      </w:r>
      <w:r>
        <w:rPr>
          <w:rFonts w:hint="eastAsia" w:ascii="华文中宋" w:hAnsi="华文中宋" w:eastAsia="华文中宋" w:cs="华文中宋"/>
          <w:spacing w:val="0"/>
          <w:kern w:val="2"/>
          <w:sz w:val="24"/>
          <w:szCs w:val="24"/>
          <w:u w:val="single"/>
          <w:lang w:val="en-US" w:eastAsia="zh-CN" w:bidi="ar-SA"/>
        </w:rPr>
        <w:t>（采购文件中明确的所属行业）</w:t>
      </w:r>
      <w:r>
        <w:rPr>
          <w:rFonts w:hint="eastAsia" w:ascii="华文中宋" w:hAnsi="华文中宋" w:eastAsia="华文中宋" w:cs="华文中宋"/>
          <w:spacing w:val="0"/>
          <w:kern w:val="2"/>
          <w:sz w:val="24"/>
          <w:szCs w:val="24"/>
          <w:lang w:val="en-US" w:eastAsia="zh-CN" w:bidi="ar-SA"/>
        </w:rPr>
        <w:t>； 承建（承接）企业为</w:t>
      </w:r>
      <w:r>
        <w:rPr>
          <w:rFonts w:hint="eastAsia" w:ascii="华文中宋" w:hAnsi="华文中宋" w:eastAsia="华文中宋" w:cs="华文中宋"/>
          <w:spacing w:val="0"/>
          <w:kern w:val="2"/>
          <w:sz w:val="24"/>
          <w:szCs w:val="24"/>
          <w:u w:val="single"/>
          <w:lang w:val="en-US" w:eastAsia="zh-CN" w:bidi="ar-SA"/>
        </w:rPr>
        <w:t xml:space="preserve"> </w:t>
      </w:r>
      <w:r>
        <w:rPr>
          <w:rFonts w:hint="eastAsia" w:ascii="华文中宋" w:hAnsi="华文中宋" w:eastAsia="华文中宋" w:cs="华文中宋"/>
          <w:spacing w:val="0"/>
          <w:kern w:val="2"/>
          <w:sz w:val="24"/>
          <w:szCs w:val="24"/>
          <w:u w:val="single"/>
          <w:lang w:val="en-US" w:eastAsia="zh-CN" w:bidi="ar-SA"/>
        </w:rPr>
        <w:tab/>
      </w:r>
      <w:r>
        <w:rPr>
          <w:rFonts w:hint="eastAsia" w:ascii="华文中宋" w:hAnsi="华文中宋" w:eastAsia="华文中宋" w:cs="华文中宋"/>
          <w:spacing w:val="0"/>
          <w:kern w:val="2"/>
          <w:sz w:val="24"/>
          <w:szCs w:val="24"/>
          <w:u w:val="single"/>
          <w:lang w:val="en-US" w:eastAsia="zh-CN" w:bidi="ar-SA"/>
        </w:rPr>
        <w:t>（企业名称）</w:t>
      </w:r>
      <w:r>
        <w:rPr>
          <w:rFonts w:hint="eastAsia" w:ascii="华文中宋" w:hAnsi="华文中宋" w:eastAsia="华文中宋" w:cs="华文中宋"/>
          <w:spacing w:val="0"/>
          <w:kern w:val="2"/>
          <w:sz w:val="24"/>
          <w:szCs w:val="24"/>
          <w:lang w:val="en-US" w:eastAsia="zh-CN" w:bidi="ar-SA"/>
        </w:rPr>
        <w:t>，从业人员</w:t>
      </w:r>
      <w:r>
        <w:rPr>
          <w:rFonts w:hint="eastAsia" w:ascii="华文中宋" w:hAnsi="华文中宋" w:eastAsia="华文中宋" w:cs="华文中宋"/>
          <w:spacing w:val="0"/>
          <w:kern w:val="2"/>
          <w:sz w:val="24"/>
          <w:szCs w:val="24"/>
          <w:u w:val="single"/>
          <w:lang w:val="en-US" w:eastAsia="zh-CN" w:bidi="ar-SA"/>
        </w:rPr>
        <w:t xml:space="preserve"> </w:t>
      </w:r>
      <w:r>
        <w:rPr>
          <w:rFonts w:hint="eastAsia" w:ascii="华文中宋" w:hAnsi="华文中宋" w:eastAsia="华文中宋" w:cs="华文中宋"/>
          <w:spacing w:val="0"/>
          <w:kern w:val="2"/>
          <w:sz w:val="24"/>
          <w:szCs w:val="24"/>
          <w:u w:val="single"/>
          <w:lang w:val="en-US" w:eastAsia="zh-CN" w:bidi="ar-SA"/>
        </w:rPr>
        <w:tab/>
      </w:r>
      <w:r>
        <w:rPr>
          <w:rFonts w:hint="eastAsia" w:ascii="华文中宋" w:hAnsi="华文中宋" w:eastAsia="华文中宋" w:cs="华文中宋"/>
          <w:spacing w:val="0"/>
          <w:kern w:val="2"/>
          <w:sz w:val="24"/>
          <w:szCs w:val="24"/>
          <w:lang w:val="en-US" w:eastAsia="zh-CN" w:bidi="ar-SA"/>
        </w:rPr>
        <w:t>人，营业收入为</w:t>
      </w:r>
      <w:r>
        <w:rPr>
          <w:rFonts w:hint="eastAsia" w:ascii="华文中宋" w:hAnsi="华文中宋" w:eastAsia="华文中宋" w:cs="华文中宋"/>
          <w:spacing w:val="0"/>
          <w:kern w:val="2"/>
          <w:sz w:val="24"/>
          <w:szCs w:val="24"/>
          <w:u w:val="single"/>
          <w:lang w:val="en-US" w:eastAsia="zh-CN" w:bidi="ar-SA"/>
        </w:rPr>
        <w:t xml:space="preserve"> </w:t>
      </w:r>
      <w:r>
        <w:rPr>
          <w:rFonts w:hint="eastAsia" w:ascii="华文中宋" w:hAnsi="华文中宋" w:eastAsia="华文中宋" w:cs="华文中宋"/>
          <w:spacing w:val="0"/>
          <w:kern w:val="2"/>
          <w:sz w:val="24"/>
          <w:szCs w:val="24"/>
          <w:u w:val="single"/>
          <w:lang w:val="en-US" w:eastAsia="zh-CN" w:bidi="ar-SA"/>
        </w:rPr>
        <w:tab/>
      </w:r>
      <w:r>
        <w:rPr>
          <w:rFonts w:hint="eastAsia" w:ascii="华文中宋" w:hAnsi="华文中宋" w:eastAsia="华文中宋" w:cs="华文中宋"/>
          <w:spacing w:val="0"/>
          <w:kern w:val="2"/>
          <w:sz w:val="24"/>
          <w:szCs w:val="24"/>
          <w:lang w:val="en-US" w:eastAsia="zh-CN" w:bidi="ar-SA"/>
        </w:rPr>
        <w:t>万元，资产总额为</w:t>
      </w:r>
      <w:r>
        <w:rPr>
          <w:rFonts w:hint="eastAsia" w:ascii="华文中宋" w:hAnsi="华文中宋" w:eastAsia="华文中宋" w:cs="华文中宋"/>
          <w:spacing w:val="0"/>
          <w:kern w:val="2"/>
          <w:sz w:val="24"/>
          <w:szCs w:val="24"/>
          <w:u w:val="single"/>
          <w:lang w:val="en-US" w:eastAsia="zh-CN" w:bidi="ar-SA"/>
        </w:rPr>
        <w:t xml:space="preserve"> </w:t>
      </w:r>
      <w:r>
        <w:rPr>
          <w:rFonts w:hint="eastAsia" w:ascii="华文中宋" w:hAnsi="华文中宋" w:eastAsia="华文中宋" w:cs="华文中宋"/>
          <w:spacing w:val="0"/>
          <w:kern w:val="2"/>
          <w:sz w:val="24"/>
          <w:szCs w:val="24"/>
          <w:u w:val="single"/>
          <w:lang w:val="en-US" w:eastAsia="zh-CN" w:bidi="ar-SA"/>
        </w:rPr>
        <w:tab/>
      </w:r>
      <w:r>
        <w:rPr>
          <w:rFonts w:hint="eastAsia" w:ascii="华文中宋" w:hAnsi="华文中宋" w:eastAsia="华文中宋" w:cs="华文中宋"/>
          <w:spacing w:val="0"/>
          <w:kern w:val="2"/>
          <w:sz w:val="24"/>
          <w:szCs w:val="24"/>
          <w:lang w:val="en-US" w:eastAsia="zh-CN" w:bidi="ar-SA"/>
        </w:rPr>
        <w:t>万元</w:t>
      </w:r>
      <w:r>
        <w:rPr>
          <w:rFonts w:hint="eastAsia" w:ascii="华文中宋" w:hAnsi="华文中宋" w:eastAsia="华文中宋" w:cs="华文中宋"/>
          <w:spacing w:val="0"/>
          <w:kern w:val="2"/>
          <w:sz w:val="24"/>
          <w:szCs w:val="24"/>
          <w:vertAlign w:val="superscript"/>
          <w:lang w:val="en-US" w:eastAsia="zh-CN" w:bidi="ar-SA"/>
        </w:rPr>
        <w:t>1</w:t>
      </w:r>
      <w:r>
        <w:rPr>
          <w:rFonts w:hint="eastAsia" w:ascii="华文中宋" w:hAnsi="华文中宋" w:eastAsia="华文中宋" w:cs="华文中宋"/>
          <w:spacing w:val="0"/>
          <w:kern w:val="2"/>
          <w:sz w:val="24"/>
          <w:szCs w:val="24"/>
          <w:lang w:val="en-US" w:eastAsia="zh-CN" w:bidi="ar-SA"/>
        </w:rPr>
        <w:t>，属于</w:t>
      </w:r>
      <w:r>
        <w:rPr>
          <w:rFonts w:hint="eastAsia" w:ascii="华文中宋" w:hAnsi="华文中宋" w:eastAsia="华文中宋" w:cs="华文中宋"/>
          <w:spacing w:val="0"/>
          <w:kern w:val="2"/>
          <w:sz w:val="24"/>
          <w:szCs w:val="24"/>
          <w:u w:val="single"/>
          <w:lang w:val="en-US" w:eastAsia="zh-CN" w:bidi="ar-SA"/>
        </w:rPr>
        <w:t xml:space="preserve"> </w:t>
      </w:r>
      <w:r>
        <w:rPr>
          <w:rFonts w:hint="eastAsia" w:ascii="华文中宋" w:hAnsi="华文中宋" w:eastAsia="华文中宋" w:cs="华文中宋"/>
          <w:spacing w:val="0"/>
          <w:kern w:val="2"/>
          <w:sz w:val="24"/>
          <w:szCs w:val="24"/>
          <w:u w:val="single"/>
          <w:lang w:val="en-US" w:eastAsia="zh-CN" w:bidi="ar-SA"/>
        </w:rPr>
        <w:tab/>
      </w:r>
      <w:r>
        <w:rPr>
          <w:rFonts w:hint="eastAsia" w:ascii="华文中宋" w:hAnsi="华文中宋" w:eastAsia="华文中宋" w:cs="华文中宋"/>
          <w:spacing w:val="0"/>
          <w:kern w:val="2"/>
          <w:sz w:val="24"/>
          <w:szCs w:val="24"/>
          <w:u w:val="single"/>
          <w:lang w:val="en-US" w:eastAsia="zh-CN" w:bidi="ar-SA"/>
        </w:rPr>
        <w:t>（中型企业、小型企业、微型企业）</w:t>
      </w:r>
      <w:r>
        <w:rPr>
          <w:rFonts w:hint="eastAsia" w:ascii="华文中宋" w:hAnsi="华文中宋" w:eastAsia="华文中宋" w:cs="华文中宋"/>
          <w:spacing w:val="0"/>
          <w:kern w:val="2"/>
          <w:sz w:val="24"/>
          <w:szCs w:val="24"/>
          <w:lang w:val="en-US" w:eastAsia="zh-CN" w:bidi="ar-SA"/>
        </w:rPr>
        <w:t>；</w:t>
      </w:r>
    </w:p>
    <w:p w14:paraId="42FBC850">
      <w:pPr>
        <w:widowControl w:val="0"/>
        <w:tabs>
          <w:tab w:val="left" w:pos="1945"/>
          <w:tab w:val="left" w:pos="4713"/>
        </w:tabs>
        <w:spacing w:before="0" w:line="600" w:lineRule="exact"/>
        <w:ind w:left="0" w:firstLine="480" w:firstLineChars="200"/>
        <w:jc w:val="both"/>
        <w:rPr>
          <w:rFonts w:hint="eastAsia" w:ascii="华文中宋" w:hAnsi="华文中宋" w:eastAsia="华文中宋" w:cs="华文中宋"/>
          <w:spacing w:val="0"/>
          <w:kern w:val="2"/>
          <w:sz w:val="24"/>
          <w:szCs w:val="24"/>
          <w:lang w:val="en-US" w:eastAsia="zh-CN" w:bidi="ar-SA"/>
        </w:rPr>
      </w:pPr>
      <w:r>
        <w:rPr>
          <w:rFonts w:hint="eastAsia" w:ascii="华文中宋" w:hAnsi="华文中宋" w:eastAsia="华文中宋" w:cs="华文中宋"/>
          <w:spacing w:val="0"/>
          <w:kern w:val="2"/>
          <w:sz w:val="24"/>
          <w:szCs w:val="24"/>
          <w:u w:val="single"/>
          <w:lang w:val="en-US" w:eastAsia="zh-CN" w:bidi="ar-SA"/>
        </w:rPr>
        <w:t>2.     （标的名称）</w:t>
      </w:r>
      <w:r>
        <w:rPr>
          <w:rFonts w:hint="eastAsia" w:ascii="华文中宋" w:hAnsi="华文中宋" w:eastAsia="华文中宋" w:cs="华文中宋"/>
          <w:spacing w:val="0"/>
          <w:kern w:val="2"/>
          <w:sz w:val="24"/>
          <w:szCs w:val="24"/>
          <w:lang w:val="en-US" w:eastAsia="zh-CN" w:bidi="ar-SA"/>
        </w:rPr>
        <w:t>，属于</w:t>
      </w:r>
      <w:r>
        <w:rPr>
          <w:rFonts w:hint="eastAsia" w:ascii="华文中宋" w:hAnsi="华文中宋" w:eastAsia="华文中宋" w:cs="华文中宋"/>
          <w:spacing w:val="0"/>
          <w:kern w:val="2"/>
          <w:sz w:val="24"/>
          <w:szCs w:val="24"/>
          <w:u w:val="single"/>
          <w:lang w:val="en-US" w:eastAsia="zh-CN" w:bidi="ar-SA"/>
        </w:rPr>
        <w:t xml:space="preserve">   （采购文件中明确的所属行业）</w:t>
      </w:r>
      <w:r>
        <w:rPr>
          <w:rFonts w:hint="eastAsia" w:ascii="华文中宋" w:hAnsi="华文中宋" w:eastAsia="华文中宋" w:cs="华文中宋"/>
          <w:spacing w:val="0"/>
          <w:kern w:val="2"/>
          <w:sz w:val="24"/>
          <w:szCs w:val="24"/>
          <w:lang w:val="en-US" w:eastAsia="zh-CN" w:bidi="ar-SA"/>
        </w:rPr>
        <w:t>行业；承建（承接）企业为</w:t>
      </w:r>
      <w:r>
        <w:rPr>
          <w:rFonts w:hint="eastAsia" w:ascii="华文中宋" w:hAnsi="华文中宋" w:eastAsia="华文中宋" w:cs="华文中宋"/>
          <w:spacing w:val="0"/>
          <w:kern w:val="2"/>
          <w:sz w:val="24"/>
          <w:szCs w:val="24"/>
          <w:u w:val="single"/>
          <w:lang w:val="en-US" w:eastAsia="zh-CN" w:bidi="ar-SA"/>
        </w:rPr>
        <w:t xml:space="preserve">   （企业名称）</w:t>
      </w:r>
      <w:r>
        <w:rPr>
          <w:rFonts w:hint="eastAsia" w:ascii="华文中宋" w:hAnsi="华文中宋" w:eastAsia="华文中宋" w:cs="华文中宋"/>
          <w:spacing w:val="0"/>
          <w:kern w:val="2"/>
          <w:sz w:val="24"/>
          <w:szCs w:val="24"/>
          <w:lang w:val="en-US" w:eastAsia="zh-CN" w:bidi="ar-SA"/>
        </w:rPr>
        <w:t>，从业人员</w:t>
      </w:r>
      <w:r>
        <w:rPr>
          <w:rFonts w:hint="eastAsia" w:ascii="华文中宋" w:hAnsi="华文中宋" w:eastAsia="华文中宋" w:cs="华文中宋"/>
          <w:spacing w:val="0"/>
          <w:kern w:val="2"/>
          <w:sz w:val="24"/>
          <w:szCs w:val="24"/>
          <w:u w:val="single"/>
          <w:lang w:val="en-US" w:eastAsia="zh-CN" w:bidi="ar-SA"/>
        </w:rPr>
        <w:t xml:space="preserve">   </w:t>
      </w:r>
      <w:r>
        <w:rPr>
          <w:rFonts w:hint="eastAsia" w:ascii="华文中宋" w:hAnsi="华文中宋" w:eastAsia="华文中宋" w:cs="华文中宋"/>
          <w:spacing w:val="0"/>
          <w:kern w:val="2"/>
          <w:sz w:val="24"/>
          <w:szCs w:val="24"/>
          <w:lang w:val="en-US" w:eastAsia="zh-CN" w:bidi="ar-SA"/>
        </w:rPr>
        <w:t>人，营业收入为</w:t>
      </w:r>
      <w:r>
        <w:rPr>
          <w:rFonts w:hint="eastAsia" w:ascii="华文中宋" w:hAnsi="华文中宋" w:eastAsia="华文中宋" w:cs="华文中宋"/>
          <w:spacing w:val="0"/>
          <w:kern w:val="2"/>
          <w:sz w:val="24"/>
          <w:szCs w:val="24"/>
          <w:u w:val="single"/>
          <w:lang w:val="en-US" w:eastAsia="zh-CN" w:bidi="ar-SA"/>
        </w:rPr>
        <w:t xml:space="preserve">  </w:t>
      </w:r>
      <w:r>
        <w:rPr>
          <w:rFonts w:hint="eastAsia" w:ascii="华文中宋" w:hAnsi="华文中宋" w:eastAsia="华文中宋" w:cs="华文中宋"/>
          <w:spacing w:val="0"/>
          <w:kern w:val="2"/>
          <w:sz w:val="24"/>
          <w:szCs w:val="24"/>
          <w:lang w:val="en-US" w:eastAsia="zh-CN" w:bidi="ar-SA"/>
        </w:rPr>
        <w:t xml:space="preserve"> 万元，资产总额为</w:t>
      </w:r>
      <w:r>
        <w:rPr>
          <w:rFonts w:hint="eastAsia" w:ascii="华文中宋" w:hAnsi="华文中宋" w:eastAsia="华文中宋" w:cs="华文中宋"/>
          <w:spacing w:val="0"/>
          <w:kern w:val="2"/>
          <w:sz w:val="24"/>
          <w:szCs w:val="24"/>
          <w:u w:val="single"/>
          <w:lang w:val="en-US" w:eastAsia="zh-CN" w:bidi="ar-SA"/>
        </w:rPr>
        <w:t xml:space="preserve">  </w:t>
      </w:r>
      <w:r>
        <w:rPr>
          <w:rFonts w:hint="eastAsia" w:ascii="华文中宋" w:hAnsi="华文中宋" w:eastAsia="华文中宋" w:cs="华文中宋"/>
          <w:spacing w:val="0"/>
          <w:kern w:val="2"/>
          <w:sz w:val="24"/>
          <w:szCs w:val="24"/>
          <w:lang w:val="en-US" w:eastAsia="zh-CN" w:bidi="ar-SA"/>
        </w:rPr>
        <w:t xml:space="preserve"> 万元，属于</w:t>
      </w:r>
      <w:r>
        <w:rPr>
          <w:rFonts w:hint="eastAsia" w:ascii="华文中宋" w:hAnsi="华文中宋" w:eastAsia="华文中宋" w:cs="华文中宋"/>
          <w:spacing w:val="0"/>
          <w:kern w:val="2"/>
          <w:sz w:val="24"/>
          <w:szCs w:val="24"/>
          <w:u w:val="single"/>
          <w:lang w:val="en-US" w:eastAsia="zh-CN" w:bidi="ar-SA"/>
        </w:rPr>
        <w:t xml:space="preserve">    （中型企业、小型企业、微型企业）</w:t>
      </w:r>
      <w:r>
        <w:rPr>
          <w:rFonts w:hint="eastAsia" w:ascii="华文中宋" w:hAnsi="华文中宋" w:eastAsia="华文中宋" w:cs="华文中宋"/>
          <w:spacing w:val="0"/>
          <w:kern w:val="2"/>
          <w:sz w:val="24"/>
          <w:szCs w:val="24"/>
          <w:lang w:val="en-US" w:eastAsia="zh-CN" w:bidi="ar-SA"/>
        </w:rPr>
        <w:t>；</w:t>
      </w:r>
    </w:p>
    <w:p w14:paraId="1381616C">
      <w:pPr>
        <w:widowControl w:val="0"/>
        <w:spacing w:after="120" w:line="600" w:lineRule="exact"/>
        <w:ind w:firstLine="480" w:firstLineChars="200"/>
        <w:jc w:val="both"/>
        <w:rPr>
          <w:rFonts w:hint="eastAsia" w:ascii="华文中宋" w:hAnsi="华文中宋" w:eastAsia="华文中宋" w:cs="华文中宋"/>
          <w:spacing w:val="0"/>
          <w:kern w:val="2"/>
          <w:sz w:val="24"/>
          <w:szCs w:val="24"/>
          <w:lang w:val="en-US" w:eastAsia="zh-CN" w:bidi="ar-SA"/>
        </w:rPr>
      </w:pPr>
      <w:r>
        <w:rPr>
          <w:rFonts w:hint="eastAsia" w:ascii="华文中宋" w:hAnsi="华文中宋" w:eastAsia="华文中宋" w:cs="华文中宋"/>
          <w:spacing w:val="0"/>
          <w:kern w:val="2"/>
          <w:sz w:val="24"/>
          <w:szCs w:val="24"/>
          <w:lang w:val="en-US" w:eastAsia="zh-CN" w:bidi="ar-SA"/>
        </w:rPr>
        <w:t>……</w:t>
      </w:r>
    </w:p>
    <w:p w14:paraId="2284F32B">
      <w:pPr>
        <w:widowControl w:val="0"/>
        <w:spacing w:after="120" w:line="600" w:lineRule="exact"/>
        <w:ind w:firstLine="480" w:firstLineChars="200"/>
        <w:jc w:val="both"/>
        <w:rPr>
          <w:rFonts w:hint="eastAsia" w:ascii="华文中宋" w:hAnsi="华文中宋" w:eastAsia="华文中宋" w:cs="华文中宋"/>
          <w:spacing w:val="0"/>
          <w:kern w:val="2"/>
          <w:sz w:val="24"/>
          <w:szCs w:val="24"/>
          <w:lang w:val="en-US" w:eastAsia="zh-CN" w:bidi="ar-SA"/>
        </w:rPr>
      </w:pPr>
      <w:r>
        <w:rPr>
          <w:rFonts w:hint="eastAsia" w:ascii="华文中宋" w:hAnsi="华文中宋" w:eastAsia="华文中宋" w:cs="华文中宋"/>
          <w:spacing w:val="0"/>
          <w:kern w:val="2"/>
          <w:sz w:val="24"/>
          <w:szCs w:val="24"/>
          <w:lang w:val="en-US" w:eastAsia="zh-CN" w:bidi="ar-SA"/>
        </w:rPr>
        <w:t>以上企业，不属于大企业的分支机构，不存在控股股东为大企业的情形，也不存在与大企业的负责人为同一人的情形。</w:t>
      </w:r>
    </w:p>
    <w:p w14:paraId="44E84511">
      <w:pPr>
        <w:widowControl w:val="0"/>
        <w:spacing w:after="120" w:line="600" w:lineRule="exact"/>
        <w:ind w:firstLine="480" w:firstLineChars="200"/>
        <w:jc w:val="both"/>
        <w:rPr>
          <w:rFonts w:hint="eastAsia" w:ascii="华文中宋" w:hAnsi="华文中宋" w:eastAsia="华文中宋" w:cs="华文中宋"/>
          <w:spacing w:val="0"/>
          <w:kern w:val="2"/>
          <w:sz w:val="24"/>
          <w:szCs w:val="24"/>
          <w:lang w:val="en-US" w:eastAsia="zh-CN" w:bidi="ar-SA"/>
        </w:rPr>
      </w:pPr>
      <w:r>
        <w:rPr>
          <w:rFonts w:hint="eastAsia" w:ascii="华文中宋" w:hAnsi="华文中宋" w:eastAsia="华文中宋" w:cs="华文中宋"/>
          <w:spacing w:val="0"/>
          <w:kern w:val="2"/>
          <w:sz w:val="24"/>
          <w:szCs w:val="24"/>
          <w:lang w:val="en-US" w:eastAsia="zh-CN" w:bidi="ar-SA"/>
        </w:rPr>
        <w:t>本企业对上述声明内容的真实性负责。如有虚假，将依法承担相应责任。</w:t>
      </w:r>
    </w:p>
    <w:p w14:paraId="48788F84">
      <w:pPr>
        <w:widowControl w:val="0"/>
        <w:spacing w:after="120" w:line="600" w:lineRule="exact"/>
        <w:ind w:firstLine="4560" w:firstLineChars="1900"/>
        <w:jc w:val="both"/>
        <w:rPr>
          <w:rFonts w:hint="eastAsia" w:ascii="华文中宋" w:hAnsi="华文中宋" w:eastAsia="华文中宋" w:cs="华文中宋"/>
          <w:spacing w:val="0"/>
          <w:kern w:val="2"/>
          <w:sz w:val="24"/>
          <w:szCs w:val="24"/>
          <w:lang w:val="en-US" w:eastAsia="zh-CN" w:bidi="ar-SA"/>
        </w:rPr>
      </w:pPr>
      <w:r>
        <w:rPr>
          <w:rFonts w:hint="eastAsia" w:ascii="华文中宋" w:hAnsi="华文中宋" w:eastAsia="华文中宋" w:cs="华文中宋"/>
          <w:spacing w:val="0"/>
          <w:kern w:val="2"/>
          <w:sz w:val="24"/>
          <w:szCs w:val="24"/>
          <w:lang w:val="en-US" w:eastAsia="zh-CN" w:bidi="ar-SA"/>
        </w:rPr>
        <w:t>供应商全称（电子签章）：</w:t>
      </w:r>
    </w:p>
    <w:p w14:paraId="3BE57D9D">
      <w:pPr>
        <w:widowControl w:val="0"/>
        <w:spacing w:after="120" w:line="600" w:lineRule="exact"/>
        <w:ind w:firstLine="5760" w:firstLineChars="2400"/>
        <w:jc w:val="both"/>
        <w:rPr>
          <w:rFonts w:hint="eastAsia" w:ascii="华文中宋" w:hAnsi="华文中宋" w:eastAsia="华文中宋" w:cs="华文中宋"/>
          <w:spacing w:val="0"/>
          <w:kern w:val="2"/>
          <w:sz w:val="24"/>
          <w:szCs w:val="24"/>
          <w:lang w:val="en-US" w:eastAsia="zh-CN" w:bidi="ar-SA"/>
        </w:rPr>
      </w:pPr>
      <w:r>
        <w:rPr>
          <w:rFonts w:hint="eastAsia" w:ascii="华文中宋" w:hAnsi="华文中宋" w:eastAsia="华文中宋" w:cs="华文中宋"/>
          <w:spacing w:val="0"/>
          <w:kern w:val="2"/>
          <w:sz w:val="24"/>
          <w:szCs w:val="24"/>
          <w:lang w:val="en-US" w:eastAsia="zh-CN" w:bidi="ar-SA"/>
        </w:rPr>
        <w:t>日 期：</w:t>
      </w:r>
    </w:p>
    <w:p w14:paraId="3C5076DE">
      <w:pPr>
        <w:widowControl w:val="0"/>
        <w:spacing w:after="120" w:line="600" w:lineRule="exact"/>
        <w:ind w:firstLine="480" w:firstLineChars="200"/>
        <w:jc w:val="both"/>
        <w:rPr>
          <w:rFonts w:hint="eastAsia" w:ascii="华文中宋" w:hAnsi="华文中宋" w:eastAsia="华文中宋" w:cs="华文中宋"/>
          <w:spacing w:val="0"/>
          <w:kern w:val="2"/>
          <w:sz w:val="24"/>
          <w:szCs w:val="24"/>
          <w:lang w:val="en-US" w:eastAsia="zh-CN" w:bidi="ar-SA"/>
        </w:rPr>
      </w:pPr>
      <w:r>
        <w:rPr>
          <w:rFonts w:hint="eastAsia" w:ascii="华文中宋" w:hAnsi="华文中宋" w:eastAsia="华文中宋" w:cs="华文中宋"/>
          <w:spacing w:val="0"/>
          <w:kern w:val="2"/>
          <w:sz w:val="24"/>
          <w:szCs w:val="24"/>
          <w:lang w:val="en-US" w:eastAsia="zh-CN" w:bidi="ar-SA"/>
        </w:rPr>
        <w:t>注：从业人员、营业收入、资产总额填报上一年度数据，无上一年度数据的新成立企业可不填报。</w:t>
      </w:r>
    </w:p>
    <w:p w14:paraId="1ED31FC8">
      <w:pPr>
        <w:spacing w:line="440" w:lineRule="exact"/>
        <w:ind w:firstLine="480" w:firstLineChars="200"/>
        <w:rPr>
          <w:rFonts w:hint="eastAsia" w:ascii="华文中宋" w:hAnsi="华文中宋" w:eastAsia="华文中宋" w:cs="华文中宋"/>
          <w:spacing w:val="0"/>
          <w:sz w:val="24"/>
          <w:szCs w:val="24"/>
        </w:rPr>
        <w:sectPr>
          <w:pgSz w:w="11910" w:h="16840"/>
          <w:pgMar w:top="1440" w:right="1134" w:bottom="1440" w:left="1134" w:header="0" w:footer="974" w:gutter="0"/>
          <w:pgNumType w:fmt="decimal"/>
          <w:cols w:space="720" w:num="1"/>
        </w:sectPr>
      </w:pPr>
    </w:p>
    <w:p w14:paraId="2B2C0839">
      <w:pPr>
        <w:adjustRightInd w:val="0"/>
        <w:snapToGrid w:val="0"/>
        <w:spacing w:line="360" w:lineRule="auto"/>
        <w:ind w:firstLine="480" w:firstLineChars="200"/>
        <w:rPr>
          <w:rFonts w:hint="eastAsia" w:ascii="华文中宋" w:hAnsi="华文中宋" w:eastAsia="华文中宋" w:cs="华文中宋"/>
          <w:b/>
          <w:bCs/>
          <w:spacing w:val="0"/>
          <w:kern w:val="0"/>
          <w:sz w:val="24"/>
          <w:szCs w:val="24"/>
        </w:rPr>
      </w:pPr>
      <w:r>
        <w:rPr>
          <w:rFonts w:hint="eastAsia" w:ascii="华文中宋" w:hAnsi="华文中宋" w:eastAsia="华文中宋" w:cs="华文中宋"/>
          <w:b/>
          <w:bCs/>
          <w:spacing w:val="0"/>
          <w:kern w:val="0"/>
          <w:sz w:val="24"/>
          <w:szCs w:val="24"/>
        </w:rPr>
        <w:t>监狱企业证明文件</w:t>
      </w:r>
    </w:p>
    <w:p w14:paraId="7431D64D">
      <w:pPr>
        <w:adjustRightInd w:val="0"/>
        <w:snapToGrid w:val="0"/>
        <w:spacing w:line="360" w:lineRule="auto"/>
        <w:ind w:firstLine="480" w:firstLineChars="200"/>
        <w:rPr>
          <w:rFonts w:hint="eastAsia" w:ascii="华文中宋" w:hAnsi="华文中宋" w:eastAsia="华文中宋" w:cs="华文中宋"/>
          <w:b/>
          <w:spacing w:val="0"/>
        </w:rPr>
      </w:pPr>
      <w:r>
        <w:rPr>
          <w:rFonts w:hint="eastAsia" w:ascii="华文中宋" w:hAnsi="华文中宋" w:eastAsia="华文中宋" w:cs="华文中宋"/>
          <w:spacing w:val="0"/>
          <w:kern w:val="0"/>
          <w:sz w:val="24"/>
          <w:szCs w:val="24"/>
        </w:rPr>
        <w:t>监狱企业参加投标视同小微企业，提供由省级以上监狱管理局、戒毒管理局出具的属于监狱企业的证明文件。</w:t>
      </w:r>
    </w:p>
    <w:p w14:paraId="7B7ED052">
      <w:pPr>
        <w:spacing w:line="360" w:lineRule="auto"/>
        <w:jc w:val="left"/>
        <w:rPr>
          <w:rFonts w:hint="eastAsia" w:ascii="华文中宋" w:hAnsi="华文中宋" w:eastAsia="华文中宋" w:cs="华文中宋"/>
          <w:b/>
          <w:spacing w:val="0"/>
        </w:rPr>
      </w:pPr>
      <w:bookmarkStart w:id="81" w:name="OLE_LINK13"/>
      <w:bookmarkStart w:id="82" w:name="OLE_LINK14"/>
    </w:p>
    <w:p w14:paraId="031DAB61">
      <w:pPr>
        <w:spacing w:line="360" w:lineRule="auto"/>
        <w:ind w:firstLine="420" w:firstLineChars="200"/>
        <w:jc w:val="left"/>
        <w:rPr>
          <w:rFonts w:hint="eastAsia" w:ascii="华文中宋" w:hAnsi="华文中宋" w:eastAsia="华文中宋" w:cs="华文中宋"/>
          <w:b/>
          <w:spacing w:val="0"/>
        </w:rPr>
      </w:pPr>
      <w:r>
        <w:rPr>
          <w:rFonts w:hint="eastAsia" w:ascii="华文中宋" w:hAnsi="华文中宋" w:eastAsia="华文中宋" w:cs="华文中宋"/>
          <w:b/>
          <w:spacing w:val="0"/>
        </w:rPr>
        <w:t>残疾人福利性单位声明函格式</w:t>
      </w:r>
      <w:bookmarkEnd w:id="81"/>
      <w:bookmarkEnd w:id="82"/>
    </w:p>
    <w:p w14:paraId="6F89FF62">
      <w:pPr>
        <w:spacing w:line="360" w:lineRule="auto"/>
        <w:jc w:val="center"/>
        <w:rPr>
          <w:rFonts w:hint="eastAsia" w:ascii="华文中宋" w:hAnsi="华文中宋" w:eastAsia="华文中宋" w:cs="华文中宋"/>
          <w:b/>
          <w:spacing w:val="0"/>
        </w:rPr>
      </w:pPr>
    </w:p>
    <w:p w14:paraId="2B186711">
      <w:pPr>
        <w:spacing w:line="360" w:lineRule="auto"/>
        <w:jc w:val="center"/>
        <w:rPr>
          <w:rFonts w:hint="eastAsia" w:ascii="华文中宋" w:hAnsi="华文中宋" w:eastAsia="华文中宋" w:cs="华文中宋"/>
          <w:b/>
          <w:spacing w:val="0"/>
          <w:sz w:val="24"/>
          <w:szCs w:val="24"/>
        </w:rPr>
      </w:pPr>
      <w:r>
        <w:rPr>
          <w:rFonts w:hint="eastAsia" w:ascii="华文中宋" w:hAnsi="华文中宋" w:eastAsia="华文中宋" w:cs="华文中宋"/>
          <w:b/>
          <w:spacing w:val="0"/>
          <w:sz w:val="24"/>
          <w:szCs w:val="24"/>
        </w:rPr>
        <w:t>残疾人福利性单位声明函（如适用）</w:t>
      </w:r>
    </w:p>
    <w:p w14:paraId="3A67606D">
      <w:pPr>
        <w:spacing w:line="360" w:lineRule="auto"/>
        <w:ind w:firstLine="420" w:firstLineChars="200"/>
        <w:rPr>
          <w:rFonts w:hint="eastAsia" w:ascii="华文中宋" w:hAnsi="华文中宋" w:eastAsia="华文中宋" w:cs="华文中宋"/>
          <w:spacing w:val="0"/>
        </w:rPr>
      </w:pPr>
    </w:p>
    <w:p w14:paraId="2D408B85">
      <w:pPr>
        <w:spacing w:line="360" w:lineRule="auto"/>
        <w:ind w:firstLine="480" w:firstLineChars="200"/>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本单位郑重声明，根据《财政部 民政部 中国残疾人联合会关于促进残疾人就业政府采购政策的通知》（财库〔2017〕 141号）的规定，本单位为符合条件的残疾人福利性单位，且本单位参加______单位的______项目（项目编号：__________________）采购活动提供本单位制造的货物（由本单位承担工程/提供服务），或者提供其他残疾人福利性单位制造的货物（不包括使用非残疾人福利性单位注册商标的货物）。</w:t>
      </w:r>
    </w:p>
    <w:p w14:paraId="45CC8AD2">
      <w:pPr>
        <w:spacing w:line="360" w:lineRule="auto"/>
        <w:ind w:firstLine="480" w:firstLineChars="200"/>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本单位对上述声明的真实性负责。如有虚假，将依法承担相应责任。</w:t>
      </w:r>
    </w:p>
    <w:p w14:paraId="7BCF91D2">
      <w:pPr>
        <w:widowControl w:val="0"/>
        <w:spacing w:after="120" w:line="600" w:lineRule="exact"/>
        <w:ind w:firstLine="4560" w:firstLineChars="1900"/>
        <w:jc w:val="both"/>
        <w:rPr>
          <w:rFonts w:hint="eastAsia" w:ascii="华文中宋" w:hAnsi="华文中宋" w:eastAsia="华文中宋" w:cs="华文中宋"/>
          <w:spacing w:val="0"/>
          <w:kern w:val="2"/>
          <w:sz w:val="24"/>
          <w:szCs w:val="24"/>
          <w:lang w:val="en-US" w:eastAsia="zh-CN" w:bidi="ar-SA"/>
        </w:rPr>
      </w:pPr>
      <w:r>
        <w:rPr>
          <w:rFonts w:hint="eastAsia" w:ascii="华文中宋" w:hAnsi="华文中宋" w:eastAsia="华文中宋" w:cs="华文中宋"/>
          <w:spacing w:val="0"/>
          <w:kern w:val="2"/>
          <w:sz w:val="24"/>
          <w:szCs w:val="24"/>
          <w:lang w:val="en-US" w:eastAsia="zh-CN" w:bidi="ar-SA"/>
        </w:rPr>
        <w:t xml:space="preserve">  供应商全称（电子签章）：</w:t>
      </w:r>
    </w:p>
    <w:p w14:paraId="136CC3BF">
      <w:pPr>
        <w:widowControl w:val="0"/>
        <w:spacing w:after="120" w:line="600" w:lineRule="exact"/>
        <w:ind w:firstLine="5760" w:firstLineChars="2400"/>
        <w:jc w:val="both"/>
        <w:rPr>
          <w:rFonts w:hint="eastAsia" w:ascii="华文中宋" w:hAnsi="华文中宋" w:eastAsia="华文中宋" w:cs="华文中宋"/>
          <w:spacing w:val="0"/>
          <w:kern w:val="2"/>
          <w:sz w:val="24"/>
          <w:szCs w:val="24"/>
          <w:lang w:val="en-US" w:eastAsia="zh-CN" w:bidi="ar-SA"/>
        </w:rPr>
      </w:pPr>
      <w:r>
        <w:rPr>
          <w:rFonts w:hint="eastAsia" w:ascii="华文中宋" w:hAnsi="华文中宋" w:eastAsia="华文中宋" w:cs="华文中宋"/>
          <w:spacing w:val="0"/>
          <w:kern w:val="2"/>
          <w:sz w:val="24"/>
          <w:szCs w:val="24"/>
          <w:lang w:val="en-US" w:eastAsia="zh-CN" w:bidi="ar-SA"/>
        </w:rPr>
        <w:t>日 期：</w:t>
      </w:r>
    </w:p>
    <w:p w14:paraId="61EB60C7">
      <w:pPr>
        <w:tabs>
          <w:tab w:val="left" w:pos="4860"/>
        </w:tabs>
        <w:spacing w:line="360" w:lineRule="auto"/>
        <w:ind w:right="1560" w:firstLine="480" w:firstLineChars="200"/>
        <w:jc w:val="right"/>
        <w:rPr>
          <w:rFonts w:hint="eastAsia" w:ascii="华文中宋" w:hAnsi="华文中宋" w:eastAsia="华文中宋" w:cs="华文中宋"/>
          <w:b/>
          <w:spacing w:val="0"/>
          <w:sz w:val="24"/>
          <w:szCs w:val="24"/>
        </w:rPr>
      </w:pPr>
    </w:p>
    <w:p w14:paraId="1E513159">
      <w:pPr>
        <w:spacing w:line="360" w:lineRule="auto"/>
        <w:ind w:firstLine="420" w:firstLineChars="200"/>
        <w:rPr>
          <w:rFonts w:hint="eastAsia" w:ascii="华文中宋" w:hAnsi="华文中宋" w:eastAsia="华文中宋" w:cs="华文中宋"/>
          <w:b/>
          <w:spacing w:val="0"/>
        </w:rPr>
      </w:pPr>
      <w:r>
        <w:rPr>
          <w:rFonts w:hint="eastAsia" w:ascii="华文中宋" w:hAnsi="华文中宋" w:eastAsia="华文中宋" w:cs="华文中宋"/>
          <w:b/>
          <w:spacing w:val="0"/>
          <w:szCs w:val="21"/>
        </w:rPr>
        <w:t>注：</w:t>
      </w:r>
      <w:r>
        <w:rPr>
          <w:rFonts w:hint="eastAsia" w:ascii="华文中宋" w:hAnsi="华文中宋" w:eastAsia="华文中宋" w:cs="华文中宋"/>
          <w:b/>
          <w:spacing w:val="0"/>
        </w:rPr>
        <w:t>成交供应商为残疾人福利性单位的，采购代理机构随成交结果同时公告其《残疾人福利性单位声明函》</w:t>
      </w:r>
    </w:p>
    <w:p w14:paraId="4B98CD2E">
      <w:pPr>
        <w:spacing w:line="360" w:lineRule="auto"/>
        <w:jc w:val="center"/>
        <w:rPr>
          <w:rFonts w:hint="eastAsia" w:ascii="华文中宋" w:hAnsi="华文中宋" w:eastAsia="华文中宋" w:cs="华文中宋"/>
          <w:b/>
          <w:color w:val="auto"/>
          <w:spacing w:val="6"/>
          <w:sz w:val="24"/>
          <w:highlight w:val="none"/>
        </w:rPr>
      </w:pPr>
      <w:r>
        <w:rPr>
          <w:rFonts w:hint="eastAsia" w:ascii="华文中宋" w:hAnsi="华文中宋" w:eastAsia="华文中宋" w:cs="华文中宋"/>
          <w:spacing w:val="0"/>
        </w:rPr>
        <w:br w:type="page"/>
      </w:r>
      <w:r>
        <w:rPr>
          <w:rFonts w:hint="eastAsia" w:ascii="华文中宋" w:hAnsi="华文中宋" w:eastAsia="华文中宋" w:cs="华文中宋"/>
          <w:b/>
          <w:color w:val="auto"/>
          <w:sz w:val="24"/>
          <w:highlight w:val="none"/>
        </w:rPr>
        <w:t>创新产品或创新服务明细表</w:t>
      </w:r>
      <w:r>
        <w:rPr>
          <w:rFonts w:hint="eastAsia" w:ascii="华文中宋" w:hAnsi="华文中宋" w:eastAsia="华文中宋" w:cs="华文中宋"/>
          <w:b/>
          <w:color w:val="auto"/>
          <w:kern w:val="0"/>
          <w:sz w:val="24"/>
          <w:highlight w:val="none"/>
        </w:rPr>
        <w:t>（如不涉及，此函可不提供）</w:t>
      </w:r>
    </w:p>
    <w:p w14:paraId="60FD6366">
      <w:pPr>
        <w:spacing w:line="360" w:lineRule="auto"/>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项目名称：</w:t>
      </w:r>
    </w:p>
    <w:p w14:paraId="5AB300AD">
      <w:pPr>
        <w:spacing w:line="360" w:lineRule="auto"/>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项目编号：</w:t>
      </w:r>
    </w:p>
    <w:tbl>
      <w:tblPr>
        <w:tblStyle w:val="29"/>
        <w:tblW w:w="90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2452"/>
        <w:gridCol w:w="2661"/>
        <w:gridCol w:w="2919"/>
      </w:tblGrid>
      <w:tr w14:paraId="4FC0F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971" w:type="dxa"/>
            <w:noWrap w:val="0"/>
            <w:vAlign w:val="center"/>
          </w:tcPr>
          <w:p w14:paraId="105ACF93">
            <w:pPr>
              <w:spacing w:line="240" w:lineRule="exact"/>
              <w:jc w:val="center"/>
              <w:rPr>
                <w:rFonts w:hint="eastAsia" w:ascii="华文中宋" w:hAnsi="华文中宋" w:eastAsia="华文中宋" w:cs="华文中宋"/>
                <w:b/>
                <w:color w:val="auto"/>
                <w:sz w:val="24"/>
                <w:highlight w:val="none"/>
              </w:rPr>
            </w:pPr>
            <w:r>
              <w:rPr>
                <w:rFonts w:hint="eastAsia" w:ascii="华文中宋" w:hAnsi="华文中宋" w:eastAsia="华文中宋" w:cs="华文中宋"/>
                <w:b/>
                <w:color w:val="auto"/>
                <w:sz w:val="24"/>
                <w:highlight w:val="none"/>
              </w:rPr>
              <w:t>序号</w:t>
            </w:r>
          </w:p>
        </w:tc>
        <w:tc>
          <w:tcPr>
            <w:tcW w:w="2452" w:type="dxa"/>
            <w:noWrap w:val="0"/>
            <w:vAlign w:val="center"/>
          </w:tcPr>
          <w:p w14:paraId="419C3660">
            <w:pPr>
              <w:spacing w:line="240" w:lineRule="exact"/>
              <w:jc w:val="center"/>
              <w:rPr>
                <w:rFonts w:hint="eastAsia" w:ascii="华文中宋" w:hAnsi="华文中宋" w:eastAsia="华文中宋" w:cs="华文中宋"/>
                <w:b/>
                <w:color w:val="auto"/>
                <w:sz w:val="24"/>
                <w:highlight w:val="none"/>
              </w:rPr>
            </w:pPr>
            <w:r>
              <w:rPr>
                <w:rFonts w:hint="eastAsia" w:ascii="华文中宋" w:hAnsi="华文中宋" w:eastAsia="华文中宋" w:cs="华文中宋"/>
                <w:b/>
                <w:color w:val="auto"/>
                <w:sz w:val="24"/>
                <w:highlight w:val="none"/>
              </w:rPr>
              <w:t>企业名称</w:t>
            </w:r>
          </w:p>
        </w:tc>
        <w:tc>
          <w:tcPr>
            <w:tcW w:w="2661" w:type="dxa"/>
            <w:noWrap w:val="0"/>
            <w:vAlign w:val="center"/>
          </w:tcPr>
          <w:p w14:paraId="302BD81B">
            <w:pPr>
              <w:spacing w:line="240" w:lineRule="exact"/>
              <w:jc w:val="center"/>
              <w:rPr>
                <w:rFonts w:hint="eastAsia" w:ascii="华文中宋" w:hAnsi="华文中宋" w:eastAsia="华文中宋" w:cs="华文中宋"/>
                <w:b/>
                <w:color w:val="auto"/>
                <w:sz w:val="24"/>
                <w:highlight w:val="none"/>
              </w:rPr>
            </w:pPr>
            <w:r>
              <w:rPr>
                <w:rFonts w:hint="eastAsia" w:ascii="华文中宋" w:hAnsi="华文中宋" w:eastAsia="华文中宋" w:cs="华文中宋"/>
                <w:b/>
                <w:color w:val="auto"/>
                <w:sz w:val="24"/>
                <w:highlight w:val="none"/>
              </w:rPr>
              <w:t>产品名称</w:t>
            </w:r>
          </w:p>
        </w:tc>
        <w:tc>
          <w:tcPr>
            <w:tcW w:w="2919" w:type="dxa"/>
            <w:tcBorders>
              <w:bottom w:val="single" w:color="auto" w:sz="4" w:space="0"/>
            </w:tcBorders>
            <w:noWrap w:val="0"/>
            <w:vAlign w:val="center"/>
          </w:tcPr>
          <w:p w14:paraId="155F988F">
            <w:pPr>
              <w:spacing w:line="240" w:lineRule="exact"/>
              <w:jc w:val="center"/>
              <w:rPr>
                <w:rFonts w:hint="eastAsia" w:ascii="华文中宋" w:hAnsi="华文中宋" w:eastAsia="华文中宋" w:cs="华文中宋"/>
                <w:b/>
                <w:color w:val="auto"/>
                <w:sz w:val="24"/>
                <w:highlight w:val="none"/>
              </w:rPr>
            </w:pPr>
            <w:r>
              <w:rPr>
                <w:rFonts w:hint="eastAsia" w:ascii="华文中宋" w:hAnsi="华文中宋" w:eastAsia="华文中宋" w:cs="华文中宋"/>
                <w:b/>
                <w:color w:val="auto"/>
                <w:sz w:val="24"/>
                <w:highlight w:val="none"/>
              </w:rPr>
              <w:t>规格型号</w:t>
            </w:r>
          </w:p>
        </w:tc>
      </w:tr>
      <w:tr w14:paraId="03AFF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971" w:type="dxa"/>
            <w:noWrap w:val="0"/>
            <w:vAlign w:val="center"/>
          </w:tcPr>
          <w:p w14:paraId="5155AD91">
            <w:pPr>
              <w:spacing w:line="360" w:lineRule="auto"/>
              <w:jc w:val="center"/>
              <w:rPr>
                <w:rFonts w:hint="eastAsia" w:ascii="华文中宋" w:hAnsi="华文中宋" w:eastAsia="华文中宋" w:cs="华文中宋"/>
                <w:bCs/>
                <w:color w:val="auto"/>
                <w:szCs w:val="21"/>
                <w:highlight w:val="none"/>
              </w:rPr>
            </w:pPr>
          </w:p>
        </w:tc>
        <w:tc>
          <w:tcPr>
            <w:tcW w:w="2452" w:type="dxa"/>
            <w:noWrap w:val="0"/>
            <w:vAlign w:val="center"/>
          </w:tcPr>
          <w:p w14:paraId="7CAE90E2">
            <w:pPr>
              <w:spacing w:line="360" w:lineRule="auto"/>
              <w:jc w:val="center"/>
              <w:rPr>
                <w:rFonts w:hint="eastAsia" w:ascii="华文中宋" w:hAnsi="华文中宋" w:eastAsia="华文中宋" w:cs="华文中宋"/>
                <w:bCs/>
                <w:color w:val="auto"/>
                <w:szCs w:val="21"/>
                <w:highlight w:val="none"/>
              </w:rPr>
            </w:pPr>
          </w:p>
        </w:tc>
        <w:tc>
          <w:tcPr>
            <w:tcW w:w="2661" w:type="dxa"/>
            <w:noWrap w:val="0"/>
            <w:vAlign w:val="center"/>
          </w:tcPr>
          <w:p w14:paraId="2BB2215D">
            <w:pPr>
              <w:spacing w:line="360" w:lineRule="auto"/>
              <w:jc w:val="center"/>
              <w:rPr>
                <w:rFonts w:hint="eastAsia" w:ascii="华文中宋" w:hAnsi="华文中宋" w:eastAsia="华文中宋" w:cs="华文中宋"/>
                <w:bCs/>
                <w:color w:val="auto"/>
                <w:szCs w:val="21"/>
                <w:highlight w:val="none"/>
              </w:rPr>
            </w:pPr>
          </w:p>
        </w:tc>
        <w:tc>
          <w:tcPr>
            <w:tcW w:w="2919" w:type="dxa"/>
            <w:tcBorders>
              <w:top w:val="single" w:color="auto" w:sz="4" w:space="0"/>
              <w:bottom w:val="single" w:color="auto" w:sz="4" w:space="0"/>
            </w:tcBorders>
            <w:noWrap w:val="0"/>
            <w:vAlign w:val="center"/>
          </w:tcPr>
          <w:p w14:paraId="2D4B1619">
            <w:pPr>
              <w:spacing w:line="360" w:lineRule="auto"/>
              <w:jc w:val="center"/>
              <w:rPr>
                <w:rFonts w:hint="eastAsia" w:ascii="华文中宋" w:hAnsi="华文中宋" w:eastAsia="华文中宋" w:cs="华文中宋"/>
                <w:bCs/>
                <w:color w:val="auto"/>
                <w:szCs w:val="21"/>
                <w:highlight w:val="none"/>
                <w:vertAlign w:val="superscript"/>
              </w:rPr>
            </w:pPr>
          </w:p>
        </w:tc>
      </w:tr>
      <w:tr w14:paraId="1705D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971" w:type="dxa"/>
            <w:noWrap w:val="0"/>
            <w:vAlign w:val="center"/>
          </w:tcPr>
          <w:p w14:paraId="4291BC31">
            <w:pPr>
              <w:spacing w:line="360" w:lineRule="auto"/>
              <w:jc w:val="center"/>
              <w:rPr>
                <w:rFonts w:hint="eastAsia" w:ascii="华文中宋" w:hAnsi="华文中宋" w:eastAsia="华文中宋" w:cs="华文中宋"/>
                <w:bCs/>
                <w:color w:val="auto"/>
                <w:szCs w:val="21"/>
                <w:highlight w:val="none"/>
              </w:rPr>
            </w:pPr>
          </w:p>
        </w:tc>
        <w:tc>
          <w:tcPr>
            <w:tcW w:w="2452" w:type="dxa"/>
            <w:noWrap w:val="0"/>
            <w:vAlign w:val="center"/>
          </w:tcPr>
          <w:p w14:paraId="09585DC6">
            <w:pPr>
              <w:spacing w:line="360" w:lineRule="auto"/>
              <w:jc w:val="center"/>
              <w:rPr>
                <w:rFonts w:hint="eastAsia" w:ascii="华文中宋" w:hAnsi="华文中宋" w:eastAsia="华文中宋" w:cs="华文中宋"/>
                <w:bCs/>
                <w:color w:val="auto"/>
                <w:szCs w:val="21"/>
                <w:highlight w:val="none"/>
              </w:rPr>
            </w:pPr>
          </w:p>
        </w:tc>
        <w:tc>
          <w:tcPr>
            <w:tcW w:w="2661" w:type="dxa"/>
            <w:noWrap w:val="0"/>
            <w:vAlign w:val="center"/>
          </w:tcPr>
          <w:p w14:paraId="0BED4E16">
            <w:pPr>
              <w:spacing w:line="360" w:lineRule="auto"/>
              <w:jc w:val="center"/>
              <w:rPr>
                <w:rFonts w:hint="eastAsia" w:ascii="华文中宋" w:hAnsi="华文中宋" w:eastAsia="华文中宋" w:cs="华文中宋"/>
                <w:bCs/>
                <w:color w:val="auto"/>
                <w:szCs w:val="21"/>
                <w:highlight w:val="none"/>
              </w:rPr>
            </w:pPr>
          </w:p>
        </w:tc>
        <w:tc>
          <w:tcPr>
            <w:tcW w:w="2919" w:type="dxa"/>
            <w:tcBorders>
              <w:top w:val="single" w:color="auto" w:sz="4" w:space="0"/>
              <w:bottom w:val="single" w:color="auto" w:sz="4" w:space="0"/>
            </w:tcBorders>
            <w:noWrap w:val="0"/>
            <w:vAlign w:val="center"/>
          </w:tcPr>
          <w:p w14:paraId="2D1211CD">
            <w:pPr>
              <w:spacing w:line="360" w:lineRule="auto"/>
              <w:jc w:val="center"/>
              <w:rPr>
                <w:rFonts w:hint="eastAsia" w:ascii="华文中宋" w:hAnsi="华文中宋" w:eastAsia="华文中宋" w:cs="华文中宋"/>
                <w:bCs/>
                <w:color w:val="auto"/>
                <w:szCs w:val="21"/>
                <w:highlight w:val="none"/>
                <w:vertAlign w:val="superscript"/>
              </w:rPr>
            </w:pPr>
          </w:p>
        </w:tc>
      </w:tr>
    </w:tbl>
    <w:p w14:paraId="06FDB1C7">
      <w:pPr>
        <w:spacing w:line="360" w:lineRule="auto"/>
        <w:ind w:firstLine="480" w:firstLineChars="200"/>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 xml:space="preserve">说明： </w:t>
      </w:r>
    </w:p>
    <w:p w14:paraId="0C3B7B60">
      <w:pPr>
        <w:spacing w:line="360" w:lineRule="auto"/>
        <w:ind w:firstLine="480" w:firstLineChars="200"/>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投报产品包含创新产品或创新服务，需填写此表后，提供《山西省创新产品和服务推荐清单》。</w:t>
      </w:r>
    </w:p>
    <w:p w14:paraId="41FCAE6B">
      <w:pPr>
        <w:keepNext w:val="0"/>
        <w:keepLines w:val="0"/>
        <w:pageBreakBefore w:val="0"/>
        <w:widowControl w:val="0"/>
        <w:kinsoku/>
        <w:wordWrap/>
        <w:overflowPunct/>
        <w:topLinePunct w:val="0"/>
        <w:autoSpaceDE/>
        <w:autoSpaceDN/>
        <w:bidi w:val="0"/>
        <w:adjustRightInd/>
        <w:snapToGrid/>
        <w:spacing w:after="0" w:line="560" w:lineRule="exact"/>
        <w:ind w:firstLine="4560" w:firstLineChars="1900"/>
        <w:jc w:val="both"/>
        <w:textAlignment w:val="auto"/>
        <w:rPr>
          <w:rFonts w:hint="eastAsia" w:ascii="华文中宋" w:hAnsi="华文中宋" w:eastAsia="华文中宋" w:cs="华文中宋"/>
          <w:color w:val="auto"/>
          <w:kern w:val="2"/>
          <w:sz w:val="24"/>
          <w:szCs w:val="24"/>
          <w:highlight w:val="none"/>
          <w:lang w:val="en-US" w:eastAsia="zh-CN" w:bidi="ar-SA"/>
        </w:rPr>
      </w:pPr>
      <w:r>
        <w:rPr>
          <w:rFonts w:hint="eastAsia" w:ascii="华文中宋" w:hAnsi="华文中宋" w:eastAsia="华文中宋" w:cs="华文中宋"/>
          <w:color w:val="auto"/>
          <w:kern w:val="2"/>
          <w:sz w:val="24"/>
          <w:szCs w:val="24"/>
          <w:highlight w:val="none"/>
          <w:lang w:val="en-US" w:eastAsia="zh-CN" w:bidi="ar-SA"/>
        </w:rPr>
        <w:t xml:space="preserve">  供应商全称（电子签章）：</w:t>
      </w:r>
    </w:p>
    <w:p w14:paraId="14D0405A">
      <w:pPr>
        <w:keepNext w:val="0"/>
        <w:keepLines w:val="0"/>
        <w:pageBreakBefore w:val="0"/>
        <w:widowControl w:val="0"/>
        <w:kinsoku/>
        <w:wordWrap/>
        <w:overflowPunct/>
        <w:topLinePunct w:val="0"/>
        <w:autoSpaceDE/>
        <w:autoSpaceDN/>
        <w:bidi w:val="0"/>
        <w:adjustRightInd/>
        <w:snapToGrid/>
        <w:spacing w:after="0" w:line="560" w:lineRule="exact"/>
        <w:ind w:firstLine="5760" w:firstLineChars="2400"/>
        <w:jc w:val="both"/>
        <w:textAlignment w:val="auto"/>
        <w:rPr>
          <w:rFonts w:hint="eastAsia" w:ascii="华文中宋" w:hAnsi="华文中宋" w:eastAsia="华文中宋" w:cs="华文中宋"/>
          <w:color w:val="auto"/>
          <w:kern w:val="2"/>
          <w:sz w:val="24"/>
          <w:szCs w:val="24"/>
          <w:highlight w:val="none"/>
          <w:lang w:val="en-US" w:eastAsia="zh-CN" w:bidi="ar-SA"/>
        </w:rPr>
      </w:pPr>
      <w:r>
        <w:rPr>
          <w:rFonts w:hint="eastAsia" w:ascii="华文中宋" w:hAnsi="华文中宋" w:eastAsia="华文中宋" w:cs="华文中宋"/>
          <w:color w:val="auto"/>
          <w:kern w:val="2"/>
          <w:sz w:val="24"/>
          <w:szCs w:val="24"/>
          <w:highlight w:val="none"/>
          <w:lang w:val="en-US" w:eastAsia="zh-CN" w:bidi="ar-SA"/>
        </w:rPr>
        <w:t>日 期：</w:t>
      </w:r>
    </w:p>
    <w:p w14:paraId="65E55D4A">
      <w:pPr>
        <w:ind w:firstLine="3640" w:firstLineChars="1300"/>
        <w:rPr>
          <w:rFonts w:hint="eastAsia" w:ascii="华文中宋" w:hAnsi="华文中宋" w:eastAsia="华文中宋" w:cs="华文中宋"/>
          <w:color w:val="auto"/>
          <w:spacing w:val="20"/>
          <w:sz w:val="24"/>
          <w:szCs w:val="28"/>
          <w:highlight w:val="none"/>
          <w:u w:val="single"/>
        </w:rPr>
      </w:pPr>
    </w:p>
    <w:p w14:paraId="49F2082E">
      <w:pPr>
        <w:spacing w:line="360" w:lineRule="auto"/>
        <w:jc w:val="center"/>
        <w:rPr>
          <w:rFonts w:hint="eastAsia" w:ascii="华文中宋" w:hAnsi="华文中宋" w:eastAsia="华文中宋" w:cs="华文中宋"/>
          <w:b/>
          <w:color w:val="auto"/>
          <w:spacing w:val="6"/>
          <w:sz w:val="24"/>
          <w:highlight w:val="none"/>
        </w:rPr>
      </w:pPr>
      <w:r>
        <w:rPr>
          <w:rFonts w:hint="eastAsia" w:ascii="华文中宋" w:hAnsi="华文中宋" w:eastAsia="华文中宋" w:cs="华文中宋"/>
          <w:b/>
          <w:color w:val="auto"/>
          <w:spacing w:val="6"/>
          <w:sz w:val="24"/>
          <w:highlight w:val="none"/>
          <w:lang w:val="en-US" w:eastAsia="zh-CN"/>
        </w:rPr>
        <w:t>绿色产品</w:t>
      </w:r>
      <w:r>
        <w:rPr>
          <w:rFonts w:hint="eastAsia" w:ascii="华文中宋" w:hAnsi="华文中宋" w:eastAsia="华文中宋" w:cs="华文中宋"/>
          <w:b/>
          <w:color w:val="auto"/>
          <w:sz w:val="24"/>
          <w:highlight w:val="none"/>
        </w:rPr>
        <w:t>明细表</w:t>
      </w:r>
      <w:r>
        <w:rPr>
          <w:rFonts w:hint="eastAsia" w:ascii="华文中宋" w:hAnsi="华文中宋" w:eastAsia="华文中宋" w:cs="华文中宋"/>
          <w:b/>
          <w:color w:val="auto"/>
          <w:kern w:val="0"/>
          <w:sz w:val="24"/>
          <w:highlight w:val="none"/>
        </w:rPr>
        <w:t>（如不涉及，此函可不提供）</w:t>
      </w:r>
    </w:p>
    <w:p w14:paraId="240E1702">
      <w:pPr>
        <w:spacing w:line="360" w:lineRule="auto"/>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项目名称：</w:t>
      </w:r>
    </w:p>
    <w:p w14:paraId="4F7D834E">
      <w:pPr>
        <w:spacing w:line="360" w:lineRule="auto"/>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项目编号：</w:t>
      </w:r>
    </w:p>
    <w:tbl>
      <w:tblPr>
        <w:tblStyle w:val="29"/>
        <w:tblW w:w="90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2452"/>
        <w:gridCol w:w="2661"/>
        <w:gridCol w:w="2919"/>
      </w:tblGrid>
      <w:tr w14:paraId="608C3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971" w:type="dxa"/>
            <w:noWrap w:val="0"/>
            <w:vAlign w:val="center"/>
          </w:tcPr>
          <w:p w14:paraId="7178A20A">
            <w:pPr>
              <w:spacing w:line="240" w:lineRule="exact"/>
              <w:jc w:val="center"/>
              <w:rPr>
                <w:rFonts w:hint="eastAsia" w:ascii="华文中宋" w:hAnsi="华文中宋" w:eastAsia="华文中宋" w:cs="华文中宋"/>
                <w:b/>
                <w:color w:val="auto"/>
                <w:sz w:val="24"/>
                <w:highlight w:val="none"/>
              </w:rPr>
            </w:pPr>
            <w:r>
              <w:rPr>
                <w:rFonts w:hint="eastAsia" w:ascii="华文中宋" w:hAnsi="华文中宋" w:eastAsia="华文中宋" w:cs="华文中宋"/>
                <w:b/>
                <w:color w:val="auto"/>
                <w:sz w:val="24"/>
                <w:highlight w:val="none"/>
              </w:rPr>
              <w:t>序号</w:t>
            </w:r>
          </w:p>
        </w:tc>
        <w:tc>
          <w:tcPr>
            <w:tcW w:w="2452" w:type="dxa"/>
            <w:noWrap w:val="0"/>
            <w:vAlign w:val="center"/>
          </w:tcPr>
          <w:p w14:paraId="5FD00B4F">
            <w:pPr>
              <w:spacing w:line="240" w:lineRule="exact"/>
              <w:jc w:val="center"/>
              <w:rPr>
                <w:rFonts w:hint="eastAsia" w:ascii="华文中宋" w:hAnsi="华文中宋" w:eastAsia="华文中宋" w:cs="华文中宋"/>
                <w:b/>
                <w:color w:val="auto"/>
                <w:sz w:val="24"/>
                <w:highlight w:val="none"/>
              </w:rPr>
            </w:pPr>
            <w:r>
              <w:rPr>
                <w:rFonts w:hint="eastAsia" w:ascii="华文中宋" w:hAnsi="华文中宋" w:eastAsia="华文中宋" w:cs="华文中宋"/>
                <w:b/>
                <w:color w:val="auto"/>
                <w:sz w:val="24"/>
                <w:highlight w:val="none"/>
              </w:rPr>
              <w:t>企业名称</w:t>
            </w:r>
          </w:p>
        </w:tc>
        <w:tc>
          <w:tcPr>
            <w:tcW w:w="2661" w:type="dxa"/>
            <w:noWrap w:val="0"/>
            <w:vAlign w:val="center"/>
          </w:tcPr>
          <w:p w14:paraId="6EA2F661">
            <w:pPr>
              <w:spacing w:line="240" w:lineRule="exact"/>
              <w:jc w:val="center"/>
              <w:rPr>
                <w:rFonts w:hint="eastAsia" w:ascii="华文中宋" w:hAnsi="华文中宋" w:eastAsia="华文中宋" w:cs="华文中宋"/>
                <w:b/>
                <w:color w:val="auto"/>
                <w:sz w:val="24"/>
                <w:highlight w:val="none"/>
              </w:rPr>
            </w:pPr>
            <w:r>
              <w:rPr>
                <w:rFonts w:hint="eastAsia" w:ascii="华文中宋" w:hAnsi="华文中宋" w:eastAsia="华文中宋" w:cs="华文中宋"/>
                <w:b/>
                <w:color w:val="auto"/>
                <w:sz w:val="24"/>
                <w:highlight w:val="none"/>
              </w:rPr>
              <w:t>产品名称</w:t>
            </w:r>
          </w:p>
        </w:tc>
        <w:tc>
          <w:tcPr>
            <w:tcW w:w="2919" w:type="dxa"/>
            <w:tcBorders>
              <w:bottom w:val="single" w:color="auto" w:sz="4" w:space="0"/>
            </w:tcBorders>
            <w:noWrap w:val="0"/>
            <w:vAlign w:val="center"/>
          </w:tcPr>
          <w:p w14:paraId="597EC216">
            <w:pPr>
              <w:spacing w:line="240" w:lineRule="exact"/>
              <w:jc w:val="center"/>
              <w:rPr>
                <w:rFonts w:hint="eastAsia" w:ascii="华文中宋" w:hAnsi="华文中宋" w:eastAsia="华文中宋" w:cs="华文中宋"/>
                <w:b/>
                <w:color w:val="auto"/>
                <w:sz w:val="24"/>
                <w:highlight w:val="none"/>
              </w:rPr>
            </w:pPr>
            <w:r>
              <w:rPr>
                <w:rFonts w:hint="eastAsia" w:ascii="华文中宋" w:hAnsi="华文中宋" w:eastAsia="华文中宋" w:cs="华文中宋"/>
                <w:b/>
                <w:color w:val="auto"/>
                <w:sz w:val="24"/>
                <w:highlight w:val="none"/>
              </w:rPr>
              <w:t>规格型号</w:t>
            </w:r>
          </w:p>
        </w:tc>
      </w:tr>
      <w:tr w14:paraId="58676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971" w:type="dxa"/>
            <w:noWrap w:val="0"/>
            <w:vAlign w:val="center"/>
          </w:tcPr>
          <w:p w14:paraId="3822CDAB">
            <w:pPr>
              <w:spacing w:line="360" w:lineRule="auto"/>
              <w:jc w:val="center"/>
              <w:rPr>
                <w:rFonts w:hint="eastAsia" w:ascii="华文中宋" w:hAnsi="华文中宋" w:eastAsia="华文中宋" w:cs="华文中宋"/>
                <w:bCs/>
                <w:color w:val="auto"/>
                <w:szCs w:val="21"/>
                <w:highlight w:val="none"/>
              </w:rPr>
            </w:pPr>
          </w:p>
        </w:tc>
        <w:tc>
          <w:tcPr>
            <w:tcW w:w="2452" w:type="dxa"/>
            <w:noWrap w:val="0"/>
            <w:vAlign w:val="center"/>
          </w:tcPr>
          <w:p w14:paraId="4C4A9360">
            <w:pPr>
              <w:spacing w:line="360" w:lineRule="auto"/>
              <w:jc w:val="center"/>
              <w:rPr>
                <w:rFonts w:hint="eastAsia" w:ascii="华文中宋" w:hAnsi="华文中宋" w:eastAsia="华文中宋" w:cs="华文中宋"/>
                <w:bCs/>
                <w:color w:val="auto"/>
                <w:szCs w:val="21"/>
                <w:highlight w:val="none"/>
              </w:rPr>
            </w:pPr>
          </w:p>
        </w:tc>
        <w:tc>
          <w:tcPr>
            <w:tcW w:w="2661" w:type="dxa"/>
            <w:noWrap w:val="0"/>
            <w:vAlign w:val="center"/>
          </w:tcPr>
          <w:p w14:paraId="725B9970">
            <w:pPr>
              <w:spacing w:line="360" w:lineRule="auto"/>
              <w:jc w:val="center"/>
              <w:rPr>
                <w:rFonts w:hint="eastAsia" w:ascii="华文中宋" w:hAnsi="华文中宋" w:eastAsia="华文中宋" w:cs="华文中宋"/>
                <w:bCs/>
                <w:color w:val="auto"/>
                <w:szCs w:val="21"/>
                <w:highlight w:val="none"/>
              </w:rPr>
            </w:pPr>
          </w:p>
        </w:tc>
        <w:tc>
          <w:tcPr>
            <w:tcW w:w="2919" w:type="dxa"/>
            <w:tcBorders>
              <w:top w:val="single" w:color="auto" w:sz="4" w:space="0"/>
              <w:bottom w:val="single" w:color="auto" w:sz="4" w:space="0"/>
            </w:tcBorders>
            <w:noWrap w:val="0"/>
            <w:vAlign w:val="center"/>
          </w:tcPr>
          <w:p w14:paraId="7909BF7A">
            <w:pPr>
              <w:spacing w:line="360" w:lineRule="auto"/>
              <w:jc w:val="center"/>
              <w:rPr>
                <w:rFonts w:hint="eastAsia" w:ascii="华文中宋" w:hAnsi="华文中宋" w:eastAsia="华文中宋" w:cs="华文中宋"/>
                <w:bCs/>
                <w:color w:val="auto"/>
                <w:szCs w:val="21"/>
                <w:highlight w:val="none"/>
                <w:vertAlign w:val="superscript"/>
              </w:rPr>
            </w:pPr>
          </w:p>
        </w:tc>
      </w:tr>
      <w:tr w14:paraId="669E2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971" w:type="dxa"/>
            <w:noWrap w:val="0"/>
            <w:vAlign w:val="center"/>
          </w:tcPr>
          <w:p w14:paraId="69D44785">
            <w:pPr>
              <w:spacing w:line="360" w:lineRule="auto"/>
              <w:jc w:val="center"/>
              <w:rPr>
                <w:rFonts w:hint="eastAsia" w:ascii="华文中宋" w:hAnsi="华文中宋" w:eastAsia="华文中宋" w:cs="华文中宋"/>
                <w:bCs/>
                <w:color w:val="auto"/>
                <w:szCs w:val="21"/>
                <w:highlight w:val="none"/>
              </w:rPr>
            </w:pPr>
          </w:p>
        </w:tc>
        <w:tc>
          <w:tcPr>
            <w:tcW w:w="2452" w:type="dxa"/>
            <w:noWrap w:val="0"/>
            <w:vAlign w:val="center"/>
          </w:tcPr>
          <w:p w14:paraId="635D4A2E">
            <w:pPr>
              <w:spacing w:line="360" w:lineRule="auto"/>
              <w:jc w:val="center"/>
              <w:rPr>
                <w:rFonts w:hint="eastAsia" w:ascii="华文中宋" w:hAnsi="华文中宋" w:eastAsia="华文中宋" w:cs="华文中宋"/>
                <w:bCs/>
                <w:color w:val="auto"/>
                <w:szCs w:val="21"/>
                <w:highlight w:val="none"/>
              </w:rPr>
            </w:pPr>
          </w:p>
        </w:tc>
        <w:tc>
          <w:tcPr>
            <w:tcW w:w="2661" w:type="dxa"/>
            <w:noWrap w:val="0"/>
            <w:vAlign w:val="center"/>
          </w:tcPr>
          <w:p w14:paraId="07F960D8">
            <w:pPr>
              <w:spacing w:line="360" w:lineRule="auto"/>
              <w:jc w:val="center"/>
              <w:rPr>
                <w:rFonts w:hint="eastAsia" w:ascii="华文中宋" w:hAnsi="华文中宋" w:eastAsia="华文中宋" w:cs="华文中宋"/>
                <w:bCs/>
                <w:color w:val="auto"/>
                <w:szCs w:val="21"/>
                <w:highlight w:val="none"/>
              </w:rPr>
            </w:pPr>
          </w:p>
        </w:tc>
        <w:tc>
          <w:tcPr>
            <w:tcW w:w="2919" w:type="dxa"/>
            <w:tcBorders>
              <w:top w:val="single" w:color="auto" w:sz="4" w:space="0"/>
              <w:bottom w:val="single" w:color="auto" w:sz="4" w:space="0"/>
            </w:tcBorders>
            <w:noWrap w:val="0"/>
            <w:vAlign w:val="center"/>
          </w:tcPr>
          <w:p w14:paraId="4C9F691F">
            <w:pPr>
              <w:spacing w:line="360" w:lineRule="auto"/>
              <w:jc w:val="center"/>
              <w:rPr>
                <w:rFonts w:hint="eastAsia" w:ascii="华文中宋" w:hAnsi="华文中宋" w:eastAsia="华文中宋" w:cs="华文中宋"/>
                <w:bCs/>
                <w:color w:val="auto"/>
                <w:szCs w:val="21"/>
                <w:highlight w:val="none"/>
                <w:vertAlign w:val="superscript"/>
              </w:rPr>
            </w:pPr>
          </w:p>
        </w:tc>
      </w:tr>
    </w:tbl>
    <w:p w14:paraId="31CEE0EA">
      <w:pPr>
        <w:spacing w:line="360" w:lineRule="auto"/>
        <w:ind w:firstLine="480" w:firstLineChars="200"/>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 xml:space="preserve">说明： </w:t>
      </w:r>
    </w:p>
    <w:p w14:paraId="48EA1EEF">
      <w:pPr>
        <w:spacing w:line="360" w:lineRule="auto"/>
        <w:ind w:firstLine="480" w:firstLineChars="200"/>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投报产品包含</w:t>
      </w:r>
      <w:r>
        <w:rPr>
          <w:rFonts w:hint="eastAsia" w:ascii="华文中宋" w:hAnsi="华文中宋" w:eastAsia="华文中宋" w:cs="华文中宋"/>
          <w:color w:val="auto"/>
          <w:sz w:val="24"/>
          <w:highlight w:val="none"/>
          <w:lang w:val="en-US" w:eastAsia="zh-CN"/>
        </w:rPr>
        <w:t>绿色产品的</w:t>
      </w:r>
      <w:r>
        <w:rPr>
          <w:rFonts w:hint="eastAsia" w:ascii="华文中宋" w:hAnsi="华文中宋" w:eastAsia="华文中宋" w:cs="华文中宋"/>
          <w:color w:val="auto"/>
          <w:sz w:val="24"/>
          <w:highlight w:val="none"/>
        </w:rPr>
        <w:t>，需填写此表</w:t>
      </w:r>
      <w:r>
        <w:rPr>
          <w:rFonts w:hint="eastAsia" w:ascii="华文中宋" w:hAnsi="华文中宋" w:eastAsia="华文中宋" w:cs="华文中宋"/>
          <w:color w:val="auto"/>
          <w:sz w:val="24"/>
          <w:szCs w:val="24"/>
          <w:highlight w:val="none"/>
        </w:rPr>
        <w:t>，将给予适当加分。</w:t>
      </w:r>
    </w:p>
    <w:p w14:paraId="6B467989">
      <w:pPr>
        <w:spacing w:line="360" w:lineRule="auto"/>
        <w:rPr>
          <w:rFonts w:hint="eastAsia" w:ascii="华文中宋" w:hAnsi="华文中宋" w:eastAsia="华文中宋" w:cs="华文中宋"/>
          <w:color w:val="auto"/>
          <w:sz w:val="24"/>
          <w:highlight w:val="none"/>
        </w:rPr>
      </w:pPr>
    </w:p>
    <w:p w14:paraId="0936E039">
      <w:pPr>
        <w:keepNext w:val="0"/>
        <w:keepLines w:val="0"/>
        <w:pageBreakBefore w:val="0"/>
        <w:widowControl w:val="0"/>
        <w:kinsoku/>
        <w:wordWrap/>
        <w:overflowPunct/>
        <w:topLinePunct w:val="0"/>
        <w:autoSpaceDE/>
        <w:autoSpaceDN/>
        <w:bidi w:val="0"/>
        <w:adjustRightInd/>
        <w:snapToGrid/>
        <w:spacing w:after="0" w:line="560" w:lineRule="exact"/>
        <w:ind w:firstLine="4560" w:firstLineChars="1900"/>
        <w:jc w:val="both"/>
        <w:textAlignment w:val="auto"/>
        <w:rPr>
          <w:rFonts w:hint="eastAsia" w:ascii="华文中宋" w:hAnsi="华文中宋" w:eastAsia="华文中宋" w:cs="华文中宋"/>
          <w:color w:val="auto"/>
          <w:kern w:val="2"/>
          <w:sz w:val="24"/>
          <w:szCs w:val="24"/>
          <w:highlight w:val="none"/>
          <w:lang w:val="en-US" w:eastAsia="zh-CN" w:bidi="ar-SA"/>
        </w:rPr>
      </w:pPr>
      <w:r>
        <w:rPr>
          <w:rFonts w:hint="eastAsia" w:ascii="华文中宋" w:hAnsi="华文中宋" w:eastAsia="华文中宋" w:cs="华文中宋"/>
          <w:color w:val="auto"/>
          <w:kern w:val="2"/>
          <w:sz w:val="24"/>
          <w:szCs w:val="24"/>
          <w:highlight w:val="none"/>
          <w:lang w:val="en-US" w:eastAsia="zh-CN" w:bidi="ar-SA"/>
        </w:rPr>
        <w:t>供应商全称（电子签章）：</w:t>
      </w:r>
    </w:p>
    <w:p w14:paraId="00629D26">
      <w:pPr>
        <w:keepNext w:val="0"/>
        <w:keepLines w:val="0"/>
        <w:pageBreakBefore w:val="0"/>
        <w:widowControl w:val="0"/>
        <w:kinsoku/>
        <w:wordWrap/>
        <w:overflowPunct/>
        <w:topLinePunct w:val="0"/>
        <w:autoSpaceDE/>
        <w:autoSpaceDN/>
        <w:bidi w:val="0"/>
        <w:adjustRightInd/>
        <w:snapToGrid/>
        <w:spacing w:after="0" w:line="560" w:lineRule="exact"/>
        <w:ind w:firstLine="5760" w:firstLineChars="2400"/>
        <w:jc w:val="both"/>
        <w:textAlignment w:val="auto"/>
        <w:rPr>
          <w:rFonts w:hint="eastAsia" w:ascii="华文中宋" w:hAnsi="华文中宋" w:eastAsia="华文中宋" w:cs="华文中宋"/>
          <w:b/>
          <w:color w:val="auto"/>
          <w:kern w:val="2"/>
          <w:sz w:val="24"/>
          <w:szCs w:val="22"/>
          <w:highlight w:val="none"/>
          <w:lang w:val="en-US" w:eastAsia="zh-CN" w:bidi="ar-SA"/>
        </w:rPr>
      </w:pPr>
      <w:r>
        <w:rPr>
          <w:rFonts w:hint="eastAsia" w:ascii="华文中宋" w:hAnsi="华文中宋" w:eastAsia="华文中宋" w:cs="华文中宋"/>
          <w:color w:val="auto"/>
          <w:kern w:val="2"/>
          <w:sz w:val="24"/>
          <w:szCs w:val="24"/>
          <w:highlight w:val="none"/>
          <w:lang w:val="en-US" w:eastAsia="zh-CN" w:bidi="ar-SA"/>
        </w:rPr>
        <w:t>日 期：</w:t>
      </w:r>
    </w:p>
    <w:p w14:paraId="7A7034F6">
      <w:pPr>
        <w:spacing w:line="480" w:lineRule="exact"/>
        <w:jc w:val="center"/>
        <w:rPr>
          <w:rFonts w:hint="eastAsia" w:ascii="华文中宋" w:hAnsi="华文中宋" w:eastAsia="华文中宋" w:cs="华文中宋"/>
          <w:b/>
          <w:color w:val="auto"/>
          <w:sz w:val="24"/>
          <w:highlight w:val="none"/>
        </w:rPr>
      </w:pPr>
      <w:r>
        <w:rPr>
          <w:rFonts w:hint="eastAsia" w:ascii="华文中宋" w:hAnsi="华文中宋" w:eastAsia="华文中宋" w:cs="华文中宋"/>
          <w:b/>
          <w:color w:val="auto"/>
          <w:sz w:val="24"/>
          <w:szCs w:val="24"/>
          <w:highlight w:val="none"/>
          <w:lang w:bidi="ar"/>
        </w:rPr>
        <w:br w:type="page"/>
      </w:r>
      <w:r>
        <w:rPr>
          <w:rFonts w:hint="eastAsia" w:ascii="华文中宋" w:hAnsi="华文中宋" w:eastAsia="华文中宋" w:cs="华文中宋"/>
          <w:b/>
          <w:color w:val="auto"/>
          <w:sz w:val="24"/>
          <w:highlight w:val="none"/>
        </w:rPr>
        <w:t>商品包装和快递包装承诺格式</w:t>
      </w:r>
      <w:r>
        <w:rPr>
          <w:rFonts w:hint="eastAsia" w:ascii="华文中宋" w:hAnsi="华文中宋" w:eastAsia="华文中宋" w:cs="华文中宋"/>
          <w:b/>
          <w:color w:val="auto"/>
          <w:kern w:val="0"/>
          <w:sz w:val="24"/>
          <w:highlight w:val="none"/>
        </w:rPr>
        <w:t>（如不涉及，此函可不提供）</w:t>
      </w:r>
    </w:p>
    <w:p w14:paraId="3F04E89B">
      <w:pPr>
        <w:widowControl w:val="0"/>
        <w:spacing w:after="120"/>
        <w:jc w:val="both"/>
        <w:rPr>
          <w:rFonts w:hint="eastAsia" w:ascii="华文中宋" w:hAnsi="华文中宋" w:eastAsia="华文中宋" w:cs="华文中宋"/>
          <w:color w:val="auto"/>
          <w:spacing w:val="-3"/>
          <w:kern w:val="2"/>
          <w:sz w:val="24"/>
          <w:szCs w:val="20"/>
          <w:highlight w:val="none"/>
          <w:lang w:val="en-AU" w:eastAsia="zh-CN" w:bidi="ar-SA"/>
        </w:rPr>
      </w:pPr>
    </w:p>
    <w:p w14:paraId="31F62E3C">
      <w:pPr>
        <w:snapToGrid w:val="0"/>
        <w:spacing w:line="360" w:lineRule="auto"/>
        <w:ind w:firstLine="480" w:firstLineChars="200"/>
        <w:rPr>
          <w:rFonts w:hint="eastAsia" w:ascii="华文中宋" w:hAnsi="华文中宋" w:eastAsia="华文中宋" w:cs="华文中宋"/>
          <w:color w:val="auto"/>
          <w:sz w:val="24"/>
          <w:highlight w:val="none"/>
        </w:rPr>
      </w:pPr>
    </w:p>
    <w:p w14:paraId="66AACD25">
      <w:pPr>
        <w:snapToGrid w:val="0"/>
        <w:spacing w:line="360" w:lineRule="auto"/>
        <w:ind w:firstLine="480" w:firstLineChars="200"/>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本供应商现参与</w:t>
      </w:r>
      <w:r>
        <w:rPr>
          <w:rFonts w:hint="eastAsia" w:ascii="华文中宋" w:hAnsi="华文中宋" w:eastAsia="华文中宋" w:cs="华文中宋"/>
          <w:color w:val="auto"/>
          <w:sz w:val="24"/>
          <w:highlight w:val="none"/>
          <w:u w:val="single"/>
          <w:lang w:val="en-US" w:eastAsia="zh-CN"/>
        </w:rPr>
        <w:t xml:space="preserve">            </w:t>
      </w:r>
      <w:r>
        <w:rPr>
          <w:rFonts w:hint="eastAsia" w:ascii="华文中宋" w:hAnsi="华文中宋" w:eastAsia="华文中宋" w:cs="华文中宋"/>
          <w:color w:val="auto"/>
          <w:sz w:val="24"/>
          <w:highlight w:val="none"/>
        </w:rPr>
        <w:t>项目（项目编号：</w:t>
      </w:r>
      <w:r>
        <w:rPr>
          <w:rFonts w:hint="eastAsia" w:ascii="华文中宋" w:hAnsi="华文中宋" w:eastAsia="华文中宋" w:cs="华文中宋"/>
          <w:color w:val="auto"/>
          <w:sz w:val="24"/>
          <w:highlight w:val="none"/>
          <w:u w:val="single"/>
          <w:lang w:val="en-US" w:eastAsia="zh-CN"/>
        </w:rPr>
        <w:t xml:space="preserve">         </w:t>
      </w:r>
      <w:r>
        <w:rPr>
          <w:rFonts w:hint="eastAsia" w:ascii="华文中宋" w:hAnsi="华文中宋" w:eastAsia="华文中宋" w:cs="华文中宋"/>
          <w:color w:val="auto"/>
          <w:sz w:val="24"/>
          <w:highlight w:val="none"/>
        </w:rPr>
        <w:t>）的采购活动，本公司承诺所供商品包装符合《商品包装政府采购需求标准（试行）》，快递包装符合《快递包装政府采购需求标准（试行）》。</w:t>
      </w:r>
    </w:p>
    <w:p w14:paraId="3B48709A">
      <w:pPr>
        <w:snapToGrid w:val="0"/>
        <w:spacing w:line="360" w:lineRule="auto"/>
        <w:ind w:firstLine="480" w:firstLineChars="200"/>
        <w:rPr>
          <w:rFonts w:hint="eastAsia" w:ascii="华文中宋" w:hAnsi="华文中宋" w:eastAsia="华文中宋" w:cs="华文中宋"/>
          <w:color w:val="auto"/>
          <w:sz w:val="24"/>
          <w:highlight w:val="none"/>
        </w:rPr>
      </w:pPr>
    </w:p>
    <w:p w14:paraId="1E49E2B9">
      <w:pPr>
        <w:snapToGrid w:val="0"/>
        <w:spacing w:line="360" w:lineRule="auto"/>
        <w:ind w:firstLine="480" w:firstLineChars="200"/>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如上述声明不真实，愿意按照政府采购有关法律法规的规定接受处罚。</w:t>
      </w:r>
    </w:p>
    <w:p w14:paraId="17154D7D">
      <w:pPr>
        <w:snapToGrid w:val="0"/>
        <w:spacing w:line="360" w:lineRule="auto"/>
        <w:ind w:firstLine="480" w:firstLineChars="200"/>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特此声明</w:t>
      </w:r>
    </w:p>
    <w:p w14:paraId="68D6250C">
      <w:pPr>
        <w:snapToGrid w:val="0"/>
        <w:spacing w:line="360" w:lineRule="auto"/>
        <w:ind w:firstLine="4440" w:firstLineChars="1850"/>
        <w:rPr>
          <w:rFonts w:hint="eastAsia" w:ascii="华文中宋" w:hAnsi="华文中宋" w:eastAsia="华文中宋" w:cs="华文中宋"/>
          <w:color w:val="auto"/>
          <w:sz w:val="24"/>
          <w:highlight w:val="none"/>
        </w:rPr>
      </w:pPr>
    </w:p>
    <w:p w14:paraId="278EA4E9">
      <w:pPr>
        <w:snapToGrid w:val="0"/>
        <w:spacing w:line="360" w:lineRule="auto"/>
        <w:ind w:firstLine="4440" w:firstLineChars="1850"/>
        <w:rPr>
          <w:rFonts w:hint="eastAsia" w:ascii="华文中宋" w:hAnsi="华文中宋" w:eastAsia="华文中宋" w:cs="华文中宋"/>
          <w:color w:val="auto"/>
          <w:sz w:val="24"/>
          <w:highlight w:val="none"/>
        </w:rPr>
      </w:pPr>
    </w:p>
    <w:p w14:paraId="195751EC">
      <w:pPr>
        <w:keepNext w:val="0"/>
        <w:keepLines w:val="0"/>
        <w:pageBreakBefore w:val="0"/>
        <w:widowControl w:val="0"/>
        <w:kinsoku/>
        <w:wordWrap/>
        <w:overflowPunct/>
        <w:topLinePunct w:val="0"/>
        <w:autoSpaceDE/>
        <w:autoSpaceDN/>
        <w:bidi w:val="0"/>
        <w:adjustRightInd/>
        <w:snapToGrid/>
        <w:spacing w:after="0" w:line="560" w:lineRule="exact"/>
        <w:ind w:firstLine="4560" w:firstLineChars="1900"/>
        <w:jc w:val="both"/>
        <w:textAlignment w:val="auto"/>
        <w:rPr>
          <w:rFonts w:hint="eastAsia" w:ascii="华文中宋" w:hAnsi="华文中宋" w:eastAsia="华文中宋" w:cs="华文中宋"/>
          <w:color w:val="auto"/>
          <w:kern w:val="2"/>
          <w:sz w:val="24"/>
          <w:szCs w:val="24"/>
          <w:highlight w:val="none"/>
          <w:lang w:val="en-US" w:eastAsia="zh-CN" w:bidi="ar-SA"/>
        </w:rPr>
      </w:pPr>
      <w:r>
        <w:rPr>
          <w:rFonts w:hint="eastAsia" w:ascii="华文中宋" w:hAnsi="华文中宋" w:eastAsia="华文中宋" w:cs="华文中宋"/>
          <w:color w:val="auto"/>
          <w:kern w:val="2"/>
          <w:sz w:val="24"/>
          <w:szCs w:val="24"/>
          <w:highlight w:val="none"/>
          <w:lang w:val="en-US" w:eastAsia="zh-CN" w:bidi="ar-SA"/>
        </w:rPr>
        <w:t xml:space="preserve">  供应商全称（电子签章）：</w:t>
      </w:r>
    </w:p>
    <w:p w14:paraId="4172D537">
      <w:pPr>
        <w:keepNext w:val="0"/>
        <w:keepLines w:val="0"/>
        <w:pageBreakBefore w:val="0"/>
        <w:widowControl w:val="0"/>
        <w:kinsoku/>
        <w:wordWrap/>
        <w:overflowPunct/>
        <w:topLinePunct w:val="0"/>
        <w:autoSpaceDE/>
        <w:autoSpaceDN/>
        <w:bidi w:val="0"/>
        <w:adjustRightInd/>
        <w:snapToGrid/>
        <w:spacing w:after="0" w:line="560" w:lineRule="exact"/>
        <w:ind w:firstLine="5760" w:firstLineChars="2400"/>
        <w:jc w:val="both"/>
        <w:textAlignment w:val="auto"/>
        <w:rPr>
          <w:rFonts w:hint="eastAsia" w:ascii="华文中宋" w:hAnsi="华文中宋" w:eastAsia="华文中宋" w:cs="华文中宋"/>
          <w:color w:val="auto"/>
          <w:kern w:val="2"/>
          <w:sz w:val="24"/>
          <w:szCs w:val="24"/>
          <w:highlight w:val="none"/>
          <w:lang w:val="en-US" w:eastAsia="zh-CN" w:bidi="ar-SA"/>
        </w:rPr>
      </w:pPr>
      <w:r>
        <w:rPr>
          <w:rFonts w:hint="eastAsia" w:ascii="华文中宋" w:hAnsi="华文中宋" w:eastAsia="华文中宋" w:cs="华文中宋"/>
          <w:color w:val="auto"/>
          <w:kern w:val="2"/>
          <w:sz w:val="24"/>
          <w:szCs w:val="24"/>
          <w:highlight w:val="none"/>
          <w:lang w:val="en-US" w:eastAsia="zh-CN" w:bidi="ar-SA"/>
        </w:rPr>
        <w:t>日 期：</w:t>
      </w:r>
    </w:p>
    <w:p w14:paraId="208431AC">
      <w:pPr>
        <w:spacing w:line="360" w:lineRule="auto"/>
        <w:ind w:left="105" w:firstLine="420" w:firstLineChars="200"/>
        <w:outlineLvl w:val="9"/>
        <w:rPr>
          <w:rFonts w:hint="eastAsia" w:ascii="华文中宋" w:hAnsi="华文中宋" w:eastAsia="华文中宋" w:cs="华文中宋"/>
          <w:color w:val="auto"/>
          <w:highlight w:val="none"/>
        </w:rPr>
      </w:pPr>
    </w:p>
    <w:p w14:paraId="4C8D2F48">
      <w:pPr>
        <w:rPr>
          <w:color w:val="auto"/>
          <w:highlight w:val="none"/>
        </w:rPr>
      </w:pPr>
      <w:r>
        <w:rPr>
          <w:color w:val="auto"/>
          <w:highlight w:val="none"/>
        </w:rPr>
        <w:br w:type="page"/>
      </w:r>
    </w:p>
    <w:p w14:paraId="3E92D4E3">
      <w:pPr>
        <w:widowControl w:val="0"/>
        <w:snapToGrid w:val="0"/>
        <w:jc w:val="left"/>
        <w:rPr>
          <w:rFonts w:hint="eastAsia" w:ascii="华文中宋" w:hAnsi="华文中宋" w:eastAsia="华文中宋" w:cs="华文中宋"/>
          <w:b/>
          <w:spacing w:val="0"/>
          <w:kern w:val="2"/>
          <w:sz w:val="28"/>
          <w:szCs w:val="28"/>
          <w:lang w:val="en-US" w:eastAsia="zh-CN" w:bidi="ar"/>
        </w:rPr>
      </w:pPr>
      <w:r>
        <w:rPr>
          <w:rFonts w:hint="eastAsia" w:ascii="华文中宋" w:hAnsi="华文中宋" w:eastAsia="华文中宋" w:cs="华文中宋"/>
          <w:b/>
          <w:spacing w:val="0"/>
          <w:kern w:val="2"/>
          <w:sz w:val="28"/>
          <w:szCs w:val="28"/>
          <w:lang w:val="en-US" w:eastAsia="zh-CN" w:bidi="ar"/>
        </w:rPr>
        <w:t>（四）项目管理机构</w:t>
      </w:r>
    </w:p>
    <w:tbl>
      <w:tblPr>
        <w:tblStyle w:val="29"/>
        <w:tblW w:w="97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5"/>
        <w:gridCol w:w="1117"/>
        <w:gridCol w:w="958"/>
        <w:gridCol w:w="1018"/>
        <w:gridCol w:w="1274"/>
        <w:gridCol w:w="1281"/>
        <w:gridCol w:w="2089"/>
        <w:gridCol w:w="1213"/>
      </w:tblGrid>
      <w:tr w14:paraId="3F36D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845" w:type="dxa"/>
            <w:tcBorders>
              <w:top w:val="single" w:color="auto" w:sz="4" w:space="0"/>
              <w:left w:val="single" w:color="auto" w:sz="4" w:space="0"/>
              <w:bottom w:val="single" w:color="auto" w:sz="4" w:space="0"/>
              <w:right w:val="single" w:color="auto" w:sz="4" w:space="0"/>
            </w:tcBorders>
            <w:noWrap w:val="0"/>
            <w:vAlign w:val="center"/>
          </w:tcPr>
          <w:p w14:paraId="4A920F42">
            <w:pPr>
              <w:wordWrap w:val="0"/>
              <w:snapToGrid w:val="0"/>
              <w:spacing w:before="156" w:after="312" w:line="360" w:lineRule="auto"/>
              <w:jc w:val="center"/>
              <w:rPr>
                <w:rFonts w:hint="eastAsia" w:ascii="华文中宋" w:hAnsi="华文中宋" w:eastAsia="华文中宋" w:cs="华文中宋"/>
              </w:rPr>
            </w:pPr>
            <w:r>
              <w:rPr>
                <w:rFonts w:hint="eastAsia" w:ascii="华文中宋" w:hAnsi="华文中宋" w:eastAsia="华文中宋" w:cs="华文中宋"/>
              </w:rPr>
              <w:t>序号</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75D2160F">
            <w:pPr>
              <w:wordWrap w:val="0"/>
              <w:snapToGrid w:val="0"/>
              <w:spacing w:before="156" w:after="312" w:line="360" w:lineRule="auto"/>
              <w:jc w:val="center"/>
              <w:rPr>
                <w:rFonts w:hint="eastAsia" w:ascii="华文中宋" w:hAnsi="华文中宋" w:eastAsia="华文中宋" w:cs="华文中宋"/>
              </w:rPr>
            </w:pPr>
            <w:r>
              <w:rPr>
                <w:rFonts w:hint="eastAsia" w:ascii="华文中宋" w:hAnsi="华文中宋" w:eastAsia="华文中宋" w:cs="华文中宋"/>
              </w:rPr>
              <w:t>姓名</w:t>
            </w:r>
          </w:p>
        </w:tc>
        <w:tc>
          <w:tcPr>
            <w:tcW w:w="958" w:type="dxa"/>
            <w:tcBorders>
              <w:top w:val="single" w:color="auto" w:sz="4" w:space="0"/>
              <w:left w:val="single" w:color="auto" w:sz="4" w:space="0"/>
              <w:bottom w:val="single" w:color="auto" w:sz="4" w:space="0"/>
              <w:right w:val="single" w:color="auto" w:sz="4" w:space="0"/>
            </w:tcBorders>
            <w:noWrap w:val="0"/>
            <w:vAlign w:val="center"/>
          </w:tcPr>
          <w:p w14:paraId="5DE4552C">
            <w:pPr>
              <w:wordWrap w:val="0"/>
              <w:snapToGrid w:val="0"/>
              <w:spacing w:before="156" w:after="312" w:line="360" w:lineRule="auto"/>
              <w:jc w:val="center"/>
              <w:rPr>
                <w:rFonts w:hint="eastAsia" w:ascii="华文中宋" w:hAnsi="华文中宋" w:eastAsia="华文中宋" w:cs="华文中宋"/>
              </w:rPr>
            </w:pPr>
            <w:r>
              <w:rPr>
                <w:rFonts w:hint="eastAsia" w:ascii="华文中宋" w:hAnsi="华文中宋" w:eastAsia="华文中宋" w:cs="华文中宋"/>
              </w:rPr>
              <w:t>性别</w:t>
            </w:r>
          </w:p>
        </w:tc>
        <w:tc>
          <w:tcPr>
            <w:tcW w:w="1018" w:type="dxa"/>
            <w:tcBorders>
              <w:top w:val="single" w:color="auto" w:sz="4" w:space="0"/>
              <w:left w:val="single" w:color="auto" w:sz="4" w:space="0"/>
              <w:bottom w:val="single" w:color="auto" w:sz="4" w:space="0"/>
              <w:right w:val="single" w:color="auto" w:sz="4" w:space="0"/>
            </w:tcBorders>
            <w:noWrap w:val="0"/>
            <w:vAlign w:val="center"/>
          </w:tcPr>
          <w:p w14:paraId="38FCA91E">
            <w:pPr>
              <w:wordWrap w:val="0"/>
              <w:snapToGrid w:val="0"/>
              <w:spacing w:before="156" w:after="312" w:line="360" w:lineRule="auto"/>
              <w:jc w:val="center"/>
              <w:rPr>
                <w:rFonts w:hint="eastAsia" w:ascii="华文中宋" w:hAnsi="华文中宋" w:eastAsia="华文中宋" w:cs="华文中宋"/>
              </w:rPr>
            </w:pPr>
            <w:r>
              <w:rPr>
                <w:rFonts w:hint="eastAsia" w:ascii="华文中宋" w:hAnsi="华文中宋" w:eastAsia="华文中宋" w:cs="华文中宋"/>
              </w:rPr>
              <w:t>年龄</w:t>
            </w:r>
          </w:p>
        </w:tc>
        <w:tc>
          <w:tcPr>
            <w:tcW w:w="1274" w:type="dxa"/>
            <w:tcBorders>
              <w:top w:val="single" w:color="auto" w:sz="4" w:space="0"/>
              <w:left w:val="single" w:color="auto" w:sz="4" w:space="0"/>
              <w:bottom w:val="single" w:color="auto" w:sz="4" w:space="0"/>
              <w:right w:val="single" w:color="auto" w:sz="4" w:space="0"/>
            </w:tcBorders>
            <w:noWrap w:val="0"/>
            <w:vAlign w:val="center"/>
          </w:tcPr>
          <w:p w14:paraId="57C72BB1">
            <w:pPr>
              <w:wordWrap w:val="0"/>
              <w:snapToGrid w:val="0"/>
              <w:spacing w:before="156" w:after="312" w:line="360" w:lineRule="auto"/>
              <w:jc w:val="center"/>
              <w:rPr>
                <w:rFonts w:hint="eastAsia" w:ascii="华文中宋" w:hAnsi="华文中宋" w:eastAsia="华文中宋" w:cs="华文中宋"/>
              </w:rPr>
            </w:pPr>
            <w:r>
              <w:rPr>
                <w:rFonts w:hint="eastAsia" w:ascii="华文中宋" w:hAnsi="华文中宋" w:eastAsia="华文中宋" w:cs="华文中宋"/>
              </w:rPr>
              <w:t>身份证号</w:t>
            </w:r>
          </w:p>
        </w:tc>
        <w:tc>
          <w:tcPr>
            <w:tcW w:w="1281" w:type="dxa"/>
            <w:tcBorders>
              <w:top w:val="single" w:color="auto" w:sz="4" w:space="0"/>
              <w:left w:val="single" w:color="auto" w:sz="4" w:space="0"/>
              <w:bottom w:val="single" w:color="auto" w:sz="4" w:space="0"/>
              <w:right w:val="single" w:color="auto" w:sz="4" w:space="0"/>
            </w:tcBorders>
            <w:noWrap w:val="0"/>
            <w:vAlign w:val="center"/>
          </w:tcPr>
          <w:p w14:paraId="0C2CB630">
            <w:pPr>
              <w:wordWrap w:val="0"/>
              <w:snapToGrid w:val="0"/>
              <w:spacing w:before="156" w:after="312" w:line="360" w:lineRule="auto"/>
              <w:jc w:val="center"/>
              <w:rPr>
                <w:rFonts w:hint="eastAsia" w:ascii="华文中宋" w:hAnsi="华文中宋" w:eastAsia="华文中宋" w:cs="华文中宋"/>
              </w:rPr>
            </w:pPr>
            <w:r>
              <w:rPr>
                <w:rFonts w:hint="eastAsia" w:ascii="华文中宋" w:hAnsi="华文中宋" w:eastAsia="华文中宋" w:cs="华文中宋"/>
              </w:rPr>
              <w:t>专业</w:t>
            </w:r>
          </w:p>
        </w:tc>
        <w:tc>
          <w:tcPr>
            <w:tcW w:w="2089" w:type="dxa"/>
            <w:tcBorders>
              <w:top w:val="single" w:color="auto" w:sz="4" w:space="0"/>
              <w:left w:val="single" w:color="auto" w:sz="4" w:space="0"/>
              <w:bottom w:val="single" w:color="auto" w:sz="4" w:space="0"/>
              <w:right w:val="single" w:color="auto" w:sz="4" w:space="0"/>
            </w:tcBorders>
            <w:noWrap w:val="0"/>
            <w:vAlign w:val="center"/>
          </w:tcPr>
          <w:p w14:paraId="54A98D2B">
            <w:pPr>
              <w:wordWrap w:val="0"/>
              <w:snapToGrid w:val="0"/>
              <w:spacing w:before="156" w:after="312" w:line="360" w:lineRule="auto"/>
              <w:jc w:val="center"/>
              <w:rPr>
                <w:rFonts w:hint="eastAsia" w:ascii="华文中宋" w:hAnsi="华文中宋" w:eastAsia="华文中宋" w:cs="华文中宋"/>
              </w:rPr>
            </w:pPr>
            <w:r>
              <w:rPr>
                <w:rFonts w:hint="eastAsia" w:ascii="华文中宋" w:hAnsi="华文中宋" w:eastAsia="华文中宋" w:cs="华文中宋"/>
              </w:rPr>
              <w:t>技能证书编号</w:t>
            </w:r>
          </w:p>
        </w:tc>
        <w:tc>
          <w:tcPr>
            <w:tcW w:w="1213" w:type="dxa"/>
            <w:tcBorders>
              <w:top w:val="single" w:color="auto" w:sz="4" w:space="0"/>
              <w:left w:val="single" w:color="auto" w:sz="4" w:space="0"/>
              <w:bottom w:val="single" w:color="auto" w:sz="4" w:space="0"/>
              <w:right w:val="single" w:color="auto" w:sz="4" w:space="0"/>
            </w:tcBorders>
            <w:noWrap w:val="0"/>
            <w:vAlign w:val="center"/>
          </w:tcPr>
          <w:p w14:paraId="682070C6">
            <w:pPr>
              <w:wordWrap w:val="0"/>
              <w:snapToGrid w:val="0"/>
              <w:spacing w:before="156" w:after="312" w:line="360" w:lineRule="auto"/>
              <w:jc w:val="center"/>
              <w:rPr>
                <w:rFonts w:hint="eastAsia" w:ascii="华文中宋" w:hAnsi="华文中宋" w:eastAsia="华文中宋" w:cs="华文中宋"/>
              </w:rPr>
            </w:pPr>
            <w:r>
              <w:rPr>
                <w:rFonts w:hint="eastAsia" w:ascii="华文中宋" w:hAnsi="华文中宋" w:eastAsia="华文中宋" w:cs="华文中宋"/>
              </w:rPr>
              <w:t>备注</w:t>
            </w:r>
          </w:p>
        </w:tc>
      </w:tr>
      <w:tr w14:paraId="3A5EE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45" w:type="dxa"/>
            <w:tcBorders>
              <w:top w:val="single" w:color="auto" w:sz="4" w:space="0"/>
              <w:left w:val="single" w:color="auto" w:sz="4" w:space="0"/>
              <w:bottom w:val="single" w:color="auto" w:sz="4" w:space="0"/>
              <w:right w:val="single" w:color="auto" w:sz="4" w:space="0"/>
            </w:tcBorders>
            <w:noWrap w:val="0"/>
            <w:vAlign w:val="center"/>
          </w:tcPr>
          <w:p w14:paraId="0627F723">
            <w:pPr>
              <w:wordWrap w:val="0"/>
              <w:snapToGrid w:val="0"/>
              <w:spacing w:before="156" w:after="312" w:line="360" w:lineRule="auto"/>
              <w:jc w:val="left"/>
              <w:rPr>
                <w:rFonts w:hint="eastAsia" w:ascii="华文中宋" w:hAnsi="华文中宋" w:eastAsia="华文中宋" w:cs="华文中宋"/>
              </w:rPr>
            </w:pPr>
          </w:p>
        </w:tc>
        <w:tc>
          <w:tcPr>
            <w:tcW w:w="1117" w:type="dxa"/>
            <w:tcBorders>
              <w:top w:val="single" w:color="auto" w:sz="4" w:space="0"/>
              <w:left w:val="single" w:color="auto" w:sz="4" w:space="0"/>
              <w:bottom w:val="single" w:color="auto" w:sz="4" w:space="0"/>
              <w:right w:val="single" w:color="auto" w:sz="4" w:space="0"/>
            </w:tcBorders>
            <w:noWrap w:val="0"/>
            <w:vAlign w:val="center"/>
          </w:tcPr>
          <w:p w14:paraId="34605D71">
            <w:pPr>
              <w:wordWrap w:val="0"/>
              <w:snapToGrid w:val="0"/>
              <w:spacing w:before="156" w:after="312" w:line="360" w:lineRule="auto"/>
              <w:jc w:val="left"/>
              <w:rPr>
                <w:rFonts w:hint="eastAsia" w:ascii="华文中宋" w:hAnsi="华文中宋" w:eastAsia="华文中宋" w:cs="华文中宋"/>
              </w:rPr>
            </w:pPr>
          </w:p>
        </w:tc>
        <w:tc>
          <w:tcPr>
            <w:tcW w:w="958" w:type="dxa"/>
            <w:tcBorders>
              <w:top w:val="single" w:color="auto" w:sz="4" w:space="0"/>
              <w:left w:val="single" w:color="auto" w:sz="4" w:space="0"/>
              <w:bottom w:val="single" w:color="auto" w:sz="4" w:space="0"/>
              <w:right w:val="single" w:color="auto" w:sz="4" w:space="0"/>
            </w:tcBorders>
            <w:noWrap w:val="0"/>
            <w:vAlign w:val="center"/>
          </w:tcPr>
          <w:p w14:paraId="3D052370">
            <w:pPr>
              <w:wordWrap w:val="0"/>
              <w:snapToGrid w:val="0"/>
              <w:spacing w:before="156" w:after="312" w:line="360" w:lineRule="auto"/>
              <w:jc w:val="left"/>
              <w:rPr>
                <w:rFonts w:hint="eastAsia" w:ascii="华文中宋" w:hAnsi="华文中宋" w:eastAsia="华文中宋" w:cs="华文中宋"/>
              </w:rPr>
            </w:pPr>
          </w:p>
        </w:tc>
        <w:tc>
          <w:tcPr>
            <w:tcW w:w="1018" w:type="dxa"/>
            <w:tcBorders>
              <w:top w:val="single" w:color="auto" w:sz="4" w:space="0"/>
              <w:left w:val="single" w:color="auto" w:sz="4" w:space="0"/>
              <w:bottom w:val="single" w:color="auto" w:sz="4" w:space="0"/>
              <w:right w:val="single" w:color="auto" w:sz="4" w:space="0"/>
            </w:tcBorders>
            <w:noWrap w:val="0"/>
            <w:vAlign w:val="center"/>
          </w:tcPr>
          <w:p w14:paraId="1DB26313">
            <w:pPr>
              <w:wordWrap w:val="0"/>
              <w:snapToGrid w:val="0"/>
              <w:spacing w:before="156" w:after="312" w:line="360" w:lineRule="auto"/>
              <w:jc w:val="left"/>
              <w:rPr>
                <w:rFonts w:hint="eastAsia" w:ascii="华文中宋" w:hAnsi="华文中宋" w:eastAsia="华文中宋" w:cs="华文中宋"/>
              </w:rPr>
            </w:pPr>
          </w:p>
        </w:tc>
        <w:tc>
          <w:tcPr>
            <w:tcW w:w="1274" w:type="dxa"/>
            <w:tcBorders>
              <w:top w:val="single" w:color="auto" w:sz="4" w:space="0"/>
              <w:left w:val="single" w:color="auto" w:sz="4" w:space="0"/>
              <w:bottom w:val="single" w:color="auto" w:sz="4" w:space="0"/>
              <w:right w:val="single" w:color="auto" w:sz="4" w:space="0"/>
            </w:tcBorders>
            <w:noWrap w:val="0"/>
            <w:vAlign w:val="center"/>
          </w:tcPr>
          <w:p w14:paraId="569B11F0">
            <w:pPr>
              <w:wordWrap w:val="0"/>
              <w:snapToGrid w:val="0"/>
              <w:spacing w:before="156" w:after="312" w:line="360" w:lineRule="auto"/>
              <w:jc w:val="left"/>
              <w:rPr>
                <w:rFonts w:hint="eastAsia" w:ascii="华文中宋" w:hAnsi="华文中宋" w:eastAsia="华文中宋" w:cs="华文中宋"/>
              </w:rPr>
            </w:pPr>
          </w:p>
        </w:tc>
        <w:tc>
          <w:tcPr>
            <w:tcW w:w="1281" w:type="dxa"/>
            <w:tcBorders>
              <w:top w:val="single" w:color="auto" w:sz="4" w:space="0"/>
              <w:left w:val="single" w:color="auto" w:sz="4" w:space="0"/>
              <w:bottom w:val="single" w:color="auto" w:sz="4" w:space="0"/>
              <w:right w:val="single" w:color="auto" w:sz="4" w:space="0"/>
            </w:tcBorders>
            <w:noWrap w:val="0"/>
            <w:vAlign w:val="center"/>
          </w:tcPr>
          <w:p w14:paraId="48A989DD">
            <w:pPr>
              <w:wordWrap w:val="0"/>
              <w:snapToGrid w:val="0"/>
              <w:spacing w:before="156" w:after="312" w:line="360" w:lineRule="auto"/>
              <w:jc w:val="left"/>
              <w:rPr>
                <w:rFonts w:hint="eastAsia" w:ascii="华文中宋" w:hAnsi="华文中宋" w:eastAsia="华文中宋" w:cs="华文中宋"/>
              </w:rPr>
            </w:pPr>
          </w:p>
        </w:tc>
        <w:tc>
          <w:tcPr>
            <w:tcW w:w="2089" w:type="dxa"/>
            <w:tcBorders>
              <w:top w:val="single" w:color="auto" w:sz="4" w:space="0"/>
              <w:left w:val="single" w:color="auto" w:sz="4" w:space="0"/>
              <w:bottom w:val="single" w:color="auto" w:sz="4" w:space="0"/>
              <w:right w:val="single" w:color="auto" w:sz="4" w:space="0"/>
            </w:tcBorders>
            <w:noWrap w:val="0"/>
            <w:vAlign w:val="center"/>
          </w:tcPr>
          <w:p w14:paraId="010263BF">
            <w:pPr>
              <w:wordWrap w:val="0"/>
              <w:snapToGrid w:val="0"/>
              <w:spacing w:before="156" w:after="312" w:line="360" w:lineRule="auto"/>
              <w:jc w:val="left"/>
              <w:rPr>
                <w:rFonts w:hint="eastAsia" w:ascii="华文中宋" w:hAnsi="华文中宋" w:eastAsia="华文中宋" w:cs="华文中宋"/>
              </w:rPr>
            </w:pPr>
          </w:p>
        </w:tc>
        <w:tc>
          <w:tcPr>
            <w:tcW w:w="1213" w:type="dxa"/>
            <w:tcBorders>
              <w:top w:val="single" w:color="auto" w:sz="4" w:space="0"/>
              <w:left w:val="single" w:color="auto" w:sz="4" w:space="0"/>
              <w:bottom w:val="single" w:color="auto" w:sz="4" w:space="0"/>
              <w:right w:val="single" w:color="auto" w:sz="4" w:space="0"/>
            </w:tcBorders>
            <w:noWrap w:val="0"/>
            <w:vAlign w:val="center"/>
          </w:tcPr>
          <w:p w14:paraId="65F995EA">
            <w:pPr>
              <w:wordWrap w:val="0"/>
              <w:snapToGrid w:val="0"/>
              <w:spacing w:before="156" w:after="312" w:line="360" w:lineRule="auto"/>
              <w:jc w:val="left"/>
              <w:rPr>
                <w:rFonts w:hint="eastAsia" w:ascii="华文中宋" w:hAnsi="华文中宋" w:eastAsia="华文中宋" w:cs="华文中宋"/>
              </w:rPr>
            </w:pPr>
          </w:p>
        </w:tc>
      </w:tr>
      <w:tr w14:paraId="2B16E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45" w:type="dxa"/>
            <w:tcBorders>
              <w:top w:val="single" w:color="auto" w:sz="4" w:space="0"/>
              <w:left w:val="single" w:color="auto" w:sz="4" w:space="0"/>
              <w:bottom w:val="single" w:color="auto" w:sz="4" w:space="0"/>
              <w:right w:val="single" w:color="auto" w:sz="4" w:space="0"/>
            </w:tcBorders>
            <w:noWrap w:val="0"/>
            <w:vAlign w:val="top"/>
          </w:tcPr>
          <w:p w14:paraId="3E768870">
            <w:pPr>
              <w:wordWrap w:val="0"/>
              <w:snapToGrid w:val="0"/>
              <w:spacing w:before="156" w:after="312" w:line="360" w:lineRule="auto"/>
              <w:jc w:val="left"/>
              <w:rPr>
                <w:rFonts w:hint="eastAsia" w:ascii="华文中宋" w:hAnsi="华文中宋" w:eastAsia="华文中宋" w:cs="华文中宋"/>
              </w:rPr>
            </w:pPr>
          </w:p>
        </w:tc>
        <w:tc>
          <w:tcPr>
            <w:tcW w:w="1117" w:type="dxa"/>
            <w:tcBorders>
              <w:top w:val="single" w:color="auto" w:sz="4" w:space="0"/>
              <w:left w:val="single" w:color="auto" w:sz="4" w:space="0"/>
              <w:bottom w:val="single" w:color="auto" w:sz="4" w:space="0"/>
              <w:right w:val="single" w:color="auto" w:sz="4" w:space="0"/>
            </w:tcBorders>
            <w:noWrap w:val="0"/>
            <w:vAlign w:val="top"/>
          </w:tcPr>
          <w:p w14:paraId="7E831926">
            <w:pPr>
              <w:wordWrap w:val="0"/>
              <w:snapToGrid w:val="0"/>
              <w:spacing w:before="156" w:after="312" w:line="360" w:lineRule="auto"/>
              <w:jc w:val="left"/>
              <w:rPr>
                <w:rFonts w:hint="eastAsia" w:ascii="华文中宋" w:hAnsi="华文中宋" w:eastAsia="华文中宋" w:cs="华文中宋"/>
              </w:rPr>
            </w:pPr>
          </w:p>
        </w:tc>
        <w:tc>
          <w:tcPr>
            <w:tcW w:w="958" w:type="dxa"/>
            <w:tcBorders>
              <w:top w:val="single" w:color="auto" w:sz="4" w:space="0"/>
              <w:left w:val="single" w:color="auto" w:sz="4" w:space="0"/>
              <w:bottom w:val="single" w:color="auto" w:sz="4" w:space="0"/>
              <w:right w:val="single" w:color="auto" w:sz="4" w:space="0"/>
            </w:tcBorders>
            <w:noWrap w:val="0"/>
            <w:vAlign w:val="top"/>
          </w:tcPr>
          <w:p w14:paraId="61DCCBE6">
            <w:pPr>
              <w:wordWrap w:val="0"/>
              <w:snapToGrid w:val="0"/>
              <w:spacing w:before="156" w:after="312" w:line="360" w:lineRule="auto"/>
              <w:jc w:val="left"/>
              <w:rPr>
                <w:rFonts w:hint="eastAsia" w:ascii="华文中宋" w:hAnsi="华文中宋" w:eastAsia="华文中宋" w:cs="华文中宋"/>
              </w:rPr>
            </w:pPr>
          </w:p>
        </w:tc>
        <w:tc>
          <w:tcPr>
            <w:tcW w:w="1018" w:type="dxa"/>
            <w:tcBorders>
              <w:top w:val="single" w:color="auto" w:sz="4" w:space="0"/>
              <w:left w:val="single" w:color="auto" w:sz="4" w:space="0"/>
              <w:bottom w:val="single" w:color="auto" w:sz="4" w:space="0"/>
              <w:right w:val="single" w:color="auto" w:sz="4" w:space="0"/>
            </w:tcBorders>
            <w:noWrap w:val="0"/>
            <w:vAlign w:val="top"/>
          </w:tcPr>
          <w:p w14:paraId="71EAC3E9">
            <w:pPr>
              <w:wordWrap w:val="0"/>
              <w:snapToGrid w:val="0"/>
              <w:spacing w:before="156" w:after="312" w:line="360" w:lineRule="auto"/>
              <w:jc w:val="left"/>
              <w:rPr>
                <w:rFonts w:hint="eastAsia" w:ascii="华文中宋" w:hAnsi="华文中宋" w:eastAsia="华文中宋" w:cs="华文中宋"/>
              </w:rPr>
            </w:pPr>
          </w:p>
        </w:tc>
        <w:tc>
          <w:tcPr>
            <w:tcW w:w="1274" w:type="dxa"/>
            <w:tcBorders>
              <w:top w:val="single" w:color="auto" w:sz="4" w:space="0"/>
              <w:left w:val="single" w:color="auto" w:sz="4" w:space="0"/>
              <w:bottom w:val="single" w:color="auto" w:sz="4" w:space="0"/>
              <w:right w:val="single" w:color="auto" w:sz="4" w:space="0"/>
            </w:tcBorders>
            <w:noWrap w:val="0"/>
            <w:vAlign w:val="top"/>
          </w:tcPr>
          <w:p w14:paraId="4CA65C6B">
            <w:pPr>
              <w:wordWrap w:val="0"/>
              <w:snapToGrid w:val="0"/>
              <w:spacing w:before="156" w:after="312" w:line="360" w:lineRule="auto"/>
              <w:jc w:val="left"/>
              <w:rPr>
                <w:rFonts w:hint="eastAsia" w:ascii="华文中宋" w:hAnsi="华文中宋" w:eastAsia="华文中宋" w:cs="华文中宋"/>
              </w:rPr>
            </w:pPr>
          </w:p>
        </w:tc>
        <w:tc>
          <w:tcPr>
            <w:tcW w:w="1281" w:type="dxa"/>
            <w:tcBorders>
              <w:top w:val="single" w:color="auto" w:sz="4" w:space="0"/>
              <w:left w:val="single" w:color="auto" w:sz="4" w:space="0"/>
              <w:bottom w:val="single" w:color="auto" w:sz="4" w:space="0"/>
              <w:right w:val="single" w:color="auto" w:sz="4" w:space="0"/>
            </w:tcBorders>
            <w:noWrap w:val="0"/>
            <w:vAlign w:val="top"/>
          </w:tcPr>
          <w:p w14:paraId="3A36D530">
            <w:pPr>
              <w:wordWrap w:val="0"/>
              <w:snapToGrid w:val="0"/>
              <w:spacing w:before="156" w:after="312" w:line="360" w:lineRule="auto"/>
              <w:jc w:val="left"/>
              <w:rPr>
                <w:rFonts w:hint="eastAsia" w:ascii="华文中宋" w:hAnsi="华文中宋" w:eastAsia="华文中宋" w:cs="华文中宋"/>
              </w:rPr>
            </w:pPr>
          </w:p>
        </w:tc>
        <w:tc>
          <w:tcPr>
            <w:tcW w:w="2089" w:type="dxa"/>
            <w:tcBorders>
              <w:top w:val="single" w:color="auto" w:sz="4" w:space="0"/>
              <w:left w:val="single" w:color="auto" w:sz="4" w:space="0"/>
              <w:bottom w:val="single" w:color="auto" w:sz="4" w:space="0"/>
              <w:right w:val="single" w:color="auto" w:sz="4" w:space="0"/>
            </w:tcBorders>
            <w:noWrap w:val="0"/>
            <w:vAlign w:val="top"/>
          </w:tcPr>
          <w:p w14:paraId="6C2E331B">
            <w:pPr>
              <w:wordWrap w:val="0"/>
              <w:snapToGrid w:val="0"/>
              <w:spacing w:before="156" w:after="312" w:line="360" w:lineRule="auto"/>
              <w:jc w:val="left"/>
              <w:rPr>
                <w:rFonts w:hint="eastAsia" w:ascii="华文中宋" w:hAnsi="华文中宋" w:eastAsia="华文中宋" w:cs="华文中宋"/>
              </w:rPr>
            </w:pPr>
          </w:p>
        </w:tc>
        <w:tc>
          <w:tcPr>
            <w:tcW w:w="1213" w:type="dxa"/>
            <w:tcBorders>
              <w:top w:val="single" w:color="auto" w:sz="4" w:space="0"/>
              <w:left w:val="single" w:color="auto" w:sz="4" w:space="0"/>
              <w:bottom w:val="single" w:color="auto" w:sz="4" w:space="0"/>
              <w:right w:val="single" w:color="auto" w:sz="4" w:space="0"/>
            </w:tcBorders>
            <w:noWrap w:val="0"/>
            <w:vAlign w:val="top"/>
          </w:tcPr>
          <w:p w14:paraId="1BB6C591">
            <w:pPr>
              <w:wordWrap w:val="0"/>
              <w:snapToGrid w:val="0"/>
              <w:spacing w:before="156" w:after="312" w:line="360" w:lineRule="auto"/>
              <w:jc w:val="left"/>
              <w:rPr>
                <w:rFonts w:hint="eastAsia" w:ascii="华文中宋" w:hAnsi="华文中宋" w:eastAsia="华文中宋" w:cs="华文中宋"/>
              </w:rPr>
            </w:pPr>
          </w:p>
        </w:tc>
      </w:tr>
      <w:tr w14:paraId="20F8C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45" w:type="dxa"/>
            <w:tcBorders>
              <w:top w:val="single" w:color="auto" w:sz="4" w:space="0"/>
              <w:left w:val="single" w:color="auto" w:sz="4" w:space="0"/>
              <w:bottom w:val="single" w:color="auto" w:sz="4" w:space="0"/>
              <w:right w:val="single" w:color="auto" w:sz="4" w:space="0"/>
            </w:tcBorders>
            <w:noWrap w:val="0"/>
            <w:vAlign w:val="top"/>
          </w:tcPr>
          <w:p w14:paraId="747CAD1C">
            <w:pPr>
              <w:wordWrap w:val="0"/>
              <w:snapToGrid w:val="0"/>
              <w:spacing w:before="156" w:after="312" w:line="360" w:lineRule="auto"/>
              <w:jc w:val="left"/>
              <w:rPr>
                <w:rFonts w:hint="eastAsia" w:ascii="华文中宋" w:hAnsi="华文中宋" w:eastAsia="华文中宋" w:cs="华文中宋"/>
              </w:rPr>
            </w:pPr>
          </w:p>
        </w:tc>
        <w:tc>
          <w:tcPr>
            <w:tcW w:w="1117" w:type="dxa"/>
            <w:tcBorders>
              <w:top w:val="single" w:color="auto" w:sz="4" w:space="0"/>
              <w:left w:val="single" w:color="auto" w:sz="4" w:space="0"/>
              <w:bottom w:val="single" w:color="auto" w:sz="4" w:space="0"/>
              <w:right w:val="single" w:color="auto" w:sz="4" w:space="0"/>
            </w:tcBorders>
            <w:noWrap w:val="0"/>
            <w:vAlign w:val="top"/>
          </w:tcPr>
          <w:p w14:paraId="65420323">
            <w:pPr>
              <w:wordWrap w:val="0"/>
              <w:snapToGrid w:val="0"/>
              <w:spacing w:before="156" w:after="312" w:line="360" w:lineRule="auto"/>
              <w:jc w:val="left"/>
              <w:rPr>
                <w:rFonts w:hint="eastAsia" w:ascii="华文中宋" w:hAnsi="华文中宋" w:eastAsia="华文中宋" w:cs="华文中宋"/>
              </w:rPr>
            </w:pPr>
          </w:p>
        </w:tc>
        <w:tc>
          <w:tcPr>
            <w:tcW w:w="958" w:type="dxa"/>
            <w:tcBorders>
              <w:top w:val="single" w:color="auto" w:sz="4" w:space="0"/>
              <w:left w:val="single" w:color="auto" w:sz="4" w:space="0"/>
              <w:bottom w:val="single" w:color="auto" w:sz="4" w:space="0"/>
              <w:right w:val="single" w:color="auto" w:sz="4" w:space="0"/>
            </w:tcBorders>
            <w:noWrap w:val="0"/>
            <w:vAlign w:val="top"/>
          </w:tcPr>
          <w:p w14:paraId="46A387F9">
            <w:pPr>
              <w:wordWrap w:val="0"/>
              <w:snapToGrid w:val="0"/>
              <w:spacing w:before="156" w:after="312" w:line="360" w:lineRule="auto"/>
              <w:jc w:val="left"/>
              <w:rPr>
                <w:rFonts w:hint="eastAsia" w:ascii="华文中宋" w:hAnsi="华文中宋" w:eastAsia="华文中宋" w:cs="华文中宋"/>
              </w:rPr>
            </w:pPr>
          </w:p>
        </w:tc>
        <w:tc>
          <w:tcPr>
            <w:tcW w:w="1018" w:type="dxa"/>
            <w:tcBorders>
              <w:top w:val="single" w:color="auto" w:sz="4" w:space="0"/>
              <w:left w:val="single" w:color="auto" w:sz="4" w:space="0"/>
              <w:bottom w:val="single" w:color="auto" w:sz="4" w:space="0"/>
              <w:right w:val="single" w:color="auto" w:sz="4" w:space="0"/>
            </w:tcBorders>
            <w:noWrap w:val="0"/>
            <w:vAlign w:val="top"/>
          </w:tcPr>
          <w:p w14:paraId="6C76CD63">
            <w:pPr>
              <w:wordWrap w:val="0"/>
              <w:snapToGrid w:val="0"/>
              <w:spacing w:before="156" w:after="312" w:line="360" w:lineRule="auto"/>
              <w:jc w:val="left"/>
              <w:rPr>
                <w:rFonts w:hint="eastAsia" w:ascii="华文中宋" w:hAnsi="华文中宋" w:eastAsia="华文中宋" w:cs="华文中宋"/>
              </w:rPr>
            </w:pPr>
          </w:p>
        </w:tc>
        <w:tc>
          <w:tcPr>
            <w:tcW w:w="1274" w:type="dxa"/>
            <w:tcBorders>
              <w:top w:val="single" w:color="auto" w:sz="4" w:space="0"/>
              <w:left w:val="single" w:color="auto" w:sz="4" w:space="0"/>
              <w:bottom w:val="single" w:color="auto" w:sz="4" w:space="0"/>
              <w:right w:val="single" w:color="auto" w:sz="4" w:space="0"/>
            </w:tcBorders>
            <w:noWrap w:val="0"/>
            <w:vAlign w:val="top"/>
          </w:tcPr>
          <w:p w14:paraId="4582C64A">
            <w:pPr>
              <w:wordWrap w:val="0"/>
              <w:snapToGrid w:val="0"/>
              <w:spacing w:before="156" w:after="312" w:line="360" w:lineRule="auto"/>
              <w:jc w:val="left"/>
              <w:rPr>
                <w:rFonts w:hint="eastAsia" w:ascii="华文中宋" w:hAnsi="华文中宋" w:eastAsia="华文中宋" w:cs="华文中宋"/>
              </w:rPr>
            </w:pPr>
          </w:p>
        </w:tc>
        <w:tc>
          <w:tcPr>
            <w:tcW w:w="1281" w:type="dxa"/>
            <w:tcBorders>
              <w:top w:val="single" w:color="auto" w:sz="4" w:space="0"/>
              <w:left w:val="single" w:color="auto" w:sz="4" w:space="0"/>
              <w:bottom w:val="single" w:color="auto" w:sz="4" w:space="0"/>
              <w:right w:val="single" w:color="auto" w:sz="4" w:space="0"/>
            </w:tcBorders>
            <w:noWrap w:val="0"/>
            <w:vAlign w:val="top"/>
          </w:tcPr>
          <w:p w14:paraId="2A81F065">
            <w:pPr>
              <w:wordWrap w:val="0"/>
              <w:snapToGrid w:val="0"/>
              <w:spacing w:before="156" w:after="312" w:line="360" w:lineRule="auto"/>
              <w:jc w:val="left"/>
              <w:rPr>
                <w:rFonts w:hint="eastAsia" w:ascii="华文中宋" w:hAnsi="华文中宋" w:eastAsia="华文中宋" w:cs="华文中宋"/>
              </w:rPr>
            </w:pPr>
          </w:p>
        </w:tc>
        <w:tc>
          <w:tcPr>
            <w:tcW w:w="2089" w:type="dxa"/>
            <w:tcBorders>
              <w:top w:val="single" w:color="auto" w:sz="4" w:space="0"/>
              <w:left w:val="single" w:color="auto" w:sz="4" w:space="0"/>
              <w:bottom w:val="single" w:color="auto" w:sz="4" w:space="0"/>
              <w:right w:val="single" w:color="auto" w:sz="4" w:space="0"/>
            </w:tcBorders>
            <w:noWrap w:val="0"/>
            <w:vAlign w:val="top"/>
          </w:tcPr>
          <w:p w14:paraId="728B5D7C">
            <w:pPr>
              <w:wordWrap w:val="0"/>
              <w:snapToGrid w:val="0"/>
              <w:spacing w:before="156" w:after="312" w:line="360" w:lineRule="auto"/>
              <w:jc w:val="left"/>
              <w:rPr>
                <w:rFonts w:hint="eastAsia" w:ascii="华文中宋" w:hAnsi="华文中宋" w:eastAsia="华文中宋" w:cs="华文中宋"/>
              </w:rPr>
            </w:pPr>
          </w:p>
        </w:tc>
        <w:tc>
          <w:tcPr>
            <w:tcW w:w="1213" w:type="dxa"/>
            <w:tcBorders>
              <w:top w:val="single" w:color="auto" w:sz="4" w:space="0"/>
              <w:left w:val="single" w:color="auto" w:sz="4" w:space="0"/>
              <w:bottom w:val="single" w:color="auto" w:sz="4" w:space="0"/>
              <w:right w:val="single" w:color="auto" w:sz="4" w:space="0"/>
            </w:tcBorders>
            <w:noWrap w:val="0"/>
            <w:vAlign w:val="top"/>
          </w:tcPr>
          <w:p w14:paraId="07F1B9EF">
            <w:pPr>
              <w:wordWrap w:val="0"/>
              <w:snapToGrid w:val="0"/>
              <w:spacing w:before="156" w:after="312" w:line="360" w:lineRule="auto"/>
              <w:jc w:val="left"/>
              <w:rPr>
                <w:rFonts w:hint="eastAsia" w:ascii="华文中宋" w:hAnsi="华文中宋" w:eastAsia="华文中宋" w:cs="华文中宋"/>
              </w:rPr>
            </w:pPr>
          </w:p>
        </w:tc>
      </w:tr>
      <w:tr w14:paraId="2BB33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45" w:type="dxa"/>
            <w:tcBorders>
              <w:top w:val="single" w:color="auto" w:sz="4" w:space="0"/>
              <w:left w:val="single" w:color="auto" w:sz="4" w:space="0"/>
              <w:bottom w:val="single" w:color="auto" w:sz="4" w:space="0"/>
              <w:right w:val="single" w:color="auto" w:sz="4" w:space="0"/>
            </w:tcBorders>
            <w:noWrap w:val="0"/>
            <w:vAlign w:val="top"/>
          </w:tcPr>
          <w:p w14:paraId="68A150B9">
            <w:pPr>
              <w:wordWrap w:val="0"/>
              <w:snapToGrid w:val="0"/>
              <w:spacing w:before="156" w:after="312" w:line="360" w:lineRule="auto"/>
              <w:jc w:val="left"/>
              <w:rPr>
                <w:rFonts w:hint="eastAsia" w:ascii="华文中宋" w:hAnsi="华文中宋" w:eastAsia="华文中宋" w:cs="华文中宋"/>
              </w:rPr>
            </w:pPr>
          </w:p>
        </w:tc>
        <w:tc>
          <w:tcPr>
            <w:tcW w:w="1117" w:type="dxa"/>
            <w:tcBorders>
              <w:top w:val="single" w:color="auto" w:sz="4" w:space="0"/>
              <w:left w:val="single" w:color="auto" w:sz="4" w:space="0"/>
              <w:bottom w:val="single" w:color="auto" w:sz="4" w:space="0"/>
              <w:right w:val="single" w:color="auto" w:sz="4" w:space="0"/>
            </w:tcBorders>
            <w:noWrap w:val="0"/>
            <w:vAlign w:val="top"/>
          </w:tcPr>
          <w:p w14:paraId="64CCA741">
            <w:pPr>
              <w:wordWrap w:val="0"/>
              <w:snapToGrid w:val="0"/>
              <w:spacing w:before="156" w:after="312" w:line="360" w:lineRule="auto"/>
              <w:jc w:val="left"/>
              <w:rPr>
                <w:rFonts w:hint="eastAsia" w:ascii="华文中宋" w:hAnsi="华文中宋" w:eastAsia="华文中宋" w:cs="华文中宋"/>
              </w:rPr>
            </w:pPr>
          </w:p>
        </w:tc>
        <w:tc>
          <w:tcPr>
            <w:tcW w:w="958" w:type="dxa"/>
            <w:tcBorders>
              <w:top w:val="single" w:color="auto" w:sz="4" w:space="0"/>
              <w:left w:val="single" w:color="auto" w:sz="4" w:space="0"/>
              <w:bottom w:val="single" w:color="auto" w:sz="4" w:space="0"/>
              <w:right w:val="single" w:color="auto" w:sz="4" w:space="0"/>
            </w:tcBorders>
            <w:noWrap w:val="0"/>
            <w:vAlign w:val="top"/>
          </w:tcPr>
          <w:p w14:paraId="56B81521">
            <w:pPr>
              <w:wordWrap w:val="0"/>
              <w:snapToGrid w:val="0"/>
              <w:spacing w:before="156" w:after="312" w:line="360" w:lineRule="auto"/>
              <w:jc w:val="left"/>
              <w:rPr>
                <w:rFonts w:hint="eastAsia" w:ascii="华文中宋" w:hAnsi="华文中宋" w:eastAsia="华文中宋" w:cs="华文中宋"/>
              </w:rPr>
            </w:pPr>
          </w:p>
        </w:tc>
        <w:tc>
          <w:tcPr>
            <w:tcW w:w="1018" w:type="dxa"/>
            <w:tcBorders>
              <w:top w:val="single" w:color="auto" w:sz="4" w:space="0"/>
              <w:left w:val="single" w:color="auto" w:sz="4" w:space="0"/>
              <w:bottom w:val="single" w:color="auto" w:sz="4" w:space="0"/>
              <w:right w:val="single" w:color="auto" w:sz="4" w:space="0"/>
            </w:tcBorders>
            <w:noWrap w:val="0"/>
            <w:vAlign w:val="top"/>
          </w:tcPr>
          <w:p w14:paraId="5BBD15A2">
            <w:pPr>
              <w:wordWrap w:val="0"/>
              <w:snapToGrid w:val="0"/>
              <w:spacing w:before="156" w:after="312" w:line="360" w:lineRule="auto"/>
              <w:jc w:val="left"/>
              <w:rPr>
                <w:rFonts w:hint="eastAsia" w:ascii="华文中宋" w:hAnsi="华文中宋" w:eastAsia="华文中宋" w:cs="华文中宋"/>
              </w:rPr>
            </w:pPr>
          </w:p>
        </w:tc>
        <w:tc>
          <w:tcPr>
            <w:tcW w:w="1274" w:type="dxa"/>
            <w:tcBorders>
              <w:top w:val="single" w:color="auto" w:sz="4" w:space="0"/>
              <w:left w:val="single" w:color="auto" w:sz="4" w:space="0"/>
              <w:bottom w:val="single" w:color="auto" w:sz="4" w:space="0"/>
              <w:right w:val="single" w:color="auto" w:sz="4" w:space="0"/>
            </w:tcBorders>
            <w:noWrap w:val="0"/>
            <w:vAlign w:val="top"/>
          </w:tcPr>
          <w:p w14:paraId="500D44E6">
            <w:pPr>
              <w:wordWrap w:val="0"/>
              <w:snapToGrid w:val="0"/>
              <w:spacing w:before="156" w:after="312" w:line="360" w:lineRule="auto"/>
              <w:jc w:val="left"/>
              <w:rPr>
                <w:rFonts w:hint="eastAsia" w:ascii="华文中宋" w:hAnsi="华文中宋" w:eastAsia="华文中宋" w:cs="华文中宋"/>
              </w:rPr>
            </w:pPr>
          </w:p>
        </w:tc>
        <w:tc>
          <w:tcPr>
            <w:tcW w:w="1281" w:type="dxa"/>
            <w:tcBorders>
              <w:top w:val="single" w:color="auto" w:sz="4" w:space="0"/>
              <w:left w:val="single" w:color="auto" w:sz="4" w:space="0"/>
              <w:bottom w:val="single" w:color="auto" w:sz="4" w:space="0"/>
              <w:right w:val="single" w:color="auto" w:sz="4" w:space="0"/>
            </w:tcBorders>
            <w:noWrap w:val="0"/>
            <w:vAlign w:val="top"/>
          </w:tcPr>
          <w:p w14:paraId="60C21563">
            <w:pPr>
              <w:wordWrap w:val="0"/>
              <w:snapToGrid w:val="0"/>
              <w:spacing w:before="156" w:after="312" w:line="360" w:lineRule="auto"/>
              <w:jc w:val="left"/>
              <w:rPr>
                <w:rFonts w:hint="eastAsia" w:ascii="华文中宋" w:hAnsi="华文中宋" w:eastAsia="华文中宋" w:cs="华文中宋"/>
              </w:rPr>
            </w:pPr>
          </w:p>
        </w:tc>
        <w:tc>
          <w:tcPr>
            <w:tcW w:w="2089" w:type="dxa"/>
            <w:tcBorders>
              <w:top w:val="single" w:color="auto" w:sz="4" w:space="0"/>
              <w:left w:val="single" w:color="auto" w:sz="4" w:space="0"/>
              <w:bottom w:val="single" w:color="auto" w:sz="4" w:space="0"/>
              <w:right w:val="single" w:color="auto" w:sz="4" w:space="0"/>
            </w:tcBorders>
            <w:noWrap w:val="0"/>
            <w:vAlign w:val="top"/>
          </w:tcPr>
          <w:p w14:paraId="2AF457F2">
            <w:pPr>
              <w:wordWrap w:val="0"/>
              <w:snapToGrid w:val="0"/>
              <w:spacing w:before="156" w:after="312" w:line="360" w:lineRule="auto"/>
              <w:jc w:val="left"/>
              <w:rPr>
                <w:rFonts w:hint="eastAsia" w:ascii="华文中宋" w:hAnsi="华文中宋" w:eastAsia="华文中宋" w:cs="华文中宋"/>
              </w:rPr>
            </w:pPr>
          </w:p>
        </w:tc>
        <w:tc>
          <w:tcPr>
            <w:tcW w:w="1213" w:type="dxa"/>
            <w:tcBorders>
              <w:top w:val="single" w:color="auto" w:sz="4" w:space="0"/>
              <w:left w:val="single" w:color="auto" w:sz="4" w:space="0"/>
              <w:bottom w:val="single" w:color="auto" w:sz="4" w:space="0"/>
              <w:right w:val="single" w:color="auto" w:sz="4" w:space="0"/>
            </w:tcBorders>
            <w:noWrap w:val="0"/>
            <w:vAlign w:val="top"/>
          </w:tcPr>
          <w:p w14:paraId="59B19BC9">
            <w:pPr>
              <w:wordWrap w:val="0"/>
              <w:snapToGrid w:val="0"/>
              <w:spacing w:before="156" w:after="312" w:line="360" w:lineRule="auto"/>
              <w:jc w:val="left"/>
              <w:rPr>
                <w:rFonts w:hint="eastAsia" w:ascii="华文中宋" w:hAnsi="华文中宋" w:eastAsia="华文中宋" w:cs="华文中宋"/>
              </w:rPr>
            </w:pPr>
          </w:p>
        </w:tc>
      </w:tr>
      <w:tr w14:paraId="62C7B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45" w:type="dxa"/>
            <w:tcBorders>
              <w:top w:val="single" w:color="auto" w:sz="4" w:space="0"/>
              <w:left w:val="single" w:color="auto" w:sz="4" w:space="0"/>
              <w:bottom w:val="single" w:color="auto" w:sz="4" w:space="0"/>
              <w:right w:val="single" w:color="auto" w:sz="4" w:space="0"/>
            </w:tcBorders>
            <w:noWrap w:val="0"/>
            <w:vAlign w:val="top"/>
          </w:tcPr>
          <w:p w14:paraId="27E49213">
            <w:pPr>
              <w:wordWrap w:val="0"/>
              <w:snapToGrid w:val="0"/>
              <w:spacing w:before="156" w:after="312" w:line="360" w:lineRule="auto"/>
              <w:jc w:val="left"/>
              <w:rPr>
                <w:rFonts w:hint="eastAsia" w:ascii="华文中宋" w:hAnsi="华文中宋" w:eastAsia="华文中宋" w:cs="华文中宋"/>
              </w:rPr>
            </w:pPr>
          </w:p>
        </w:tc>
        <w:tc>
          <w:tcPr>
            <w:tcW w:w="1117" w:type="dxa"/>
            <w:tcBorders>
              <w:top w:val="single" w:color="auto" w:sz="4" w:space="0"/>
              <w:left w:val="single" w:color="auto" w:sz="4" w:space="0"/>
              <w:bottom w:val="single" w:color="auto" w:sz="4" w:space="0"/>
              <w:right w:val="single" w:color="auto" w:sz="4" w:space="0"/>
            </w:tcBorders>
            <w:noWrap w:val="0"/>
            <w:vAlign w:val="top"/>
          </w:tcPr>
          <w:p w14:paraId="76A4A96C">
            <w:pPr>
              <w:wordWrap w:val="0"/>
              <w:snapToGrid w:val="0"/>
              <w:spacing w:before="156" w:after="312" w:line="360" w:lineRule="auto"/>
              <w:jc w:val="left"/>
              <w:rPr>
                <w:rFonts w:hint="eastAsia" w:ascii="华文中宋" w:hAnsi="华文中宋" w:eastAsia="华文中宋" w:cs="华文中宋"/>
              </w:rPr>
            </w:pPr>
          </w:p>
        </w:tc>
        <w:tc>
          <w:tcPr>
            <w:tcW w:w="958" w:type="dxa"/>
            <w:tcBorders>
              <w:top w:val="single" w:color="auto" w:sz="4" w:space="0"/>
              <w:left w:val="single" w:color="auto" w:sz="4" w:space="0"/>
              <w:bottom w:val="single" w:color="auto" w:sz="4" w:space="0"/>
              <w:right w:val="single" w:color="auto" w:sz="4" w:space="0"/>
            </w:tcBorders>
            <w:noWrap w:val="0"/>
            <w:vAlign w:val="top"/>
          </w:tcPr>
          <w:p w14:paraId="0A7FC15D">
            <w:pPr>
              <w:wordWrap w:val="0"/>
              <w:snapToGrid w:val="0"/>
              <w:spacing w:before="156" w:after="312" w:line="360" w:lineRule="auto"/>
              <w:jc w:val="left"/>
              <w:rPr>
                <w:rFonts w:hint="eastAsia" w:ascii="华文中宋" w:hAnsi="华文中宋" w:eastAsia="华文中宋" w:cs="华文中宋"/>
              </w:rPr>
            </w:pPr>
          </w:p>
        </w:tc>
        <w:tc>
          <w:tcPr>
            <w:tcW w:w="1018" w:type="dxa"/>
            <w:tcBorders>
              <w:top w:val="single" w:color="auto" w:sz="4" w:space="0"/>
              <w:left w:val="single" w:color="auto" w:sz="4" w:space="0"/>
              <w:bottom w:val="single" w:color="auto" w:sz="4" w:space="0"/>
              <w:right w:val="single" w:color="auto" w:sz="4" w:space="0"/>
            </w:tcBorders>
            <w:noWrap w:val="0"/>
            <w:vAlign w:val="top"/>
          </w:tcPr>
          <w:p w14:paraId="46F649B4">
            <w:pPr>
              <w:wordWrap w:val="0"/>
              <w:snapToGrid w:val="0"/>
              <w:spacing w:before="156" w:after="312" w:line="360" w:lineRule="auto"/>
              <w:jc w:val="left"/>
              <w:rPr>
                <w:rFonts w:hint="eastAsia" w:ascii="华文中宋" w:hAnsi="华文中宋" w:eastAsia="华文中宋" w:cs="华文中宋"/>
              </w:rPr>
            </w:pPr>
          </w:p>
        </w:tc>
        <w:tc>
          <w:tcPr>
            <w:tcW w:w="1274" w:type="dxa"/>
            <w:tcBorders>
              <w:top w:val="single" w:color="auto" w:sz="4" w:space="0"/>
              <w:left w:val="single" w:color="auto" w:sz="4" w:space="0"/>
              <w:bottom w:val="single" w:color="auto" w:sz="4" w:space="0"/>
              <w:right w:val="single" w:color="auto" w:sz="4" w:space="0"/>
            </w:tcBorders>
            <w:noWrap w:val="0"/>
            <w:vAlign w:val="top"/>
          </w:tcPr>
          <w:p w14:paraId="40F1D72D">
            <w:pPr>
              <w:wordWrap w:val="0"/>
              <w:snapToGrid w:val="0"/>
              <w:spacing w:before="156" w:after="312" w:line="360" w:lineRule="auto"/>
              <w:jc w:val="left"/>
              <w:rPr>
                <w:rFonts w:hint="eastAsia" w:ascii="华文中宋" w:hAnsi="华文中宋" w:eastAsia="华文中宋" w:cs="华文中宋"/>
              </w:rPr>
            </w:pPr>
          </w:p>
        </w:tc>
        <w:tc>
          <w:tcPr>
            <w:tcW w:w="1281" w:type="dxa"/>
            <w:tcBorders>
              <w:top w:val="single" w:color="auto" w:sz="4" w:space="0"/>
              <w:left w:val="single" w:color="auto" w:sz="4" w:space="0"/>
              <w:bottom w:val="single" w:color="auto" w:sz="4" w:space="0"/>
              <w:right w:val="single" w:color="auto" w:sz="4" w:space="0"/>
            </w:tcBorders>
            <w:noWrap w:val="0"/>
            <w:vAlign w:val="top"/>
          </w:tcPr>
          <w:p w14:paraId="5F7A5200">
            <w:pPr>
              <w:wordWrap w:val="0"/>
              <w:snapToGrid w:val="0"/>
              <w:spacing w:before="156" w:after="312" w:line="360" w:lineRule="auto"/>
              <w:jc w:val="left"/>
              <w:rPr>
                <w:rFonts w:hint="eastAsia" w:ascii="华文中宋" w:hAnsi="华文中宋" w:eastAsia="华文中宋" w:cs="华文中宋"/>
              </w:rPr>
            </w:pPr>
          </w:p>
        </w:tc>
        <w:tc>
          <w:tcPr>
            <w:tcW w:w="2089" w:type="dxa"/>
            <w:tcBorders>
              <w:top w:val="single" w:color="auto" w:sz="4" w:space="0"/>
              <w:left w:val="single" w:color="auto" w:sz="4" w:space="0"/>
              <w:bottom w:val="single" w:color="auto" w:sz="4" w:space="0"/>
              <w:right w:val="single" w:color="auto" w:sz="4" w:space="0"/>
            </w:tcBorders>
            <w:noWrap w:val="0"/>
            <w:vAlign w:val="top"/>
          </w:tcPr>
          <w:p w14:paraId="17930EC2">
            <w:pPr>
              <w:wordWrap w:val="0"/>
              <w:snapToGrid w:val="0"/>
              <w:spacing w:before="156" w:after="312" w:line="360" w:lineRule="auto"/>
              <w:jc w:val="left"/>
              <w:rPr>
                <w:rFonts w:hint="eastAsia" w:ascii="华文中宋" w:hAnsi="华文中宋" w:eastAsia="华文中宋" w:cs="华文中宋"/>
              </w:rPr>
            </w:pPr>
          </w:p>
        </w:tc>
        <w:tc>
          <w:tcPr>
            <w:tcW w:w="1213" w:type="dxa"/>
            <w:tcBorders>
              <w:top w:val="single" w:color="auto" w:sz="4" w:space="0"/>
              <w:left w:val="single" w:color="auto" w:sz="4" w:space="0"/>
              <w:bottom w:val="single" w:color="auto" w:sz="4" w:space="0"/>
              <w:right w:val="single" w:color="auto" w:sz="4" w:space="0"/>
            </w:tcBorders>
            <w:noWrap w:val="0"/>
            <w:vAlign w:val="top"/>
          </w:tcPr>
          <w:p w14:paraId="602DCA37">
            <w:pPr>
              <w:wordWrap w:val="0"/>
              <w:snapToGrid w:val="0"/>
              <w:spacing w:before="156" w:after="312" w:line="360" w:lineRule="auto"/>
              <w:jc w:val="left"/>
              <w:rPr>
                <w:rFonts w:hint="eastAsia" w:ascii="华文中宋" w:hAnsi="华文中宋" w:eastAsia="华文中宋" w:cs="华文中宋"/>
              </w:rPr>
            </w:pPr>
          </w:p>
        </w:tc>
      </w:tr>
      <w:tr w14:paraId="009D1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45" w:type="dxa"/>
            <w:tcBorders>
              <w:top w:val="single" w:color="auto" w:sz="4" w:space="0"/>
              <w:left w:val="single" w:color="auto" w:sz="4" w:space="0"/>
              <w:bottom w:val="single" w:color="auto" w:sz="4" w:space="0"/>
              <w:right w:val="single" w:color="auto" w:sz="4" w:space="0"/>
            </w:tcBorders>
            <w:noWrap w:val="0"/>
            <w:vAlign w:val="top"/>
          </w:tcPr>
          <w:p w14:paraId="5322A266">
            <w:pPr>
              <w:wordWrap w:val="0"/>
              <w:snapToGrid w:val="0"/>
              <w:spacing w:before="156" w:after="312" w:line="360" w:lineRule="auto"/>
              <w:jc w:val="left"/>
              <w:rPr>
                <w:rFonts w:hint="eastAsia" w:ascii="华文中宋" w:hAnsi="华文中宋" w:eastAsia="华文中宋" w:cs="华文中宋"/>
              </w:rPr>
            </w:pPr>
          </w:p>
        </w:tc>
        <w:tc>
          <w:tcPr>
            <w:tcW w:w="1117" w:type="dxa"/>
            <w:tcBorders>
              <w:top w:val="single" w:color="auto" w:sz="4" w:space="0"/>
              <w:left w:val="single" w:color="auto" w:sz="4" w:space="0"/>
              <w:bottom w:val="single" w:color="auto" w:sz="4" w:space="0"/>
              <w:right w:val="single" w:color="auto" w:sz="4" w:space="0"/>
            </w:tcBorders>
            <w:noWrap w:val="0"/>
            <w:vAlign w:val="top"/>
          </w:tcPr>
          <w:p w14:paraId="171B3F48">
            <w:pPr>
              <w:wordWrap w:val="0"/>
              <w:snapToGrid w:val="0"/>
              <w:spacing w:before="156" w:after="312" w:line="360" w:lineRule="auto"/>
              <w:jc w:val="left"/>
              <w:rPr>
                <w:rFonts w:hint="eastAsia" w:ascii="华文中宋" w:hAnsi="华文中宋" w:eastAsia="华文中宋" w:cs="华文中宋"/>
              </w:rPr>
            </w:pPr>
          </w:p>
        </w:tc>
        <w:tc>
          <w:tcPr>
            <w:tcW w:w="958" w:type="dxa"/>
            <w:tcBorders>
              <w:top w:val="single" w:color="auto" w:sz="4" w:space="0"/>
              <w:left w:val="single" w:color="auto" w:sz="4" w:space="0"/>
              <w:bottom w:val="single" w:color="auto" w:sz="4" w:space="0"/>
              <w:right w:val="single" w:color="auto" w:sz="4" w:space="0"/>
            </w:tcBorders>
            <w:noWrap w:val="0"/>
            <w:vAlign w:val="top"/>
          </w:tcPr>
          <w:p w14:paraId="61DD9B84">
            <w:pPr>
              <w:wordWrap w:val="0"/>
              <w:snapToGrid w:val="0"/>
              <w:spacing w:before="156" w:after="312" w:line="360" w:lineRule="auto"/>
              <w:jc w:val="left"/>
              <w:rPr>
                <w:rFonts w:hint="eastAsia" w:ascii="华文中宋" w:hAnsi="华文中宋" w:eastAsia="华文中宋" w:cs="华文中宋"/>
              </w:rPr>
            </w:pPr>
          </w:p>
        </w:tc>
        <w:tc>
          <w:tcPr>
            <w:tcW w:w="1018" w:type="dxa"/>
            <w:tcBorders>
              <w:top w:val="single" w:color="auto" w:sz="4" w:space="0"/>
              <w:left w:val="single" w:color="auto" w:sz="4" w:space="0"/>
              <w:bottom w:val="single" w:color="auto" w:sz="4" w:space="0"/>
              <w:right w:val="single" w:color="auto" w:sz="4" w:space="0"/>
            </w:tcBorders>
            <w:noWrap w:val="0"/>
            <w:vAlign w:val="top"/>
          </w:tcPr>
          <w:p w14:paraId="7E3D1A18">
            <w:pPr>
              <w:wordWrap w:val="0"/>
              <w:snapToGrid w:val="0"/>
              <w:spacing w:before="156" w:after="312" w:line="360" w:lineRule="auto"/>
              <w:jc w:val="left"/>
              <w:rPr>
                <w:rFonts w:hint="eastAsia" w:ascii="华文中宋" w:hAnsi="华文中宋" w:eastAsia="华文中宋" w:cs="华文中宋"/>
              </w:rPr>
            </w:pPr>
          </w:p>
        </w:tc>
        <w:tc>
          <w:tcPr>
            <w:tcW w:w="1274" w:type="dxa"/>
            <w:tcBorders>
              <w:top w:val="single" w:color="auto" w:sz="4" w:space="0"/>
              <w:left w:val="single" w:color="auto" w:sz="4" w:space="0"/>
              <w:bottom w:val="single" w:color="auto" w:sz="4" w:space="0"/>
              <w:right w:val="single" w:color="auto" w:sz="4" w:space="0"/>
            </w:tcBorders>
            <w:noWrap w:val="0"/>
            <w:vAlign w:val="top"/>
          </w:tcPr>
          <w:p w14:paraId="5B7D01FB">
            <w:pPr>
              <w:wordWrap w:val="0"/>
              <w:snapToGrid w:val="0"/>
              <w:spacing w:before="156" w:after="312" w:line="360" w:lineRule="auto"/>
              <w:jc w:val="left"/>
              <w:rPr>
                <w:rFonts w:hint="eastAsia" w:ascii="华文中宋" w:hAnsi="华文中宋" w:eastAsia="华文中宋" w:cs="华文中宋"/>
              </w:rPr>
            </w:pPr>
          </w:p>
        </w:tc>
        <w:tc>
          <w:tcPr>
            <w:tcW w:w="1281" w:type="dxa"/>
            <w:tcBorders>
              <w:top w:val="single" w:color="auto" w:sz="4" w:space="0"/>
              <w:left w:val="single" w:color="auto" w:sz="4" w:space="0"/>
              <w:bottom w:val="single" w:color="auto" w:sz="4" w:space="0"/>
              <w:right w:val="single" w:color="auto" w:sz="4" w:space="0"/>
            </w:tcBorders>
            <w:noWrap w:val="0"/>
            <w:vAlign w:val="top"/>
          </w:tcPr>
          <w:p w14:paraId="5543995B">
            <w:pPr>
              <w:wordWrap w:val="0"/>
              <w:snapToGrid w:val="0"/>
              <w:spacing w:before="156" w:after="312" w:line="360" w:lineRule="auto"/>
              <w:jc w:val="left"/>
              <w:rPr>
                <w:rFonts w:hint="eastAsia" w:ascii="华文中宋" w:hAnsi="华文中宋" w:eastAsia="华文中宋" w:cs="华文中宋"/>
              </w:rPr>
            </w:pPr>
          </w:p>
        </w:tc>
        <w:tc>
          <w:tcPr>
            <w:tcW w:w="2089" w:type="dxa"/>
            <w:tcBorders>
              <w:top w:val="single" w:color="auto" w:sz="4" w:space="0"/>
              <w:left w:val="single" w:color="auto" w:sz="4" w:space="0"/>
              <w:bottom w:val="single" w:color="auto" w:sz="4" w:space="0"/>
              <w:right w:val="single" w:color="auto" w:sz="4" w:space="0"/>
            </w:tcBorders>
            <w:noWrap w:val="0"/>
            <w:vAlign w:val="top"/>
          </w:tcPr>
          <w:p w14:paraId="49DD3F74">
            <w:pPr>
              <w:wordWrap w:val="0"/>
              <w:snapToGrid w:val="0"/>
              <w:spacing w:before="156" w:after="312" w:line="360" w:lineRule="auto"/>
              <w:jc w:val="left"/>
              <w:rPr>
                <w:rFonts w:hint="eastAsia" w:ascii="华文中宋" w:hAnsi="华文中宋" w:eastAsia="华文中宋" w:cs="华文中宋"/>
              </w:rPr>
            </w:pPr>
          </w:p>
        </w:tc>
        <w:tc>
          <w:tcPr>
            <w:tcW w:w="1213" w:type="dxa"/>
            <w:tcBorders>
              <w:top w:val="single" w:color="auto" w:sz="4" w:space="0"/>
              <w:left w:val="single" w:color="auto" w:sz="4" w:space="0"/>
              <w:bottom w:val="single" w:color="auto" w:sz="4" w:space="0"/>
              <w:right w:val="single" w:color="auto" w:sz="4" w:space="0"/>
            </w:tcBorders>
            <w:noWrap w:val="0"/>
            <w:vAlign w:val="top"/>
          </w:tcPr>
          <w:p w14:paraId="20D85C96">
            <w:pPr>
              <w:wordWrap w:val="0"/>
              <w:snapToGrid w:val="0"/>
              <w:spacing w:before="156" w:after="312" w:line="360" w:lineRule="auto"/>
              <w:jc w:val="left"/>
              <w:rPr>
                <w:rFonts w:hint="eastAsia" w:ascii="华文中宋" w:hAnsi="华文中宋" w:eastAsia="华文中宋" w:cs="华文中宋"/>
              </w:rPr>
            </w:pPr>
          </w:p>
        </w:tc>
      </w:tr>
      <w:tr w14:paraId="6D6AE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45" w:type="dxa"/>
            <w:tcBorders>
              <w:top w:val="single" w:color="auto" w:sz="4" w:space="0"/>
              <w:left w:val="single" w:color="auto" w:sz="4" w:space="0"/>
              <w:bottom w:val="single" w:color="auto" w:sz="4" w:space="0"/>
              <w:right w:val="single" w:color="auto" w:sz="4" w:space="0"/>
            </w:tcBorders>
            <w:noWrap w:val="0"/>
            <w:vAlign w:val="top"/>
          </w:tcPr>
          <w:p w14:paraId="4034D032">
            <w:pPr>
              <w:wordWrap w:val="0"/>
              <w:snapToGrid w:val="0"/>
              <w:spacing w:before="156" w:after="312" w:line="360" w:lineRule="auto"/>
              <w:jc w:val="left"/>
              <w:rPr>
                <w:rFonts w:hint="eastAsia" w:ascii="华文中宋" w:hAnsi="华文中宋" w:eastAsia="华文中宋" w:cs="华文中宋"/>
              </w:rPr>
            </w:pPr>
          </w:p>
        </w:tc>
        <w:tc>
          <w:tcPr>
            <w:tcW w:w="1117" w:type="dxa"/>
            <w:tcBorders>
              <w:top w:val="single" w:color="auto" w:sz="4" w:space="0"/>
              <w:left w:val="single" w:color="auto" w:sz="4" w:space="0"/>
              <w:bottom w:val="single" w:color="auto" w:sz="4" w:space="0"/>
              <w:right w:val="single" w:color="auto" w:sz="4" w:space="0"/>
            </w:tcBorders>
            <w:noWrap w:val="0"/>
            <w:vAlign w:val="top"/>
          </w:tcPr>
          <w:p w14:paraId="516F4F0A">
            <w:pPr>
              <w:wordWrap w:val="0"/>
              <w:snapToGrid w:val="0"/>
              <w:spacing w:before="156" w:after="312" w:line="360" w:lineRule="auto"/>
              <w:jc w:val="left"/>
              <w:rPr>
                <w:rFonts w:hint="eastAsia" w:ascii="华文中宋" w:hAnsi="华文中宋" w:eastAsia="华文中宋" w:cs="华文中宋"/>
              </w:rPr>
            </w:pPr>
          </w:p>
        </w:tc>
        <w:tc>
          <w:tcPr>
            <w:tcW w:w="958" w:type="dxa"/>
            <w:tcBorders>
              <w:top w:val="single" w:color="auto" w:sz="4" w:space="0"/>
              <w:left w:val="single" w:color="auto" w:sz="4" w:space="0"/>
              <w:bottom w:val="single" w:color="auto" w:sz="4" w:space="0"/>
              <w:right w:val="single" w:color="auto" w:sz="4" w:space="0"/>
            </w:tcBorders>
            <w:noWrap w:val="0"/>
            <w:vAlign w:val="top"/>
          </w:tcPr>
          <w:p w14:paraId="75C3C52B">
            <w:pPr>
              <w:wordWrap w:val="0"/>
              <w:snapToGrid w:val="0"/>
              <w:spacing w:before="156" w:after="312" w:line="360" w:lineRule="auto"/>
              <w:jc w:val="left"/>
              <w:rPr>
                <w:rFonts w:hint="eastAsia" w:ascii="华文中宋" w:hAnsi="华文中宋" w:eastAsia="华文中宋" w:cs="华文中宋"/>
              </w:rPr>
            </w:pPr>
          </w:p>
        </w:tc>
        <w:tc>
          <w:tcPr>
            <w:tcW w:w="1018" w:type="dxa"/>
            <w:tcBorders>
              <w:top w:val="single" w:color="auto" w:sz="4" w:space="0"/>
              <w:left w:val="single" w:color="auto" w:sz="4" w:space="0"/>
              <w:bottom w:val="single" w:color="auto" w:sz="4" w:space="0"/>
              <w:right w:val="single" w:color="auto" w:sz="4" w:space="0"/>
            </w:tcBorders>
            <w:noWrap w:val="0"/>
            <w:vAlign w:val="top"/>
          </w:tcPr>
          <w:p w14:paraId="5A41776E">
            <w:pPr>
              <w:wordWrap w:val="0"/>
              <w:snapToGrid w:val="0"/>
              <w:spacing w:before="156" w:after="312" w:line="360" w:lineRule="auto"/>
              <w:jc w:val="left"/>
              <w:rPr>
                <w:rFonts w:hint="eastAsia" w:ascii="华文中宋" w:hAnsi="华文中宋" w:eastAsia="华文中宋" w:cs="华文中宋"/>
              </w:rPr>
            </w:pPr>
          </w:p>
        </w:tc>
        <w:tc>
          <w:tcPr>
            <w:tcW w:w="1274" w:type="dxa"/>
            <w:tcBorders>
              <w:top w:val="single" w:color="auto" w:sz="4" w:space="0"/>
              <w:left w:val="single" w:color="auto" w:sz="4" w:space="0"/>
              <w:bottom w:val="single" w:color="auto" w:sz="4" w:space="0"/>
              <w:right w:val="single" w:color="auto" w:sz="4" w:space="0"/>
            </w:tcBorders>
            <w:noWrap w:val="0"/>
            <w:vAlign w:val="top"/>
          </w:tcPr>
          <w:p w14:paraId="17C9BCAC">
            <w:pPr>
              <w:wordWrap w:val="0"/>
              <w:snapToGrid w:val="0"/>
              <w:spacing w:before="156" w:after="312" w:line="360" w:lineRule="auto"/>
              <w:jc w:val="left"/>
              <w:rPr>
                <w:rFonts w:hint="eastAsia" w:ascii="华文中宋" w:hAnsi="华文中宋" w:eastAsia="华文中宋" w:cs="华文中宋"/>
              </w:rPr>
            </w:pPr>
          </w:p>
        </w:tc>
        <w:tc>
          <w:tcPr>
            <w:tcW w:w="1281" w:type="dxa"/>
            <w:tcBorders>
              <w:top w:val="single" w:color="auto" w:sz="4" w:space="0"/>
              <w:left w:val="single" w:color="auto" w:sz="4" w:space="0"/>
              <w:bottom w:val="single" w:color="auto" w:sz="4" w:space="0"/>
              <w:right w:val="single" w:color="auto" w:sz="4" w:space="0"/>
            </w:tcBorders>
            <w:noWrap w:val="0"/>
            <w:vAlign w:val="top"/>
          </w:tcPr>
          <w:p w14:paraId="44F716B9">
            <w:pPr>
              <w:wordWrap w:val="0"/>
              <w:snapToGrid w:val="0"/>
              <w:spacing w:before="156" w:after="312" w:line="360" w:lineRule="auto"/>
              <w:jc w:val="left"/>
              <w:rPr>
                <w:rFonts w:hint="eastAsia" w:ascii="华文中宋" w:hAnsi="华文中宋" w:eastAsia="华文中宋" w:cs="华文中宋"/>
              </w:rPr>
            </w:pPr>
          </w:p>
        </w:tc>
        <w:tc>
          <w:tcPr>
            <w:tcW w:w="2089" w:type="dxa"/>
            <w:tcBorders>
              <w:top w:val="single" w:color="auto" w:sz="4" w:space="0"/>
              <w:left w:val="single" w:color="auto" w:sz="4" w:space="0"/>
              <w:bottom w:val="single" w:color="auto" w:sz="4" w:space="0"/>
              <w:right w:val="single" w:color="auto" w:sz="4" w:space="0"/>
            </w:tcBorders>
            <w:noWrap w:val="0"/>
            <w:vAlign w:val="top"/>
          </w:tcPr>
          <w:p w14:paraId="43E1EFF7">
            <w:pPr>
              <w:wordWrap w:val="0"/>
              <w:snapToGrid w:val="0"/>
              <w:spacing w:before="156" w:after="312" w:line="360" w:lineRule="auto"/>
              <w:jc w:val="left"/>
              <w:rPr>
                <w:rFonts w:hint="eastAsia" w:ascii="华文中宋" w:hAnsi="华文中宋" w:eastAsia="华文中宋" w:cs="华文中宋"/>
              </w:rPr>
            </w:pPr>
          </w:p>
        </w:tc>
        <w:tc>
          <w:tcPr>
            <w:tcW w:w="1213" w:type="dxa"/>
            <w:tcBorders>
              <w:top w:val="single" w:color="auto" w:sz="4" w:space="0"/>
              <w:left w:val="single" w:color="auto" w:sz="4" w:space="0"/>
              <w:bottom w:val="single" w:color="auto" w:sz="4" w:space="0"/>
              <w:right w:val="single" w:color="auto" w:sz="4" w:space="0"/>
            </w:tcBorders>
            <w:noWrap w:val="0"/>
            <w:vAlign w:val="top"/>
          </w:tcPr>
          <w:p w14:paraId="540A8FF3">
            <w:pPr>
              <w:wordWrap w:val="0"/>
              <w:snapToGrid w:val="0"/>
              <w:spacing w:before="156" w:after="312" w:line="360" w:lineRule="auto"/>
              <w:jc w:val="left"/>
              <w:rPr>
                <w:rFonts w:hint="eastAsia" w:ascii="华文中宋" w:hAnsi="华文中宋" w:eastAsia="华文中宋" w:cs="华文中宋"/>
              </w:rPr>
            </w:pPr>
          </w:p>
        </w:tc>
      </w:tr>
      <w:tr w14:paraId="6B7CD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45" w:type="dxa"/>
            <w:tcBorders>
              <w:top w:val="single" w:color="auto" w:sz="4" w:space="0"/>
              <w:left w:val="single" w:color="auto" w:sz="4" w:space="0"/>
              <w:bottom w:val="single" w:color="auto" w:sz="4" w:space="0"/>
              <w:right w:val="single" w:color="auto" w:sz="4" w:space="0"/>
            </w:tcBorders>
            <w:noWrap w:val="0"/>
            <w:vAlign w:val="top"/>
          </w:tcPr>
          <w:p w14:paraId="4C23E75C">
            <w:pPr>
              <w:wordWrap w:val="0"/>
              <w:snapToGrid w:val="0"/>
              <w:spacing w:before="156" w:after="312" w:line="360" w:lineRule="auto"/>
              <w:jc w:val="left"/>
              <w:rPr>
                <w:rFonts w:hint="eastAsia" w:ascii="华文中宋" w:hAnsi="华文中宋" w:eastAsia="华文中宋" w:cs="华文中宋"/>
              </w:rPr>
            </w:pPr>
          </w:p>
        </w:tc>
        <w:tc>
          <w:tcPr>
            <w:tcW w:w="1117" w:type="dxa"/>
            <w:tcBorders>
              <w:top w:val="single" w:color="auto" w:sz="4" w:space="0"/>
              <w:left w:val="single" w:color="auto" w:sz="4" w:space="0"/>
              <w:bottom w:val="single" w:color="auto" w:sz="4" w:space="0"/>
              <w:right w:val="single" w:color="auto" w:sz="4" w:space="0"/>
            </w:tcBorders>
            <w:noWrap w:val="0"/>
            <w:vAlign w:val="top"/>
          </w:tcPr>
          <w:p w14:paraId="07E2D097">
            <w:pPr>
              <w:wordWrap w:val="0"/>
              <w:snapToGrid w:val="0"/>
              <w:spacing w:before="156" w:after="312" w:line="360" w:lineRule="auto"/>
              <w:jc w:val="left"/>
              <w:rPr>
                <w:rFonts w:hint="eastAsia" w:ascii="华文中宋" w:hAnsi="华文中宋" w:eastAsia="华文中宋" w:cs="华文中宋"/>
              </w:rPr>
            </w:pPr>
          </w:p>
        </w:tc>
        <w:tc>
          <w:tcPr>
            <w:tcW w:w="958" w:type="dxa"/>
            <w:tcBorders>
              <w:top w:val="single" w:color="auto" w:sz="4" w:space="0"/>
              <w:left w:val="single" w:color="auto" w:sz="4" w:space="0"/>
              <w:bottom w:val="single" w:color="auto" w:sz="4" w:space="0"/>
              <w:right w:val="single" w:color="auto" w:sz="4" w:space="0"/>
            </w:tcBorders>
            <w:noWrap w:val="0"/>
            <w:vAlign w:val="top"/>
          </w:tcPr>
          <w:p w14:paraId="0D7C9F82">
            <w:pPr>
              <w:wordWrap w:val="0"/>
              <w:snapToGrid w:val="0"/>
              <w:spacing w:before="156" w:after="312" w:line="360" w:lineRule="auto"/>
              <w:jc w:val="left"/>
              <w:rPr>
                <w:rFonts w:hint="eastAsia" w:ascii="华文中宋" w:hAnsi="华文中宋" w:eastAsia="华文中宋" w:cs="华文中宋"/>
              </w:rPr>
            </w:pPr>
          </w:p>
        </w:tc>
        <w:tc>
          <w:tcPr>
            <w:tcW w:w="1018" w:type="dxa"/>
            <w:tcBorders>
              <w:top w:val="single" w:color="auto" w:sz="4" w:space="0"/>
              <w:left w:val="single" w:color="auto" w:sz="4" w:space="0"/>
              <w:bottom w:val="single" w:color="auto" w:sz="4" w:space="0"/>
              <w:right w:val="single" w:color="auto" w:sz="4" w:space="0"/>
            </w:tcBorders>
            <w:noWrap w:val="0"/>
            <w:vAlign w:val="top"/>
          </w:tcPr>
          <w:p w14:paraId="1F3015DA">
            <w:pPr>
              <w:wordWrap w:val="0"/>
              <w:snapToGrid w:val="0"/>
              <w:spacing w:before="156" w:after="312" w:line="360" w:lineRule="auto"/>
              <w:jc w:val="left"/>
              <w:rPr>
                <w:rFonts w:hint="eastAsia" w:ascii="华文中宋" w:hAnsi="华文中宋" w:eastAsia="华文中宋" w:cs="华文中宋"/>
              </w:rPr>
            </w:pPr>
          </w:p>
        </w:tc>
        <w:tc>
          <w:tcPr>
            <w:tcW w:w="1274" w:type="dxa"/>
            <w:tcBorders>
              <w:top w:val="single" w:color="auto" w:sz="4" w:space="0"/>
              <w:left w:val="single" w:color="auto" w:sz="4" w:space="0"/>
              <w:bottom w:val="single" w:color="auto" w:sz="4" w:space="0"/>
              <w:right w:val="single" w:color="auto" w:sz="4" w:space="0"/>
            </w:tcBorders>
            <w:noWrap w:val="0"/>
            <w:vAlign w:val="top"/>
          </w:tcPr>
          <w:p w14:paraId="41565D01">
            <w:pPr>
              <w:wordWrap w:val="0"/>
              <w:snapToGrid w:val="0"/>
              <w:spacing w:before="156" w:after="312" w:line="360" w:lineRule="auto"/>
              <w:jc w:val="left"/>
              <w:rPr>
                <w:rFonts w:hint="eastAsia" w:ascii="华文中宋" w:hAnsi="华文中宋" w:eastAsia="华文中宋" w:cs="华文中宋"/>
              </w:rPr>
            </w:pPr>
          </w:p>
        </w:tc>
        <w:tc>
          <w:tcPr>
            <w:tcW w:w="1281" w:type="dxa"/>
            <w:tcBorders>
              <w:top w:val="single" w:color="auto" w:sz="4" w:space="0"/>
              <w:left w:val="single" w:color="auto" w:sz="4" w:space="0"/>
              <w:bottom w:val="single" w:color="auto" w:sz="4" w:space="0"/>
              <w:right w:val="single" w:color="auto" w:sz="4" w:space="0"/>
            </w:tcBorders>
            <w:noWrap w:val="0"/>
            <w:vAlign w:val="top"/>
          </w:tcPr>
          <w:p w14:paraId="1EB0F17A">
            <w:pPr>
              <w:wordWrap w:val="0"/>
              <w:snapToGrid w:val="0"/>
              <w:spacing w:before="156" w:after="312" w:line="360" w:lineRule="auto"/>
              <w:jc w:val="left"/>
              <w:rPr>
                <w:rFonts w:hint="eastAsia" w:ascii="华文中宋" w:hAnsi="华文中宋" w:eastAsia="华文中宋" w:cs="华文中宋"/>
              </w:rPr>
            </w:pPr>
          </w:p>
        </w:tc>
        <w:tc>
          <w:tcPr>
            <w:tcW w:w="2089" w:type="dxa"/>
            <w:tcBorders>
              <w:top w:val="single" w:color="auto" w:sz="4" w:space="0"/>
              <w:left w:val="single" w:color="auto" w:sz="4" w:space="0"/>
              <w:bottom w:val="single" w:color="auto" w:sz="4" w:space="0"/>
              <w:right w:val="single" w:color="auto" w:sz="4" w:space="0"/>
            </w:tcBorders>
            <w:noWrap w:val="0"/>
            <w:vAlign w:val="top"/>
          </w:tcPr>
          <w:p w14:paraId="0C58B026">
            <w:pPr>
              <w:wordWrap w:val="0"/>
              <w:snapToGrid w:val="0"/>
              <w:spacing w:before="156" w:after="312" w:line="360" w:lineRule="auto"/>
              <w:jc w:val="left"/>
              <w:rPr>
                <w:rFonts w:hint="eastAsia" w:ascii="华文中宋" w:hAnsi="华文中宋" w:eastAsia="华文中宋" w:cs="华文中宋"/>
              </w:rPr>
            </w:pPr>
          </w:p>
        </w:tc>
        <w:tc>
          <w:tcPr>
            <w:tcW w:w="1213" w:type="dxa"/>
            <w:tcBorders>
              <w:top w:val="single" w:color="auto" w:sz="4" w:space="0"/>
              <w:left w:val="single" w:color="auto" w:sz="4" w:space="0"/>
              <w:bottom w:val="single" w:color="auto" w:sz="4" w:space="0"/>
              <w:right w:val="single" w:color="auto" w:sz="4" w:space="0"/>
            </w:tcBorders>
            <w:noWrap w:val="0"/>
            <w:vAlign w:val="top"/>
          </w:tcPr>
          <w:p w14:paraId="47230595">
            <w:pPr>
              <w:wordWrap w:val="0"/>
              <w:snapToGrid w:val="0"/>
              <w:spacing w:before="156" w:after="312" w:line="360" w:lineRule="auto"/>
              <w:jc w:val="left"/>
              <w:rPr>
                <w:rFonts w:hint="eastAsia" w:ascii="华文中宋" w:hAnsi="华文中宋" w:eastAsia="华文中宋" w:cs="华文中宋"/>
              </w:rPr>
            </w:pPr>
          </w:p>
        </w:tc>
      </w:tr>
      <w:tr w14:paraId="3148A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45" w:type="dxa"/>
            <w:tcBorders>
              <w:top w:val="single" w:color="auto" w:sz="4" w:space="0"/>
              <w:left w:val="single" w:color="auto" w:sz="4" w:space="0"/>
              <w:bottom w:val="single" w:color="auto" w:sz="4" w:space="0"/>
              <w:right w:val="single" w:color="auto" w:sz="4" w:space="0"/>
            </w:tcBorders>
            <w:noWrap w:val="0"/>
            <w:vAlign w:val="top"/>
          </w:tcPr>
          <w:p w14:paraId="54D7AFCB">
            <w:pPr>
              <w:wordWrap w:val="0"/>
              <w:snapToGrid w:val="0"/>
              <w:spacing w:before="156" w:after="312" w:line="360" w:lineRule="auto"/>
              <w:jc w:val="left"/>
              <w:rPr>
                <w:rFonts w:hint="eastAsia" w:ascii="华文中宋" w:hAnsi="华文中宋" w:eastAsia="华文中宋" w:cs="华文中宋"/>
              </w:rPr>
            </w:pPr>
          </w:p>
        </w:tc>
        <w:tc>
          <w:tcPr>
            <w:tcW w:w="1117" w:type="dxa"/>
            <w:tcBorders>
              <w:top w:val="single" w:color="auto" w:sz="4" w:space="0"/>
              <w:left w:val="single" w:color="auto" w:sz="4" w:space="0"/>
              <w:bottom w:val="single" w:color="auto" w:sz="4" w:space="0"/>
              <w:right w:val="single" w:color="auto" w:sz="4" w:space="0"/>
            </w:tcBorders>
            <w:noWrap w:val="0"/>
            <w:vAlign w:val="top"/>
          </w:tcPr>
          <w:p w14:paraId="77D6044E">
            <w:pPr>
              <w:wordWrap w:val="0"/>
              <w:snapToGrid w:val="0"/>
              <w:spacing w:before="156" w:after="312" w:line="360" w:lineRule="auto"/>
              <w:jc w:val="left"/>
              <w:rPr>
                <w:rFonts w:hint="eastAsia" w:ascii="华文中宋" w:hAnsi="华文中宋" w:eastAsia="华文中宋" w:cs="华文中宋"/>
              </w:rPr>
            </w:pPr>
          </w:p>
        </w:tc>
        <w:tc>
          <w:tcPr>
            <w:tcW w:w="958" w:type="dxa"/>
            <w:tcBorders>
              <w:top w:val="single" w:color="auto" w:sz="4" w:space="0"/>
              <w:left w:val="single" w:color="auto" w:sz="4" w:space="0"/>
              <w:bottom w:val="single" w:color="auto" w:sz="4" w:space="0"/>
              <w:right w:val="single" w:color="auto" w:sz="4" w:space="0"/>
            </w:tcBorders>
            <w:noWrap w:val="0"/>
            <w:vAlign w:val="top"/>
          </w:tcPr>
          <w:p w14:paraId="6592363F">
            <w:pPr>
              <w:wordWrap w:val="0"/>
              <w:snapToGrid w:val="0"/>
              <w:spacing w:before="156" w:after="312" w:line="360" w:lineRule="auto"/>
              <w:jc w:val="left"/>
              <w:rPr>
                <w:rFonts w:hint="eastAsia" w:ascii="华文中宋" w:hAnsi="华文中宋" w:eastAsia="华文中宋" w:cs="华文中宋"/>
              </w:rPr>
            </w:pPr>
          </w:p>
        </w:tc>
        <w:tc>
          <w:tcPr>
            <w:tcW w:w="1018" w:type="dxa"/>
            <w:tcBorders>
              <w:top w:val="single" w:color="auto" w:sz="4" w:space="0"/>
              <w:left w:val="single" w:color="auto" w:sz="4" w:space="0"/>
              <w:bottom w:val="single" w:color="auto" w:sz="4" w:space="0"/>
              <w:right w:val="single" w:color="auto" w:sz="4" w:space="0"/>
            </w:tcBorders>
            <w:noWrap w:val="0"/>
            <w:vAlign w:val="top"/>
          </w:tcPr>
          <w:p w14:paraId="44B15B25">
            <w:pPr>
              <w:wordWrap w:val="0"/>
              <w:snapToGrid w:val="0"/>
              <w:spacing w:before="156" w:after="312" w:line="360" w:lineRule="auto"/>
              <w:jc w:val="left"/>
              <w:rPr>
                <w:rFonts w:hint="eastAsia" w:ascii="华文中宋" w:hAnsi="华文中宋" w:eastAsia="华文中宋" w:cs="华文中宋"/>
              </w:rPr>
            </w:pPr>
          </w:p>
        </w:tc>
        <w:tc>
          <w:tcPr>
            <w:tcW w:w="1274" w:type="dxa"/>
            <w:tcBorders>
              <w:top w:val="single" w:color="auto" w:sz="4" w:space="0"/>
              <w:left w:val="single" w:color="auto" w:sz="4" w:space="0"/>
              <w:bottom w:val="single" w:color="auto" w:sz="4" w:space="0"/>
              <w:right w:val="single" w:color="auto" w:sz="4" w:space="0"/>
            </w:tcBorders>
            <w:noWrap w:val="0"/>
            <w:vAlign w:val="top"/>
          </w:tcPr>
          <w:p w14:paraId="2DEBCD39">
            <w:pPr>
              <w:wordWrap w:val="0"/>
              <w:snapToGrid w:val="0"/>
              <w:spacing w:before="156" w:after="312" w:line="360" w:lineRule="auto"/>
              <w:jc w:val="left"/>
              <w:rPr>
                <w:rFonts w:hint="eastAsia" w:ascii="华文中宋" w:hAnsi="华文中宋" w:eastAsia="华文中宋" w:cs="华文中宋"/>
              </w:rPr>
            </w:pPr>
          </w:p>
        </w:tc>
        <w:tc>
          <w:tcPr>
            <w:tcW w:w="1281" w:type="dxa"/>
            <w:tcBorders>
              <w:top w:val="single" w:color="auto" w:sz="4" w:space="0"/>
              <w:left w:val="single" w:color="auto" w:sz="4" w:space="0"/>
              <w:bottom w:val="single" w:color="auto" w:sz="4" w:space="0"/>
              <w:right w:val="single" w:color="auto" w:sz="4" w:space="0"/>
            </w:tcBorders>
            <w:noWrap w:val="0"/>
            <w:vAlign w:val="top"/>
          </w:tcPr>
          <w:p w14:paraId="24A1A6A4">
            <w:pPr>
              <w:wordWrap w:val="0"/>
              <w:snapToGrid w:val="0"/>
              <w:spacing w:before="156" w:after="312" w:line="360" w:lineRule="auto"/>
              <w:jc w:val="left"/>
              <w:rPr>
                <w:rFonts w:hint="eastAsia" w:ascii="华文中宋" w:hAnsi="华文中宋" w:eastAsia="华文中宋" w:cs="华文中宋"/>
              </w:rPr>
            </w:pPr>
          </w:p>
        </w:tc>
        <w:tc>
          <w:tcPr>
            <w:tcW w:w="2089" w:type="dxa"/>
            <w:tcBorders>
              <w:top w:val="single" w:color="auto" w:sz="4" w:space="0"/>
              <w:left w:val="single" w:color="auto" w:sz="4" w:space="0"/>
              <w:bottom w:val="single" w:color="auto" w:sz="4" w:space="0"/>
              <w:right w:val="single" w:color="auto" w:sz="4" w:space="0"/>
            </w:tcBorders>
            <w:noWrap w:val="0"/>
            <w:vAlign w:val="top"/>
          </w:tcPr>
          <w:p w14:paraId="59DFEE07">
            <w:pPr>
              <w:wordWrap w:val="0"/>
              <w:snapToGrid w:val="0"/>
              <w:spacing w:before="156" w:after="312" w:line="360" w:lineRule="auto"/>
              <w:jc w:val="left"/>
              <w:rPr>
                <w:rFonts w:hint="eastAsia" w:ascii="华文中宋" w:hAnsi="华文中宋" w:eastAsia="华文中宋" w:cs="华文中宋"/>
              </w:rPr>
            </w:pPr>
          </w:p>
        </w:tc>
        <w:tc>
          <w:tcPr>
            <w:tcW w:w="1213" w:type="dxa"/>
            <w:tcBorders>
              <w:top w:val="single" w:color="auto" w:sz="4" w:space="0"/>
              <w:left w:val="single" w:color="auto" w:sz="4" w:space="0"/>
              <w:bottom w:val="single" w:color="auto" w:sz="4" w:space="0"/>
              <w:right w:val="single" w:color="auto" w:sz="4" w:space="0"/>
            </w:tcBorders>
            <w:noWrap w:val="0"/>
            <w:vAlign w:val="top"/>
          </w:tcPr>
          <w:p w14:paraId="4799D5CE">
            <w:pPr>
              <w:wordWrap w:val="0"/>
              <w:snapToGrid w:val="0"/>
              <w:spacing w:before="156" w:after="312" w:line="360" w:lineRule="auto"/>
              <w:jc w:val="left"/>
              <w:rPr>
                <w:rFonts w:hint="eastAsia" w:ascii="华文中宋" w:hAnsi="华文中宋" w:eastAsia="华文中宋" w:cs="华文中宋"/>
              </w:rPr>
            </w:pPr>
          </w:p>
        </w:tc>
      </w:tr>
      <w:tr w14:paraId="43330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45" w:type="dxa"/>
            <w:tcBorders>
              <w:top w:val="single" w:color="auto" w:sz="4" w:space="0"/>
              <w:left w:val="single" w:color="auto" w:sz="4" w:space="0"/>
              <w:bottom w:val="single" w:color="auto" w:sz="4" w:space="0"/>
              <w:right w:val="single" w:color="auto" w:sz="4" w:space="0"/>
            </w:tcBorders>
            <w:noWrap w:val="0"/>
            <w:vAlign w:val="top"/>
          </w:tcPr>
          <w:p w14:paraId="598852B0">
            <w:pPr>
              <w:wordWrap w:val="0"/>
              <w:snapToGrid w:val="0"/>
              <w:spacing w:before="156" w:after="312" w:line="360" w:lineRule="auto"/>
              <w:jc w:val="left"/>
              <w:rPr>
                <w:rFonts w:hint="eastAsia" w:ascii="华文中宋" w:hAnsi="华文中宋" w:eastAsia="华文中宋" w:cs="华文中宋"/>
              </w:rPr>
            </w:pPr>
          </w:p>
        </w:tc>
        <w:tc>
          <w:tcPr>
            <w:tcW w:w="1117" w:type="dxa"/>
            <w:tcBorders>
              <w:top w:val="single" w:color="auto" w:sz="4" w:space="0"/>
              <w:left w:val="single" w:color="auto" w:sz="4" w:space="0"/>
              <w:bottom w:val="single" w:color="auto" w:sz="4" w:space="0"/>
              <w:right w:val="single" w:color="auto" w:sz="4" w:space="0"/>
            </w:tcBorders>
            <w:noWrap w:val="0"/>
            <w:vAlign w:val="top"/>
          </w:tcPr>
          <w:p w14:paraId="70515BBD">
            <w:pPr>
              <w:wordWrap w:val="0"/>
              <w:snapToGrid w:val="0"/>
              <w:spacing w:before="156" w:after="312" w:line="360" w:lineRule="auto"/>
              <w:jc w:val="left"/>
              <w:rPr>
                <w:rFonts w:hint="eastAsia" w:ascii="华文中宋" w:hAnsi="华文中宋" w:eastAsia="华文中宋" w:cs="华文中宋"/>
              </w:rPr>
            </w:pPr>
          </w:p>
        </w:tc>
        <w:tc>
          <w:tcPr>
            <w:tcW w:w="958" w:type="dxa"/>
            <w:tcBorders>
              <w:top w:val="single" w:color="auto" w:sz="4" w:space="0"/>
              <w:left w:val="single" w:color="auto" w:sz="4" w:space="0"/>
              <w:bottom w:val="single" w:color="auto" w:sz="4" w:space="0"/>
              <w:right w:val="single" w:color="auto" w:sz="4" w:space="0"/>
            </w:tcBorders>
            <w:noWrap w:val="0"/>
            <w:vAlign w:val="top"/>
          </w:tcPr>
          <w:p w14:paraId="22754117">
            <w:pPr>
              <w:wordWrap w:val="0"/>
              <w:snapToGrid w:val="0"/>
              <w:spacing w:before="156" w:after="312" w:line="360" w:lineRule="auto"/>
              <w:jc w:val="left"/>
              <w:rPr>
                <w:rFonts w:hint="eastAsia" w:ascii="华文中宋" w:hAnsi="华文中宋" w:eastAsia="华文中宋" w:cs="华文中宋"/>
              </w:rPr>
            </w:pPr>
          </w:p>
        </w:tc>
        <w:tc>
          <w:tcPr>
            <w:tcW w:w="1018" w:type="dxa"/>
            <w:tcBorders>
              <w:top w:val="single" w:color="auto" w:sz="4" w:space="0"/>
              <w:left w:val="single" w:color="auto" w:sz="4" w:space="0"/>
              <w:bottom w:val="single" w:color="auto" w:sz="4" w:space="0"/>
              <w:right w:val="single" w:color="auto" w:sz="4" w:space="0"/>
            </w:tcBorders>
            <w:noWrap w:val="0"/>
            <w:vAlign w:val="top"/>
          </w:tcPr>
          <w:p w14:paraId="77469607">
            <w:pPr>
              <w:wordWrap w:val="0"/>
              <w:snapToGrid w:val="0"/>
              <w:spacing w:before="156" w:after="312" w:line="360" w:lineRule="auto"/>
              <w:jc w:val="left"/>
              <w:rPr>
                <w:rFonts w:hint="eastAsia" w:ascii="华文中宋" w:hAnsi="华文中宋" w:eastAsia="华文中宋" w:cs="华文中宋"/>
              </w:rPr>
            </w:pPr>
          </w:p>
        </w:tc>
        <w:tc>
          <w:tcPr>
            <w:tcW w:w="1274" w:type="dxa"/>
            <w:tcBorders>
              <w:top w:val="single" w:color="auto" w:sz="4" w:space="0"/>
              <w:left w:val="single" w:color="auto" w:sz="4" w:space="0"/>
              <w:bottom w:val="single" w:color="auto" w:sz="4" w:space="0"/>
              <w:right w:val="single" w:color="auto" w:sz="4" w:space="0"/>
            </w:tcBorders>
            <w:noWrap w:val="0"/>
            <w:vAlign w:val="top"/>
          </w:tcPr>
          <w:p w14:paraId="2F25FD4E">
            <w:pPr>
              <w:wordWrap w:val="0"/>
              <w:snapToGrid w:val="0"/>
              <w:spacing w:before="156" w:after="312" w:line="360" w:lineRule="auto"/>
              <w:jc w:val="left"/>
              <w:rPr>
                <w:rFonts w:hint="eastAsia" w:ascii="华文中宋" w:hAnsi="华文中宋" w:eastAsia="华文中宋" w:cs="华文中宋"/>
              </w:rPr>
            </w:pPr>
          </w:p>
        </w:tc>
        <w:tc>
          <w:tcPr>
            <w:tcW w:w="1281" w:type="dxa"/>
            <w:tcBorders>
              <w:top w:val="single" w:color="auto" w:sz="4" w:space="0"/>
              <w:left w:val="single" w:color="auto" w:sz="4" w:space="0"/>
              <w:bottom w:val="single" w:color="auto" w:sz="4" w:space="0"/>
              <w:right w:val="single" w:color="auto" w:sz="4" w:space="0"/>
            </w:tcBorders>
            <w:noWrap w:val="0"/>
            <w:vAlign w:val="top"/>
          </w:tcPr>
          <w:p w14:paraId="5A7C1A33">
            <w:pPr>
              <w:wordWrap w:val="0"/>
              <w:snapToGrid w:val="0"/>
              <w:spacing w:before="156" w:after="312" w:line="360" w:lineRule="auto"/>
              <w:jc w:val="left"/>
              <w:rPr>
                <w:rFonts w:hint="eastAsia" w:ascii="华文中宋" w:hAnsi="华文中宋" w:eastAsia="华文中宋" w:cs="华文中宋"/>
              </w:rPr>
            </w:pPr>
          </w:p>
        </w:tc>
        <w:tc>
          <w:tcPr>
            <w:tcW w:w="2089" w:type="dxa"/>
            <w:tcBorders>
              <w:top w:val="single" w:color="auto" w:sz="4" w:space="0"/>
              <w:left w:val="single" w:color="auto" w:sz="4" w:space="0"/>
              <w:bottom w:val="single" w:color="auto" w:sz="4" w:space="0"/>
              <w:right w:val="single" w:color="auto" w:sz="4" w:space="0"/>
            </w:tcBorders>
            <w:noWrap w:val="0"/>
            <w:vAlign w:val="top"/>
          </w:tcPr>
          <w:p w14:paraId="3842755C">
            <w:pPr>
              <w:wordWrap w:val="0"/>
              <w:snapToGrid w:val="0"/>
              <w:spacing w:before="156" w:after="312" w:line="360" w:lineRule="auto"/>
              <w:jc w:val="left"/>
              <w:rPr>
                <w:rFonts w:hint="eastAsia" w:ascii="华文中宋" w:hAnsi="华文中宋" w:eastAsia="华文中宋" w:cs="华文中宋"/>
              </w:rPr>
            </w:pPr>
          </w:p>
        </w:tc>
        <w:tc>
          <w:tcPr>
            <w:tcW w:w="1213" w:type="dxa"/>
            <w:tcBorders>
              <w:top w:val="single" w:color="auto" w:sz="4" w:space="0"/>
              <w:left w:val="single" w:color="auto" w:sz="4" w:space="0"/>
              <w:bottom w:val="single" w:color="auto" w:sz="4" w:space="0"/>
              <w:right w:val="single" w:color="auto" w:sz="4" w:space="0"/>
            </w:tcBorders>
            <w:noWrap w:val="0"/>
            <w:vAlign w:val="top"/>
          </w:tcPr>
          <w:p w14:paraId="742F693F">
            <w:pPr>
              <w:wordWrap w:val="0"/>
              <w:snapToGrid w:val="0"/>
              <w:spacing w:before="156" w:after="312" w:line="360" w:lineRule="auto"/>
              <w:jc w:val="left"/>
              <w:rPr>
                <w:rFonts w:hint="eastAsia" w:ascii="华文中宋" w:hAnsi="华文中宋" w:eastAsia="华文中宋" w:cs="华文中宋"/>
              </w:rPr>
            </w:pPr>
          </w:p>
        </w:tc>
      </w:tr>
      <w:tr w14:paraId="4ED9C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45" w:type="dxa"/>
            <w:tcBorders>
              <w:top w:val="single" w:color="auto" w:sz="4" w:space="0"/>
              <w:left w:val="single" w:color="auto" w:sz="4" w:space="0"/>
              <w:bottom w:val="single" w:color="auto" w:sz="4" w:space="0"/>
              <w:right w:val="single" w:color="auto" w:sz="4" w:space="0"/>
            </w:tcBorders>
            <w:noWrap w:val="0"/>
            <w:vAlign w:val="top"/>
          </w:tcPr>
          <w:p w14:paraId="61D9A4D0">
            <w:pPr>
              <w:wordWrap w:val="0"/>
              <w:snapToGrid w:val="0"/>
              <w:spacing w:before="156" w:after="312" w:line="360" w:lineRule="auto"/>
              <w:jc w:val="left"/>
              <w:rPr>
                <w:rFonts w:hint="eastAsia" w:ascii="华文中宋" w:hAnsi="华文中宋" w:eastAsia="华文中宋" w:cs="华文中宋"/>
              </w:rPr>
            </w:pPr>
          </w:p>
        </w:tc>
        <w:tc>
          <w:tcPr>
            <w:tcW w:w="1117" w:type="dxa"/>
            <w:tcBorders>
              <w:top w:val="single" w:color="auto" w:sz="4" w:space="0"/>
              <w:left w:val="single" w:color="auto" w:sz="4" w:space="0"/>
              <w:bottom w:val="single" w:color="auto" w:sz="4" w:space="0"/>
              <w:right w:val="single" w:color="auto" w:sz="4" w:space="0"/>
            </w:tcBorders>
            <w:noWrap w:val="0"/>
            <w:vAlign w:val="top"/>
          </w:tcPr>
          <w:p w14:paraId="34619D67">
            <w:pPr>
              <w:wordWrap w:val="0"/>
              <w:snapToGrid w:val="0"/>
              <w:spacing w:before="156" w:after="312" w:line="360" w:lineRule="auto"/>
              <w:jc w:val="left"/>
              <w:rPr>
                <w:rFonts w:hint="eastAsia" w:ascii="华文中宋" w:hAnsi="华文中宋" w:eastAsia="华文中宋" w:cs="华文中宋"/>
              </w:rPr>
            </w:pPr>
          </w:p>
        </w:tc>
        <w:tc>
          <w:tcPr>
            <w:tcW w:w="958" w:type="dxa"/>
            <w:tcBorders>
              <w:top w:val="single" w:color="auto" w:sz="4" w:space="0"/>
              <w:left w:val="single" w:color="auto" w:sz="4" w:space="0"/>
              <w:bottom w:val="single" w:color="auto" w:sz="4" w:space="0"/>
              <w:right w:val="single" w:color="auto" w:sz="4" w:space="0"/>
            </w:tcBorders>
            <w:noWrap w:val="0"/>
            <w:vAlign w:val="top"/>
          </w:tcPr>
          <w:p w14:paraId="60E8CD20">
            <w:pPr>
              <w:wordWrap w:val="0"/>
              <w:snapToGrid w:val="0"/>
              <w:spacing w:before="156" w:after="312" w:line="360" w:lineRule="auto"/>
              <w:jc w:val="left"/>
              <w:rPr>
                <w:rFonts w:hint="eastAsia" w:ascii="华文中宋" w:hAnsi="华文中宋" w:eastAsia="华文中宋" w:cs="华文中宋"/>
              </w:rPr>
            </w:pPr>
          </w:p>
        </w:tc>
        <w:tc>
          <w:tcPr>
            <w:tcW w:w="1018" w:type="dxa"/>
            <w:tcBorders>
              <w:top w:val="single" w:color="auto" w:sz="4" w:space="0"/>
              <w:left w:val="single" w:color="auto" w:sz="4" w:space="0"/>
              <w:bottom w:val="single" w:color="auto" w:sz="4" w:space="0"/>
              <w:right w:val="single" w:color="auto" w:sz="4" w:space="0"/>
            </w:tcBorders>
            <w:noWrap w:val="0"/>
            <w:vAlign w:val="top"/>
          </w:tcPr>
          <w:p w14:paraId="1C4BF7C9">
            <w:pPr>
              <w:wordWrap w:val="0"/>
              <w:snapToGrid w:val="0"/>
              <w:spacing w:before="156" w:after="312" w:line="360" w:lineRule="auto"/>
              <w:jc w:val="left"/>
              <w:rPr>
                <w:rFonts w:hint="eastAsia" w:ascii="华文中宋" w:hAnsi="华文中宋" w:eastAsia="华文中宋" w:cs="华文中宋"/>
              </w:rPr>
            </w:pPr>
          </w:p>
        </w:tc>
        <w:tc>
          <w:tcPr>
            <w:tcW w:w="1274" w:type="dxa"/>
            <w:tcBorders>
              <w:top w:val="single" w:color="auto" w:sz="4" w:space="0"/>
              <w:left w:val="single" w:color="auto" w:sz="4" w:space="0"/>
              <w:bottom w:val="single" w:color="auto" w:sz="4" w:space="0"/>
              <w:right w:val="single" w:color="auto" w:sz="4" w:space="0"/>
            </w:tcBorders>
            <w:noWrap w:val="0"/>
            <w:vAlign w:val="top"/>
          </w:tcPr>
          <w:p w14:paraId="7A4E84C6">
            <w:pPr>
              <w:wordWrap w:val="0"/>
              <w:snapToGrid w:val="0"/>
              <w:spacing w:before="156" w:after="312" w:line="360" w:lineRule="auto"/>
              <w:jc w:val="left"/>
              <w:rPr>
                <w:rFonts w:hint="eastAsia" w:ascii="华文中宋" w:hAnsi="华文中宋" w:eastAsia="华文中宋" w:cs="华文中宋"/>
              </w:rPr>
            </w:pPr>
          </w:p>
        </w:tc>
        <w:tc>
          <w:tcPr>
            <w:tcW w:w="1281" w:type="dxa"/>
            <w:tcBorders>
              <w:top w:val="single" w:color="auto" w:sz="4" w:space="0"/>
              <w:left w:val="single" w:color="auto" w:sz="4" w:space="0"/>
              <w:bottom w:val="single" w:color="auto" w:sz="4" w:space="0"/>
              <w:right w:val="single" w:color="auto" w:sz="4" w:space="0"/>
            </w:tcBorders>
            <w:noWrap w:val="0"/>
            <w:vAlign w:val="top"/>
          </w:tcPr>
          <w:p w14:paraId="141903DD">
            <w:pPr>
              <w:wordWrap w:val="0"/>
              <w:snapToGrid w:val="0"/>
              <w:spacing w:before="156" w:after="312" w:line="360" w:lineRule="auto"/>
              <w:jc w:val="left"/>
              <w:rPr>
                <w:rFonts w:hint="eastAsia" w:ascii="华文中宋" w:hAnsi="华文中宋" w:eastAsia="华文中宋" w:cs="华文中宋"/>
              </w:rPr>
            </w:pPr>
          </w:p>
        </w:tc>
        <w:tc>
          <w:tcPr>
            <w:tcW w:w="2089" w:type="dxa"/>
            <w:tcBorders>
              <w:top w:val="single" w:color="auto" w:sz="4" w:space="0"/>
              <w:left w:val="single" w:color="auto" w:sz="4" w:space="0"/>
              <w:bottom w:val="single" w:color="auto" w:sz="4" w:space="0"/>
              <w:right w:val="single" w:color="auto" w:sz="4" w:space="0"/>
            </w:tcBorders>
            <w:noWrap w:val="0"/>
            <w:vAlign w:val="top"/>
          </w:tcPr>
          <w:p w14:paraId="526C59D5">
            <w:pPr>
              <w:wordWrap w:val="0"/>
              <w:snapToGrid w:val="0"/>
              <w:spacing w:before="156" w:after="312" w:line="360" w:lineRule="auto"/>
              <w:jc w:val="left"/>
              <w:rPr>
                <w:rFonts w:hint="eastAsia" w:ascii="华文中宋" w:hAnsi="华文中宋" w:eastAsia="华文中宋" w:cs="华文中宋"/>
              </w:rPr>
            </w:pPr>
          </w:p>
        </w:tc>
        <w:tc>
          <w:tcPr>
            <w:tcW w:w="1213" w:type="dxa"/>
            <w:tcBorders>
              <w:top w:val="single" w:color="auto" w:sz="4" w:space="0"/>
              <w:left w:val="single" w:color="auto" w:sz="4" w:space="0"/>
              <w:bottom w:val="single" w:color="auto" w:sz="4" w:space="0"/>
              <w:right w:val="single" w:color="auto" w:sz="4" w:space="0"/>
            </w:tcBorders>
            <w:noWrap w:val="0"/>
            <w:vAlign w:val="top"/>
          </w:tcPr>
          <w:p w14:paraId="01D3C0BB">
            <w:pPr>
              <w:wordWrap w:val="0"/>
              <w:snapToGrid w:val="0"/>
              <w:spacing w:before="156" w:after="312" w:line="360" w:lineRule="auto"/>
              <w:jc w:val="left"/>
              <w:rPr>
                <w:rFonts w:hint="eastAsia" w:ascii="华文中宋" w:hAnsi="华文中宋" w:eastAsia="华文中宋" w:cs="华文中宋"/>
              </w:rPr>
            </w:pPr>
          </w:p>
        </w:tc>
      </w:tr>
      <w:tr w14:paraId="28CC0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45" w:type="dxa"/>
            <w:tcBorders>
              <w:top w:val="single" w:color="auto" w:sz="4" w:space="0"/>
              <w:left w:val="single" w:color="auto" w:sz="4" w:space="0"/>
              <w:bottom w:val="single" w:color="auto" w:sz="4" w:space="0"/>
              <w:right w:val="single" w:color="auto" w:sz="4" w:space="0"/>
            </w:tcBorders>
            <w:noWrap w:val="0"/>
            <w:vAlign w:val="top"/>
          </w:tcPr>
          <w:p w14:paraId="1A44D50F">
            <w:pPr>
              <w:wordWrap w:val="0"/>
              <w:snapToGrid w:val="0"/>
              <w:spacing w:before="156" w:after="312" w:line="360" w:lineRule="auto"/>
              <w:jc w:val="left"/>
              <w:rPr>
                <w:rFonts w:hint="eastAsia" w:ascii="华文中宋" w:hAnsi="华文中宋" w:eastAsia="华文中宋" w:cs="华文中宋"/>
              </w:rPr>
            </w:pPr>
          </w:p>
        </w:tc>
        <w:tc>
          <w:tcPr>
            <w:tcW w:w="1117" w:type="dxa"/>
            <w:tcBorders>
              <w:top w:val="single" w:color="auto" w:sz="4" w:space="0"/>
              <w:left w:val="single" w:color="auto" w:sz="4" w:space="0"/>
              <w:bottom w:val="single" w:color="auto" w:sz="4" w:space="0"/>
              <w:right w:val="single" w:color="auto" w:sz="4" w:space="0"/>
            </w:tcBorders>
            <w:noWrap w:val="0"/>
            <w:vAlign w:val="top"/>
          </w:tcPr>
          <w:p w14:paraId="353FAC5D">
            <w:pPr>
              <w:wordWrap w:val="0"/>
              <w:snapToGrid w:val="0"/>
              <w:spacing w:before="156" w:after="312" w:line="360" w:lineRule="auto"/>
              <w:jc w:val="left"/>
              <w:rPr>
                <w:rFonts w:hint="eastAsia" w:ascii="华文中宋" w:hAnsi="华文中宋" w:eastAsia="华文中宋" w:cs="华文中宋"/>
              </w:rPr>
            </w:pPr>
          </w:p>
        </w:tc>
        <w:tc>
          <w:tcPr>
            <w:tcW w:w="958" w:type="dxa"/>
            <w:tcBorders>
              <w:top w:val="single" w:color="auto" w:sz="4" w:space="0"/>
              <w:left w:val="single" w:color="auto" w:sz="4" w:space="0"/>
              <w:bottom w:val="single" w:color="auto" w:sz="4" w:space="0"/>
              <w:right w:val="single" w:color="auto" w:sz="4" w:space="0"/>
            </w:tcBorders>
            <w:noWrap w:val="0"/>
            <w:vAlign w:val="top"/>
          </w:tcPr>
          <w:p w14:paraId="53026CB0">
            <w:pPr>
              <w:wordWrap w:val="0"/>
              <w:snapToGrid w:val="0"/>
              <w:spacing w:before="156" w:after="312" w:line="360" w:lineRule="auto"/>
              <w:jc w:val="left"/>
              <w:rPr>
                <w:rFonts w:hint="eastAsia" w:ascii="华文中宋" w:hAnsi="华文中宋" w:eastAsia="华文中宋" w:cs="华文中宋"/>
              </w:rPr>
            </w:pPr>
          </w:p>
        </w:tc>
        <w:tc>
          <w:tcPr>
            <w:tcW w:w="1018" w:type="dxa"/>
            <w:tcBorders>
              <w:top w:val="single" w:color="auto" w:sz="4" w:space="0"/>
              <w:left w:val="single" w:color="auto" w:sz="4" w:space="0"/>
              <w:bottom w:val="single" w:color="auto" w:sz="4" w:space="0"/>
              <w:right w:val="single" w:color="auto" w:sz="4" w:space="0"/>
            </w:tcBorders>
            <w:noWrap w:val="0"/>
            <w:vAlign w:val="top"/>
          </w:tcPr>
          <w:p w14:paraId="577BA0AA">
            <w:pPr>
              <w:wordWrap w:val="0"/>
              <w:snapToGrid w:val="0"/>
              <w:spacing w:before="156" w:after="312" w:line="360" w:lineRule="auto"/>
              <w:jc w:val="left"/>
              <w:rPr>
                <w:rFonts w:hint="eastAsia" w:ascii="华文中宋" w:hAnsi="华文中宋" w:eastAsia="华文中宋" w:cs="华文中宋"/>
              </w:rPr>
            </w:pPr>
          </w:p>
        </w:tc>
        <w:tc>
          <w:tcPr>
            <w:tcW w:w="1274" w:type="dxa"/>
            <w:tcBorders>
              <w:top w:val="single" w:color="auto" w:sz="4" w:space="0"/>
              <w:left w:val="single" w:color="auto" w:sz="4" w:space="0"/>
              <w:bottom w:val="single" w:color="auto" w:sz="4" w:space="0"/>
              <w:right w:val="single" w:color="auto" w:sz="4" w:space="0"/>
            </w:tcBorders>
            <w:noWrap w:val="0"/>
            <w:vAlign w:val="top"/>
          </w:tcPr>
          <w:p w14:paraId="0B2DEFF2">
            <w:pPr>
              <w:wordWrap w:val="0"/>
              <w:snapToGrid w:val="0"/>
              <w:spacing w:before="156" w:after="312" w:line="360" w:lineRule="auto"/>
              <w:jc w:val="left"/>
              <w:rPr>
                <w:rFonts w:hint="eastAsia" w:ascii="华文中宋" w:hAnsi="华文中宋" w:eastAsia="华文中宋" w:cs="华文中宋"/>
              </w:rPr>
            </w:pPr>
          </w:p>
        </w:tc>
        <w:tc>
          <w:tcPr>
            <w:tcW w:w="1281" w:type="dxa"/>
            <w:tcBorders>
              <w:top w:val="single" w:color="auto" w:sz="4" w:space="0"/>
              <w:left w:val="single" w:color="auto" w:sz="4" w:space="0"/>
              <w:bottom w:val="single" w:color="auto" w:sz="4" w:space="0"/>
              <w:right w:val="single" w:color="auto" w:sz="4" w:space="0"/>
            </w:tcBorders>
            <w:noWrap w:val="0"/>
            <w:vAlign w:val="top"/>
          </w:tcPr>
          <w:p w14:paraId="1F46DCF2">
            <w:pPr>
              <w:wordWrap w:val="0"/>
              <w:snapToGrid w:val="0"/>
              <w:spacing w:before="156" w:after="312" w:line="360" w:lineRule="auto"/>
              <w:jc w:val="left"/>
              <w:rPr>
                <w:rFonts w:hint="eastAsia" w:ascii="华文中宋" w:hAnsi="华文中宋" w:eastAsia="华文中宋" w:cs="华文中宋"/>
              </w:rPr>
            </w:pPr>
          </w:p>
        </w:tc>
        <w:tc>
          <w:tcPr>
            <w:tcW w:w="2089" w:type="dxa"/>
            <w:tcBorders>
              <w:top w:val="single" w:color="auto" w:sz="4" w:space="0"/>
              <w:left w:val="single" w:color="auto" w:sz="4" w:space="0"/>
              <w:bottom w:val="single" w:color="auto" w:sz="4" w:space="0"/>
              <w:right w:val="single" w:color="auto" w:sz="4" w:space="0"/>
            </w:tcBorders>
            <w:noWrap w:val="0"/>
            <w:vAlign w:val="top"/>
          </w:tcPr>
          <w:p w14:paraId="3D852515">
            <w:pPr>
              <w:wordWrap w:val="0"/>
              <w:snapToGrid w:val="0"/>
              <w:spacing w:before="156" w:after="312" w:line="360" w:lineRule="auto"/>
              <w:jc w:val="left"/>
              <w:rPr>
                <w:rFonts w:hint="eastAsia" w:ascii="华文中宋" w:hAnsi="华文中宋" w:eastAsia="华文中宋" w:cs="华文中宋"/>
              </w:rPr>
            </w:pPr>
          </w:p>
        </w:tc>
        <w:tc>
          <w:tcPr>
            <w:tcW w:w="1213" w:type="dxa"/>
            <w:tcBorders>
              <w:top w:val="single" w:color="auto" w:sz="4" w:space="0"/>
              <w:left w:val="single" w:color="auto" w:sz="4" w:space="0"/>
              <w:bottom w:val="single" w:color="auto" w:sz="4" w:space="0"/>
              <w:right w:val="single" w:color="auto" w:sz="4" w:space="0"/>
            </w:tcBorders>
            <w:noWrap w:val="0"/>
            <w:vAlign w:val="top"/>
          </w:tcPr>
          <w:p w14:paraId="5E5CEEA4">
            <w:pPr>
              <w:wordWrap w:val="0"/>
              <w:snapToGrid w:val="0"/>
              <w:spacing w:before="156" w:after="312" w:line="360" w:lineRule="auto"/>
              <w:jc w:val="left"/>
              <w:rPr>
                <w:rFonts w:hint="eastAsia" w:ascii="华文中宋" w:hAnsi="华文中宋" w:eastAsia="华文中宋" w:cs="华文中宋"/>
              </w:rPr>
            </w:pPr>
          </w:p>
        </w:tc>
      </w:tr>
    </w:tbl>
    <w:p w14:paraId="06373201">
      <w:pPr>
        <w:widowControl w:val="0"/>
        <w:snapToGrid w:val="0"/>
        <w:jc w:val="left"/>
        <w:rPr>
          <w:rFonts w:hint="eastAsia" w:ascii="华文中宋" w:hAnsi="华文中宋" w:eastAsia="华文中宋" w:cs="华文中宋"/>
          <w:b/>
          <w:spacing w:val="0"/>
          <w:kern w:val="2"/>
          <w:sz w:val="24"/>
          <w:szCs w:val="24"/>
          <w:lang w:val="en-US" w:eastAsia="zh-CN" w:bidi="ar"/>
        </w:rPr>
      </w:pPr>
      <w:r>
        <w:rPr>
          <w:rFonts w:hint="eastAsia" w:ascii="华文中宋" w:hAnsi="华文中宋" w:eastAsia="华文中宋" w:cs="华文中宋"/>
          <w:spacing w:val="0"/>
          <w:kern w:val="2"/>
          <w:sz w:val="18"/>
          <w:szCs w:val="18"/>
          <w:lang w:val="en-US" w:eastAsia="zh-CN" w:bidi="ar-SA"/>
        </w:rPr>
        <w:br w:type="page"/>
      </w:r>
      <w:bookmarkStart w:id="83" w:name="_Toc43363093"/>
      <w:bookmarkStart w:id="84" w:name="_Toc44690623"/>
      <w:bookmarkStart w:id="85" w:name="_Toc44690697"/>
      <w:bookmarkStart w:id="86" w:name="_Toc40954064"/>
      <w:r>
        <w:rPr>
          <w:rFonts w:hint="eastAsia" w:ascii="华文中宋" w:hAnsi="华文中宋" w:eastAsia="华文中宋" w:cs="华文中宋"/>
          <w:spacing w:val="0"/>
          <w:kern w:val="2"/>
          <w:sz w:val="18"/>
          <w:szCs w:val="18"/>
          <w:lang w:val="en-US" w:eastAsia="zh-CN" w:bidi="ar-SA"/>
        </w:rPr>
        <w:t xml:space="preserve"> </w:t>
      </w:r>
      <w:r>
        <w:rPr>
          <w:rFonts w:hint="eastAsia" w:ascii="华文中宋" w:hAnsi="华文中宋" w:eastAsia="华文中宋" w:cs="华文中宋"/>
          <w:b/>
          <w:spacing w:val="0"/>
          <w:kern w:val="2"/>
          <w:sz w:val="28"/>
          <w:szCs w:val="28"/>
          <w:lang w:val="en-US" w:eastAsia="zh-CN" w:bidi="ar"/>
        </w:rPr>
        <w:t>（五）已标价工程量清单</w:t>
      </w:r>
      <w:bookmarkEnd w:id="83"/>
      <w:bookmarkEnd w:id="84"/>
      <w:bookmarkEnd w:id="85"/>
      <w:bookmarkEnd w:id="86"/>
    </w:p>
    <w:p w14:paraId="4AE8F9AA">
      <w:pPr>
        <w:keepNext/>
        <w:keepLines/>
        <w:widowControl w:val="0"/>
        <w:adjustRightInd w:val="0"/>
        <w:spacing w:before="260" w:after="260" w:line="416" w:lineRule="atLeast"/>
        <w:ind w:left="252"/>
        <w:jc w:val="both"/>
        <w:textAlignment w:val="baseline"/>
        <w:outlineLvl w:val="2"/>
        <w:rPr>
          <w:rFonts w:hint="eastAsia" w:ascii="华文中宋" w:hAnsi="华文中宋" w:eastAsia="华文中宋" w:cs="华文中宋"/>
          <w:b/>
          <w:bCs/>
          <w:spacing w:val="0"/>
          <w:kern w:val="0"/>
          <w:sz w:val="24"/>
          <w:szCs w:val="24"/>
          <w:lang w:val="en-US" w:eastAsia="zh-CN" w:bidi="ar-SA"/>
        </w:rPr>
      </w:pPr>
      <w:bookmarkStart w:id="87" w:name="_Toc40954065"/>
      <w:bookmarkStart w:id="88" w:name="_Toc44690624"/>
      <w:bookmarkStart w:id="89" w:name="_Toc43363094"/>
      <w:bookmarkStart w:id="90" w:name="_Toc44690698"/>
    </w:p>
    <w:p w14:paraId="48EB3A09">
      <w:pPr>
        <w:keepNext/>
        <w:keepLines/>
        <w:widowControl w:val="0"/>
        <w:adjustRightInd w:val="0"/>
        <w:spacing w:before="260" w:after="260" w:line="416" w:lineRule="atLeast"/>
        <w:ind w:left="252"/>
        <w:jc w:val="both"/>
        <w:textAlignment w:val="baseline"/>
        <w:outlineLvl w:val="2"/>
        <w:rPr>
          <w:rFonts w:hint="eastAsia" w:ascii="华文中宋" w:hAnsi="华文中宋" w:eastAsia="华文中宋" w:cs="华文中宋"/>
          <w:b/>
          <w:bCs/>
          <w:spacing w:val="0"/>
          <w:kern w:val="0"/>
          <w:sz w:val="24"/>
          <w:szCs w:val="24"/>
          <w:lang w:val="en-US" w:eastAsia="zh-CN" w:bidi="ar-SA"/>
        </w:rPr>
      </w:pPr>
    </w:p>
    <w:p w14:paraId="634CBA55">
      <w:pPr>
        <w:keepNext/>
        <w:keepLines/>
        <w:widowControl w:val="0"/>
        <w:adjustRightInd w:val="0"/>
        <w:spacing w:before="260" w:after="260" w:line="416" w:lineRule="atLeast"/>
        <w:ind w:left="252"/>
        <w:jc w:val="both"/>
        <w:textAlignment w:val="baseline"/>
        <w:outlineLvl w:val="2"/>
        <w:rPr>
          <w:rFonts w:hint="eastAsia" w:ascii="华文中宋" w:hAnsi="华文中宋" w:eastAsia="华文中宋" w:cs="华文中宋"/>
          <w:b/>
          <w:bCs/>
          <w:spacing w:val="0"/>
          <w:kern w:val="0"/>
          <w:sz w:val="28"/>
          <w:szCs w:val="28"/>
          <w:lang w:val="en-US" w:eastAsia="zh-CN" w:bidi="ar-SA"/>
        </w:rPr>
      </w:pPr>
      <w:r>
        <w:rPr>
          <w:rFonts w:hint="eastAsia" w:ascii="华文中宋" w:hAnsi="华文中宋" w:eastAsia="华文中宋" w:cs="华文中宋"/>
          <w:b/>
          <w:bCs/>
          <w:spacing w:val="0"/>
          <w:kern w:val="0"/>
          <w:sz w:val="28"/>
          <w:szCs w:val="28"/>
          <w:lang w:val="en-US" w:eastAsia="zh-CN" w:bidi="ar-SA"/>
        </w:rPr>
        <w:t>（六）施工组织设计</w:t>
      </w:r>
      <w:bookmarkEnd w:id="87"/>
      <w:bookmarkEnd w:id="88"/>
      <w:bookmarkEnd w:id="89"/>
      <w:bookmarkEnd w:id="90"/>
    </w:p>
    <w:p w14:paraId="3DB4C67C">
      <w:pPr>
        <w:keepNext w:val="0"/>
        <w:keepLines w:val="0"/>
        <w:pageBreakBefore w:val="0"/>
        <w:widowControl w:val="0"/>
        <w:kinsoku/>
        <w:wordWrap w:val="0"/>
        <w:overflowPunct/>
        <w:topLinePunct w:val="0"/>
        <w:autoSpaceDE/>
        <w:autoSpaceDN/>
        <w:bidi w:val="0"/>
        <w:adjustRightInd/>
        <w:snapToGrid/>
        <w:spacing w:line="560" w:lineRule="exact"/>
        <w:jc w:val="left"/>
        <w:textAlignment w:val="auto"/>
        <w:rPr>
          <w:rFonts w:hint="eastAsia" w:ascii="华文中宋" w:hAnsi="华文中宋" w:eastAsia="华文中宋" w:cs="华文中宋"/>
          <w:spacing w:val="0"/>
        </w:rPr>
      </w:pPr>
      <w:r>
        <w:rPr>
          <w:rFonts w:hint="eastAsia" w:ascii="华文中宋" w:hAnsi="华文中宋" w:eastAsia="华文中宋" w:cs="华文中宋"/>
          <w:spacing w:val="0"/>
        </w:rPr>
        <w:br w:type="page"/>
      </w:r>
      <w:bookmarkStart w:id="91" w:name="_Toc43363095"/>
      <w:bookmarkStart w:id="92" w:name="_Toc44690625"/>
      <w:bookmarkStart w:id="93" w:name="_Toc44690699"/>
      <w:bookmarkStart w:id="94" w:name="_Toc40954066"/>
      <w:r>
        <w:rPr>
          <w:rFonts w:hint="eastAsia" w:ascii="华文中宋" w:hAnsi="华文中宋" w:eastAsia="华文中宋" w:cs="华文中宋"/>
          <w:b/>
          <w:bCs/>
          <w:spacing w:val="0"/>
          <w:kern w:val="0"/>
          <w:sz w:val="28"/>
          <w:szCs w:val="28"/>
        </w:rPr>
        <w:t>（七）磋商供应商</w:t>
      </w:r>
      <w:bookmarkEnd w:id="91"/>
      <w:bookmarkEnd w:id="92"/>
      <w:bookmarkEnd w:id="93"/>
      <w:bookmarkEnd w:id="94"/>
      <w:r>
        <w:rPr>
          <w:rFonts w:hint="eastAsia" w:ascii="华文中宋" w:hAnsi="华文中宋" w:eastAsia="华文中宋" w:cs="华文中宋"/>
          <w:b/>
          <w:bCs/>
          <w:spacing w:val="0"/>
          <w:kern w:val="0"/>
          <w:sz w:val="28"/>
          <w:szCs w:val="28"/>
          <w:lang w:val="en-US" w:eastAsia="zh-CN"/>
        </w:rPr>
        <w:t>业绩</w:t>
      </w:r>
    </w:p>
    <w:p w14:paraId="259D2003">
      <w:pPr>
        <w:wordWrap w:val="0"/>
        <w:snapToGrid w:val="0"/>
        <w:spacing w:before="156" w:after="312" w:line="360" w:lineRule="auto"/>
        <w:ind w:firstLine="420" w:firstLineChars="200"/>
        <w:jc w:val="left"/>
        <w:rPr>
          <w:rFonts w:hint="eastAsia" w:ascii="华文中宋" w:hAnsi="华文中宋" w:eastAsia="华文中宋" w:cs="华文中宋"/>
          <w:spacing w:val="0"/>
        </w:rPr>
      </w:pPr>
      <w:r>
        <w:rPr>
          <w:rFonts w:hint="eastAsia" w:ascii="华文中宋" w:hAnsi="华文中宋" w:eastAsia="华文中宋" w:cs="华文中宋"/>
          <w:spacing w:val="0"/>
        </w:rPr>
        <w:t>磋商供应商近年完成的同类型工程情况表</w:t>
      </w:r>
    </w:p>
    <w:tbl>
      <w:tblPr>
        <w:tblStyle w:val="29"/>
        <w:tblW w:w="928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32"/>
        <w:gridCol w:w="6654"/>
      </w:tblGrid>
      <w:tr w14:paraId="14E09B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632" w:type="dxa"/>
            <w:tcBorders>
              <w:top w:val="single" w:color="auto" w:sz="4" w:space="0"/>
              <w:left w:val="single" w:color="auto" w:sz="4" w:space="0"/>
              <w:bottom w:val="single" w:color="auto" w:sz="4" w:space="0"/>
              <w:right w:val="single" w:color="auto" w:sz="4" w:space="0"/>
            </w:tcBorders>
            <w:noWrap w:val="0"/>
            <w:vAlign w:val="center"/>
          </w:tcPr>
          <w:p w14:paraId="18E0BFF3">
            <w:pPr>
              <w:jc w:val="center"/>
              <w:rPr>
                <w:rFonts w:hint="eastAsia" w:ascii="华文中宋" w:hAnsi="华文中宋" w:eastAsia="华文中宋" w:cs="华文中宋"/>
                <w:spacing w:val="0"/>
              </w:rPr>
            </w:pPr>
            <w:r>
              <w:rPr>
                <w:rFonts w:hint="eastAsia" w:ascii="华文中宋" w:hAnsi="华文中宋" w:eastAsia="华文中宋" w:cs="华文中宋"/>
                <w:spacing w:val="0"/>
              </w:rPr>
              <w:t>项目名称</w:t>
            </w:r>
          </w:p>
        </w:tc>
        <w:tc>
          <w:tcPr>
            <w:tcW w:w="6654" w:type="dxa"/>
            <w:tcBorders>
              <w:top w:val="single" w:color="auto" w:sz="4" w:space="0"/>
              <w:left w:val="single" w:color="auto" w:sz="4" w:space="0"/>
              <w:bottom w:val="single" w:color="auto" w:sz="4" w:space="0"/>
              <w:right w:val="single" w:color="auto" w:sz="4" w:space="0"/>
            </w:tcBorders>
            <w:noWrap w:val="0"/>
            <w:vAlign w:val="center"/>
          </w:tcPr>
          <w:p w14:paraId="5C965020">
            <w:pPr>
              <w:wordWrap w:val="0"/>
              <w:snapToGrid w:val="0"/>
              <w:spacing w:line="360" w:lineRule="auto"/>
              <w:jc w:val="center"/>
              <w:rPr>
                <w:rFonts w:hint="eastAsia" w:ascii="华文中宋" w:hAnsi="华文中宋" w:eastAsia="华文中宋" w:cs="华文中宋"/>
                <w:spacing w:val="0"/>
              </w:rPr>
            </w:pPr>
          </w:p>
        </w:tc>
      </w:tr>
      <w:tr w14:paraId="6FE7DD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632" w:type="dxa"/>
            <w:tcBorders>
              <w:top w:val="single" w:color="auto" w:sz="4" w:space="0"/>
              <w:left w:val="single" w:color="auto" w:sz="4" w:space="0"/>
              <w:bottom w:val="single" w:color="auto" w:sz="4" w:space="0"/>
              <w:right w:val="single" w:color="auto" w:sz="4" w:space="0"/>
            </w:tcBorders>
            <w:noWrap w:val="0"/>
            <w:vAlign w:val="center"/>
          </w:tcPr>
          <w:p w14:paraId="0C1D4FC5">
            <w:pPr>
              <w:jc w:val="center"/>
              <w:rPr>
                <w:rFonts w:hint="eastAsia" w:ascii="华文中宋" w:hAnsi="华文中宋" w:eastAsia="华文中宋" w:cs="华文中宋"/>
                <w:spacing w:val="0"/>
              </w:rPr>
            </w:pPr>
            <w:r>
              <w:rPr>
                <w:rFonts w:hint="eastAsia" w:ascii="华文中宋" w:hAnsi="华文中宋" w:eastAsia="华文中宋" w:cs="华文中宋"/>
                <w:spacing w:val="0"/>
              </w:rPr>
              <w:t>项目所在地</w:t>
            </w:r>
          </w:p>
        </w:tc>
        <w:tc>
          <w:tcPr>
            <w:tcW w:w="6654" w:type="dxa"/>
            <w:tcBorders>
              <w:top w:val="single" w:color="auto" w:sz="4" w:space="0"/>
              <w:left w:val="single" w:color="auto" w:sz="4" w:space="0"/>
              <w:bottom w:val="single" w:color="auto" w:sz="4" w:space="0"/>
              <w:right w:val="single" w:color="auto" w:sz="4" w:space="0"/>
            </w:tcBorders>
            <w:noWrap w:val="0"/>
            <w:vAlign w:val="center"/>
          </w:tcPr>
          <w:p w14:paraId="6A6D92FA">
            <w:pPr>
              <w:wordWrap w:val="0"/>
              <w:snapToGrid w:val="0"/>
              <w:spacing w:line="360" w:lineRule="auto"/>
              <w:jc w:val="center"/>
              <w:rPr>
                <w:rFonts w:hint="eastAsia" w:ascii="华文中宋" w:hAnsi="华文中宋" w:eastAsia="华文中宋" w:cs="华文中宋"/>
                <w:spacing w:val="0"/>
              </w:rPr>
            </w:pPr>
          </w:p>
        </w:tc>
      </w:tr>
      <w:tr w14:paraId="200361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632" w:type="dxa"/>
            <w:tcBorders>
              <w:top w:val="single" w:color="auto" w:sz="4" w:space="0"/>
              <w:left w:val="single" w:color="auto" w:sz="4" w:space="0"/>
              <w:bottom w:val="single" w:color="auto" w:sz="4" w:space="0"/>
              <w:right w:val="single" w:color="auto" w:sz="4" w:space="0"/>
            </w:tcBorders>
            <w:noWrap w:val="0"/>
            <w:vAlign w:val="center"/>
          </w:tcPr>
          <w:p w14:paraId="77C29E42">
            <w:pPr>
              <w:jc w:val="center"/>
              <w:rPr>
                <w:rFonts w:hint="eastAsia" w:ascii="华文中宋" w:hAnsi="华文中宋" w:eastAsia="华文中宋" w:cs="华文中宋"/>
                <w:spacing w:val="0"/>
              </w:rPr>
            </w:pPr>
            <w:r>
              <w:rPr>
                <w:rFonts w:hint="eastAsia" w:ascii="华文中宋" w:hAnsi="华文中宋" w:eastAsia="华文中宋" w:cs="华文中宋"/>
                <w:spacing w:val="0"/>
              </w:rPr>
              <w:t>发包人名称</w:t>
            </w:r>
          </w:p>
        </w:tc>
        <w:tc>
          <w:tcPr>
            <w:tcW w:w="6654" w:type="dxa"/>
            <w:tcBorders>
              <w:top w:val="single" w:color="auto" w:sz="4" w:space="0"/>
              <w:left w:val="single" w:color="auto" w:sz="4" w:space="0"/>
              <w:bottom w:val="single" w:color="auto" w:sz="4" w:space="0"/>
              <w:right w:val="single" w:color="auto" w:sz="4" w:space="0"/>
            </w:tcBorders>
            <w:noWrap w:val="0"/>
            <w:vAlign w:val="center"/>
          </w:tcPr>
          <w:p w14:paraId="79F13FD7">
            <w:pPr>
              <w:wordWrap w:val="0"/>
              <w:snapToGrid w:val="0"/>
              <w:spacing w:line="360" w:lineRule="auto"/>
              <w:jc w:val="center"/>
              <w:rPr>
                <w:rFonts w:hint="eastAsia" w:ascii="华文中宋" w:hAnsi="华文中宋" w:eastAsia="华文中宋" w:cs="华文中宋"/>
                <w:spacing w:val="0"/>
              </w:rPr>
            </w:pPr>
          </w:p>
        </w:tc>
      </w:tr>
      <w:tr w14:paraId="5AAEE0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632" w:type="dxa"/>
            <w:tcBorders>
              <w:top w:val="single" w:color="auto" w:sz="4" w:space="0"/>
              <w:left w:val="single" w:color="auto" w:sz="4" w:space="0"/>
              <w:bottom w:val="single" w:color="auto" w:sz="4" w:space="0"/>
              <w:right w:val="single" w:color="auto" w:sz="4" w:space="0"/>
            </w:tcBorders>
            <w:noWrap w:val="0"/>
            <w:vAlign w:val="center"/>
          </w:tcPr>
          <w:p w14:paraId="5D5B24C0">
            <w:pPr>
              <w:jc w:val="center"/>
              <w:rPr>
                <w:rFonts w:hint="eastAsia" w:ascii="华文中宋" w:hAnsi="华文中宋" w:eastAsia="华文中宋" w:cs="华文中宋"/>
                <w:spacing w:val="0"/>
              </w:rPr>
            </w:pPr>
            <w:r>
              <w:rPr>
                <w:rFonts w:hint="eastAsia" w:ascii="华文中宋" w:hAnsi="华文中宋" w:eastAsia="华文中宋" w:cs="华文中宋"/>
                <w:spacing w:val="0"/>
              </w:rPr>
              <w:t>发包人地址</w:t>
            </w:r>
          </w:p>
        </w:tc>
        <w:tc>
          <w:tcPr>
            <w:tcW w:w="6654" w:type="dxa"/>
            <w:tcBorders>
              <w:top w:val="single" w:color="auto" w:sz="4" w:space="0"/>
              <w:left w:val="single" w:color="auto" w:sz="4" w:space="0"/>
              <w:bottom w:val="single" w:color="auto" w:sz="4" w:space="0"/>
              <w:right w:val="single" w:color="auto" w:sz="4" w:space="0"/>
            </w:tcBorders>
            <w:noWrap w:val="0"/>
            <w:vAlign w:val="center"/>
          </w:tcPr>
          <w:p w14:paraId="58A0ED7C">
            <w:pPr>
              <w:wordWrap w:val="0"/>
              <w:snapToGrid w:val="0"/>
              <w:spacing w:line="360" w:lineRule="auto"/>
              <w:jc w:val="center"/>
              <w:rPr>
                <w:rFonts w:hint="eastAsia" w:ascii="华文中宋" w:hAnsi="华文中宋" w:eastAsia="华文中宋" w:cs="华文中宋"/>
                <w:spacing w:val="0"/>
              </w:rPr>
            </w:pPr>
          </w:p>
        </w:tc>
      </w:tr>
      <w:tr w14:paraId="4C61B0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632" w:type="dxa"/>
            <w:tcBorders>
              <w:top w:val="single" w:color="auto" w:sz="4" w:space="0"/>
              <w:left w:val="single" w:color="auto" w:sz="4" w:space="0"/>
              <w:bottom w:val="single" w:color="auto" w:sz="4" w:space="0"/>
              <w:right w:val="single" w:color="auto" w:sz="4" w:space="0"/>
            </w:tcBorders>
            <w:noWrap w:val="0"/>
            <w:vAlign w:val="center"/>
          </w:tcPr>
          <w:p w14:paraId="720DFDE1">
            <w:pPr>
              <w:jc w:val="center"/>
              <w:rPr>
                <w:rFonts w:hint="eastAsia" w:ascii="华文中宋" w:hAnsi="华文中宋" w:eastAsia="华文中宋" w:cs="华文中宋"/>
                <w:spacing w:val="0"/>
              </w:rPr>
            </w:pPr>
            <w:r>
              <w:rPr>
                <w:rFonts w:hint="eastAsia" w:ascii="华文中宋" w:hAnsi="华文中宋" w:eastAsia="华文中宋" w:cs="华文中宋"/>
                <w:spacing w:val="0"/>
              </w:rPr>
              <w:t>发包人联系人及电话</w:t>
            </w:r>
          </w:p>
        </w:tc>
        <w:tc>
          <w:tcPr>
            <w:tcW w:w="6654" w:type="dxa"/>
            <w:tcBorders>
              <w:top w:val="single" w:color="auto" w:sz="4" w:space="0"/>
              <w:left w:val="single" w:color="auto" w:sz="4" w:space="0"/>
              <w:bottom w:val="single" w:color="auto" w:sz="4" w:space="0"/>
              <w:right w:val="single" w:color="auto" w:sz="4" w:space="0"/>
            </w:tcBorders>
            <w:noWrap w:val="0"/>
            <w:vAlign w:val="center"/>
          </w:tcPr>
          <w:p w14:paraId="0968F93D">
            <w:pPr>
              <w:wordWrap w:val="0"/>
              <w:snapToGrid w:val="0"/>
              <w:spacing w:line="360" w:lineRule="auto"/>
              <w:jc w:val="center"/>
              <w:rPr>
                <w:rFonts w:hint="eastAsia" w:ascii="华文中宋" w:hAnsi="华文中宋" w:eastAsia="华文中宋" w:cs="华文中宋"/>
                <w:spacing w:val="0"/>
              </w:rPr>
            </w:pPr>
          </w:p>
        </w:tc>
      </w:tr>
      <w:tr w14:paraId="16E68F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632" w:type="dxa"/>
            <w:tcBorders>
              <w:top w:val="single" w:color="auto" w:sz="4" w:space="0"/>
              <w:left w:val="single" w:color="auto" w:sz="4" w:space="0"/>
              <w:bottom w:val="single" w:color="auto" w:sz="4" w:space="0"/>
              <w:right w:val="single" w:color="auto" w:sz="4" w:space="0"/>
            </w:tcBorders>
            <w:noWrap w:val="0"/>
            <w:vAlign w:val="center"/>
          </w:tcPr>
          <w:p w14:paraId="0F82EC90">
            <w:pPr>
              <w:jc w:val="center"/>
              <w:rPr>
                <w:rFonts w:hint="eastAsia" w:ascii="华文中宋" w:hAnsi="华文中宋" w:eastAsia="华文中宋" w:cs="华文中宋"/>
                <w:spacing w:val="0"/>
              </w:rPr>
            </w:pPr>
            <w:r>
              <w:rPr>
                <w:rFonts w:hint="eastAsia" w:ascii="华文中宋" w:hAnsi="华文中宋" w:eastAsia="华文中宋" w:cs="华文中宋"/>
                <w:spacing w:val="0"/>
              </w:rPr>
              <w:t>合同价格</w:t>
            </w:r>
          </w:p>
        </w:tc>
        <w:tc>
          <w:tcPr>
            <w:tcW w:w="6654" w:type="dxa"/>
            <w:tcBorders>
              <w:top w:val="single" w:color="auto" w:sz="4" w:space="0"/>
              <w:left w:val="single" w:color="auto" w:sz="4" w:space="0"/>
              <w:bottom w:val="single" w:color="auto" w:sz="4" w:space="0"/>
              <w:right w:val="single" w:color="auto" w:sz="4" w:space="0"/>
            </w:tcBorders>
            <w:noWrap w:val="0"/>
            <w:vAlign w:val="center"/>
          </w:tcPr>
          <w:p w14:paraId="7BD13E0F">
            <w:pPr>
              <w:wordWrap w:val="0"/>
              <w:snapToGrid w:val="0"/>
              <w:spacing w:line="360" w:lineRule="auto"/>
              <w:jc w:val="center"/>
              <w:rPr>
                <w:rFonts w:hint="eastAsia" w:ascii="华文中宋" w:hAnsi="华文中宋" w:eastAsia="华文中宋" w:cs="华文中宋"/>
                <w:spacing w:val="0"/>
              </w:rPr>
            </w:pPr>
          </w:p>
        </w:tc>
      </w:tr>
      <w:tr w14:paraId="65DCAA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632" w:type="dxa"/>
            <w:tcBorders>
              <w:top w:val="single" w:color="auto" w:sz="4" w:space="0"/>
              <w:left w:val="single" w:color="auto" w:sz="4" w:space="0"/>
              <w:bottom w:val="single" w:color="auto" w:sz="4" w:space="0"/>
              <w:right w:val="single" w:color="auto" w:sz="4" w:space="0"/>
            </w:tcBorders>
            <w:noWrap w:val="0"/>
            <w:vAlign w:val="center"/>
          </w:tcPr>
          <w:p w14:paraId="67F4A8A4">
            <w:pPr>
              <w:jc w:val="center"/>
              <w:rPr>
                <w:rFonts w:hint="eastAsia" w:ascii="华文中宋" w:hAnsi="华文中宋" w:eastAsia="华文中宋" w:cs="华文中宋"/>
                <w:spacing w:val="0"/>
              </w:rPr>
            </w:pPr>
            <w:r>
              <w:rPr>
                <w:rFonts w:hint="eastAsia" w:ascii="华文中宋" w:hAnsi="华文中宋" w:eastAsia="华文中宋" w:cs="华文中宋"/>
                <w:spacing w:val="0"/>
              </w:rPr>
              <w:t>开工日期</w:t>
            </w:r>
          </w:p>
        </w:tc>
        <w:tc>
          <w:tcPr>
            <w:tcW w:w="6654" w:type="dxa"/>
            <w:tcBorders>
              <w:top w:val="single" w:color="auto" w:sz="4" w:space="0"/>
              <w:left w:val="single" w:color="auto" w:sz="4" w:space="0"/>
              <w:bottom w:val="single" w:color="auto" w:sz="4" w:space="0"/>
              <w:right w:val="single" w:color="auto" w:sz="4" w:space="0"/>
            </w:tcBorders>
            <w:noWrap w:val="0"/>
            <w:vAlign w:val="center"/>
          </w:tcPr>
          <w:p w14:paraId="43814CA3">
            <w:pPr>
              <w:wordWrap w:val="0"/>
              <w:snapToGrid w:val="0"/>
              <w:spacing w:line="360" w:lineRule="auto"/>
              <w:jc w:val="center"/>
              <w:rPr>
                <w:rFonts w:hint="eastAsia" w:ascii="华文中宋" w:hAnsi="华文中宋" w:eastAsia="华文中宋" w:cs="华文中宋"/>
                <w:spacing w:val="0"/>
              </w:rPr>
            </w:pPr>
          </w:p>
        </w:tc>
      </w:tr>
      <w:tr w14:paraId="7E2DE3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632" w:type="dxa"/>
            <w:tcBorders>
              <w:top w:val="single" w:color="auto" w:sz="4" w:space="0"/>
              <w:left w:val="single" w:color="auto" w:sz="4" w:space="0"/>
              <w:bottom w:val="single" w:color="auto" w:sz="4" w:space="0"/>
              <w:right w:val="single" w:color="auto" w:sz="4" w:space="0"/>
            </w:tcBorders>
            <w:noWrap w:val="0"/>
            <w:vAlign w:val="center"/>
          </w:tcPr>
          <w:p w14:paraId="3DA17276">
            <w:pPr>
              <w:jc w:val="center"/>
              <w:rPr>
                <w:rFonts w:hint="eastAsia" w:ascii="华文中宋" w:hAnsi="华文中宋" w:eastAsia="华文中宋" w:cs="华文中宋"/>
                <w:spacing w:val="0"/>
              </w:rPr>
            </w:pPr>
            <w:r>
              <w:rPr>
                <w:rFonts w:hint="eastAsia" w:ascii="华文中宋" w:hAnsi="华文中宋" w:eastAsia="华文中宋" w:cs="华文中宋"/>
                <w:spacing w:val="0"/>
              </w:rPr>
              <w:t>竣工日期</w:t>
            </w:r>
          </w:p>
        </w:tc>
        <w:tc>
          <w:tcPr>
            <w:tcW w:w="6654" w:type="dxa"/>
            <w:tcBorders>
              <w:top w:val="single" w:color="auto" w:sz="4" w:space="0"/>
              <w:left w:val="single" w:color="auto" w:sz="4" w:space="0"/>
              <w:bottom w:val="single" w:color="auto" w:sz="4" w:space="0"/>
              <w:right w:val="single" w:color="auto" w:sz="4" w:space="0"/>
            </w:tcBorders>
            <w:noWrap w:val="0"/>
            <w:vAlign w:val="center"/>
          </w:tcPr>
          <w:p w14:paraId="2E0CF96F">
            <w:pPr>
              <w:wordWrap w:val="0"/>
              <w:snapToGrid w:val="0"/>
              <w:spacing w:line="360" w:lineRule="auto"/>
              <w:jc w:val="center"/>
              <w:rPr>
                <w:rFonts w:hint="eastAsia" w:ascii="华文中宋" w:hAnsi="华文中宋" w:eastAsia="华文中宋" w:cs="华文中宋"/>
                <w:spacing w:val="0"/>
              </w:rPr>
            </w:pPr>
          </w:p>
        </w:tc>
      </w:tr>
      <w:tr w14:paraId="1AE20D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632" w:type="dxa"/>
            <w:tcBorders>
              <w:top w:val="single" w:color="auto" w:sz="4" w:space="0"/>
              <w:left w:val="single" w:color="auto" w:sz="4" w:space="0"/>
              <w:bottom w:val="single" w:color="auto" w:sz="4" w:space="0"/>
              <w:right w:val="single" w:color="auto" w:sz="4" w:space="0"/>
            </w:tcBorders>
            <w:noWrap w:val="0"/>
            <w:vAlign w:val="center"/>
          </w:tcPr>
          <w:p w14:paraId="462D8EA2">
            <w:pPr>
              <w:jc w:val="center"/>
              <w:rPr>
                <w:rFonts w:hint="eastAsia" w:ascii="华文中宋" w:hAnsi="华文中宋" w:eastAsia="华文中宋" w:cs="华文中宋"/>
                <w:spacing w:val="0"/>
              </w:rPr>
            </w:pPr>
            <w:r>
              <w:rPr>
                <w:rFonts w:hint="eastAsia" w:ascii="华文中宋" w:hAnsi="华文中宋" w:eastAsia="华文中宋" w:cs="华文中宋"/>
                <w:spacing w:val="0"/>
              </w:rPr>
              <w:t>承担的工作</w:t>
            </w:r>
          </w:p>
        </w:tc>
        <w:tc>
          <w:tcPr>
            <w:tcW w:w="6654" w:type="dxa"/>
            <w:tcBorders>
              <w:top w:val="single" w:color="auto" w:sz="4" w:space="0"/>
              <w:left w:val="single" w:color="auto" w:sz="4" w:space="0"/>
              <w:bottom w:val="single" w:color="auto" w:sz="4" w:space="0"/>
              <w:right w:val="single" w:color="auto" w:sz="4" w:space="0"/>
            </w:tcBorders>
            <w:noWrap w:val="0"/>
            <w:vAlign w:val="center"/>
          </w:tcPr>
          <w:p w14:paraId="7CFB59BA">
            <w:pPr>
              <w:wordWrap w:val="0"/>
              <w:snapToGrid w:val="0"/>
              <w:spacing w:line="360" w:lineRule="auto"/>
              <w:jc w:val="center"/>
              <w:rPr>
                <w:rFonts w:hint="eastAsia" w:ascii="华文中宋" w:hAnsi="华文中宋" w:eastAsia="华文中宋" w:cs="华文中宋"/>
                <w:spacing w:val="0"/>
              </w:rPr>
            </w:pPr>
          </w:p>
        </w:tc>
      </w:tr>
      <w:tr w14:paraId="40B091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632" w:type="dxa"/>
            <w:tcBorders>
              <w:top w:val="single" w:color="auto" w:sz="4" w:space="0"/>
              <w:left w:val="single" w:color="auto" w:sz="4" w:space="0"/>
              <w:bottom w:val="single" w:color="auto" w:sz="4" w:space="0"/>
              <w:right w:val="single" w:color="auto" w:sz="4" w:space="0"/>
            </w:tcBorders>
            <w:noWrap w:val="0"/>
            <w:vAlign w:val="center"/>
          </w:tcPr>
          <w:p w14:paraId="18539BC6">
            <w:pPr>
              <w:jc w:val="center"/>
              <w:rPr>
                <w:rFonts w:hint="eastAsia" w:ascii="华文中宋" w:hAnsi="华文中宋" w:eastAsia="华文中宋" w:cs="华文中宋"/>
                <w:spacing w:val="0"/>
              </w:rPr>
            </w:pPr>
            <w:r>
              <w:rPr>
                <w:rFonts w:hint="eastAsia" w:ascii="华文中宋" w:hAnsi="华文中宋" w:eastAsia="华文中宋" w:cs="华文中宋"/>
                <w:spacing w:val="0"/>
              </w:rPr>
              <w:t>工程质量</w:t>
            </w:r>
          </w:p>
        </w:tc>
        <w:tc>
          <w:tcPr>
            <w:tcW w:w="6654" w:type="dxa"/>
            <w:tcBorders>
              <w:top w:val="single" w:color="auto" w:sz="4" w:space="0"/>
              <w:left w:val="single" w:color="auto" w:sz="4" w:space="0"/>
              <w:bottom w:val="single" w:color="auto" w:sz="4" w:space="0"/>
              <w:right w:val="single" w:color="auto" w:sz="4" w:space="0"/>
            </w:tcBorders>
            <w:noWrap w:val="0"/>
            <w:vAlign w:val="center"/>
          </w:tcPr>
          <w:p w14:paraId="39FD75E2">
            <w:pPr>
              <w:wordWrap w:val="0"/>
              <w:snapToGrid w:val="0"/>
              <w:spacing w:line="360" w:lineRule="auto"/>
              <w:jc w:val="center"/>
              <w:rPr>
                <w:rFonts w:hint="eastAsia" w:ascii="华文中宋" w:hAnsi="华文中宋" w:eastAsia="华文中宋" w:cs="华文中宋"/>
                <w:spacing w:val="0"/>
              </w:rPr>
            </w:pPr>
          </w:p>
        </w:tc>
      </w:tr>
      <w:tr w14:paraId="6944E8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632" w:type="dxa"/>
            <w:tcBorders>
              <w:top w:val="single" w:color="auto" w:sz="4" w:space="0"/>
              <w:left w:val="single" w:color="auto" w:sz="4" w:space="0"/>
              <w:bottom w:val="single" w:color="auto" w:sz="4" w:space="0"/>
              <w:right w:val="single" w:color="auto" w:sz="4" w:space="0"/>
            </w:tcBorders>
            <w:noWrap w:val="0"/>
            <w:vAlign w:val="center"/>
          </w:tcPr>
          <w:p w14:paraId="0A287AC2">
            <w:pPr>
              <w:jc w:val="center"/>
              <w:rPr>
                <w:rFonts w:hint="eastAsia" w:ascii="华文中宋" w:hAnsi="华文中宋" w:eastAsia="华文中宋" w:cs="华文中宋"/>
                <w:spacing w:val="0"/>
              </w:rPr>
            </w:pPr>
            <w:r>
              <w:rPr>
                <w:rFonts w:hint="eastAsia" w:ascii="华文中宋" w:hAnsi="华文中宋" w:eastAsia="华文中宋" w:cs="华文中宋"/>
                <w:spacing w:val="0"/>
              </w:rPr>
              <w:t>项目经理</w:t>
            </w:r>
          </w:p>
        </w:tc>
        <w:tc>
          <w:tcPr>
            <w:tcW w:w="6654" w:type="dxa"/>
            <w:tcBorders>
              <w:top w:val="single" w:color="auto" w:sz="4" w:space="0"/>
              <w:left w:val="single" w:color="auto" w:sz="4" w:space="0"/>
              <w:bottom w:val="single" w:color="auto" w:sz="4" w:space="0"/>
              <w:right w:val="single" w:color="auto" w:sz="4" w:space="0"/>
            </w:tcBorders>
            <w:noWrap w:val="0"/>
            <w:vAlign w:val="center"/>
          </w:tcPr>
          <w:p w14:paraId="11E14CE8">
            <w:pPr>
              <w:wordWrap w:val="0"/>
              <w:snapToGrid w:val="0"/>
              <w:spacing w:line="360" w:lineRule="auto"/>
              <w:jc w:val="center"/>
              <w:rPr>
                <w:rFonts w:hint="eastAsia" w:ascii="华文中宋" w:hAnsi="华文中宋" w:eastAsia="华文中宋" w:cs="华文中宋"/>
                <w:spacing w:val="0"/>
              </w:rPr>
            </w:pPr>
          </w:p>
        </w:tc>
      </w:tr>
      <w:tr w14:paraId="6AF7C9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632" w:type="dxa"/>
            <w:tcBorders>
              <w:top w:val="single" w:color="auto" w:sz="4" w:space="0"/>
              <w:left w:val="single" w:color="auto" w:sz="4" w:space="0"/>
              <w:bottom w:val="single" w:color="auto" w:sz="4" w:space="0"/>
              <w:right w:val="single" w:color="auto" w:sz="4" w:space="0"/>
            </w:tcBorders>
            <w:noWrap w:val="0"/>
            <w:vAlign w:val="center"/>
          </w:tcPr>
          <w:p w14:paraId="6A8848F0">
            <w:pPr>
              <w:jc w:val="center"/>
              <w:rPr>
                <w:rFonts w:hint="eastAsia" w:ascii="华文中宋" w:hAnsi="华文中宋" w:eastAsia="华文中宋" w:cs="华文中宋"/>
                <w:spacing w:val="0"/>
                <w:lang w:val="en-US" w:eastAsia="zh-CN"/>
              </w:rPr>
            </w:pPr>
            <w:r>
              <w:rPr>
                <w:rFonts w:hint="eastAsia" w:ascii="华文中宋" w:hAnsi="华文中宋" w:eastAsia="华文中宋" w:cs="华文中宋"/>
                <w:spacing w:val="0"/>
                <w:lang w:val="en-US" w:eastAsia="zh-CN"/>
              </w:rPr>
              <w:t>技术负责人</w:t>
            </w:r>
          </w:p>
        </w:tc>
        <w:tc>
          <w:tcPr>
            <w:tcW w:w="6654" w:type="dxa"/>
            <w:tcBorders>
              <w:top w:val="single" w:color="auto" w:sz="4" w:space="0"/>
              <w:left w:val="single" w:color="auto" w:sz="4" w:space="0"/>
              <w:bottom w:val="single" w:color="auto" w:sz="4" w:space="0"/>
              <w:right w:val="single" w:color="auto" w:sz="4" w:space="0"/>
            </w:tcBorders>
            <w:noWrap w:val="0"/>
            <w:vAlign w:val="center"/>
          </w:tcPr>
          <w:p w14:paraId="79F88D1F">
            <w:pPr>
              <w:wordWrap w:val="0"/>
              <w:snapToGrid w:val="0"/>
              <w:spacing w:line="360" w:lineRule="auto"/>
              <w:jc w:val="center"/>
              <w:rPr>
                <w:rFonts w:hint="eastAsia" w:ascii="华文中宋" w:hAnsi="华文中宋" w:eastAsia="华文中宋" w:cs="华文中宋"/>
                <w:spacing w:val="0"/>
              </w:rPr>
            </w:pPr>
          </w:p>
        </w:tc>
      </w:tr>
      <w:tr w14:paraId="0A2F5C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632" w:type="dxa"/>
            <w:tcBorders>
              <w:top w:val="single" w:color="auto" w:sz="4" w:space="0"/>
              <w:left w:val="single" w:color="auto" w:sz="4" w:space="0"/>
              <w:bottom w:val="single" w:color="auto" w:sz="4" w:space="0"/>
              <w:right w:val="single" w:color="auto" w:sz="4" w:space="0"/>
            </w:tcBorders>
            <w:noWrap w:val="0"/>
            <w:vAlign w:val="center"/>
          </w:tcPr>
          <w:p w14:paraId="31FA1BAC">
            <w:pPr>
              <w:jc w:val="center"/>
              <w:rPr>
                <w:rFonts w:hint="eastAsia" w:ascii="华文中宋" w:hAnsi="华文中宋" w:eastAsia="华文中宋" w:cs="华文中宋"/>
                <w:spacing w:val="0"/>
              </w:rPr>
            </w:pPr>
            <w:r>
              <w:rPr>
                <w:rFonts w:hint="eastAsia" w:ascii="华文中宋" w:hAnsi="华文中宋" w:eastAsia="华文中宋" w:cs="华文中宋"/>
                <w:spacing w:val="0"/>
              </w:rPr>
              <w:t>总监理工程师及电话</w:t>
            </w:r>
          </w:p>
        </w:tc>
        <w:tc>
          <w:tcPr>
            <w:tcW w:w="6654" w:type="dxa"/>
            <w:tcBorders>
              <w:top w:val="single" w:color="auto" w:sz="4" w:space="0"/>
              <w:left w:val="single" w:color="auto" w:sz="4" w:space="0"/>
              <w:bottom w:val="single" w:color="auto" w:sz="4" w:space="0"/>
              <w:right w:val="single" w:color="auto" w:sz="4" w:space="0"/>
            </w:tcBorders>
            <w:noWrap w:val="0"/>
            <w:vAlign w:val="center"/>
          </w:tcPr>
          <w:p w14:paraId="21F59CB6">
            <w:pPr>
              <w:wordWrap w:val="0"/>
              <w:snapToGrid w:val="0"/>
              <w:spacing w:line="360" w:lineRule="auto"/>
              <w:jc w:val="center"/>
              <w:rPr>
                <w:rFonts w:hint="eastAsia" w:ascii="华文中宋" w:hAnsi="华文中宋" w:eastAsia="华文中宋" w:cs="华文中宋"/>
                <w:spacing w:val="0"/>
              </w:rPr>
            </w:pPr>
          </w:p>
        </w:tc>
      </w:tr>
      <w:tr w14:paraId="31BA66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632" w:type="dxa"/>
            <w:tcBorders>
              <w:top w:val="single" w:color="auto" w:sz="4" w:space="0"/>
              <w:left w:val="single" w:color="auto" w:sz="4" w:space="0"/>
              <w:bottom w:val="single" w:color="auto" w:sz="4" w:space="0"/>
              <w:right w:val="single" w:color="auto" w:sz="4" w:space="0"/>
            </w:tcBorders>
            <w:noWrap w:val="0"/>
            <w:vAlign w:val="center"/>
          </w:tcPr>
          <w:p w14:paraId="3612E545">
            <w:pPr>
              <w:jc w:val="center"/>
              <w:rPr>
                <w:rFonts w:hint="eastAsia" w:ascii="华文中宋" w:hAnsi="华文中宋" w:eastAsia="华文中宋" w:cs="华文中宋"/>
                <w:spacing w:val="0"/>
              </w:rPr>
            </w:pPr>
            <w:r>
              <w:rPr>
                <w:rFonts w:hint="eastAsia" w:ascii="华文中宋" w:hAnsi="华文中宋" w:eastAsia="华文中宋" w:cs="华文中宋"/>
                <w:spacing w:val="0"/>
              </w:rPr>
              <w:t>项目描述</w:t>
            </w:r>
          </w:p>
        </w:tc>
        <w:tc>
          <w:tcPr>
            <w:tcW w:w="6654" w:type="dxa"/>
            <w:tcBorders>
              <w:top w:val="single" w:color="auto" w:sz="4" w:space="0"/>
              <w:left w:val="single" w:color="auto" w:sz="4" w:space="0"/>
              <w:bottom w:val="single" w:color="auto" w:sz="4" w:space="0"/>
              <w:right w:val="single" w:color="auto" w:sz="4" w:space="0"/>
            </w:tcBorders>
            <w:noWrap w:val="0"/>
            <w:vAlign w:val="center"/>
          </w:tcPr>
          <w:p w14:paraId="2C0F044D">
            <w:pPr>
              <w:wordWrap w:val="0"/>
              <w:snapToGrid w:val="0"/>
              <w:spacing w:line="360" w:lineRule="auto"/>
              <w:jc w:val="center"/>
              <w:rPr>
                <w:rFonts w:hint="eastAsia" w:ascii="华文中宋" w:hAnsi="华文中宋" w:eastAsia="华文中宋" w:cs="华文中宋"/>
                <w:spacing w:val="0"/>
              </w:rPr>
            </w:pPr>
          </w:p>
        </w:tc>
      </w:tr>
      <w:tr w14:paraId="636B0F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632" w:type="dxa"/>
            <w:tcBorders>
              <w:top w:val="single" w:color="auto" w:sz="4" w:space="0"/>
              <w:left w:val="single" w:color="auto" w:sz="4" w:space="0"/>
              <w:bottom w:val="single" w:color="auto" w:sz="4" w:space="0"/>
              <w:right w:val="single" w:color="auto" w:sz="4" w:space="0"/>
            </w:tcBorders>
            <w:noWrap w:val="0"/>
            <w:vAlign w:val="center"/>
          </w:tcPr>
          <w:p w14:paraId="6025813A">
            <w:pPr>
              <w:jc w:val="center"/>
              <w:rPr>
                <w:rFonts w:hint="eastAsia" w:ascii="华文中宋" w:hAnsi="华文中宋" w:eastAsia="华文中宋" w:cs="华文中宋"/>
                <w:spacing w:val="0"/>
              </w:rPr>
            </w:pPr>
            <w:r>
              <w:rPr>
                <w:rFonts w:hint="eastAsia" w:ascii="华文中宋" w:hAnsi="华文中宋" w:eastAsia="华文中宋" w:cs="华文中宋"/>
                <w:spacing w:val="0"/>
              </w:rPr>
              <w:t>备注</w:t>
            </w:r>
          </w:p>
        </w:tc>
        <w:tc>
          <w:tcPr>
            <w:tcW w:w="6654" w:type="dxa"/>
            <w:tcBorders>
              <w:top w:val="single" w:color="auto" w:sz="4" w:space="0"/>
              <w:left w:val="single" w:color="auto" w:sz="4" w:space="0"/>
              <w:bottom w:val="single" w:color="auto" w:sz="4" w:space="0"/>
              <w:right w:val="single" w:color="auto" w:sz="4" w:space="0"/>
            </w:tcBorders>
            <w:noWrap w:val="0"/>
            <w:vAlign w:val="center"/>
          </w:tcPr>
          <w:p w14:paraId="53694C04">
            <w:pPr>
              <w:wordWrap w:val="0"/>
              <w:snapToGrid w:val="0"/>
              <w:spacing w:line="360" w:lineRule="auto"/>
              <w:jc w:val="center"/>
              <w:rPr>
                <w:rFonts w:hint="eastAsia" w:ascii="华文中宋" w:hAnsi="华文中宋" w:eastAsia="华文中宋" w:cs="华文中宋"/>
                <w:spacing w:val="0"/>
              </w:rPr>
            </w:pPr>
          </w:p>
        </w:tc>
      </w:tr>
    </w:tbl>
    <w:p w14:paraId="253A220C">
      <w:pPr>
        <w:wordWrap w:val="0"/>
        <w:snapToGrid w:val="0"/>
        <w:spacing w:line="360" w:lineRule="auto"/>
        <w:jc w:val="left"/>
        <w:rPr>
          <w:rFonts w:hint="eastAsia" w:ascii="华文中宋" w:hAnsi="华文中宋" w:eastAsia="华文中宋" w:cs="华文中宋"/>
          <w:spacing w:val="0"/>
        </w:rPr>
      </w:pPr>
    </w:p>
    <w:p w14:paraId="33B45701">
      <w:pPr>
        <w:wordWrap w:val="0"/>
        <w:snapToGrid w:val="0"/>
        <w:spacing w:line="360" w:lineRule="auto"/>
        <w:ind w:firstLine="315" w:firstLineChars="150"/>
        <w:jc w:val="left"/>
        <w:rPr>
          <w:rFonts w:hint="eastAsia" w:ascii="华文中宋" w:hAnsi="华文中宋" w:eastAsia="华文中宋" w:cs="华文中宋"/>
          <w:spacing w:val="0"/>
        </w:rPr>
      </w:pPr>
      <w:r>
        <w:rPr>
          <w:rFonts w:hint="eastAsia" w:ascii="华文中宋" w:hAnsi="华文中宋" w:eastAsia="华文中宋" w:cs="华文中宋"/>
          <w:spacing w:val="0"/>
        </w:rPr>
        <w:t>备注：每张表格只填写一个项目，并标明序号。</w:t>
      </w:r>
    </w:p>
    <w:p w14:paraId="6830BF57">
      <w:pPr>
        <w:wordWrap w:val="0"/>
        <w:jc w:val="left"/>
        <w:rPr>
          <w:rFonts w:hint="eastAsia" w:ascii="华文中宋" w:hAnsi="华文中宋" w:eastAsia="华文中宋" w:cs="华文中宋"/>
          <w:spacing w:val="0"/>
        </w:rPr>
      </w:pPr>
    </w:p>
    <w:p w14:paraId="284826E4">
      <w:pPr>
        <w:wordWrap w:val="0"/>
        <w:jc w:val="left"/>
        <w:rPr>
          <w:rFonts w:hint="eastAsia" w:ascii="华文中宋" w:hAnsi="华文中宋" w:eastAsia="华文中宋" w:cs="华文中宋"/>
          <w:spacing w:val="0"/>
        </w:rPr>
      </w:pPr>
    </w:p>
    <w:p w14:paraId="56FC77C3">
      <w:pPr>
        <w:snapToGrid w:val="0"/>
        <w:spacing w:line="360" w:lineRule="auto"/>
        <w:jc w:val="both"/>
        <w:rPr>
          <w:rFonts w:hint="eastAsia" w:ascii="华文中宋" w:hAnsi="华文中宋" w:eastAsia="华文中宋" w:cs="华文中宋"/>
          <w:spacing w:val="0"/>
        </w:rPr>
      </w:pPr>
    </w:p>
    <w:p w14:paraId="1D82EA10">
      <w:pPr>
        <w:widowControl w:val="0"/>
        <w:snapToGrid w:val="0"/>
        <w:jc w:val="left"/>
        <w:rPr>
          <w:rFonts w:hint="eastAsia" w:ascii="华文中宋" w:hAnsi="华文中宋" w:eastAsia="华文中宋" w:cs="华文中宋"/>
          <w:spacing w:val="0"/>
          <w:kern w:val="2"/>
          <w:sz w:val="18"/>
          <w:szCs w:val="18"/>
          <w:lang w:val="en-US" w:eastAsia="zh-CN" w:bidi="ar-SA"/>
        </w:rPr>
      </w:pPr>
    </w:p>
    <w:p w14:paraId="02C14AE5">
      <w:pPr>
        <w:widowControl w:val="0"/>
        <w:snapToGrid w:val="0"/>
        <w:jc w:val="left"/>
        <w:rPr>
          <w:rFonts w:hint="eastAsia" w:ascii="华文中宋" w:hAnsi="华文中宋" w:eastAsia="华文中宋" w:cs="华文中宋"/>
          <w:spacing w:val="0"/>
          <w:kern w:val="2"/>
          <w:sz w:val="18"/>
          <w:szCs w:val="18"/>
          <w:lang w:val="en-US" w:eastAsia="zh-CN" w:bidi="ar-SA"/>
        </w:rPr>
      </w:pPr>
    </w:p>
    <w:p w14:paraId="5295393C">
      <w:pPr>
        <w:widowControl w:val="0"/>
        <w:snapToGrid w:val="0"/>
        <w:jc w:val="left"/>
        <w:rPr>
          <w:rFonts w:hint="eastAsia" w:ascii="华文中宋" w:hAnsi="华文中宋" w:eastAsia="华文中宋" w:cs="华文中宋"/>
          <w:spacing w:val="0"/>
          <w:kern w:val="2"/>
          <w:sz w:val="18"/>
          <w:szCs w:val="18"/>
          <w:lang w:val="en-US" w:eastAsia="zh-CN" w:bidi="ar-SA"/>
        </w:rPr>
      </w:pPr>
    </w:p>
    <w:p w14:paraId="1173E057">
      <w:pPr>
        <w:widowControl w:val="0"/>
        <w:snapToGrid w:val="0"/>
        <w:jc w:val="left"/>
        <w:rPr>
          <w:rFonts w:hint="eastAsia" w:ascii="华文中宋" w:hAnsi="华文中宋" w:eastAsia="华文中宋" w:cs="华文中宋"/>
          <w:spacing w:val="0"/>
          <w:kern w:val="2"/>
          <w:sz w:val="18"/>
          <w:szCs w:val="18"/>
          <w:lang w:val="en-US" w:eastAsia="zh-CN" w:bidi="ar-SA"/>
        </w:rPr>
      </w:pPr>
    </w:p>
    <w:p w14:paraId="3F3C35CA">
      <w:pPr>
        <w:widowControl w:val="0"/>
        <w:snapToGrid w:val="0"/>
        <w:jc w:val="left"/>
        <w:rPr>
          <w:rFonts w:hint="eastAsia" w:ascii="华文中宋" w:hAnsi="华文中宋" w:eastAsia="华文中宋" w:cs="华文中宋"/>
          <w:spacing w:val="0"/>
          <w:kern w:val="2"/>
          <w:sz w:val="18"/>
          <w:szCs w:val="18"/>
          <w:lang w:val="en-US" w:eastAsia="zh-CN" w:bidi="ar-SA"/>
        </w:rPr>
      </w:pPr>
    </w:p>
    <w:p w14:paraId="146B9807">
      <w:pPr>
        <w:widowControl w:val="0"/>
        <w:snapToGrid w:val="0"/>
        <w:jc w:val="left"/>
        <w:rPr>
          <w:rFonts w:hint="eastAsia" w:ascii="华文中宋" w:hAnsi="华文中宋" w:eastAsia="华文中宋" w:cs="华文中宋"/>
          <w:spacing w:val="0"/>
          <w:kern w:val="2"/>
          <w:sz w:val="18"/>
          <w:szCs w:val="18"/>
          <w:lang w:val="en-US" w:eastAsia="zh-CN" w:bidi="ar-SA"/>
        </w:rPr>
      </w:pPr>
    </w:p>
    <w:p w14:paraId="3E23AEF5">
      <w:pPr>
        <w:widowControl w:val="0"/>
        <w:snapToGrid w:val="0"/>
        <w:jc w:val="left"/>
        <w:rPr>
          <w:rFonts w:hint="eastAsia" w:ascii="华文中宋" w:hAnsi="华文中宋" w:eastAsia="华文中宋" w:cs="华文中宋"/>
          <w:spacing w:val="0"/>
          <w:kern w:val="2"/>
          <w:sz w:val="18"/>
          <w:szCs w:val="18"/>
          <w:lang w:val="en-US" w:eastAsia="zh-CN" w:bidi="ar-SA"/>
        </w:rPr>
      </w:pPr>
    </w:p>
    <w:p w14:paraId="02DBF70A">
      <w:pPr>
        <w:widowControl w:val="0"/>
        <w:snapToGrid w:val="0"/>
        <w:jc w:val="left"/>
        <w:rPr>
          <w:rFonts w:hint="eastAsia" w:ascii="华文中宋" w:hAnsi="华文中宋" w:eastAsia="华文中宋" w:cs="华文中宋"/>
          <w:spacing w:val="0"/>
          <w:kern w:val="2"/>
          <w:sz w:val="18"/>
          <w:szCs w:val="18"/>
          <w:lang w:val="en-US" w:eastAsia="zh-CN" w:bidi="ar-SA"/>
        </w:rPr>
      </w:pPr>
    </w:p>
    <w:p w14:paraId="155A67E1">
      <w:pPr>
        <w:widowControl w:val="0"/>
        <w:snapToGrid w:val="0"/>
        <w:jc w:val="left"/>
        <w:rPr>
          <w:rFonts w:hint="eastAsia" w:ascii="华文中宋" w:hAnsi="华文中宋" w:eastAsia="华文中宋" w:cs="华文中宋"/>
          <w:spacing w:val="0"/>
          <w:kern w:val="2"/>
          <w:sz w:val="18"/>
          <w:szCs w:val="18"/>
          <w:lang w:val="en-US" w:eastAsia="zh-CN" w:bidi="ar-SA"/>
        </w:rPr>
      </w:pPr>
    </w:p>
    <w:p w14:paraId="3DC6FBB9">
      <w:pPr>
        <w:widowControl w:val="0"/>
        <w:snapToGrid w:val="0"/>
        <w:jc w:val="left"/>
        <w:rPr>
          <w:rFonts w:hint="eastAsia" w:ascii="华文中宋" w:hAnsi="华文中宋" w:eastAsia="华文中宋" w:cs="华文中宋"/>
          <w:spacing w:val="0"/>
          <w:kern w:val="2"/>
          <w:sz w:val="18"/>
          <w:szCs w:val="18"/>
          <w:lang w:val="en-US" w:eastAsia="zh-CN" w:bidi="ar-SA"/>
        </w:rPr>
      </w:pPr>
    </w:p>
    <w:p w14:paraId="3DE2F21C">
      <w:pPr>
        <w:widowControl w:val="0"/>
        <w:snapToGrid w:val="0"/>
        <w:jc w:val="left"/>
        <w:rPr>
          <w:rFonts w:hint="eastAsia" w:ascii="华文中宋" w:hAnsi="华文中宋" w:eastAsia="华文中宋" w:cs="华文中宋"/>
          <w:spacing w:val="0"/>
          <w:kern w:val="2"/>
          <w:sz w:val="18"/>
          <w:szCs w:val="18"/>
          <w:lang w:val="en-US" w:eastAsia="zh-CN" w:bidi="ar-SA"/>
        </w:rPr>
      </w:pPr>
    </w:p>
    <w:p w14:paraId="46F881F3">
      <w:pPr>
        <w:spacing w:line="360" w:lineRule="auto"/>
        <w:rPr>
          <w:rFonts w:hint="eastAsia" w:ascii="华文中宋" w:hAnsi="华文中宋" w:eastAsia="华文中宋" w:cs="华文中宋"/>
          <w:b/>
          <w:spacing w:val="0"/>
          <w:sz w:val="28"/>
          <w:szCs w:val="28"/>
          <w:lang w:bidi="ar"/>
        </w:rPr>
      </w:pPr>
      <w:r>
        <w:rPr>
          <w:rFonts w:hint="eastAsia" w:ascii="华文中宋" w:hAnsi="华文中宋" w:eastAsia="华文中宋" w:cs="华文中宋"/>
          <w:b/>
          <w:spacing w:val="0"/>
          <w:sz w:val="28"/>
          <w:szCs w:val="28"/>
          <w:lang w:bidi="ar"/>
        </w:rPr>
        <w:t>（</w:t>
      </w:r>
      <w:r>
        <w:rPr>
          <w:rFonts w:hint="eastAsia" w:ascii="华文中宋" w:hAnsi="华文中宋" w:eastAsia="华文中宋" w:cs="华文中宋"/>
          <w:b/>
          <w:spacing w:val="0"/>
          <w:sz w:val="28"/>
          <w:szCs w:val="28"/>
          <w:lang w:val="en-US" w:eastAsia="zh-CN" w:bidi="ar"/>
        </w:rPr>
        <w:t>八</w:t>
      </w:r>
      <w:r>
        <w:rPr>
          <w:rFonts w:hint="eastAsia" w:ascii="华文中宋" w:hAnsi="华文中宋" w:eastAsia="华文中宋" w:cs="华文中宋"/>
          <w:b/>
          <w:spacing w:val="0"/>
          <w:sz w:val="28"/>
          <w:szCs w:val="28"/>
          <w:lang w:bidi="ar"/>
        </w:rPr>
        <w:t>）报价一览表</w:t>
      </w:r>
    </w:p>
    <w:p w14:paraId="41EB78C9">
      <w:pPr>
        <w:spacing w:line="360" w:lineRule="auto"/>
        <w:ind w:firstLine="6727" w:firstLineChars="2800"/>
        <w:jc w:val="both"/>
        <w:rPr>
          <w:rFonts w:hint="eastAsia" w:ascii="华文中宋" w:hAnsi="华文中宋" w:eastAsia="华文中宋" w:cs="华文中宋"/>
          <w:b/>
          <w:spacing w:val="0"/>
          <w:sz w:val="24"/>
          <w:szCs w:val="24"/>
        </w:rPr>
      </w:pPr>
      <w:r>
        <w:rPr>
          <w:rFonts w:hint="eastAsia" w:ascii="华文中宋" w:hAnsi="华文中宋" w:eastAsia="华文中宋" w:cs="华文中宋"/>
          <w:b/>
          <w:spacing w:val="0"/>
          <w:sz w:val="24"/>
          <w:szCs w:val="24"/>
        </w:rPr>
        <w:t>单位：元</w:t>
      </w:r>
    </w:p>
    <w:tbl>
      <w:tblPr>
        <w:tblStyle w:val="29"/>
        <w:tblW w:w="88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7023"/>
      </w:tblGrid>
      <w:tr w14:paraId="79E00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1777" w:type="dxa"/>
            <w:noWrap w:val="0"/>
            <w:vAlign w:val="center"/>
          </w:tcPr>
          <w:p w14:paraId="49158580">
            <w:pPr>
              <w:jc w:val="center"/>
              <w:rPr>
                <w:rFonts w:hint="eastAsia" w:ascii="华文中宋" w:hAnsi="华文中宋" w:eastAsia="华文中宋" w:cs="华文中宋"/>
                <w:spacing w:val="0"/>
              </w:rPr>
            </w:pPr>
            <w:r>
              <w:rPr>
                <w:rFonts w:hint="eastAsia" w:ascii="华文中宋" w:hAnsi="华文中宋" w:eastAsia="华文中宋" w:cs="华文中宋"/>
                <w:spacing w:val="0"/>
              </w:rPr>
              <w:t>项目名称</w:t>
            </w:r>
          </w:p>
        </w:tc>
        <w:tc>
          <w:tcPr>
            <w:tcW w:w="7023" w:type="dxa"/>
            <w:noWrap w:val="0"/>
            <w:vAlign w:val="center"/>
          </w:tcPr>
          <w:p w14:paraId="7A6A2957">
            <w:pPr>
              <w:spacing w:line="360" w:lineRule="auto"/>
              <w:rPr>
                <w:rFonts w:hint="eastAsia" w:ascii="华文中宋" w:hAnsi="华文中宋" w:eastAsia="华文中宋" w:cs="华文中宋"/>
                <w:spacing w:val="0"/>
                <w:sz w:val="24"/>
                <w:szCs w:val="24"/>
              </w:rPr>
            </w:pPr>
          </w:p>
        </w:tc>
      </w:tr>
      <w:tr w14:paraId="03800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1" w:hRule="atLeast"/>
          <w:jc w:val="center"/>
        </w:trPr>
        <w:tc>
          <w:tcPr>
            <w:tcW w:w="1777" w:type="dxa"/>
            <w:noWrap w:val="0"/>
            <w:vAlign w:val="center"/>
          </w:tcPr>
          <w:p w14:paraId="4521DEE0">
            <w:pPr>
              <w:jc w:val="center"/>
              <w:rPr>
                <w:rFonts w:hint="eastAsia" w:ascii="华文中宋" w:hAnsi="华文中宋" w:eastAsia="华文中宋" w:cs="华文中宋"/>
                <w:spacing w:val="0"/>
              </w:rPr>
            </w:pPr>
            <w:r>
              <w:rPr>
                <w:rFonts w:hint="eastAsia" w:ascii="华文中宋" w:hAnsi="华文中宋" w:eastAsia="华文中宋" w:cs="华文中宋"/>
                <w:spacing w:val="0"/>
              </w:rPr>
              <w:t>报价人名称</w:t>
            </w:r>
          </w:p>
        </w:tc>
        <w:tc>
          <w:tcPr>
            <w:tcW w:w="7023" w:type="dxa"/>
            <w:noWrap w:val="0"/>
            <w:vAlign w:val="center"/>
          </w:tcPr>
          <w:p w14:paraId="15202720">
            <w:pPr>
              <w:spacing w:line="360" w:lineRule="auto"/>
              <w:jc w:val="center"/>
              <w:rPr>
                <w:rFonts w:hint="eastAsia" w:ascii="华文中宋" w:hAnsi="华文中宋" w:eastAsia="华文中宋" w:cs="华文中宋"/>
                <w:spacing w:val="0"/>
                <w:sz w:val="24"/>
                <w:szCs w:val="24"/>
              </w:rPr>
            </w:pPr>
          </w:p>
        </w:tc>
      </w:tr>
      <w:tr w14:paraId="240A0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jc w:val="center"/>
        </w:trPr>
        <w:tc>
          <w:tcPr>
            <w:tcW w:w="1777" w:type="dxa"/>
            <w:noWrap w:val="0"/>
            <w:vAlign w:val="center"/>
          </w:tcPr>
          <w:p w14:paraId="0ECB3201">
            <w:pPr>
              <w:jc w:val="center"/>
              <w:rPr>
                <w:rFonts w:hint="eastAsia" w:ascii="华文中宋" w:hAnsi="华文中宋" w:eastAsia="华文中宋" w:cs="华文中宋"/>
                <w:spacing w:val="0"/>
              </w:rPr>
            </w:pPr>
            <w:r>
              <w:rPr>
                <w:rFonts w:hint="eastAsia" w:ascii="华文中宋" w:hAnsi="华文中宋" w:eastAsia="华文中宋" w:cs="华文中宋"/>
                <w:spacing w:val="0"/>
              </w:rPr>
              <w:t>项目经理</w:t>
            </w:r>
          </w:p>
        </w:tc>
        <w:tc>
          <w:tcPr>
            <w:tcW w:w="7023" w:type="dxa"/>
            <w:noWrap w:val="0"/>
            <w:vAlign w:val="center"/>
          </w:tcPr>
          <w:p w14:paraId="7B67B7E4">
            <w:pPr>
              <w:spacing w:line="360" w:lineRule="auto"/>
              <w:jc w:val="center"/>
              <w:rPr>
                <w:rFonts w:hint="eastAsia" w:ascii="华文中宋" w:hAnsi="华文中宋" w:eastAsia="华文中宋" w:cs="华文中宋"/>
                <w:spacing w:val="0"/>
                <w:sz w:val="24"/>
                <w:szCs w:val="24"/>
              </w:rPr>
            </w:pPr>
          </w:p>
        </w:tc>
      </w:tr>
      <w:tr w14:paraId="74E65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6" w:hRule="atLeast"/>
          <w:jc w:val="center"/>
        </w:trPr>
        <w:tc>
          <w:tcPr>
            <w:tcW w:w="1777" w:type="dxa"/>
            <w:noWrap w:val="0"/>
            <w:vAlign w:val="center"/>
          </w:tcPr>
          <w:p w14:paraId="42CF6B54">
            <w:pPr>
              <w:jc w:val="center"/>
              <w:rPr>
                <w:rFonts w:hint="eastAsia" w:ascii="华文中宋" w:hAnsi="华文中宋" w:eastAsia="华文中宋" w:cs="华文中宋"/>
                <w:spacing w:val="0"/>
              </w:rPr>
            </w:pPr>
            <w:r>
              <w:rPr>
                <w:rFonts w:hint="eastAsia" w:ascii="华文中宋" w:hAnsi="华文中宋" w:eastAsia="华文中宋" w:cs="华文中宋"/>
                <w:spacing w:val="0"/>
              </w:rPr>
              <w:t>磋商总报价</w:t>
            </w:r>
          </w:p>
        </w:tc>
        <w:tc>
          <w:tcPr>
            <w:tcW w:w="7023" w:type="dxa"/>
            <w:noWrap w:val="0"/>
            <w:vAlign w:val="center"/>
          </w:tcPr>
          <w:p w14:paraId="758AA5ED">
            <w:pPr>
              <w:wordWrap w:val="0"/>
              <w:snapToGrid w:val="0"/>
              <w:spacing w:line="360" w:lineRule="auto"/>
              <w:jc w:val="left"/>
              <w:rPr>
                <w:rFonts w:hint="eastAsia" w:ascii="华文中宋" w:hAnsi="华文中宋" w:eastAsia="华文中宋" w:cs="华文中宋"/>
                <w:spacing w:val="0"/>
              </w:rPr>
            </w:pPr>
            <w:r>
              <w:rPr>
                <w:rFonts w:hint="eastAsia" w:ascii="华文中宋" w:hAnsi="华文中宋" w:eastAsia="华文中宋" w:cs="华文中宋"/>
                <w:spacing w:val="0"/>
              </w:rPr>
              <w:t xml:space="preserve">大写 ：  </w:t>
            </w:r>
          </w:p>
          <w:p w14:paraId="1FEF5F35">
            <w:pPr>
              <w:wordWrap w:val="0"/>
              <w:snapToGrid w:val="0"/>
              <w:spacing w:line="360" w:lineRule="auto"/>
              <w:jc w:val="left"/>
              <w:rPr>
                <w:rFonts w:hint="eastAsia" w:ascii="华文中宋" w:hAnsi="华文中宋" w:eastAsia="华文中宋" w:cs="华文中宋"/>
                <w:spacing w:val="0"/>
                <w:sz w:val="24"/>
                <w:szCs w:val="24"/>
                <w:u w:val="single"/>
              </w:rPr>
            </w:pPr>
            <w:r>
              <w:rPr>
                <w:rFonts w:hint="eastAsia" w:ascii="华文中宋" w:hAnsi="华文中宋" w:eastAsia="华文中宋" w:cs="华文中宋"/>
                <w:spacing w:val="0"/>
              </w:rPr>
              <w:t xml:space="preserve">小写 ： </w:t>
            </w:r>
          </w:p>
        </w:tc>
      </w:tr>
      <w:tr w14:paraId="4B865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1777" w:type="dxa"/>
            <w:noWrap w:val="0"/>
            <w:vAlign w:val="center"/>
          </w:tcPr>
          <w:p w14:paraId="75D1AAF0">
            <w:pPr>
              <w:jc w:val="center"/>
              <w:rPr>
                <w:rFonts w:hint="eastAsia" w:ascii="华文中宋" w:hAnsi="华文中宋" w:eastAsia="华文中宋" w:cs="华文中宋"/>
                <w:spacing w:val="0"/>
              </w:rPr>
            </w:pPr>
            <w:r>
              <w:rPr>
                <w:rFonts w:hint="eastAsia" w:ascii="华文中宋" w:hAnsi="华文中宋" w:eastAsia="华文中宋" w:cs="华文中宋"/>
                <w:spacing w:val="0"/>
              </w:rPr>
              <w:t>质量承诺</w:t>
            </w:r>
          </w:p>
        </w:tc>
        <w:tc>
          <w:tcPr>
            <w:tcW w:w="7023" w:type="dxa"/>
            <w:noWrap w:val="0"/>
            <w:vAlign w:val="center"/>
          </w:tcPr>
          <w:p w14:paraId="0C72BA1D">
            <w:pPr>
              <w:spacing w:line="360" w:lineRule="auto"/>
              <w:ind w:firstLine="630"/>
              <w:rPr>
                <w:rFonts w:hint="eastAsia" w:ascii="华文中宋" w:hAnsi="华文中宋" w:eastAsia="华文中宋" w:cs="华文中宋"/>
                <w:spacing w:val="0"/>
                <w:sz w:val="24"/>
                <w:szCs w:val="24"/>
                <w:u w:val="single"/>
              </w:rPr>
            </w:pPr>
          </w:p>
        </w:tc>
      </w:tr>
      <w:tr w14:paraId="4A28C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777" w:type="dxa"/>
            <w:noWrap w:val="0"/>
            <w:vAlign w:val="center"/>
          </w:tcPr>
          <w:p w14:paraId="3797B8EA">
            <w:pPr>
              <w:jc w:val="center"/>
              <w:rPr>
                <w:rFonts w:hint="eastAsia" w:ascii="华文中宋" w:hAnsi="华文中宋" w:eastAsia="华文中宋" w:cs="华文中宋"/>
                <w:spacing w:val="0"/>
              </w:rPr>
            </w:pPr>
            <w:r>
              <w:rPr>
                <w:rFonts w:hint="eastAsia" w:ascii="华文中宋" w:hAnsi="华文中宋" w:eastAsia="华文中宋" w:cs="华文中宋"/>
                <w:spacing w:val="0"/>
              </w:rPr>
              <w:t>工    期</w:t>
            </w:r>
          </w:p>
        </w:tc>
        <w:tc>
          <w:tcPr>
            <w:tcW w:w="7023" w:type="dxa"/>
            <w:noWrap w:val="0"/>
            <w:vAlign w:val="center"/>
          </w:tcPr>
          <w:p w14:paraId="3F984EB4">
            <w:pPr>
              <w:spacing w:line="360" w:lineRule="auto"/>
              <w:ind w:firstLine="630"/>
              <w:rPr>
                <w:rFonts w:hint="eastAsia" w:ascii="华文中宋" w:hAnsi="华文中宋" w:eastAsia="华文中宋" w:cs="华文中宋"/>
                <w:spacing w:val="0"/>
                <w:sz w:val="24"/>
                <w:szCs w:val="24"/>
                <w:u w:val="single"/>
              </w:rPr>
            </w:pPr>
          </w:p>
        </w:tc>
      </w:tr>
      <w:tr w14:paraId="29986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2" w:hRule="atLeast"/>
          <w:jc w:val="center"/>
        </w:trPr>
        <w:tc>
          <w:tcPr>
            <w:tcW w:w="1777" w:type="dxa"/>
            <w:noWrap w:val="0"/>
            <w:vAlign w:val="center"/>
          </w:tcPr>
          <w:p w14:paraId="277B9DD3">
            <w:pPr>
              <w:jc w:val="center"/>
              <w:rPr>
                <w:rFonts w:hint="eastAsia" w:ascii="华文中宋" w:hAnsi="华文中宋" w:eastAsia="华文中宋" w:cs="华文中宋"/>
                <w:spacing w:val="0"/>
              </w:rPr>
            </w:pPr>
            <w:r>
              <w:rPr>
                <w:rFonts w:hint="eastAsia" w:ascii="华文中宋" w:hAnsi="华文中宋" w:eastAsia="华文中宋" w:cs="华文中宋"/>
                <w:spacing w:val="0"/>
              </w:rPr>
              <w:t>备    注</w:t>
            </w:r>
          </w:p>
        </w:tc>
        <w:tc>
          <w:tcPr>
            <w:tcW w:w="7023" w:type="dxa"/>
            <w:noWrap w:val="0"/>
            <w:vAlign w:val="center"/>
          </w:tcPr>
          <w:p w14:paraId="4CBCE1C3">
            <w:pPr>
              <w:spacing w:line="360" w:lineRule="auto"/>
              <w:rPr>
                <w:rFonts w:hint="eastAsia" w:ascii="华文中宋" w:hAnsi="华文中宋" w:eastAsia="华文中宋" w:cs="华文中宋"/>
                <w:spacing w:val="0"/>
                <w:sz w:val="24"/>
                <w:szCs w:val="24"/>
              </w:rPr>
            </w:pPr>
          </w:p>
        </w:tc>
      </w:tr>
    </w:tbl>
    <w:p w14:paraId="4EA9315F">
      <w:pPr>
        <w:widowControl w:val="0"/>
        <w:snapToGrid w:val="0"/>
        <w:jc w:val="left"/>
        <w:rPr>
          <w:rFonts w:hint="eastAsia" w:ascii="华文中宋" w:hAnsi="华文中宋" w:eastAsia="华文中宋" w:cs="华文中宋"/>
          <w:spacing w:val="0"/>
          <w:kern w:val="2"/>
          <w:sz w:val="18"/>
          <w:szCs w:val="18"/>
          <w:lang w:val="en-US" w:eastAsia="zh-CN" w:bidi="ar-SA"/>
        </w:rPr>
      </w:pPr>
    </w:p>
    <w:p w14:paraId="56DFB876">
      <w:pPr>
        <w:spacing w:line="360" w:lineRule="auto"/>
        <w:ind w:left="105" w:firstLine="420" w:firstLineChars="200"/>
        <w:rPr>
          <w:rFonts w:hint="eastAsia" w:ascii="华文中宋" w:hAnsi="华文中宋" w:eastAsia="华文中宋" w:cs="华文中宋"/>
          <w:spacing w:val="0"/>
        </w:rPr>
      </w:pPr>
    </w:p>
    <w:p w14:paraId="319F1CE8">
      <w:pPr>
        <w:widowControl w:val="0"/>
        <w:snapToGrid w:val="0"/>
        <w:jc w:val="left"/>
        <w:rPr>
          <w:rFonts w:hint="eastAsia" w:ascii="华文中宋" w:hAnsi="华文中宋" w:eastAsia="华文中宋" w:cs="华文中宋"/>
          <w:spacing w:val="0"/>
          <w:kern w:val="2"/>
          <w:sz w:val="18"/>
          <w:szCs w:val="18"/>
          <w:lang w:val="en-US" w:eastAsia="zh-CN" w:bidi="ar-SA"/>
        </w:rPr>
      </w:pPr>
    </w:p>
    <w:p w14:paraId="103A15FF">
      <w:pPr>
        <w:widowControl w:val="0"/>
        <w:snapToGrid w:val="0"/>
        <w:jc w:val="left"/>
        <w:rPr>
          <w:rFonts w:hint="eastAsia" w:ascii="华文中宋" w:hAnsi="华文中宋" w:eastAsia="华文中宋" w:cs="华文中宋"/>
          <w:spacing w:val="0"/>
          <w:kern w:val="2"/>
          <w:sz w:val="18"/>
          <w:szCs w:val="18"/>
          <w:lang w:val="en-US" w:eastAsia="zh-CN" w:bidi="ar-SA"/>
        </w:rPr>
      </w:pPr>
    </w:p>
    <w:p w14:paraId="59A6B259">
      <w:pPr>
        <w:widowControl w:val="0"/>
        <w:snapToGrid w:val="0"/>
        <w:jc w:val="left"/>
        <w:rPr>
          <w:rFonts w:hint="eastAsia" w:ascii="华文中宋" w:hAnsi="华文中宋" w:eastAsia="华文中宋" w:cs="华文中宋"/>
          <w:spacing w:val="0"/>
          <w:kern w:val="2"/>
          <w:sz w:val="18"/>
          <w:szCs w:val="18"/>
          <w:lang w:val="en-US" w:eastAsia="zh-CN" w:bidi="ar-SA"/>
        </w:rPr>
      </w:pPr>
    </w:p>
    <w:p w14:paraId="24F80E7E">
      <w:pPr>
        <w:widowControl w:val="0"/>
        <w:snapToGrid w:val="0"/>
        <w:jc w:val="left"/>
        <w:rPr>
          <w:rFonts w:hint="eastAsia" w:ascii="华文中宋" w:hAnsi="华文中宋" w:eastAsia="华文中宋" w:cs="华文中宋"/>
          <w:spacing w:val="0"/>
          <w:kern w:val="2"/>
          <w:sz w:val="18"/>
          <w:szCs w:val="18"/>
          <w:lang w:val="en-US" w:eastAsia="zh-CN" w:bidi="ar-SA"/>
        </w:rPr>
      </w:pPr>
    </w:p>
    <w:p w14:paraId="41DA79E1">
      <w:pPr>
        <w:widowControl w:val="0"/>
        <w:snapToGrid w:val="0"/>
        <w:jc w:val="left"/>
        <w:rPr>
          <w:rFonts w:hint="eastAsia" w:ascii="华文中宋" w:hAnsi="华文中宋" w:eastAsia="华文中宋" w:cs="华文中宋"/>
          <w:spacing w:val="0"/>
          <w:kern w:val="2"/>
          <w:sz w:val="18"/>
          <w:szCs w:val="18"/>
          <w:lang w:val="en-US" w:eastAsia="zh-CN" w:bidi="ar-SA"/>
        </w:rPr>
      </w:pPr>
    </w:p>
    <w:p w14:paraId="4BE90177">
      <w:pPr>
        <w:widowControl w:val="0"/>
        <w:snapToGrid w:val="0"/>
        <w:jc w:val="left"/>
        <w:rPr>
          <w:rFonts w:hint="eastAsia" w:ascii="华文中宋" w:hAnsi="华文中宋" w:eastAsia="华文中宋" w:cs="华文中宋"/>
          <w:spacing w:val="0"/>
          <w:kern w:val="2"/>
          <w:sz w:val="18"/>
          <w:szCs w:val="18"/>
          <w:lang w:val="en-US" w:eastAsia="zh-CN" w:bidi="ar-SA"/>
        </w:rPr>
      </w:pPr>
    </w:p>
    <w:p w14:paraId="120C01C7">
      <w:pPr>
        <w:widowControl w:val="0"/>
        <w:snapToGrid w:val="0"/>
        <w:jc w:val="left"/>
        <w:rPr>
          <w:rFonts w:hint="eastAsia" w:ascii="华文中宋" w:hAnsi="华文中宋" w:eastAsia="华文中宋" w:cs="华文中宋"/>
          <w:spacing w:val="0"/>
          <w:kern w:val="2"/>
          <w:sz w:val="18"/>
          <w:szCs w:val="18"/>
          <w:lang w:val="en-US" w:eastAsia="zh-CN" w:bidi="ar-SA"/>
        </w:rPr>
      </w:pPr>
    </w:p>
    <w:p w14:paraId="62A7B8D5">
      <w:pPr>
        <w:widowControl w:val="0"/>
        <w:snapToGrid w:val="0"/>
        <w:jc w:val="left"/>
        <w:rPr>
          <w:rFonts w:hint="eastAsia" w:ascii="华文中宋" w:hAnsi="华文中宋" w:eastAsia="华文中宋" w:cs="华文中宋"/>
          <w:spacing w:val="0"/>
          <w:kern w:val="2"/>
          <w:sz w:val="18"/>
          <w:szCs w:val="18"/>
          <w:lang w:val="en-US" w:eastAsia="zh-CN" w:bidi="ar-SA"/>
        </w:rPr>
      </w:pPr>
    </w:p>
    <w:p w14:paraId="3D7D406E">
      <w:pPr>
        <w:widowControl w:val="0"/>
        <w:snapToGrid w:val="0"/>
        <w:jc w:val="left"/>
        <w:rPr>
          <w:rFonts w:hint="eastAsia" w:ascii="华文中宋" w:hAnsi="华文中宋" w:eastAsia="华文中宋" w:cs="华文中宋"/>
          <w:spacing w:val="0"/>
          <w:kern w:val="2"/>
          <w:sz w:val="18"/>
          <w:szCs w:val="18"/>
          <w:lang w:val="en-US" w:eastAsia="zh-CN" w:bidi="ar-SA"/>
        </w:rPr>
      </w:pPr>
    </w:p>
    <w:p w14:paraId="700253A0">
      <w:pPr>
        <w:widowControl w:val="0"/>
        <w:snapToGrid w:val="0"/>
        <w:jc w:val="left"/>
        <w:rPr>
          <w:rFonts w:hint="eastAsia" w:ascii="华文中宋" w:hAnsi="华文中宋" w:eastAsia="华文中宋" w:cs="华文中宋"/>
          <w:spacing w:val="0"/>
          <w:kern w:val="2"/>
          <w:sz w:val="18"/>
          <w:szCs w:val="18"/>
          <w:lang w:val="en-US" w:eastAsia="zh-CN" w:bidi="ar-SA"/>
        </w:rPr>
      </w:pPr>
    </w:p>
    <w:p w14:paraId="0A77EE3A">
      <w:pPr>
        <w:widowControl w:val="0"/>
        <w:snapToGrid w:val="0"/>
        <w:jc w:val="left"/>
        <w:rPr>
          <w:rFonts w:hint="eastAsia" w:ascii="华文中宋" w:hAnsi="华文中宋" w:eastAsia="华文中宋" w:cs="华文中宋"/>
          <w:spacing w:val="0"/>
          <w:kern w:val="2"/>
          <w:sz w:val="18"/>
          <w:szCs w:val="18"/>
          <w:lang w:val="en-US" w:eastAsia="zh-CN" w:bidi="ar-SA"/>
        </w:rPr>
      </w:pPr>
    </w:p>
    <w:p w14:paraId="6FCCD4AF">
      <w:pPr>
        <w:widowControl w:val="0"/>
        <w:snapToGrid w:val="0"/>
        <w:jc w:val="left"/>
        <w:rPr>
          <w:rFonts w:hint="eastAsia" w:ascii="华文中宋" w:hAnsi="华文中宋" w:eastAsia="华文中宋" w:cs="华文中宋"/>
          <w:spacing w:val="0"/>
          <w:kern w:val="2"/>
          <w:sz w:val="18"/>
          <w:szCs w:val="18"/>
          <w:lang w:val="en-US" w:eastAsia="zh-CN" w:bidi="ar-SA"/>
        </w:rPr>
      </w:pPr>
    </w:p>
    <w:p w14:paraId="76EB7ED6">
      <w:pPr>
        <w:widowControl w:val="0"/>
        <w:snapToGrid w:val="0"/>
        <w:jc w:val="left"/>
        <w:rPr>
          <w:rFonts w:hint="eastAsia" w:ascii="华文中宋" w:hAnsi="华文中宋" w:eastAsia="华文中宋" w:cs="华文中宋"/>
          <w:spacing w:val="0"/>
          <w:kern w:val="2"/>
          <w:sz w:val="18"/>
          <w:szCs w:val="18"/>
          <w:lang w:val="en-US" w:eastAsia="zh-CN" w:bidi="ar-SA"/>
        </w:rPr>
      </w:pPr>
    </w:p>
    <w:p w14:paraId="28198477">
      <w:pPr>
        <w:widowControl w:val="0"/>
        <w:snapToGrid w:val="0"/>
        <w:jc w:val="left"/>
        <w:rPr>
          <w:rFonts w:hint="eastAsia" w:ascii="华文中宋" w:hAnsi="华文中宋" w:eastAsia="华文中宋" w:cs="华文中宋"/>
          <w:spacing w:val="0"/>
          <w:kern w:val="2"/>
          <w:sz w:val="18"/>
          <w:szCs w:val="18"/>
          <w:lang w:val="en-US" w:eastAsia="zh-CN" w:bidi="ar-SA"/>
        </w:rPr>
      </w:pPr>
    </w:p>
    <w:p w14:paraId="4CAF55A1">
      <w:pPr>
        <w:widowControl w:val="0"/>
        <w:snapToGrid w:val="0"/>
        <w:jc w:val="left"/>
        <w:rPr>
          <w:rFonts w:hint="eastAsia" w:ascii="华文中宋" w:hAnsi="华文中宋" w:eastAsia="华文中宋" w:cs="华文中宋"/>
          <w:spacing w:val="0"/>
          <w:kern w:val="2"/>
          <w:sz w:val="18"/>
          <w:szCs w:val="18"/>
          <w:lang w:val="en-US" w:eastAsia="zh-CN" w:bidi="ar-SA"/>
        </w:rPr>
      </w:pPr>
    </w:p>
    <w:p w14:paraId="4EE993E2">
      <w:pPr>
        <w:widowControl w:val="0"/>
        <w:snapToGrid w:val="0"/>
        <w:jc w:val="left"/>
        <w:rPr>
          <w:rFonts w:hint="eastAsia" w:ascii="华文中宋" w:hAnsi="华文中宋" w:eastAsia="华文中宋" w:cs="华文中宋"/>
          <w:spacing w:val="0"/>
          <w:kern w:val="2"/>
          <w:sz w:val="18"/>
          <w:szCs w:val="18"/>
          <w:lang w:val="en-US" w:eastAsia="zh-CN" w:bidi="ar-SA"/>
        </w:rPr>
      </w:pPr>
    </w:p>
    <w:p w14:paraId="3A6AFC4D">
      <w:pPr>
        <w:widowControl w:val="0"/>
        <w:snapToGrid w:val="0"/>
        <w:jc w:val="left"/>
        <w:rPr>
          <w:rFonts w:hint="eastAsia" w:ascii="华文中宋" w:hAnsi="华文中宋" w:eastAsia="华文中宋" w:cs="华文中宋"/>
          <w:spacing w:val="0"/>
          <w:kern w:val="2"/>
          <w:sz w:val="18"/>
          <w:szCs w:val="18"/>
          <w:lang w:val="en-US" w:eastAsia="zh-CN" w:bidi="ar-SA"/>
        </w:rPr>
      </w:pPr>
    </w:p>
    <w:p w14:paraId="40A13B1B">
      <w:pPr>
        <w:widowControl w:val="0"/>
        <w:snapToGrid w:val="0"/>
        <w:jc w:val="left"/>
        <w:rPr>
          <w:rFonts w:hint="eastAsia" w:ascii="华文中宋" w:hAnsi="华文中宋" w:eastAsia="华文中宋" w:cs="华文中宋"/>
          <w:spacing w:val="0"/>
          <w:kern w:val="2"/>
          <w:sz w:val="18"/>
          <w:szCs w:val="18"/>
          <w:lang w:val="en-US" w:eastAsia="zh-CN" w:bidi="ar-SA"/>
        </w:rPr>
      </w:pPr>
    </w:p>
    <w:p w14:paraId="3008344B">
      <w:pPr>
        <w:rPr>
          <w:color w:val="auto"/>
          <w:highlight w:val="none"/>
        </w:rPr>
      </w:pPr>
    </w:p>
    <w:sectPr>
      <w:footerReference r:id="rId13" w:type="first"/>
      <w:headerReference r:id="rId11" w:type="default"/>
      <w:footerReference r:id="rId12" w:type="default"/>
      <w:pgSz w:w="11906" w:h="16838"/>
      <w:pgMar w:top="1440" w:right="1080" w:bottom="1440" w:left="1080" w:header="851" w:footer="964"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8C75536E-7641-48C0-BEE3-E1D157C0DC6D}"/>
  </w:font>
  <w:font w:name="华文中宋">
    <w:panose1 w:val="02010600040101010101"/>
    <w:charset w:val="86"/>
    <w:family w:val="auto"/>
    <w:pitch w:val="default"/>
    <w:sig w:usb0="00000287" w:usb1="080F0000" w:usb2="00000000" w:usb3="00000000" w:csb0="0004009F" w:csb1="DFD70000"/>
    <w:embedRegular r:id="rId2" w:fontKey="{3F939B5A-D270-424C-86AB-664435B086FA}"/>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8DA7F2">
    <w:pPr>
      <w:pStyle w:val="19"/>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6A4675">
    <w:pPr>
      <w:pStyle w:val="19"/>
      <w:framePr w:wrap="around" w:vAnchor="text" w:hAnchor="margin" w:xAlign="center" w:y="1"/>
      <w:jc w:val="center"/>
      <w:rPr>
        <w:rStyle w:val="33"/>
      </w:rPr>
    </w:pPr>
    <w:r>
      <w:fldChar w:fldCharType="begin"/>
    </w:r>
    <w:r>
      <w:rPr>
        <w:rStyle w:val="33"/>
      </w:rPr>
      <w:instrText xml:space="preserve">PAGE  </w:instrText>
    </w:r>
    <w:r>
      <w:fldChar w:fldCharType="end"/>
    </w:r>
  </w:p>
  <w:p w14:paraId="2E177A33">
    <w:pPr>
      <w:pStyle w:val="19"/>
      <w:ind w:right="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F58633">
    <w:pPr>
      <w:pStyle w:val="19"/>
      <w:framePr w:wrap="around" w:vAnchor="text" w:hAnchor="margin" w:xAlign="center" w:y="1"/>
      <w:jc w:val="center"/>
      <w:rPr>
        <w:rStyle w:val="33"/>
      </w:rPr>
    </w:pPr>
  </w:p>
  <w:p w14:paraId="43AF38B9">
    <w:pPr>
      <w:pStyle w:val="19"/>
      <w:framePr w:wrap="around" w:vAnchor="text" w:hAnchor="page" w:x="6439" w:y="332"/>
      <w:jc w:val="center"/>
      <w:rPr>
        <w:rStyle w:val="33"/>
      </w:rPr>
    </w:pPr>
  </w:p>
  <w:p w14:paraId="6EBA25AF">
    <w:pPr>
      <w:pStyle w:val="19"/>
      <w:jc w:val="center"/>
    </w:pPr>
    <w:r>
      <mc:AlternateContent>
        <mc:Choice Requires="wps">
          <w:drawing>
            <wp:anchor distT="0" distB="0" distL="114300" distR="114300" simplePos="0" relativeHeight="251659264" behindDoc="0" locked="0" layoutInCell="1" allowOverlap="1">
              <wp:simplePos x="0" y="0"/>
              <wp:positionH relativeFrom="column">
                <wp:posOffset>-7467600</wp:posOffset>
              </wp:positionH>
              <wp:positionV relativeFrom="paragraph">
                <wp:posOffset>142240</wp:posOffset>
              </wp:positionV>
              <wp:extent cx="6067425" cy="0"/>
              <wp:effectExtent l="0" t="4445" r="0" b="508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6067425"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588pt;margin-top:11.2pt;height:0pt;width:477.75pt;z-index:251659264;mso-width-relative:page;mso-height-relative:page;" filled="f" stroked="t" coordsize="21600,21600" o:gfxdata="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MJOKu&#10;2QAAAAwBAAAPAAAAAAAAAAEAIAAAACIAAABkcnMvZG93bnJldi54bWxQSwECFAAUAAAACACHTuJA&#10;hGTfBucBAAC4AwAADgAAAAAAAAABACAAAAAoAQAAZHJzL2Uyb0RvYy54bWxQSwUGAAAAAAYABgBZ&#10;AQAAgQUAAAAA&#10;">
              <v:fill on="f" focussize="0,0"/>
              <v:stroke color="#000000" joinstyle="round"/>
              <v:imagedata o:title=""/>
              <o:lock v:ext="edit" aspectratio="f"/>
            </v:lin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358287">
    <w:pPr>
      <w:pStyle w:val="19"/>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45F120">
                          <w:pPr>
                            <w:pStyle w:val="19"/>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845F120">
                    <w:pPr>
                      <w:pStyle w:val="19"/>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D3F4FC">
    <w:pPr>
      <w:tabs>
        <w:tab w:val="left" w:pos="5293"/>
      </w:tabs>
      <w:rPr>
        <w:rFonts w:hint="eastAsia" w:ascii="Times New Roman" w:hAnsi="Times New Roman" w:cs="Times New Roman"/>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CAD7DD">
                          <w:pPr>
                            <w:pStyle w:val="19"/>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DCAD7DD">
                    <w:pPr>
                      <w:pStyle w:val="19"/>
                    </w:pPr>
                    <w:r>
                      <w:fldChar w:fldCharType="begin"/>
                    </w:r>
                    <w:r>
                      <w:instrText xml:space="preserve"> PAGE  \* MERGEFORMAT </w:instrText>
                    </w:r>
                    <w:r>
                      <w:fldChar w:fldCharType="separate"/>
                    </w:r>
                    <w:r>
                      <w:t>33</w:t>
                    </w:r>
                    <w:r>
                      <w:fldChar w:fldCharType="end"/>
                    </w:r>
                  </w:p>
                </w:txbxContent>
              </v:textbox>
            </v:shape>
          </w:pict>
        </mc:Fallback>
      </mc:AlternateContent>
    </w:r>
    <w:r>
      <w:rPr>
        <w:rFonts w:hint="eastAsia" w:ascii="Times New Roman" w:hAnsi="Times New Roman" w:cs="Times New Roman"/>
      </w:rPr>
      <w:tab/>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BA39D5">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7CCC72">
                          <w:pPr>
                            <w:pStyle w:val="19"/>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017CCC72">
                    <w:pPr>
                      <w:pStyle w:val="19"/>
                    </w:pPr>
                    <w:r>
                      <w:fldChar w:fldCharType="begin"/>
                    </w:r>
                    <w:r>
                      <w:instrText xml:space="preserve"> PAGE  \* MERGEFORMAT </w:instrText>
                    </w:r>
                    <w:r>
                      <w:fldChar w:fldCharType="separate"/>
                    </w:r>
                    <w:r>
                      <w:t>56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4C40F7">
    <w:pPr>
      <w:pStyle w:val="1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FA6D9D">
    <w:r>
      <w:rPr>
        <w:rFonts w:hint="eastAsia"/>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5751C3">
    <w:pPr>
      <w:pStyle w:val="20"/>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E3250F">
    <w:pPr>
      <w:widowControl w:val="0"/>
      <w:pBdr>
        <w:bottom w:val="none" w:color="auto" w:sz="0" w:space="1"/>
      </w:pBdr>
      <w:snapToGrid w:val="0"/>
      <w:jc w:val="left"/>
      <w:rPr>
        <w:rFonts w:ascii="Calibri" w:hAnsi="Calibri" w:eastAsia="宋体" w:cs="Times New Roman"/>
        <w:b/>
        <w:bCs/>
        <w:kern w:val="2"/>
        <w:sz w:val="16"/>
        <w:szCs w:val="16"/>
        <w:lang w:val="en-US" w:eastAsia="zh-CN" w:bidi="ar-S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B0FDEE">
    <w:pPr>
      <w:pStyle w:val="20"/>
      <w:widowControl w:val="0"/>
      <w:pBdr>
        <w:top w:val="none" w:color="auto" w:sz="0" w:space="1"/>
        <w:left w:val="none" w:color="auto" w:sz="0" w:space="4"/>
        <w:bottom w:val="none" w:color="auto" w:sz="0" w:space="1"/>
        <w:right w:val="none" w:color="auto" w:sz="0" w:space="4"/>
        <w:between w:val="none" w:color="auto" w:sz="0" w:space="0"/>
      </w:pBdr>
      <w:snapToGrid w:val="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300932"/>
    <w:multiLevelType w:val="singleLevel"/>
    <w:tmpl w:val="A6300932"/>
    <w:lvl w:ilvl="0" w:tentative="0">
      <w:start w:val="4"/>
      <w:numFmt w:val="decimal"/>
      <w:suff w:val="nothing"/>
      <w:lvlText w:val="（%1）"/>
      <w:lvlJc w:val="left"/>
    </w:lvl>
  </w:abstractNum>
  <w:abstractNum w:abstractNumId="1">
    <w:nsid w:val="56BF79FF"/>
    <w:multiLevelType w:val="singleLevel"/>
    <w:tmpl w:val="56BF79FF"/>
    <w:lvl w:ilvl="0" w:tentative="0">
      <w:start w:val="1"/>
      <w:numFmt w:val="decimal"/>
      <w:pStyle w:val="23"/>
      <w:lvlText w:val="%1."/>
      <w:lvlJc w:val="left"/>
      <w:pPr>
        <w:tabs>
          <w:tab w:val="left" w:pos="2040"/>
        </w:tabs>
        <w:ind w:left="2040" w:hanging="360"/>
      </w:pPr>
    </w:lvl>
  </w:abstractNum>
  <w:abstractNum w:abstractNumId="2">
    <w:nsid w:val="62CB68EE"/>
    <w:multiLevelType w:val="singleLevel"/>
    <w:tmpl w:val="62CB68EE"/>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Y1NjRmZTEwYjUyYzEwOWMxY2E3MThhZjdhNzU5NjQifQ=="/>
  </w:docVars>
  <w:rsids>
    <w:rsidRoot w:val="00172A27"/>
    <w:rsid w:val="01457570"/>
    <w:rsid w:val="01DD18D4"/>
    <w:rsid w:val="0209053E"/>
    <w:rsid w:val="03BC1818"/>
    <w:rsid w:val="04521E3C"/>
    <w:rsid w:val="04D22B68"/>
    <w:rsid w:val="052A0B2B"/>
    <w:rsid w:val="05E7243F"/>
    <w:rsid w:val="06071484"/>
    <w:rsid w:val="06255BC2"/>
    <w:rsid w:val="066B30E4"/>
    <w:rsid w:val="07595247"/>
    <w:rsid w:val="075C5D77"/>
    <w:rsid w:val="07655A20"/>
    <w:rsid w:val="076921EE"/>
    <w:rsid w:val="08BC0A60"/>
    <w:rsid w:val="08E83E8B"/>
    <w:rsid w:val="08F04266"/>
    <w:rsid w:val="096A2F93"/>
    <w:rsid w:val="09FA23C9"/>
    <w:rsid w:val="0ABF5E84"/>
    <w:rsid w:val="0BEF52D4"/>
    <w:rsid w:val="0C5C0F3B"/>
    <w:rsid w:val="0C8F3D3A"/>
    <w:rsid w:val="0CE7442C"/>
    <w:rsid w:val="0D7E1BDD"/>
    <w:rsid w:val="0E6C43CC"/>
    <w:rsid w:val="0FAB0EE6"/>
    <w:rsid w:val="10491D6B"/>
    <w:rsid w:val="10501D5A"/>
    <w:rsid w:val="10F42D61"/>
    <w:rsid w:val="119D5D0E"/>
    <w:rsid w:val="123577CD"/>
    <w:rsid w:val="123C08BB"/>
    <w:rsid w:val="129844CF"/>
    <w:rsid w:val="12A7536D"/>
    <w:rsid w:val="14E2604F"/>
    <w:rsid w:val="164756E1"/>
    <w:rsid w:val="16704C38"/>
    <w:rsid w:val="17870909"/>
    <w:rsid w:val="18294A49"/>
    <w:rsid w:val="18624A54"/>
    <w:rsid w:val="191D00C0"/>
    <w:rsid w:val="19783AEB"/>
    <w:rsid w:val="19871CEE"/>
    <w:rsid w:val="198729C4"/>
    <w:rsid w:val="1A9D607D"/>
    <w:rsid w:val="1AD31C39"/>
    <w:rsid w:val="1C1147C7"/>
    <w:rsid w:val="1C321DDF"/>
    <w:rsid w:val="1D8A0BBE"/>
    <w:rsid w:val="1E0B5246"/>
    <w:rsid w:val="1E9D4401"/>
    <w:rsid w:val="1FA544CB"/>
    <w:rsid w:val="1FD32AA0"/>
    <w:rsid w:val="20A42E4A"/>
    <w:rsid w:val="20C31E08"/>
    <w:rsid w:val="21331BE9"/>
    <w:rsid w:val="21D46175"/>
    <w:rsid w:val="228D1AF3"/>
    <w:rsid w:val="231C1994"/>
    <w:rsid w:val="24456317"/>
    <w:rsid w:val="24B959FC"/>
    <w:rsid w:val="24CA3962"/>
    <w:rsid w:val="24F20C72"/>
    <w:rsid w:val="25053233"/>
    <w:rsid w:val="261717EE"/>
    <w:rsid w:val="27C6315C"/>
    <w:rsid w:val="283512EC"/>
    <w:rsid w:val="289F095F"/>
    <w:rsid w:val="29014721"/>
    <w:rsid w:val="290D5EE7"/>
    <w:rsid w:val="2916341D"/>
    <w:rsid w:val="291C5274"/>
    <w:rsid w:val="291F3A9B"/>
    <w:rsid w:val="292C0E92"/>
    <w:rsid w:val="29F1175A"/>
    <w:rsid w:val="2A026FCD"/>
    <w:rsid w:val="2A0A2A9F"/>
    <w:rsid w:val="2A121318"/>
    <w:rsid w:val="2A491542"/>
    <w:rsid w:val="2ACF41CB"/>
    <w:rsid w:val="2BDA30DB"/>
    <w:rsid w:val="2C8D1BA2"/>
    <w:rsid w:val="2CF17045"/>
    <w:rsid w:val="2E3229AD"/>
    <w:rsid w:val="2E331314"/>
    <w:rsid w:val="2E340EFE"/>
    <w:rsid w:val="2FA06136"/>
    <w:rsid w:val="2FB77A00"/>
    <w:rsid w:val="2FCE785B"/>
    <w:rsid w:val="3036000D"/>
    <w:rsid w:val="30B542F7"/>
    <w:rsid w:val="33E83C08"/>
    <w:rsid w:val="34C93A39"/>
    <w:rsid w:val="351D5B33"/>
    <w:rsid w:val="3593754A"/>
    <w:rsid w:val="36201D7F"/>
    <w:rsid w:val="36F037DC"/>
    <w:rsid w:val="371E2604"/>
    <w:rsid w:val="379655A3"/>
    <w:rsid w:val="37D526F5"/>
    <w:rsid w:val="37D810B0"/>
    <w:rsid w:val="3A6F0BDF"/>
    <w:rsid w:val="3C01790E"/>
    <w:rsid w:val="3C4816E7"/>
    <w:rsid w:val="3C9A59BE"/>
    <w:rsid w:val="3D510971"/>
    <w:rsid w:val="3D9B0A22"/>
    <w:rsid w:val="3E41571D"/>
    <w:rsid w:val="3F336A06"/>
    <w:rsid w:val="404D19C2"/>
    <w:rsid w:val="40B27A77"/>
    <w:rsid w:val="40C06E60"/>
    <w:rsid w:val="41217C69"/>
    <w:rsid w:val="412C5A7C"/>
    <w:rsid w:val="41E27A8D"/>
    <w:rsid w:val="42537038"/>
    <w:rsid w:val="426B53E4"/>
    <w:rsid w:val="42EE0B0F"/>
    <w:rsid w:val="43475F29"/>
    <w:rsid w:val="439E0617"/>
    <w:rsid w:val="45CD5EDB"/>
    <w:rsid w:val="462E14CC"/>
    <w:rsid w:val="497E2B46"/>
    <w:rsid w:val="49B77EAC"/>
    <w:rsid w:val="4A77763C"/>
    <w:rsid w:val="4A817F9B"/>
    <w:rsid w:val="4AA03438"/>
    <w:rsid w:val="4C6F17E1"/>
    <w:rsid w:val="4CA25171"/>
    <w:rsid w:val="4CF8673C"/>
    <w:rsid w:val="4DC66910"/>
    <w:rsid w:val="4E4C3F93"/>
    <w:rsid w:val="4E5131E5"/>
    <w:rsid w:val="4ED803B2"/>
    <w:rsid w:val="4FF62B3F"/>
    <w:rsid w:val="505962D0"/>
    <w:rsid w:val="50DA4582"/>
    <w:rsid w:val="519D06ED"/>
    <w:rsid w:val="51F865F6"/>
    <w:rsid w:val="520D3CAC"/>
    <w:rsid w:val="52537255"/>
    <w:rsid w:val="535D6D2B"/>
    <w:rsid w:val="53771545"/>
    <w:rsid w:val="5394095E"/>
    <w:rsid w:val="541F6242"/>
    <w:rsid w:val="54E753EA"/>
    <w:rsid w:val="54EC07DD"/>
    <w:rsid w:val="55466814"/>
    <w:rsid w:val="55793DFA"/>
    <w:rsid w:val="566E1894"/>
    <w:rsid w:val="56931CA9"/>
    <w:rsid w:val="58AC7310"/>
    <w:rsid w:val="594352B9"/>
    <w:rsid w:val="59652D68"/>
    <w:rsid w:val="599B60B1"/>
    <w:rsid w:val="59A10231"/>
    <w:rsid w:val="59DB6BDF"/>
    <w:rsid w:val="5B793520"/>
    <w:rsid w:val="5CCF43DF"/>
    <w:rsid w:val="5D327B1E"/>
    <w:rsid w:val="5DE80B25"/>
    <w:rsid w:val="5ECC6A97"/>
    <w:rsid w:val="5F9C5723"/>
    <w:rsid w:val="5FA37D13"/>
    <w:rsid w:val="5FE86BBA"/>
    <w:rsid w:val="5FFE462F"/>
    <w:rsid w:val="60125D99"/>
    <w:rsid w:val="61665C2F"/>
    <w:rsid w:val="626D52DF"/>
    <w:rsid w:val="62C3746A"/>
    <w:rsid w:val="634C651A"/>
    <w:rsid w:val="63EA5DC5"/>
    <w:rsid w:val="640614F6"/>
    <w:rsid w:val="645D322F"/>
    <w:rsid w:val="6516661F"/>
    <w:rsid w:val="657171FE"/>
    <w:rsid w:val="65E340BF"/>
    <w:rsid w:val="66D63351"/>
    <w:rsid w:val="67713A84"/>
    <w:rsid w:val="68680898"/>
    <w:rsid w:val="68B15D31"/>
    <w:rsid w:val="6922036D"/>
    <w:rsid w:val="6A3E7588"/>
    <w:rsid w:val="6AEC387B"/>
    <w:rsid w:val="6B553090"/>
    <w:rsid w:val="6C0F2B49"/>
    <w:rsid w:val="6C2D7B15"/>
    <w:rsid w:val="6D4128A7"/>
    <w:rsid w:val="6D6265D5"/>
    <w:rsid w:val="6F4D10CD"/>
    <w:rsid w:val="6F4E01EE"/>
    <w:rsid w:val="707D28EB"/>
    <w:rsid w:val="70AC59E2"/>
    <w:rsid w:val="711D25DB"/>
    <w:rsid w:val="713032AA"/>
    <w:rsid w:val="713C6162"/>
    <w:rsid w:val="713D663A"/>
    <w:rsid w:val="72B62B48"/>
    <w:rsid w:val="72E00AA9"/>
    <w:rsid w:val="734B5504"/>
    <w:rsid w:val="749E293F"/>
    <w:rsid w:val="75B55338"/>
    <w:rsid w:val="75CB3BC5"/>
    <w:rsid w:val="75EE256F"/>
    <w:rsid w:val="762D1EE9"/>
    <w:rsid w:val="765576FB"/>
    <w:rsid w:val="76766876"/>
    <w:rsid w:val="76EB7432"/>
    <w:rsid w:val="76F058AA"/>
    <w:rsid w:val="77365610"/>
    <w:rsid w:val="785B1E5E"/>
    <w:rsid w:val="790243F1"/>
    <w:rsid w:val="7A0A5E23"/>
    <w:rsid w:val="7A1E525A"/>
    <w:rsid w:val="7B8E13F6"/>
    <w:rsid w:val="7BF546E1"/>
    <w:rsid w:val="7C4D4DFA"/>
    <w:rsid w:val="7D0A4866"/>
    <w:rsid w:val="7D237634"/>
    <w:rsid w:val="7DEF11B8"/>
    <w:rsid w:val="7E596AE5"/>
    <w:rsid w:val="7F472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iPriority="0" w:name="heading 6"/>
    <w:lsdException w:qFormat="1" w:unhideWhenUsed="0" w:uiPriority="1"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39" w:semiHidden="0" w:name="toc 3"/>
    <w:lsdException w:qFormat="1" w:unhideWhenUsed="0" w:uiPriority="99" w:semiHidden="0" w:name="toc 4"/>
    <w:lsdException w:qFormat="1" w:unhideWhenUsed="0" w:uiPriority="9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name="Body Text First Indent 2"/>
    <w:lsdException w:unhideWhenUsed="0" w:uiPriority="0" w:semiHidden="0" w:name="Note Heading"/>
    <w:lsdException w:qFormat="1" w:unhideWhenUsed="0" w:uiPriority="0" w:semiHidden="0" w:name="Body Text 2"/>
    <w:lsdException w:qFormat="1" w:unhideWhenUsed="0"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6"/>
    <w:qFormat/>
    <w:uiPriority w:val="99"/>
    <w:pPr>
      <w:keepNext/>
      <w:keepLines/>
      <w:spacing w:before="260" w:after="260" w:line="416" w:lineRule="auto"/>
      <w:outlineLvl w:val="1"/>
    </w:pPr>
    <w:rPr>
      <w:rFonts w:ascii="Cambria" w:hAnsi="Cambria"/>
      <w:b/>
      <w:bCs/>
      <w:sz w:val="32"/>
      <w:szCs w:val="32"/>
    </w:rPr>
  </w:style>
  <w:style w:type="paragraph" w:styleId="4">
    <w:name w:val="heading 3"/>
    <w:basedOn w:val="1"/>
    <w:next w:val="1"/>
    <w:qFormat/>
    <w:uiPriority w:val="99"/>
    <w:pPr>
      <w:keepNext/>
      <w:keepLines/>
      <w:adjustRightInd w:val="0"/>
      <w:spacing w:before="260" w:after="260" w:line="416" w:lineRule="atLeast"/>
      <w:ind w:left="252"/>
      <w:jc w:val="left"/>
      <w:textAlignment w:val="baseline"/>
      <w:outlineLvl w:val="2"/>
    </w:pPr>
    <w:rPr>
      <w:rFonts w:ascii="Times New Roman" w:hAnsi="Times New Roman"/>
      <w:b/>
      <w:bCs/>
      <w:kern w:val="0"/>
      <w:sz w:val="32"/>
      <w:szCs w:val="32"/>
    </w:rPr>
  </w:style>
  <w:style w:type="paragraph" w:styleId="5">
    <w:name w:val="heading 4"/>
    <w:basedOn w:val="1"/>
    <w:next w:val="1"/>
    <w:qFormat/>
    <w:uiPriority w:val="99"/>
    <w:pPr>
      <w:keepNext/>
      <w:keepLines/>
      <w:adjustRightInd w:val="0"/>
      <w:spacing w:before="280" w:after="290" w:line="376" w:lineRule="atLeast"/>
      <w:ind w:left="252"/>
      <w:jc w:val="left"/>
      <w:textAlignment w:val="baseline"/>
      <w:outlineLvl w:val="3"/>
    </w:pPr>
    <w:rPr>
      <w:rFonts w:ascii="Arial" w:hAnsi="Arial" w:eastAsia="黑体"/>
      <w:b/>
      <w:bCs/>
      <w:kern w:val="0"/>
      <w:sz w:val="28"/>
      <w:szCs w:val="28"/>
    </w:rPr>
  </w:style>
  <w:style w:type="paragraph" w:styleId="6">
    <w:name w:val="heading 5"/>
    <w:basedOn w:val="1"/>
    <w:next w:val="1"/>
    <w:qFormat/>
    <w:uiPriority w:val="99"/>
    <w:pPr>
      <w:keepNext/>
      <w:keepLines/>
      <w:adjustRightInd w:val="0"/>
      <w:spacing w:before="280" w:after="290" w:line="376" w:lineRule="atLeast"/>
      <w:ind w:left="252"/>
      <w:jc w:val="left"/>
      <w:textAlignment w:val="baseline"/>
      <w:outlineLvl w:val="4"/>
    </w:pPr>
    <w:rPr>
      <w:rFonts w:ascii="Times New Roman" w:hAnsi="Times New Roman"/>
      <w:b/>
      <w:bCs/>
      <w:kern w:val="0"/>
      <w:sz w:val="28"/>
      <w:szCs w:val="28"/>
    </w:rPr>
  </w:style>
  <w:style w:type="character" w:default="1" w:styleId="31">
    <w:name w:val="Default Paragraph Font"/>
    <w:semiHidden/>
    <w:qFormat/>
    <w:uiPriority w:val="0"/>
  </w:style>
  <w:style w:type="table" w:default="1" w:styleId="29">
    <w:name w:val="Normal Table"/>
    <w:semiHidden/>
    <w:qFormat/>
    <w:uiPriority w:val="0"/>
    <w:tblPr>
      <w:tblCellMar>
        <w:top w:w="0" w:type="dxa"/>
        <w:left w:w="108" w:type="dxa"/>
        <w:bottom w:w="0" w:type="dxa"/>
        <w:right w:w="108" w:type="dxa"/>
      </w:tblCellMar>
    </w:tblPr>
  </w:style>
  <w:style w:type="paragraph" w:styleId="7">
    <w:name w:val="table of authorities"/>
    <w:basedOn w:val="1"/>
    <w:next w:val="1"/>
    <w:qFormat/>
    <w:uiPriority w:val="0"/>
    <w:pPr>
      <w:ind w:left="420" w:leftChars="200"/>
    </w:pPr>
  </w:style>
  <w:style w:type="paragraph" w:styleId="8">
    <w:name w:val="Normal Indent"/>
    <w:basedOn w:val="1"/>
    <w:qFormat/>
    <w:uiPriority w:val="0"/>
    <w:pPr>
      <w:autoSpaceDE/>
      <w:autoSpaceDN/>
      <w:adjustRightInd/>
      <w:ind w:firstLine="420" w:firstLineChars="200"/>
      <w:jc w:val="both"/>
    </w:pPr>
    <w:rPr>
      <w:rFonts w:ascii="仿宋_GB2312" w:eastAsia="仿宋_GB2312"/>
      <w:sz w:val="32"/>
    </w:rPr>
  </w:style>
  <w:style w:type="paragraph" w:styleId="9">
    <w:name w:val="annotation text"/>
    <w:basedOn w:val="1"/>
    <w:next w:val="10"/>
    <w:qFormat/>
    <w:uiPriority w:val="99"/>
    <w:pPr>
      <w:jc w:val="left"/>
    </w:pPr>
    <w:rPr>
      <w:rFonts w:ascii="Times New Roman" w:hAnsi="Times New Roman"/>
      <w:szCs w:val="24"/>
    </w:rPr>
  </w:style>
  <w:style w:type="paragraph" w:styleId="10">
    <w:name w:val="Body Text 3"/>
    <w:basedOn w:val="1"/>
    <w:next w:val="11"/>
    <w:qFormat/>
    <w:uiPriority w:val="99"/>
    <w:pPr>
      <w:spacing w:after="120"/>
      <w:ind w:firstLine="3584"/>
    </w:pPr>
  </w:style>
  <w:style w:type="paragraph" w:styleId="11">
    <w:name w:val="Balloon Text"/>
    <w:basedOn w:val="1"/>
    <w:next w:val="1"/>
    <w:qFormat/>
    <w:uiPriority w:val="99"/>
    <w:rPr>
      <w:sz w:val="18"/>
      <w:szCs w:val="18"/>
    </w:rPr>
  </w:style>
  <w:style w:type="paragraph" w:styleId="12">
    <w:name w:val="Body Text"/>
    <w:basedOn w:val="1"/>
    <w:next w:val="13"/>
    <w:qFormat/>
    <w:uiPriority w:val="0"/>
    <w:pPr>
      <w:spacing w:after="120"/>
    </w:pPr>
    <w:rPr>
      <w:sz w:val="28"/>
      <w:szCs w:val="24"/>
    </w:rPr>
  </w:style>
  <w:style w:type="paragraph" w:styleId="13">
    <w:name w:val="Body Text 2"/>
    <w:basedOn w:val="1"/>
    <w:next w:val="12"/>
    <w:link w:val="48"/>
    <w:qFormat/>
    <w:uiPriority w:val="0"/>
    <w:pPr>
      <w:spacing w:after="120" w:line="240" w:lineRule="auto"/>
    </w:pPr>
  </w:style>
  <w:style w:type="paragraph" w:styleId="14">
    <w:name w:val="Body Text Indent"/>
    <w:basedOn w:val="1"/>
    <w:next w:val="15"/>
    <w:qFormat/>
    <w:uiPriority w:val="99"/>
    <w:pPr>
      <w:adjustRightInd w:val="0"/>
      <w:spacing w:after="120" w:line="360" w:lineRule="atLeast"/>
      <w:ind w:left="420" w:leftChars="200"/>
      <w:jc w:val="left"/>
      <w:textAlignment w:val="baseline"/>
    </w:pPr>
    <w:rPr>
      <w:rFonts w:ascii="Times New Roman" w:hAnsi="Times New Roman"/>
      <w:kern w:val="0"/>
      <w:sz w:val="24"/>
      <w:szCs w:val="20"/>
    </w:rPr>
  </w:style>
  <w:style w:type="paragraph" w:styleId="15">
    <w:name w:val="envelope return"/>
    <w:basedOn w:val="1"/>
    <w:qFormat/>
    <w:uiPriority w:val="0"/>
    <w:pPr>
      <w:snapToGrid w:val="0"/>
    </w:pPr>
    <w:rPr>
      <w:rFonts w:ascii="Arial" w:hAnsi="Arial"/>
    </w:rPr>
  </w:style>
  <w:style w:type="paragraph" w:styleId="16">
    <w:name w:val="toc 5"/>
    <w:basedOn w:val="1"/>
    <w:next w:val="1"/>
    <w:qFormat/>
    <w:uiPriority w:val="99"/>
    <w:pPr>
      <w:widowControl/>
      <w:ind w:left="1700"/>
    </w:pPr>
    <w:rPr>
      <w:kern w:val="0"/>
      <w:szCs w:val="21"/>
    </w:rPr>
  </w:style>
  <w:style w:type="paragraph" w:styleId="17">
    <w:name w:val="toc 3"/>
    <w:basedOn w:val="1"/>
    <w:next w:val="1"/>
    <w:qFormat/>
    <w:uiPriority w:val="39"/>
    <w:pPr>
      <w:ind w:left="840" w:leftChars="400"/>
    </w:pPr>
  </w:style>
  <w:style w:type="paragraph" w:styleId="18">
    <w:name w:val="Plain Text"/>
    <w:basedOn w:val="1"/>
    <w:qFormat/>
    <w:uiPriority w:val="0"/>
    <w:rPr>
      <w:rFonts w:ascii="宋体" w:hAnsi="Courier New"/>
      <w:szCs w:val="21"/>
    </w:rPr>
  </w:style>
  <w:style w:type="paragraph" w:styleId="19">
    <w:name w:val="footer"/>
    <w:basedOn w:val="1"/>
    <w:qFormat/>
    <w:uiPriority w:val="99"/>
    <w:pPr>
      <w:tabs>
        <w:tab w:val="center" w:pos="4153"/>
        <w:tab w:val="right" w:pos="8306"/>
      </w:tabs>
      <w:snapToGrid w:val="0"/>
      <w:jc w:val="left"/>
    </w:pPr>
    <w:rPr>
      <w:sz w:val="18"/>
      <w:szCs w:val="18"/>
    </w:rPr>
  </w:style>
  <w:style w:type="paragraph" w:styleId="20">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qFormat/>
    <w:uiPriority w:val="39"/>
  </w:style>
  <w:style w:type="paragraph" w:styleId="22">
    <w:name w:val="toc 4"/>
    <w:basedOn w:val="1"/>
    <w:next w:val="1"/>
    <w:qFormat/>
    <w:uiPriority w:val="99"/>
    <w:pPr>
      <w:widowControl/>
      <w:ind w:left="1275"/>
    </w:pPr>
    <w:rPr>
      <w:kern w:val="0"/>
      <w:szCs w:val="21"/>
    </w:rPr>
  </w:style>
  <w:style w:type="paragraph" w:styleId="23">
    <w:name w:val="List Number 5"/>
    <w:basedOn w:val="1"/>
    <w:qFormat/>
    <w:uiPriority w:val="0"/>
    <w:pPr>
      <w:numPr>
        <w:ilvl w:val="0"/>
        <w:numId w:val="1"/>
      </w:numPr>
    </w:pPr>
  </w:style>
  <w:style w:type="paragraph" w:styleId="24">
    <w:name w:val="toc 2"/>
    <w:basedOn w:val="1"/>
    <w:next w:val="1"/>
    <w:qFormat/>
    <w:uiPriority w:val="0"/>
    <w:pPr>
      <w:ind w:left="420" w:leftChars="200"/>
    </w:pPr>
  </w:style>
  <w:style w:type="paragraph" w:styleId="25">
    <w:name w:val="HTML Preformatted"/>
    <w:basedOn w:val="1"/>
    <w:next w:val="1"/>
    <w:qFormat/>
    <w:uiPriority w:val="0"/>
    <w:rPr>
      <w:rFonts w:ascii="Courier New" w:hAnsi="Courier New"/>
      <w:sz w:val="20"/>
    </w:rPr>
  </w:style>
  <w:style w:type="paragraph" w:styleId="26">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27">
    <w:name w:val="Body Text First Indent"/>
    <w:basedOn w:val="12"/>
    <w:next w:val="28"/>
    <w:qFormat/>
    <w:uiPriority w:val="0"/>
    <w:pPr>
      <w:ind w:firstLine="420" w:firstLineChars="100"/>
    </w:pPr>
  </w:style>
  <w:style w:type="paragraph" w:styleId="28">
    <w:name w:val="Body Text First Indent 2"/>
    <w:basedOn w:val="14"/>
    <w:next w:val="27"/>
    <w:semiHidden/>
    <w:qFormat/>
    <w:uiPriority w:val="99"/>
    <w:pPr>
      <w:widowControl/>
      <w:adjustRightInd/>
      <w:spacing w:line="240" w:lineRule="auto"/>
      <w:ind w:left="200" w:firstLine="420" w:firstLineChars="200"/>
      <w:jc w:val="both"/>
      <w:textAlignment w:val="auto"/>
    </w:pPr>
    <w:rPr>
      <w:rFonts w:ascii="Calibri" w:hAnsi="Calibri"/>
      <w:sz w:val="21"/>
      <w:szCs w:val="21"/>
    </w:rPr>
  </w:style>
  <w:style w:type="table" w:styleId="30">
    <w:name w:val="Table Grid"/>
    <w:basedOn w:val="2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basedOn w:val="31"/>
    <w:qFormat/>
    <w:uiPriority w:val="0"/>
    <w:rPr>
      <w:b/>
    </w:rPr>
  </w:style>
  <w:style w:type="character" w:styleId="33">
    <w:name w:val="page number"/>
    <w:basedOn w:val="31"/>
    <w:qFormat/>
    <w:uiPriority w:val="0"/>
    <w:rPr>
      <w:rFonts w:cs="Times New Roman"/>
    </w:rPr>
  </w:style>
  <w:style w:type="character" w:styleId="34">
    <w:name w:val="Hyperlink"/>
    <w:qFormat/>
    <w:uiPriority w:val="99"/>
    <w:rPr>
      <w:rFonts w:cs="Times New Roman"/>
      <w:color w:val="0000FF"/>
      <w:u w:val="single"/>
    </w:rPr>
  </w:style>
  <w:style w:type="character" w:styleId="35">
    <w:name w:val="HTML Sample"/>
    <w:basedOn w:val="31"/>
    <w:qFormat/>
    <w:uiPriority w:val="0"/>
    <w:rPr>
      <w:rFonts w:ascii="Courier New" w:hAnsi="Courier New"/>
    </w:rPr>
  </w:style>
  <w:style w:type="character" w:customStyle="1" w:styleId="36">
    <w:name w:val="标题 2 Char"/>
    <w:link w:val="3"/>
    <w:qFormat/>
    <w:locked/>
    <w:uiPriority w:val="99"/>
    <w:rPr>
      <w:rFonts w:ascii="Cambria" w:hAnsi="Cambria"/>
      <w:b/>
      <w:bCs/>
      <w:sz w:val="32"/>
      <w:szCs w:val="32"/>
    </w:rPr>
  </w:style>
  <w:style w:type="paragraph" w:customStyle="1" w:styleId="37">
    <w:name w:val="Default"/>
    <w:next w:val="1"/>
    <w:qFormat/>
    <w:uiPriority w:val="99"/>
    <w:pPr>
      <w:widowControl w:val="0"/>
      <w:autoSpaceDE w:val="0"/>
      <w:autoSpaceDN w:val="0"/>
      <w:adjustRightInd w:val="0"/>
    </w:pPr>
    <w:rPr>
      <w:rFonts w:ascii="楷体" w:hAnsi="Calibri" w:eastAsia="楷体" w:cs="Times New Roman"/>
      <w:color w:val="000000"/>
      <w:sz w:val="24"/>
      <w:szCs w:val="24"/>
      <w:lang w:val="en-US" w:eastAsia="zh-CN" w:bidi="ar-SA"/>
    </w:rPr>
  </w:style>
  <w:style w:type="paragraph" w:customStyle="1" w:styleId="38">
    <w:name w:val="一级条标题"/>
    <w:basedOn w:val="39"/>
    <w:next w:val="40"/>
    <w:qFormat/>
    <w:uiPriority w:val="0"/>
    <w:pPr>
      <w:spacing w:line="240" w:lineRule="auto"/>
      <w:ind w:left="420"/>
      <w:outlineLvl w:val="2"/>
    </w:pPr>
  </w:style>
  <w:style w:type="paragraph" w:customStyle="1" w:styleId="39">
    <w:name w:val="章标题"/>
    <w:next w:val="1"/>
    <w:qFormat/>
    <w:uiPriority w:val="0"/>
    <w:pPr>
      <w:spacing w:line="360" w:lineRule="auto"/>
      <w:jc w:val="both"/>
      <w:outlineLvl w:val="1"/>
    </w:pPr>
    <w:rPr>
      <w:rFonts w:ascii="黑体" w:hAnsi="Calibri" w:eastAsia="黑体" w:cs="Times New Roman"/>
      <w:sz w:val="21"/>
      <w:szCs w:val="22"/>
      <w:lang w:val="en-US" w:eastAsia="zh-CN" w:bidi="ar-SA"/>
    </w:rPr>
  </w:style>
  <w:style w:type="paragraph" w:customStyle="1" w:styleId="40">
    <w:name w:val="段"/>
    <w:next w:val="1"/>
    <w:qFormat/>
    <w:uiPriority w:val="0"/>
    <w:pPr>
      <w:autoSpaceDE w:val="0"/>
      <w:autoSpaceDN w:val="0"/>
      <w:ind w:firstLine="200" w:firstLineChars="200"/>
      <w:jc w:val="both"/>
    </w:pPr>
    <w:rPr>
      <w:rFonts w:ascii="宋体" w:hAnsi="Calibri" w:eastAsia="宋体" w:cs="Times New Roman"/>
      <w:sz w:val="21"/>
      <w:szCs w:val="22"/>
      <w:lang w:val="en-US" w:eastAsia="zh-CN" w:bidi="ar-SA"/>
    </w:rPr>
  </w:style>
  <w:style w:type="paragraph" w:customStyle="1" w:styleId="41">
    <w:name w:val="Style1"/>
    <w:basedOn w:val="8"/>
    <w:qFormat/>
    <w:uiPriority w:val="0"/>
    <w:pPr>
      <w:tabs>
        <w:tab w:val="left" w:pos="-720"/>
      </w:tabs>
      <w:spacing w:after="120"/>
    </w:pPr>
    <w:rPr>
      <w:spacing w:val="-3"/>
      <w:sz w:val="24"/>
      <w:szCs w:val="20"/>
      <w:lang w:val="en-AU" w:eastAsia="en-US"/>
    </w:rPr>
  </w:style>
  <w:style w:type="paragraph" w:customStyle="1" w:styleId="42">
    <w:name w:val="样式1"/>
    <w:basedOn w:val="1"/>
    <w:qFormat/>
    <w:uiPriority w:val="0"/>
    <w:pPr>
      <w:adjustRightInd w:val="0"/>
      <w:textAlignment w:val="baseline"/>
    </w:pPr>
    <w:rPr>
      <w:rFonts w:ascii="宋体" w:hAnsi="宋体"/>
      <w:kern w:val="0"/>
      <w:szCs w:val="21"/>
    </w:rPr>
  </w:style>
  <w:style w:type="paragraph" w:styleId="43">
    <w:name w:val="List Paragraph"/>
    <w:basedOn w:val="1"/>
    <w:qFormat/>
    <w:uiPriority w:val="99"/>
    <w:pPr>
      <w:ind w:firstLine="420" w:firstLineChars="200"/>
    </w:pPr>
  </w:style>
  <w:style w:type="paragraph" w:customStyle="1" w:styleId="44">
    <w:name w:val="TOC 标题1"/>
    <w:basedOn w:val="2"/>
    <w:next w:val="1"/>
    <w:semiHidden/>
    <w:qFormat/>
    <w:uiPriority w:val="99"/>
    <w:pPr>
      <w:widowControl/>
      <w:spacing w:before="480" w:after="0" w:line="276" w:lineRule="auto"/>
      <w:jc w:val="left"/>
      <w:outlineLvl w:val="9"/>
    </w:pPr>
    <w:rPr>
      <w:rFonts w:ascii="Cambria" w:hAnsi="Cambria"/>
      <w:color w:val="365F91"/>
      <w:kern w:val="0"/>
      <w:sz w:val="28"/>
      <w:szCs w:val="28"/>
    </w:rPr>
  </w:style>
  <w:style w:type="character" w:customStyle="1" w:styleId="45">
    <w:name w:val="NormalCharacter"/>
    <w:qFormat/>
    <w:uiPriority w:val="0"/>
    <w:rPr>
      <w:kern w:val="2"/>
      <w:sz w:val="21"/>
      <w:szCs w:val="22"/>
      <w:lang w:val="en-US" w:eastAsia="zh-CN" w:bidi="ar-SA"/>
    </w:rPr>
  </w:style>
  <w:style w:type="paragraph" w:customStyle="1" w:styleId="46">
    <w:name w:val="BodyText"/>
    <w:basedOn w:val="1"/>
    <w:qFormat/>
    <w:uiPriority w:val="0"/>
    <w:pPr>
      <w:spacing w:after="60" w:line="360" w:lineRule="atLeast"/>
      <w:ind w:left="72" w:leftChars="30" w:right="30" w:rightChars="30"/>
      <w:jc w:val="center"/>
      <w:textAlignment w:val="baseline"/>
    </w:pPr>
    <w:rPr>
      <w:rFonts w:ascii="Times New Roman" w:hAnsi="Times New Roman"/>
      <w:kern w:val="0"/>
      <w:sz w:val="20"/>
      <w:szCs w:val="20"/>
    </w:rPr>
  </w:style>
  <w:style w:type="paragraph" w:customStyle="1" w:styleId="47">
    <w:name w:val="Table Paragraph"/>
    <w:basedOn w:val="1"/>
    <w:qFormat/>
    <w:uiPriority w:val="0"/>
  </w:style>
  <w:style w:type="character" w:customStyle="1" w:styleId="48">
    <w:name w:val="正文文本 2 字符"/>
    <w:link w:val="13"/>
    <w:qFormat/>
    <w:uiPriority w:val="0"/>
  </w:style>
  <w:style w:type="paragraph" w:customStyle="1" w:styleId="49">
    <w:name w:val="普通(网站)1"/>
    <w:basedOn w:val="1"/>
    <w:qFormat/>
    <w:uiPriority w:val="0"/>
    <w:pPr>
      <w:spacing w:beforeAutospacing="1" w:afterAutospacing="1"/>
    </w:pPr>
    <w:rPr>
      <w:rFonts w:ascii="宋体" w:hAnsi="宋体" w:eastAsia="宋体"/>
      <w:sz w:val="24"/>
    </w:rPr>
  </w:style>
  <w:style w:type="character" w:customStyle="1" w:styleId="50">
    <w:name w:val="font11"/>
    <w:basedOn w:val="31"/>
    <w:qFormat/>
    <w:uiPriority w:val="0"/>
    <w:rPr>
      <w:rFonts w:ascii="宋体" w:hAnsi="宋体" w:eastAsia="宋体" w:cs="宋体"/>
      <w:b/>
      <w:bCs/>
      <w:color w:val="000000"/>
      <w:sz w:val="14"/>
      <w:szCs w:val="1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62</Pages>
  <Words>2099</Words>
  <Characters>2378</Characters>
  <Lines>0</Lines>
  <Paragraphs>0</Paragraphs>
  <TotalTime>16</TotalTime>
  <ScaleCrop>false</ScaleCrop>
  <LinksUpToDate>false</LinksUpToDate>
  <CharactersWithSpaces>2735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2024-06-17T02:58:00Z</dcterms:created>
  <dc:creator> 果果妈咪</dc:creator>
  <cp:lastModifiedBy>二丫头1405303390</cp:lastModifiedBy>
  <dcterms:modified xsi:type="dcterms:W3CDTF">2026-04-23T04:33:45Z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4DF85264155C4EDF9E6D512114146F4A_13</vt:lpwstr>
  </property>
  <property fmtid="{D5CDD505-2E9C-101B-9397-08002B2CF9AE}" pid="4" name="KSOTemplateDocerSaveRecord">
    <vt:lpwstr>eyJoZGlkIjoiNGQ2MDZiM2Y2N2JlZjQ5Njg5NTc4MjI4MzA3NWNmZGIiLCJ1c2VySWQiOiIxODU4NzA5OCJ9</vt:lpwstr>
  </property>
</Properties>
</file>