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C74C3">
      <w:pPr>
        <w:jc w:val="center"/>
        <w:rPr>
          <w:b/>
          <w:bCs/>
          <w:sz w:val="36"/>
          <w:szCs w:val="36"/>
        </w:rPr>
      </w:pPr>
      <w:r>
        <w:rPr>
          <w:rFonts w:hint="eastAsia"/>
          <w:b/>
          <w:bCs/>
          <w:sz w:val="36"/>
          <w:szCs w:val="36"/>
        </w:rPr>
        <w:t>中标推荐理由</w:t>
      </w:r>
    </w:p>
    <w:p w14:paraId="36E8676B">
      <w:pPr>
        <w:spacing w:line="480" w:lineRule="exact"/>
        <w:rPr>
          <w:sz w:val="28"/>
          <w:szCs w:val="28"/>
        </w:rPr>
      </w:pPr>
    </w:p>
    <w:p w14:paraId="4F55D545">
      <w:pPr>
        <w:spacing w:line="480" w:lineRule="exact"/>
        <w:ind w:left="1277" w:hanging="1276" w:hangingChars="456"/>
        <w:rPr>
          <w:rFonts w:hint="eastAsia"/>
          <w:sz w:val="28"/>
          <w:szCs w:val="28"/>
        </w:rPr>
      </w:pPr>
      <w:r>
        <w:rPr>
          <w:rFonts w:hint="eastAsia"/>
          <w:sz w:val="28"/>
          <w:szCs w:val="28"/>
        </w:rPr>
        <w:t>项目名称：2025年度虹教系统财务报告和部门决算报告</w:t>
      </w:r>
    </w:p>
    <w:p w14:paraId="3BB4BEBD">
      <w:pPr>
        <w:spacing w:line="480" w:lineRule="exact"/>
        <w:ind w:left="1277" w:hanging="1276" w:hangingChars="456"/>
        <w:rPr>
          <w:rFonts w:hint="eastAsia"/>
          <w:sz w:val="28"/>
          <w:szCs w:val="28"/>
          <w:highlight w:val="none"/>
        </w:rPr>
      </w:pPr>
      <w:r>
        <w:rPr>
          <w:rFonts w:hint="eastAsia"/>
          <w:sz w:val="28"/>
          <w:szCs w:val="28"/>
          <w:lang w:val="en-US" w:eastAsia="zh-CN"/>
        </w:rPr>
        <w:t xml:space="preserve">          </w:t>
      </w:r>
      <w:r>
        <w:rPr>
          <w:rFonts w:hint="eastAsia"/>
          <w:sz w:val="28"/>
          <w:szCs w:val="28"/>
          <w:highlight w:val="none"/>
        </w:rPr>
        <w:t>审计监督工作</w:t>
      </w:r>
    </w:p>
    <w:p w14:paraId="4657F4A2">
      <w:pPr>
        <w:spacing w:line="480" w:lineRule="exact"/>
        <w:rPr>
          <w:rFonts w:hint="eastAsia"/>
          <w:sz w:val="28"/>
          <w:szCs w:val="28"/>
          <w:highlight w:val="none"/>
          <w:lang w:val="en-US" w:eastAsia="zh-CN"/>
        </w:rPr>
      </w:pPr>
      <w:r>
        <w:rPr>
          <w:rFonts w:hint="eastAsia"/>
          <w:sz w:val="28"/>
          <w:szCs w:val="28"/>
          <w:highlight w:val="none"/>
        </w:rPr>
        <w:t>项目编号：</w:t>
      </w:r>
      <w:r>
        <w:rPr>
          <w:rFonts w:hint="eastAsia"/>
          <w:sz w:val="28"/>
          <w:szCs w:val="28"/>
          <w:highlight w:val="none"/>
          <w:lang w:val="en-US" w:eastAsia="zh-CN"/>
        </w:rPr>
        <w:t>310109000260127169720-09308705</w:t>
      </w:r>
    </w:p>
    <w:p w14:paraId="766D3D91">
      <w:pPr>
        <w:spacing w:line="480" w:lineRule="exact"/>
        <w:rPr>
          <w:rFonts w:hint="eastAsia"/>
          <w:sz w:val="28"/>
          <w:szCs w:val="28"/>
          <w:highlight w:val="none"/>
        </w:rPr>
      </w:pPr>
      <w:r>
        <w:rPr>
          <w:rFonts w:hint="eastAsia"/>
          <w:sz w:val="28"/>
          <w:szCs w:val="28"/>
          <w:highlight w:val="none"/>
          <w:lang w:val="en-US" w:eastAsia="zh-CN"/>
        </w:rPr>
        <w:t>包1：</w:t>
      </w:r>
      <w:r>
        <w:rPr>
          <w:rFonts w:hint="eastAsia"/>
          <w:sz w:val="28"/>
          <w:szCs w:val="28"/>
          <w:highlight w:val="none"/>
        </w:rPr>
        <w:t>中标单位：上海中创海佳会计师事务所有限公司</w:t>
      </w:r>
    </w:p>
    <w:p w14:paraId="0C55DB83">
      <w:pPr>
        <w:autoSpaceDE w:val="0"/>
        <w:autoSpaceDN w:val="0"/>
        <w:adjustRightInd w:val="0"/>
        <w:spacing w:line="480" w:lineRule="exact"/>
        <w:jc w:val="left"/>
        <w:rPr>
          <w:sz w:val="28"/>
          <w:szCs w:val="28"/>
          <w:highlight w:val="none"/>
        </w:rPr>
      </w:pPr>
      <w:r>
        <w:rPr>
          <w:rFonts w:hint="eastAsia"/>
          <w:sz w:val="28"/>
          <w:szCs w:val="28"/>
          <w:highlight w:val="none"/>
        </w:rPr>
        <w:t>中标金额：225000.00元</w:t>
      </w:r>
    </w:p>
    <w:p w14:paraId="15E6C94E">
      <w:pPr>
        <w:autoSpaceDE w:val="0"/>
        <w:autoSpaceDN w:val="0"/>
        <w:adjustRightInd w:val="0"/>
        <w:spacing w:line="480" w:lineRule="exact"/>
        <w:jc w:val="left"/>
        <w:rPr>
          <w:sz w:val="28"/>
          <w:szCs w:val="28"/>
          <w:highlight w:val="none"/>
        </w:rPr>
      </w:pPr>
      <w:r>
        <w:rPr>
          <w:rFonts w:hint="eastAsia"/>
          <w:sz w:val="28"/>
          <w:szCs w:val="28"/>
          <w:highlight w:val="none"/>
        </w:rPr>
        <w:t>评审总得分：88.07分</w:t>
      </w:r>
    </w:p>
    <w:p w14:paraId="5E38FF63">
      <w:pPr>
        <w:autoSpaceDE w:val="0"/>
        <w:autoSpaceDN w:val="0"/>
        <w:adjustRightInd w:val="0"/>
        <w:spacing w:line="480" w:lineRule="exact"/>
        <w:jc w:val="left"/>
        <w:rPr>
          <w:sz w:val="28"/>
          <w:szCs w:val="28"/>
          <w:highlight w:val="none"/>
        </w:rPr>
      </w:pPr>
      <w:r>
        <w:rPr>
          <w:rFonts w:hint="eastAsia"/>
          <w:sz w:val="28"/>
          <w:szCs w:val="28"/>
          <w:highlight w:val="none"/>
        </w:rPr>
        <w:t>中小企业：          （是/否）： 是</w:t>
      </w:r>
    </w:p>
    <w:p w14:paraId="54EB96F0">
      <w:pPr>
        <w:autoSpaceDE w:val="0"/>
        <w:autoSpaceDN w:val="0"/>
        <w:adjustRightInd w:val="0"/>
        <w:spacing w:line="480" w:lineRule="exact"/>
        <w:jc w:val="left"/>
        <w:rPr>
          <w:sz w:val="28"/>
          <w:szCs w:val="28"/>
          <w:highlight w:val="none"/>
        </w:rPr>
      </w:pPr>
      <w:r>
        <w:rPr>
          <w:rFonts w:hint="eastAsia"/>
          <w:sz w:val="28"/>
          <w:szCs w:val="28"/>
          <w:highlight w:val="none"/>
        </w:rPr>
        <w:t>福利性单位：        （是/否）： 否</w:t>
      </w:r>
    </w:p>
    <w:p w14:paraId="7D25036C">
      <w:pPr>
        <w:autoSpaceDE w:val="0"/>
        <w:autoSpaceDN w:val="0"/>
        <w:adjustRightInd w:val="0"/>
        <w:spacing w:line="480" w:lineRule="exact"/>
        <w:jc w:val="left"/>
        <w:rPr>
          <w:sz w:val="28"/>
          <w:szCs w:val="28"/>
          <w:highlight w:val="none"/>
        </w:rPr>
      </w:pPr>
      <w:r>
        <w:rPr>
          <w:rFonts w:hint="eastAsia"/>
          <w:sz w:val="28"/>
          <w:szCs w:val="28"/>
          <w:highlight w:val="none"/>
        </w:rPr>
        <w:t>贫困县物业公司：    （是/否）： 否</w:t>
      </w:r>
    </w:p>
    <w:p w14:paraId="2E54FBC4">
      <w:pPr>
        <w:spacing w:line="480" w:lineRule="exact"/>
        <w:rPr>
          <w:rFonts w:hint="eastAsia"/>
          <w:sz w:val="28"/>
          <w:szCs w:val="28"/>
          <w:highlight w:val="none"/>
          <w:lang w:val="en-US" w:eastAsia="zh-CN"/>
        </w:rPr>
      </w:pPr>
    </w:p>
    <w:p w14:paraId="2393180D">
      <w:pPr>
        <w:spacing w:line="480" w:lineRule="exact"/>
        <w:rPr>
          <w:rFonts w:hint="eastAsia"/>
          <w:sz w:val="28"/>
          <w:szCs w:val="28"/>
          <w:highlight w:val="none"/>
        </w:rPr>
      </w:pPr>
      <w:r>
        <w:rPr>
          <w:rFonts w:hint="eastAsia"/>
          <w:sz w:val="28"/>
          <w:szCs w:val="28"/>
          <w:highlight w:val="none"/>
          <w:lang w:val="en-US" w:eastAsia="zh-CN"/>
        </w:rPr>
        <w:t>包2：</w:t>
      </w:r>
      <w:r>
        <w:rPr>
          <w:rFonts w:hint="eastAsia"/>
          <w:sz w:val="28"/>
          <w:szCs w:val="28"/>
          <w:highlight w:val="none"/>
        </w:rPr>
        <w:t>中标单位：上海华申会计师事务所有限公司</w:t>
      </w:r>
    </w:p>
    <w:p w14:paraId="43417599">
      <w:pPr>
        <w:autoSpaceDE w:val="0"/>
        <w:autoSpaceDN w:val="0"/>
        <w:adjustRightInd w:val="0"/>
        <w:spacing w:line="480" w:lineRule="exact"/>
        <w:jc w:val="left"/>
        <w:rPr>
          <w:sz w:val="28"/>
          <w:szCs w:val="28"/>
          <w:highlight w:val="none"/>
        </w:rPr>
      </w:pPr>
      <w:r>
        <w:rPr>
          <w:rFonts w:hint="eastAsia"/>
          <w:sz w:val="28"/>
          <w:szCs w:val="28"/>
          <w:highlight w:val="none"/>
        </w:rPr>
        <w:t>中标金额：240000.00元</w:t>
      </w:r>
    </w:p>
    <w:p w14:paraId="0DCC66C2">
      <w:pPr>
        <w:autoSpaceDE w:val="0"/>
        <w:autoSpaceDN w:val="0"/>
        <w:adjustRightInd w:val="0"/>
        <w:spacing w:line="480" w:lineRule="exact"/>
        <w:jc w:val="left"/>
        <w:rPr>
          <w:sz w:val="28"/>
          <w:szCs w:val="28"/>
          <w:highlight w:val="none"/>
        </w:rPr>
      </w:pPr>
      <w:r>
        <w:rPr>
          <w:rFonts w:hint="eastAsia"/>
          <w:sz w:val="28"/>
          <w:szCs w:val="28"/>
          <w:highlight w:val="none"/>
        </w:rPr>
        <w:t>评审总得分：85.93分</w:t>
      </w:r>
    </w:p>
    <w:p w14:paraId="2ED65DFD">
      <w:pPr>
        <w:autoSpaceDE w:val="0"/>
        <w:autoSpaceDN w:val="0"/>
        <w:adjustRightInd w:val="0"/>
        <w:spacing w:line="480" w:lineRule="exact"/>
        <w:jc w:val="left"/>
        <w:rPr>
          <w:sz w:val="28"/>
          <w:szCs w:val="28"/>
          <w:highlight w:val="none"/>
        </w:rPr>
      </w:pPr>
      <w:r>
        <w:rPr>
          <w:rFonts w:hint="eastAsia"/>
          <w:sz w:val="28"/>
          <w:szCs w:val="28"/>
          <w:highlight w:val="none"/>
        </w:rPr>
        <w:t>中小企业：          （是/否）： 是</w:t>
      </w:r>
    </w:p>
    <w:p w14:paraId="563809CA">
      <w:pPr>
        <w:autoSpaceDE w:val="0"/>
        <w:autoSpaceDN w:val="0"/>
        <w:adjustRightInd w:val="0"/>
        <w:spacing w:line="480" w:lineRule="exact"/>
        <w:jc w:val="left"/>
        <w:rPr>
          <w:sz w:val="28"/>
          <w:szCs w:val="28"/>
          <w:highlight w:val="none"/>
        </w:rPr>
      </w:pPr>
      <w:r>
        <w:rPr>
          <w:rFonts w:hint="eastAsia"/>
          <w:sz w:val="28"/>
          <w:szCs w:val="28"/>
          <w:highlight w:val="none"/>
        </w:rPr>
        <w:t>福利性单位：        （是/否）： 否</w:t>
      </w:r>
    </w:p>
    <w:p w14:paraId="406B77A1">
      <w:pPr>
        <w:autoSpaceDE w:val="0"/>
        <w:autoSpaceDN w:val="0"/>
        <w:adjustRightInd w:val="0"/>
        <w:spacing w:line="480" w:lineRule="exact"/>
        <w:jc w:val="left"/>
        <w:rPr>
          <w:sz w:val="28"/>
          <w:szCs w:val="28"/>
          <w:highlight w:val="none"/>
        </w:rPr>
      </w:pPr>
      <w:r>
        <w:rPr>
          <w:rFonts w:hint="eastAsia"/>
          <w:sz w:val="28"/>
          <w:szCs w:val="28"/>
          <w:highlight w:val="none"/>
        </w:rPr>
        <w:t>贫困县物业公司：    （是/否）： 否</w:t>
      </w:r>
    </w:p>
    <w:p w14:paraId="1C9D6D93">
      <w:pPr>
        <w:spacing w:line="480" w:lineRule="exact"/>
        <w:rPr>
          <w:b/>
          <w:bCs/>
          <w:sz w:val="28"/>
          <w:szCs w:val="28"/>
          <w:highlight w:val="none"/>
        </w:rPr>
      </w:pPr>
    </w:p>
    <w:p w14:paraId="0A6D72F1">
      <w:pPr>
        <w:spacing w:line="480" w:lineRule="exact"/>
        <w:rPr>
          <w:rFonts w:hint="eastAsia"/>
          <w:sz w:val="28"/>
          <w:szCs w:val="28"/>
          <w:highlight w:val="none"/>
        </w:rPr>
      </w:pPr>
      <w:r>
        <w:rPr>
          <w:rFonts w:hint="eastAsia"/>
          <w:sz w:val="28"/>
          <w:szCs w:val="28"/>
          <w:highlight w:val="none"/>
          <w:lang w:val="en-US" w:eastAsia="zh-CN"/>
        </w:rPr>
        <w:t>包3：</w:t>
      </w:r>
      <w:r>
        <w:rPr>
          <w:rFonts w:hint="eastAsia"/>
          <w:sz w:val="28"/>
          <w:szCs w:val="28"/>
          <w:highlight w:val="none"/>
        </w:rPr>
        <w:t>中标单位：上海立信佳诚东审会计师事务所有限公司</w:t>
      </w:r>
    </w:p>
    <w:p w14:paraId="06D65C56">
      <w:pPr>
        <w:autoSpaceDE w:val="0"/>
        <w:autoSpaceDN w:val="0"/>
        <w:adjustRightInd w:val="0"/>
        <w:spacing w:line="480" w:lineRule="exact"/>
        <w:jc w:val="left"/>
        <w:rPr>
          <w:sz w:val="28"/>
          <w:szCs w:val="28"/>
          <w:highlight w:val="none"/>
        </w:rPr>
      </w:pPr>
      <w:r>
        <w:rPr>
          <w:rFonts w:hint="eastAsia"/>
          <w:sz w:val="28"/>
          <w:szCs w:val="28"/>
          <w:highlight w:val="none"/>
        </w:rPr>
        <w:t>中标金额：262500.00元</w:t>
      </w:r>
    </w:p>
    <w:p w14:paraId="06BAF02C">
      <w:pPr>
        <w:autoSpaceDE w:val="0"/>
        <w:autoSpaceDN w:val="0"/>
        <w:adjustRightInd w:val="0"/>
        <w:spacing w:line="480" w:lineRule="exact"/>
        <w:jc w:val="left"/>
        <w:rPr>
          <w:sz w:val="28"/>
          <w:szCs w:val="28"/>
          <w:highlight w:val="none"/>
        </w:rPr>
      </w:pPr>
      <w:r>
        <w:rPr>
          <w:rFonts w:hint="eastAsia"/>
          <w:sz w:val="28"/>
          <w:szCs w:val="28"/>
          <w:highlight w:val="none"/>
        </w:rPr>
        <w:t>评审总得分：84.83分</w:t>
      </w:r>
    </w:p>
    <w:p w14:paraId="12C56268">
      <w:pPr>
        <w:autoSpaceDE w:val="0"/>
        <w:autoSpaceDN w:val="0"/>
        <w:adjustRightInd w:val="0"/>
        <w:spacing w:line="480" w:lineRule="exact"/>
        <w:jc w:val="left"/>
        <w:rPr>
          <w:sz w:val="28"/>
          <w:szCs w:val="28"/>
          <w:highlight w:val="none"/>
        </w:rPr>
      </w:pPr>
      <w:r>
        <w:rPr>
          <w:rFonts w:hint="eastAsia"/>
          <w:sz w:val="28"/>
          <w:szCs w:val="28"/>
          <w:highlight w:val="none"/>
        </w:rPr>
        <w:t>中小企业：          （是/否）： 是</w:t>
      </w:r>
    </w:p>
    <w:p w14:paraId="0E414B7B">
      <w:pPr>
        <w:autoSpaceDE w:val="0"/>
        <w:autoSpaceDN w:val="0"/>
        <w:adjustRightInd w:val="0"/>
        <w:spacing w:line="480" w:lineRule="exact"/>
        <w:jc w:val="left"/>
        <w:rPr>
          <w:sz w:val="28"/>
          <w:szCs w:val="28"/>
          <w:highlight w:val="none"/>
        </w:rPr>
      </w:pPr>
      <w:r>
        <w:rPr>
          <w:rFonts w:hint="eastAsia"/>
          <w:sz w:val="28"/>
          <w:szCs w:val="28"/>
          <w:highlight w:val="none"/>
        </w:rPr>
        <w:t>福利性单位：        （是/否）： 否</w:t>
      </w:r>
    </w:p>
    <w:p w14:paraId="063CFA85">
      <w:pPr>
        <w:autoSpaceDE w:val="0"/>
        <w:autoSpaceDN w:val="0"/>
        <w:adjustRightInd w:val="0"/>
        <w:spacing w:line="480" w:lineRule="exact"/>
        <w:jc w:val="left"/>
        <w:rPr>
          <w:sz w:val="28"/>
          <w:szCs w:val="28"/>
          <w:highlight w:val="none"/>
        </w:rPr>
      </w:pPr>
      <w:r>
        <w:rPr>
          <w:rFonts w:hint="eastAsia"/>
          <w:sz w:val="28"/>
          <w:szCs w:val="28"/>
          <w:highlight w:val="none"/>
        </w:rPr>
        <w:t>贫困县物业公司：    （是/否）： 否</w:t>
      </w:r>
    </w:p>
    <w:p w14:paraId="4BF5B996">
      <w:pPr>
        <w:spacing w:line="480" w:lineRule="exact"/>
        <w:rPr>
          <w:b/>
          <w:bCs/>
          <w:sz w:val="28"/>
          <w:szCs w:val="28"/>
          <w:highlight w:val="none"/>
        </w:rPr>
      </w:pPr>
    </w:p>
    <w:p w14:paraId="1791FDD7">
      <w:pPr>
        <w:spacing w:line="480" w:lineRule="exact"/>
        <w:rPr>
          <w:rFonts w:hint="eastAsia"/>
          <w:sz w:val="28"/>
          <w:szCs w:val="28"/>
          <w:highlight w:val="none"/>
        </w:rPr>
      </w:pPr>
      <w:r>
        <w:rPr>
          <w:rFonts w:hint="eastAsia"/>
          <w:sz w:val="28"/>
          <w:szCs w:val="28"/>
          <w:highlight w:val="none"/>
          <w:lang w:val="en-US" w:eastAsia="zh-CN"/>
        </w:rPr>
        <w:t>包4：</w:t>
      </w:r>
      <w:r>
        <w:rPr>
          <w:rFonts w:hint="eastAsia"/>
          <w:sz w:val="28"/>
          <w:szCs w:val="28"/>
          <w:highlight w:val="none"/>
        </w:rPr>
        <w:t>中标单位：上海欧柯盟会计师事务所有限公司</w:t>
      </w:r>
    </w:p>
    <w:p w14:paraId="0E836409">
      <w:pPr>
        <w:autoSpaceDE w:val="0"/>
        <w:autoSpaceDN w:val="0"/>
        <w:adjustRightInd w:val="0"/>
        <w:spacing w:line="480" w:lineRule="exact"/>
        <w:jc w:val="left"/>
        <w:rPr>
          <w:sz w:val="28"/>
          <w:szCs w:val="28"/>
          <w:highlight w:val="none"/>
        </w:rPr>
      </w:pPr>
      <w:r>
        <w:rPr>
          <w:rFonts w:hint="eastAsia"/>
          <w:sz w:val="28"/>
          <w:szCs w:val="28"/>
          <w:highlight w:val="none"/>
        </w:rPr>
        <w:t>中标金额：285000.00元</w:t>
      </w:r>
    </w:p>
    <w:p w14:paraId="49E7CAEC">
      <w:pPr>
        <w:autoSpaceDE w:val="0"/>
        <w:autoSpaceDN w:val="0"/>
        <w:adjustRightInd w:val="0"/>
        <w:spacing w:line="480" w:lineRule="exact"/>
        <w:jc w:val="left"/>
        <w:rPr>
          <w:sz w:val="28"/>
          <w:szCs w:val="28"/>
          <w:highlight w:val="none"/>
        </w:rPr>
      </w:pPr>
      <w:r>
        <w:rPr>
          <w:rFonts w:hint="eastAsia"/>
          <w:sz w:val="28"/>
          <w:szCs w:val="28"/>
          <w:highlight w:val="none"/>
        </w:rPr>
        <w:t>评审总得分：82.24分</w:t>
      </w:r>
    </w:p>
    <w:p w14:paraId="62FB5668">
      <w:pPr>
        <w:autoSpaceDE w:val="0"/>
        <w:autoSpaceDN w:val="0"/>
        <w:adjustRightInd w:val="0"/>
        <w:spacing w:line="480" w:lineRule="exact"/>
        <w:jc w:val="left"/>
        <w:rPr>
          <w:sz w:val="28"/>
          <w:szCs w:val="28"/>
        </w:rPr>
      </w:pPr>
      <w:r>
        <w:rPr>
          <w:rFonts w:hint="eastAsia"/>
          <w:sz w:val="28"/>
          <w:szCs w:val="28"/>
        </w:rPr>
        <w:t>中小企业：          （是/否）： 是</w:t>
      </w:r>
    </w:p>
    <w:p w14:paraId="59AFCEFD">
      <w:pPr>
        <w:autoSpaceDE w:val="0"/>
        <w:autoSpaceDN w:val="0"/>
        <w:adjustRightInd w:val="0"/>
        <w:spacing w:line="480" w:lineRule="exact"/>
        <w:jc w:val="left"/>
        <w:rPr>
          <w:sz w:val="28"/>
          <w:szCs w:val="28"/>
        </w:rPr>
      </w:pPr>
      <w:r>
        <w:rPr>
          <w:rFonts w:hint="eastAsia"/>
          <w:sz w:val="28"/>
          <w:szCs w:val="28"/>
        </w:rPr>
        <w:t>福利性单位：        （是/否）： 否</w:t>
      </w:r>
    </w:p>
    <w:p w14:paraId="6A0B583B">
      <w:pPr>
        <w:autoSpaceDE w:val="0"/>
        <w:autoSpaceDN w:val="0"/>
        <w:adjustRightInd w:val="0"/>
        <w:spacing w:line="480" w:lineRule="exact"/>
        <w:jc w:val="left"/>
        <w:rPr>
          <w:sz w:val="28"/>
          <w:szCs w:val="28"/>
        </w:rPr>
      </w:pPr>
      <w:r>
        <w:rPr>
          <w:rFonts w:hint="eastAsia"/>
          <w:sz w:val="28"/>
          <w:szCs w:val="28"/>
        </w:rPr>
        <w:t>贫困县物业公司：    （是/否）： 否</w:t>
      </w:r>
    </w:p>
    <w:p w14:paraId="4068DB75">
      <w:pPr>
        <w:spacing w:line="480" w:lineRule="exact"/>
        <w:rPr>
          <w:b/>
          <w:bCs/>
          <w:sz w:val="28"/>
          <w:szCs w:val="28"/>
        </w:rPr>
      </w:pPr>
    </w:p>
    <w:p w14:paraId="566DFCBC">
      <w:pPr>
        <w:spacing w:line="480" w:lineRule="exact"/>
        <w:rPr>
          <w:b/>
          <w:bCs/>
          <w:sz w:val="28"/>
          <w:szCs w:val="28"/>
        </w:rPr>
      </w:pPr>
      <w:r>
        <w:rPr>
          <w:rFonts w:hint="eastAsia"/>
          <w:b/>
          <w:bCs/>
          <w:sz w:val="28"/>
          <w:szCs w:val="28"/>
        </w:rPr>
        <w:t>注：</w:t>
      </w:r>
    </w:p>
    <w:p w14:paraId="051C5C83">
      <w:pPr>
        <w:numPr>
          <w:ilvl w:val="0"/>
          <w:numId w:val="1"/>
        </w:numPr>
        <w:spacing w:line="480" w:lineRule="exact"/>
        <w:rPr>
          <w:sz w:val="28"/>
          <w:szCs w:val="28"/>
        </w:rPr>
      </w:pPr>
      <w:r>
        <w:rPr>
          <w:rFonts w:hint="eastAsia"/>
          <w:sz w:val="28"/>
          <w:szCs w:val="28"/>
        </w:rPr>
        <w:t>中标、成交供应商为中小企业的，应公告其《中小企业声明函》。</w:t>
      </w:r>
    </w:p>
    <w:p w14:paraId="630D2BB3">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14:paraId="0CF2B6AD">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14:paraId="57BBC9B6">
      <w:pPr>
        <w:spacing w:line="480" w:lineRule="exact"/>
        <w:rPr>
          <w:rFonts w:hint="eastAsia"/>
          <w:b/>
          <w:bCs/>
          <w:sz w:val="28"/>
          <w:szCs w:val="28"/>
        </w:rPr>
      </w:pPr>
      <w:r>
        <w:rPr>
          <w:rFonts w:hint="eastAsia"/>
          <w:b/>
          <w:bCs/>
          <w:sz w:val="28"/>
          <w:szCs w:val="28"/>
        </w:rPr>
        <w:t>推荐理由：</w:t>
      </w:r>
    </w:p>
    <w:p w14:paraId="49B7EC51">
      <w:pPr>
        <w:spacing w:line="480" w:lineRule="exact"/>
        <w:ind w:firstLine="560" w:firstLineChars="200"/>
        <w:rPr>
          <w:rFonts w:hint="eastAsia"/>
          <w:sz w:val="28"/>
          <w:szCs w:val="28"/>
        </w:rPr>
      </w:pPr>
      <w:r>
        <w:rPr>
          <w:rFonts w:hint="eastAsia"/>
          <w:sz w:val="28"/>
          <w:szCs w:val="28"/>
          <w:lang w:val="en-US" w:eastAsia="zh-CN"/>
        </w:rPr>
        <w:t>包1，上海中创海佳会计师事务所 方案更具针对性，详细阐述了重点难点分析及应对方案，项目团队人员配备充足22人，其中12位注册，并配备后备人员，综合实力较好；包2，上海华申会计师事务所方案更具针对性，详细阐述了重点难点分析及应对方案，项目团队人员配备充足并配备后备人员，具备相应经验，综合实力较好；包3，上海立信佳诚东审会计师事务所方案具有针对性，对重点难点分析透彻，项目团队人员配备充足18人，其中9位注册会计师，并配备后备人员，综合实力较好；包4，上海欧柯盟会计师事务所项目团队人员配备充足27人，其中15位注册会计师，并配备后备人员，方案详实更具可操作性，类似业绩较多，综合实力较好。</w:t>
      </w:r>
      <w:bookmarkStart w:id="0" w:name="_GoBack"/>
      <w:bookmarkEnd w:id="0"/>
    </w:p>
    <w:p w14:paraId="23DD2E3F">
      <w:pPr>
        <w:spacing w:line="480" w:lineRule="exact"/>
        <w:rPr>
          <w:sz w:val="28"/>
          <w:szCs w:val="28"/>
        </w:rPr>
      </w:pPr>
      <w:r>
        <w:rPr>
          <w:rFonts w:hint="eastAsia"/>
          <w:sz w:val="28"/>
          <w:szCs w:val="28"/>
        </w:rPr>
        <w:t xml:space="preserve">    根据《财政部令第87号》第五十七条、采购文件评审办法</w:t>
      </w:r>
      <w:r>
        <w:rPr>
          <w:rFonts w:hint="eastAsia"/>
          <w:sz w:val="28"/>
          <w:szCs w:val="28"/>
          <w:lang w:eastAsia="zh-CN"/>
        </w:rPr>
        <w:t>和</w:t>
      </w:r>
      <w:r>
        <w:rPr>
          <w:rFonts w:hint="eastAsia"/>
          <w:sz w:val="28"/>
          <w:szCs w:val="28"/>
          <w:lang w:val="en-US" w:eastAsia="zh-CN"/>
        </w:rPr>
        <w:t>兼投不兼中原则</w:t>
      </w:r>
      <w:r>
        <w:rPr>
          <w:rFonts w:hint="eastAsia"/>
          <w:sz w:val="28"/>
          <w:szCs w:val="28"/>
        </w:rPr>
        <w:t>，推荐</w:t>
      </w:r>
      <w:r>
        <w:rPr>
          <w:rFonts w:hint="eastAsia"/>
          <w:sz w:val="28"/>
          <w:szCs w:val="28"/>
          <w:lang w:eastAsia="zh-CN"/>
        </w:rPr>
        <w:t>各包件</w:t>
      </w:r>
      <w:r>
        <w:rPr>
          <w:rFonts w:hint="eastAsia"/>
          <w:sz w:val="28"/>
          <w:szCs w:val="28"/>
        </w:rPr>
        <w:t>得分最高单位为中标单位。</w:t>
      </w:r>
    </w:p>
    <w:p w14:paraId="0203A75C">
      <w:pPr>
        <w:spacing w:line="480" w:lineRule="exact"/>
        <w:rPr>
          <w:rFonts w:hint="eastAsia"/>
          <w:sz w:val="28"/>
          <w:szCs w:val="28"/>
        </w:rPr>
      </w:pPr>
    </w:p>
    <w:p w14:paraId="64175673">
      <w:pPr>
        <w:spacing w:line="480" w:lineRule="exact"/>
        <w:rPr>
          <w:rFonts w:hint="eastAsia"/>
          <w:sz w:val="28"/>
          <w:szCs w:val="28"/>
        </w:rPr>
      </w:pPr>
    </w:p>
    <w:sectPr>
      <w:pgSz w:w="11906" w:h="16838"/>
      <w:pgMar w:top="1247" w:right="1800" w:bottom="124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139E"/>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0AC7"/>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B3F12"/>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3A247C"/>
    <w:rsid w:val="09AE4CA1"/>
    <w:rsid w:val="1127510F"/>
    <w:rsid w:val="127C73F3"/>
    <w:rsid w:val="136C4727"/>
    <w:rsid w:val="14DB70CE"/>
    <w:rsid w:val="158916E8"/>
    <w:rsid w:val="181D39E0"/>
    <w:rsid w:val="18773854"/>
    <w:rsid w:val="207F19AB"/>
    <w:rsid w:val="21513736"/>
    <w:rsid w:val="215627D1"/>
    <w:rsid w:val="21747504"/>
    <w:rsid w:val="22D60A7F"/>
    <w:rsid w:val="25D85854"/>
    <w:rsid w:val="280367BC"/>
    <w:rsid w:val="28302E25"/>
    <w:rsid w:val="290B0781"/>
    <w:rsid w:val="2DC4711B"/>
    <w:rsid w:val="32D20D1C"/>
    <w:rsid w:val="37194219"/>
    <w:rsid w:val="38002298"/>
    <w:rsid w:val="38F34892"/>
    <w:rsid w:val="3A4336FF"/>
    <w:rsid w:val="403C0E96"/>
    <w:rsid w:val="41FA6D1C"/>
    <w:rsid w:val="423C05AF"/>
    <w:rsid w:val="4B71446C"/>
    <w:rsid w:val="4C576483"/>
    <w:rsid w:val="52055087"/>
    <w:rsid w:val="56FE8381"/>
    <w:rsid w:val="5A110F25"/>
    <w:rsid w:val="5E0C072D"/>
    <w:rsid w:val="5F7D803D"/>
    <w:rsid w:val="625F6306"/>
    <w:rsid w:val="630E28C3"/>
    <w:rsid w:val="634F75C6"/>
    <w:rsid w:val="63B86B7F"/>
    <w:rsid w:val="64244DEB"/>
    <w:rsid w:val="68183649"/>
    <w:rsid w:val="6A1213C9"/>
    <w:rsid w:val="6CA56025"/>
    <w:rsid w:val="6F301726"/>
    <w:rsid w:val="78A85A59"/>
    <w:rsid w:val="78EF1883"/>
    <w:rsid w:val="7B0240E6"/>
    <w:rsid w:val="DFFF7FC5"/>
    <w:rsid w:val="F4F5A69E"/>
    <w:rsid w:val="FEBF9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批注框文本 Char"/>
    <w:basedOn w:val="8"/>
    <w:link w:val="3"/>
    <w:qFormat/>
    <w:uiPriority w:val="0"/>
    <w:rPr>
      <w:kern w:val="2"/>
      <w:sz w:val="18"/>
      <w:szCs w:val="18"/>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C6A35-3CA9-4D2C-A400-0C88694C9E6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52</Words>
  <Characters>302</Characters>
  <Lines>2</Lines>
  <Paragraphs>1</Paragraphs>
  <TotalTime>0</TotalTime>
  <ScaleCrop>false</ScaleCrop>
  <LinksUpToDate>false</LinksUpToDate>
  <CharactersWithSpaces>353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2021-05-25T00:37:00Z</dcterms:created>
  <dc:creator>lenovo</dc:creator>
  <cp:lastModifiedBy>lenovo</cp:lastModifiedBy>
  <cp:lastPrinted>2026-01-06T18:05:00Z</cp:lastPrinted>
  <dcterms:modified xsi:type="dcterms:W3CDTF">2026-04-24T09:30:42Z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7724BB38801A50B699C2E569441BA918_42</vt:lpwstr>
  </property>
</Properties>
</file>